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156" w:line="480" w:lineRule="exact"/>
        <w:jc w:val="center"/>
        <w:rPr>
          <w:b/>
          <w:kern w:val="2"/>
          <w:sz w:val="28"/>
          <w:szCs w:val="28"/>
        </w:rPr>
      </w:pPr>
      <w:r>
        <w:rPr>
          <w:rFonts w:hint="eastAsia"/>
          <w:b/>
          <w:kern w:val="2"/>
          <w:sz w:val="28"/>
          <w:szCs w:val="28"/>
        </w:rPr>
        <w:t>中建路桥集团</w:t>
      </w:r>
      <w:r>
        <w:rPr>
          <w:rFonts w:hint="eastAsia"/>
          <w:b/>
          <w:kern w:val="2"/>
          <w:sz w:val="28"/>
          <w:szCs w:val="28"/>
          <w:lang w:val="en-US" w:eastAsia="zh-CN"/>
        </w:rPr>
        <w:t>装配式建筑</w:t>
      </w:r>
      <w:r>
        <w:rPr>
          <w:rFonts w:hint="eastAsia"/>
          <w:b/>
          <w:kern w:val="2"/>
          <w:sz w:val="28"/>
          <w:szCs w:val="28"/>
        </w:rPr>
        <w:t>有限公司</w:t>
      </w:r>
    </w:p>
    <w:p>
      <w:pPr>
        <w:pStyle w:val="7"/>
        <w:spacing w:after="156" w:line="480" w:lineRule="exact"/>
        <w:jc w:val="center"/>
        <w:rPr>
          <w:b/>
          <w:kern w:val="2"/>
          <w:sz w:val="28"/>
          <w:szCs w:val="28"/>
        </w:rPr>
      </w:pPr>
      <w:r>
        <w:rPr>
          <w:rFonts w:hint="eastAsia"/>
          <w:b/>
          <w:kern w:val="2"/>
          <w:sz w:val="28"/>
          <w:szCs w:val="28"/>
          <w:lang w:val="en-US" w:eastAsia="zh-CN"/>
        </w:rPr>
        <w:t xml:space="preserve"> 水泥、砂石料采</w:t>
      </w:r>
      <w:r>
        <w:rPr>
          <w:rFonts w:hint="eastAsia"/>
          <w:b/>
          <w:kern w:val="2"/>
          <w:sz w:val="28"/>
          <w:szCs w:val="28"/>
        </w:rPr>
        <w:t>购招标公告</w:t>
      </w:r>
    </w:p>
    <w:p>
      <w:pPr>
        <w:spacing w:line="500" w:lineRule="exact"/>
        <w:ind w:firstLine="482" w:firstLineChars="200"/>
        <w:jc w:val="left"/>
        <w:rPr>
          <w:rFonts w:ascii="仿宋_GB2312" w:hAnsi="仿宋" w:eastAsia="仿宋_GB2312" w:cs="宋体"/>
          <w:b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b/>
          <w:color w:val="004276"/>
          <w:kern w:val="0"/>
          <w:sz w:val="24"/>
        </w:rPr>
        <w:t>1．</w:t>
      </w:r>
      <w:r>
        <w:rPr>
          <w:rFonts w:hint="eastAsia" w:ascii="仿宋_GB2312" w:hAnsi="仿宋" w:eastAsia="仿宋_GB2312" w:cs="宋体"/>
          <w:b/>
          <w:color w:val="000000"/>
          <w:kern w:val="0"/>
          <w:sz w:val="24"/>
        </w:rPr>
        <w:t>招标条件</w:t>
      </w:r>
    </w:p>
    <w:p>
      <w:pPr>
        <w:spacing w:line="500" w:lineRule="exact"/>
        <w:ind w:firstLine="420" w:firstLineChars="200"/>
        <w:jc w:val="left"/>
        <w:rPr>
          <w:rFonts w:ascii="仿宋_GB2312" w:hAnsi="仿宋" w:eastAsia="仿宋_GB2312" w:cs="宋体"/>
          <w:color w:val="000000"/>
          <w:kern w:val="0"/>
          <w:szCs w:val="21"/>
        </w:rPr>
      </w:pPr>
      <w:r>
        <w:rPr>
          <w:rFonts w:hint="eastAsia" w:ascii="仿宋_GB2312" w:hAnsi="仿宋" w:eastAsia="仿宋_GB2312"/>
          <w:bCs/>
          <w:color w:val="000000" w:themeColor="text1"/>
          <w:szCs w:val="21"/>
        </w:rPr>
        <w:t>坚持以习近平新时代中国特色社会主义思想为指导，全面贯彻党的十九大精神，遵守社会主义核心价值观。</w:t>
      </w:r>
      <w:r>
        <w:rPr>
          <w:rFonts w:ascii="仿宋_GB2312" w:hAnsi="仿宋" w:eastAsia="仿宋_GB2312"/>
          <w:bCs/>
          <w:color w:val="000000" w:themeColor="text1"/>
          <w:szCs w:val="21"/>
        </w:rPr>
        <w:t>根据中国建筑</w:t>
      </w:r>
      <w:r>
        <w:rPr>
          <w:rFonts w:hint="eastAsia" w:ascii="仿宋_GB2312" w:hAnsi="仿宋" w:eastAsia="仿宋_GB2312"/>
          <w:bCs/>
          <w:color w:val="000000" w:themeColor="text1"/>
          <w:szCs w:val="21"/>
        </w:rPr>
        <w:t>集团</w:t>
      </w:r>
      <w:r>
        <w:rPr>
          <w:rFonts w:ascii="仿宋_GB2312" w:hAnsi="仿宋" w:eastAsia="仿宋_GB2312"/>
          <w:bCs/>
          <w:color w:val="000000" w:themeColor="text1"/>
          <w:szCs w:val="21"/>
        </w:rPr>
        <w:t>有限公司</w:t>
      </w:r>
      <w:r>
        <w:rPr>
          <w:rFonts w:hint="eastAsia" w:ascii="仿宋_GB2312" w:hAnsi="仿宋" w:eastAsia="仿宋_GB2312"/>
          <w:bCs/>
          <w:color w:val="000000" w:themeColor="text1"/>
          <w:szCs w:val="21"/>
        </w:rPr>
        <w:t>物资</w:t>
      </w:r>
      <w:r>
        <w:rPr>
          <w:rFonts w:ascii="仿宋_GB2312" w:hAnsi="仿宋" w:eastAsia="仿宋_GB2312"/>
          <w:bCs/>
          <w:color w:val="000000" w:themeColor="text1"/>
          <w:szCs w:val="21"/>
        </w:rPr>
        <w:t>采购管理方针和</w:t>
      </w:r>
      <w:r>
        <w:rPr>
          <w:rFonts w:ascii="仿宋_GB2312" w:hAnsi="仿宋" w:eastAsia="仿宋_GB2312"/>
          <w:bCs/>
          <w:szCs w:val="21"/>
        </w:rPr>
        <w:t>中建</w:t>
      </w:r>
      <w:r>
        <w:rPr>
          <w:rFonts w:hint="eastAsia" w:ascii="仿宋_GB2312" w:hAnsi="仿宋" w:eastAsia="仿宋_GB2312"/>
          <w:bCs/>
          <w:szCs w:val="21"/>
        </w:rPr>
        <w:t>路桥集团</w:t>
      </w:r>
      <w:r>
        <w:rPr>
          <w:rFonts w:ascii="仿宋_GB2312" w:hAnsi="仿宋" w:eastAsia="仿宋_GB2312"/>
          <w:bCs/>
          <w:szCs w:val="21"/>
        </w:rPr>
        <w:t>有限公司</w:t>
      </w:r>
      <w:r>
        <w:rPr>
          <w:rFonts w:hint="eastAsia" w:ascii="仿宋_GB2312" w:hAnsi="仿宋" w:eastAsia="仿宋_GB2312"/>
          <w:bCs/>
          <w:szCs w:val="21"/>
        </w:rPr>
        <w:t>物资</w:t>
      </w:r>
      <w:r>
        <w:rPr>
          <w:rFonts w:ascii="仿宋_GB2312" w:hAnsi="仿宋" w:eastAsia="仿宋_GB2312"/>
          <w:bCs/>
          <w:szCs w:val="21"/>
        </w:rPr>
        <w:t>采购相关管理办法</w:t>
      </w:r>
      <w:r>
        <w:rPr>
          <w:rFonts w:hint="eastAsia" w:ascii="仿宋_GB2312" w:hAnsi="仿宋" w:eastAsia="仿宋_GB2312"/>
          <w:bCs/>
          <w:szCs w:val="21"/>
        </w:rPr>
        <w:t>，</w:t>
      </w:r>
      <w:r>
        <w:rPr>
          <w:rFonts w:hint="eastAsia" w:ascii="仿宋_GB2312" w:hAnsi="仿宋" w:eastAsia="仿宋_GB2312"/>
          <w:bCs/>
          <w:color w:val="000000" w:themeColor="text1"/>
          <w:szCs w:val="21"/>
          <w:u w:val="none"/>
        </w:rPr>
        <w:t>中建路桥集团装配式建筑有限公司</w:t>
      </w:r>
      <w:r>
        <w:rPr>
          <w:rFonts w:hint="eastAsia" w:ascii="仿宋_GB2312" w:hAnsi="仿宋" w:eastAsia="仿宋_GB2312"/>
          <w:bCs/>
          <w:color w:val="000000" w:themeColor="text1"/>
          <w:szCs w:val="21"/>
          <w:u w:val="none"/>
          <w:lang w:val="en-US" w:eastAsia="zh-CN"/>
        </w:rPr>
        <w:t>商砼运营部</w:t>
      </w:r>
      <w:r>
        <w:rPr>
          <w:rFonts w:hint="eastAsia" w:ascii="仿宋_GB2312" w:hAnsi="仿宋" w:eastAsia="仿宋_GB2312"/>
          <w:bCs/>
          <w:szCs w:val="21"/>
          <w:u w:val="none"/>
        </w:rPr>
        <w:t>采</w:t>
      </w:r>
      <w:r>
        <w:rPr>
          <w:rFonts w:hint="eastAsia" w:ascii="仿宋_GB2312" w:hAnsi="仿宋" w:eastAsia="仿宋_GB2312"/>
          <w:bCs/>
          <w:szCs w:val="21"/>
        </w:rPr>
        <w:t>购已具备招标条件，采购资金来自项目工程结算款，</w:t>
      </w:r>
      <w:r>
        <w:rPr>
          <w:rFonts w:hint="eastAsia" w:ascii="仿宋_GB2312" w:hAnsi="仿宋" w:eastAsia="仿宋_GB2312" w:cs="宋体"/>
          <w:color w:val="000000"/>
          <w:kern w:val="0"/>
          <w:szCs w:val="21"/>
        </w:rPr>
        <w:t>现对该物资进行公开招标。</w:t>
      </w:r>
      <w:r>
        <w:rPr>
          <w:rFonts w:hint="eastAsia" w:ascii="仿宋_GB2312" w:eastAsia="仿宋_GB2312"/>
          <w:szCs w:val="21"/>
        </w:rPr>
        <w:t>诚邀符合资质要求、能提供优质服务的分供商参加。</w:t>
      </w:r>
    </w:p>
    <w:p>
      <w:pPr>
        <w:spacing w:line="500" w:lineRule="exact"/>
        <w:ind w:firstLine="482" w:firstLineChars="20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宋体"/>
          <w:b/>
          <w:kern w:val="0"/>
          <w:sz w:val="24"/>
        </w:rPr>
        <w:t>2.</w:t>
      </w:r>
      <w:r>
        <w:rPr>
          <w:rFonts w:ascii="仿宋_GB2312" w:hAnsi="仿宋" w:eastAsia="仿宋_GB2312" w:cs="宋体"/>
          <w:b/>
          <w:kern w:val="0"/>
          <w:sz w:val="24"/>
        </w:rPr>
        <w:t>工程概况</w:t>
      </w:r>
      <w:r>
        <w:rPr>
          <w:rFonts w:ascii="仿宋_GB2312" w:eastAsia="仿宋_GB2312"/>
          <w:b/>
          <w:bCs/>
          <w:sz w:val="28"/>
          <w:szCs w:val="28"/>
        </w:rPr>
        <w:tab/>
      </w:r>
    </w:p>
    <w:p>
      <w:pPr>
        <w:spacing w:line="500" w:lineRule="exact"/>
        <w:ind w:firstLine="420" w:firstLineChars="200"/>
        <w:jc w:val="left"/>
        <w:rPr>
          <w:rFonts w:hint="eastAsia" w:ascii="仿宋_GB2312" w:hAnsi="仿宋" w:eastAsia="仿宋_GB2312"/>
          <w:bCs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/>
          <w:bCs/>
          <w:color w:val="000000" w:themeColor="text1"/>
          <w:szCs w:val="21"/>
        </w:rPr>
        <w:t>2.1</w:t>
      </w:r>
      <w:r>
        <w:rPr>
          <w:rFonts w:ascii="仿宋_GB2312" w:hAnsi="仿宋" w:eastAsia="仿宋_GB2312"/>
          <w:bCs/>
          <w:color w:val="000000" w:themeColor="text1"/>
          <w:szCs w:val="21"/>
        </w:rPr>
        <w:t>工程名称：</w:t>
      </w:r>
      <w:r>
        <w:rPr>
          <w:rFonts w:hint="eastAsia" w:ascii="仿宋_GB2312" w:hAnsi="仿宋" w:eastAsia="仿宋_GB2312"/>
          <w:bCs/>
          <w:color w:val="000000" w:themeColor="text1"/>
          <w:szCs w:val="21"/>
          <w:u w:val="single"/>
        </w:rPr>
        <w:t>中建路桥集团装配式建筑有限公司</w:t>
      </w:r>
      <w:r>
        <w:rPr>
          <w:rFonts w:hint="eastAsia" w:ascii="仿宋_GB2312" w:hAnsi="仿宋" w:eastAsia="仿宋_GB2312"/>
          <w:bCs/>
          <w:color w:val="000000" w:themeColor="text1"/>
          <w:szCs w:val="21"/>
          <w:u w:val="single"/>
          <w:lang w:val="en-US" w:eastAsia="zh-CN"/>
        </w:rPr>
        <w:t>商砼运营部</w:t>
      </w:r>
    </w:p>
    <w:p>
      <w:pPr>
        <w:spacing w:line="500" w:lineRule="exact"/>
        <w:ind w:firstLine="420" w:firstLineChars="200"/>
        <w:jc w:val="left"/>
        <w:rPr>
          <w:rFonts w:hint="eastAsia" w:ascii="仿宋_GB2312" w:hAnsi="仿宋" w:eastAsia="仿宋_GB2312"/>
          <w:bCs/>
          <w:color w:val="000000" w:themeColor="text1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/>
          <w:bCs/>
          <w:color w:val="000000" w:themeColor="text1"/>
          <w:szCs w:val="21"/>
        </w:rPr>
        <w:t>2.2</w:t>
      </w:r>
      <w:r>
        <w:rPr>
          <w:rFonts w:ascii="仿宋_GB2312" w:hAnsi="仿宋" w:eastAsia="仿宋_GB2312"/>
          <w:bCs/>
          <w:color w:val="000000" w:themeColor="text1"/>
          <w:szCs w:val="21"/>
        </w:rPr>
        <w:t>工程地址：</w:t>
      </w:r>
      <w:r>
        <w:rPr>
          <w:rFonts w:hint="eastAsia" w:ascii="仿宋_GB2312" w:eastAsia="仿宋_GB2312" w:cs="宋体" w:hAnsiTheme="minorEastAsia"/>
          <w:sz w:val="21"/>
          <w:szCs w:val="21"/>
          <w:u w:val="single"/>
        </w:rPr>
        <w:t>河北省沧州市黄骅港渤海新区建材园</w:t>
      </w:r>
    </w:p>
    <w:p>
      <w:pPr>
        <w:spacing w:line="500" w:lineRule="exact"/>
        <w:ind w:firstLine="420" w:firstLineChars="200"/>
        <w:jc w:val="left"/>
        <w:rPr>
          <w:rFonts w:ascii="仿宋_GB2312" w:hAnsi="仿宋" w:eastAsia="仿宋_GB2312"/>
          <w:bCs/>
          <w:color w:val="000000" w:themeColor="text1"/>
          <w:szCs w:val="21"/>
          <w:u w:val="single"/>
        </w:rPr>
      </w:pPr>
      <w:r>
        <w:rPr>
          <w:rFonts w:hint="eastAsia" w:ascii="仿宋_GB2312" w:hAnsi="仿宋" w:eastAsia="仿宋_GB2312"/>
          <w:bCs/>
          <w:color w:val="000000" w:themeColor="text1"/>
          <w:szCs w:val="21"/>
        </w:rPr>
        <w:t>2.3</w:t>
      </w:r>
      <w:r>
        <w:rPr>
          <w:rFonts w:ascii="仿宋_GB2312" w:hAnsi="仿宋" w:eastAsia="仿宋_GB2312"/>
          <w:bCs/>
          <w:color w:val="000000" w:themeColor="text1"/>
          <w:szCs w:val="21"/>
        </w:rPr>
        <w:t>工程简介：</w:t>
      </w:r>
      <w:r>
        <w:rPr>
          <w:rFonts w:hint="eastAsia" w:ascii="仿宋_GB2312" w:hAnsi="仿宋" w:eastAsia="仿宋_GB2312"/>
          <w:bCs/>
          <w:color w:val="000000" w:themeColor="text1"/>
          <w:szCs w:val="21"/>
          <w:u w:val="single"/>
        </w:rPr>
        <w:t>略</w:t>
      </w:r>
    </w:p>
    <w:p>
      <w:pPr>
        <w:spacing w:line="500" w:lineRule="exact"/>
        <w:ind w:firstLine="482" w:firstLineChars="200"/>
        <w:jc w:val="left"/>
        <w:rPr>
          <w:rFonts w:ascii="仿宋_GB2312" w:hAnsi="仿宋" w:eastAsia="仿宋_GB2312" w:cs="宋体"/>
          <w:b/>
          <w:kern w:val="0"/>
          <w:sz w:val="24"/>
        </w:rPr>
      </w:pPr>
      <w:r>
        <w:rPr>
          <w:rFonts w:hint="eastAsia" w:ascii="仿宋_GB2312" w:hAnsi="仿宋" w:eastAsia="仿宋_GB2312" w:cs="宋体"/>
          <w:b/>
          <w:kern w:val="0"/>
          <w:sz w:val="24"/>
        </w:rPr>
        <w:t>3.</w:t>
      </w:r>
      <w:r>
        <w:rPr>
          <w:rFonts w:ascii="仿宋_GB2312" w:hAnsi="仿宋" w:eastAsia="仿宋_GB2312" w:cs="宋体"/>
          <w:b/>
          <w:kern w:val="0"/>
          <w:sz w:val="24"/>
        </w:rPr>
        <w:t>招标内容</w:t>
      </w:r>
    </w:p>
    <w:p>
      <w:pPr>
        <w:spacing w:line="480" w:lineRule="auto"/>
        <w:ind w:firstLine="420" w:firstLineChars="200"/>
        <w:jc w:val="left"/>
        <w:rPr>
          <w:rFonts w:ascii="仿宋_GB2312" w:hAnsi="仿宋" w:eastAsia="仿宋_GB2312" w:cs="Times New Roman"/>
          <w:bCs/>
          <w:color w:val="000000"/>
          <w:szCs w:val="21"/>
        </w:rPr>
      </w:pPr>
      <w:r>
        <w:rPr>
          <w:rFonts w:hint="eastAsia" w:ascii="仿宋_GB2312" w:hAnsi="仿宋" w:eastAsia="仿宋_GB2312" w:cs="Times New Roman"/>
          <w:bCs/>
          <w:color w:val="000000"/>
          <w:szCs w:val="21"/>
        </w:rPr>
        <w:t>3.1招标</w:t>
      </w:r>
      <w:r>
        <w:rPr>
          <w:rFonts w:ascii="仿宋_GB2312" w:hAnsi="仿宋" w:eastAsia="仿宋_GB2312" w:cs="Times New Roman"/>
          <w:bCs/>
          <w:color w:val="000000"/>
          <w:szCs w:val="21"/>
        </w:rPr>
        <w:t xml:space="preserve">物资清单 </w:t>
      </w:r>
    </w:p>
    <w:tbl>
      <w:tblPr>
        <w:tblStyle w:val="8"/>
        <w:tblW w:w="67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1442"/>
        <w:gridCol w:w="1285"/>
        <w:gridCol w:w="955"/>
        <w:gridCol w:w="1199"/>
        <w:gridCol w:w="10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Cambria" w:eastAsia="仿宋_GB2312" w:cs="Times New Roman"/>
                <w:szCs w:val="21"/>
              </w:rPr>
            </w:pPr>
            <w:r>
              <w:rPr>
                <w:rFonts w:hint="eastAsia" w:ascii="仿宋_GB2312" w:hAnsi="Cambria" w:eastAsia="仿宋_GB2312" w:cs="Times New Roman"/>
                <w:szCs w:val="21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Cambria" w:eastAsia="仿宋_GB2312" w:cs="Times New Roman"/>
                <w:szCs w:val="21"/>
              </w:rPr>
            </w:pPr>
            <w:r>
              <w:rPr>
                <w:rFonts w:hint="eastAsia" w:ascii="仿宋_GB2312" w:hAnsi="Cambria" w:eastAsia="仿宋_GB2312" w:cs="Times New Roman"/>
                <w:szCs w:val="21"/>
              </w:rPr>
              <w:t>物资名称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Cambria" w:eastAsia="仿宋_GB2312" w:cs="Times New Roman"/>
                <w:szCs w:val="21"/>
              </w:rPr>
            </w:pPr>
            <w:r>
              <w:rPr>
                <w:rFonts w:hint="eastAsia" w:ascii="仿宋_GB2312" w:hAnsi="Cambria" w:eastAsia="仿宋_GB2312" w:cs="Times New Roman"/>
                <w:szCs w:val="21"/>
              </w:rPr>
              <w:t>规格型号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Cambria" w:eastAsia="仿宋_GB2312" w:cs="Times New Roman"/>
                <w:szCs w:val="21"/>
              </w:rPr>
            </w:pPr>
            <w:r>
              <w:rPr>
                <w:rFonts w:hint="eastAsia" w:ascii="仿宋_GB2312" w:hAnsi="Cambria" w:eastAsia="仿宋_GB2312" w:cs="Times New Roman"/>
                <w:szCs w:val="21"/>
              </w:rPr>
              <w:t>单位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Cambria" w:eastAsia="仿宋_GB2312" w:cs="Times New Roman"/>
                <w:szCs w:val="21"/>
              </w:rPr>
            </w:pPr>
            <w:r>
              <w:rPr>
                <w:rFonts w:hint="eastAsia" w:ascii="仿宋_GB2312" w:hAnsi="Cambria" w:eastAsia="仿宋_GB2312" w:cs="Times New Roman"/>
                <w:szCs w:val="21"/>
              </w:rPr>
              <w:t>数量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Cambria" w:eastAsia="仿宋_GB2312" w:cs="Times New Roman"/>
                <w:szCs w:val="21"/>
              </w:rPr>
            </w:pPr>
            <w:r>
              <w:rPr>
                <w:rFonts w:hint="eastAsia" w:ascii="仿宋_GB2312" w:hAnsi="Cambria" w:eastAsia="仿宋_GB2312" w:cs="Times New Roman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金隅水泥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山水水泥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mbria" w:eastAsia="仿宋_GB2312" w:cs="Times New Roman"/>
                <w:szCs w:val="21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mbria" w:eastAsia="仿宋_GB2312" w:cs="Times New Roman"/>
                <w:szCs w:val="21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桥梁碎石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桥梁碎石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mbria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桥梁中砂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57"/>
              </w:tabs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mbria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57"/>
              </w:tabs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mbria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尾矿砂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57"/>
              </w:tabs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mbria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57"/>
              </w:tabs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mbria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57"/>
              </w:tabs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mbria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mbria" w:eastAsia="仿宋_GB2312" w:cs="Times New Roman"/>
                <w:szCs w:val="21"/>
                <w:lang w:val="en-US" w:eastAsia="zh-CN"/>
              </w:rPr>
              <w:t>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Cambria" w:eastAsia="仿宋_GB2312" w:cs="Times New Roman"/>
                <w:szCs w:val="21"/>
                <w:lang w:val="en-US" w:eastAsia="zh-CN"/>
              </w:rPr>
            </w:pPr>
          </w:p>
        </w:tc>
      </w:tr>
    </w:tbl>
    <w:p>
      <w:pPr>
        <w:spacing w:line="500" w:lineRule="exact"/>
        <w:ind w:firstLine="420" w:firstLineChars="200"/>
        <w:jc w:val="left"/>
        <w:rPr>
          <w:rFonts w:hint="default" w:ascii="仿宋_GB2312" w:hAnsi="仿宋" w:eastAsia="仿宋_GB2312" w:cs="Times New Roman"/>
          <w:bCs/>
          <w:color w:val="000000"/>
          <w:szCs w:val="21"/>
          <w:lang w:val="en-US" w:eastAsia="zh-CN"/>
        </w:rPr>
      </w:pPr>
      <w:r>
        <w:rPr>
          <w:rFonts w:hint="eastAsia" w:ascii="仿宋_GB2312" w:hAnsi="仿宋" w:eastAsia="仿宋_GB2312" w:cs="Times New Roman"/>
          <w:bCs/>
          <w:color w:val="000000"/>
          <w:szCs w:val="21"/>
        </w:rPr>
        <w:t>3.2</w:t>
      </w:r>
      <w:r>
        <w:rPr>
          <w:rFonts w:ascii="仿宋_GB2312" w:hAnsi="仿宋" w:eastAsia="仿宋_GB2312" w:cs="Times New Roman"/>
          <w:bCs/>
          <w:color w:val="000000"/>
          <w:szCs w:val="21"/>
        </w:rPr>
        <w:t>计划供货期：</w:t>
      </w:r>
      <w:r>
        <w:rPr>
          <w:rFonts w:hint="eastAsia" w:ascii="仿宋_GB2312" w:hAnsi="仿宋" w:eastAsia="仿宋_GB2312" w:cs="Times New Roman"/>
          <w:bCs/>
          <w:color w:val="000000"/>
          <w:szCs w:val="21"/>
          <w:u w:val="single"/>
        </w:rPr>
        <w:t>202</w:t>
      </w:r>
      <w:r>
        <w:rPr>
          <w:rFonts w:hint="eastAsia" w:ascii="仿宋_GB2312" w:hAnsi="仿宋" w:eastAsia="仿宋_GB2312" w:cs="Times New Roman"/>
          <w:bCs/>
          <w:color w:val="000000"/>
          <w:szCs w:val="21"/>
          <w:u w:val="single"/>
          <w:lang w:val="en-US" w:eastAsia="zh-CN"/>
        </w:rPr>
        <w:t>3</w:t>
      </w:r>
      <w:r>
        <w:rPr>
          <w:rFonts w:ascii="仿宋_GB2312" w:hAnsi="仿宋" w:eastAsia="仿宋_GB2312" w:cs="Times New Roman"/>
          <w:bCs/>
          <w:color w:val="000000"/>
          <w:szCs w:val="21"/>
        </w:rPr>
        <w:t>年</w:t>
      </w:r>
      <w:r>
        <w:rPr>
          <w:rFonts w:hint="eastAsia" w:ascii="仿宋_GB2312" w:hAnsi="仿宋" w:eastAsia="仿宋_GB2312" w:cs="Times New Roman"/>
          <w:bCs/>
          <w:color w:val="000000"/>
          <w:szCs w:val="21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bCs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bCs/>
          <w:color w:val="000000"/>
          <w:szCs w:val="21"/>
        </w:rPr>
        <w:t>月</w:t>
      </w:r>
      <w:r>
        <w:rPr>
          <w:rFonts w:hint="eastAsia" w:ascii="仿宋_GB2312" w:hAnsi="仿宋" w:eastAsia="仿宋_GB2312" w:cs="Times New Roman"/>
          <w:bCs/>
          <w:color w:val="000000"/>
          <w:szCs w:val="21"/>
          <w:lang w:val="en-US" w:eastAsia="zh-CN"/>
        </w:rPr>
        <w:t>至完工</w:t>
      </w:r>
    </w:p>
    <w:p>
      <w:pPr>
        <w:spacing w:line="500" w:lineRule="exact"/>
        <w:ind w:firstLine="482" w:firstLineChars="200"/>
        <w:jc w:val="left"/>
        <w:rPr>
          <w:rFonts w:ascii="仿宋_GB2312" w:hAnsi="仿宋" w:eastAsia="仿宋_GB2312" w:cs="宋体"/>
          <w:b/>
          <w:kern w:val="0"/>
          <w:sz w:val="24"/>
        </w:rPr>
      </w:pPr>
      <w:r>
        <w:rPr>
          <w:rFonts w:hint="eastAsia" w:ascii="仿宋_GB2312" w:hAnsi="仿宋" w:eastAsia="仿宋_GB2312" w:cs="宋体"/>
          <w:b/>
          <w:kern w:val="0"/>
          <w:sz w:val="24"/>
        </w:rPr>
        <w:t>4.</w:t>
      </w:r>
      <w:r>
        <w:rPr>
          <w:rFonts w:ascii="仿宋_GB2312" w:hAnsi="仿宋" w:eastAsia="仿宋_GB2312" w:cs="宋体"/>
          <w:b/>
          <w:kern w:val="0"/>
          <w:sz w:val="24"/>
        </w:rPr>
        <w:t xml:space="preserve">投标人应具备的资格条件 </w:t>
      </w:r>
    </w:p>
    <w:p>
      <w:pPr>
        <w:spacing w:line="500" w:lineRule="exact"/>
        <w:ind w:firstLine="420" w:firstLineChars="200"/>
        <w:jc w:val="left"/>
        <w:rPr>
          <w:rFonts w:ascii="仿宋_GB2312" w:hAnsi="仿宋" w:eastAsia="仿宋_GB2312" w:cs="Times New Roman"/>
          <w:bCs/>
          <w:color w:val="000000"/>
          <w:szCs w:val="21"/>
        </w:rPr>
      </w:pPr>
      <w:r>
        <w:rPr>
          <w:rFonts w:hint="eastAsia" w:ascii="仿宋_GB2312" w:hAnsi="仿宋" w:eastAsia="仿宋_GB2312" w:cs="Times New Roman"/>
          <w:bCs/>
          <w:color w:val="000000"/>
          <w:szCs w:val="21"/>
        </w:rPr>
        <w:t>4.1投标人必须是物资生产商或代理商，具有独立法人资格，依法取得有效的营业执照，营业执照经营范围必须涵盖招标物资的销售。</w:t>
      </w:r>
    </w:p>
    <w:p>
      <w:pPr>
        <w:spacing w:line="500" w:lineRule="exact"/>
        <w:ind w:firstLine="420" w:firstLineChars="200"/>
        <w:jc w:val="left"/>
        <w:rPr>
          <w:rFonts w:ascii="仿宋_GB2312" w:hAnsi="仿宋" w:eastAsia="仿宋_GB2312" w:cs="Times New Roman"/>
          <w:bCs/>
          <w:color w:val="000000"/>
          <w:szCs w:val="21"/>
        </w:rPr>
      </w:pPr>
      <w:r>
        <w:rPr>
          <w:rFonts w:hint="eastAsia" w:ascii="仿宋_GB2312" w:hAnsi="仿宋" w:eastAsia="仿宋_GB2312" w:cs="Times New Roman"/>
          <w:bCs/>
          <w:color w:val="000000"/>
          <w:szCs w:val="21"/>
        </w:rPr>
        <w:t>4.2具有一般纳税人资格，有良好的社会和银行信誉、充足的资金保证。在国家有关部门和行业的监督检查中没有不良记录，与中建股份下属项目</w:t>
      </w:r>
      <w:r>
        <w:rPr>
          <w:rFonts w:ascii="仿宋_GB2312" w:hAnsi="仿宋" w:eastAsia="仿宋_GB2312" w:cs="Times New Roman"/>
          <w:bCs/>
          <w:color w:val="000000"/>
          <w:szCs w:val="21"/>
        </w:rPr>
        <w:t>历史</w:t>
      </w:r>
      <w:r>
        <w:rPr>
          <w:rFonts w:hint="eastAsia" w:ascii="仿宋_GB2312" w:hAnsi="仿宋" w:eastAsia="仿宋_GB2312" w:cs="Times New Roman"/>
          <w:bCs/>
          <w:color w:val="000000"/>
          <w:szCs w:val="21"/>
        </w:rPr>
        <w:t>合作良好，具备</w:t>
      </w:r>
      <w:r>
        <w:rPr>
          <w:rFonts w:ascii="仿宋_GB2312" w:hAnsi="仿宋" w:eastAsia="仿宋_GB2312" w:cs="Times New Roman"/>
          <w:bCs/>
          <w:color w:val="000000"/>
          <w:szCs w:val="21"/>
        </w:rPr>
        <w:t>较强的</w:t>
      </w:r>
      <w:r>
        <w:rPr>
          <w:rFonts w:hint="eastAsia" w:ascii="仿宋_GB2312" w:hAnsi="仿宋" w:eastAsia="仿宋_GB2312" w:cs="Times New Roman"/>
          <w:bCs/>
          <w:color w:val="000000"/>
          <w:szCs w:val="21"/>
        </w:rPr>
        <w:t>供货能力。</w:t>
      </w:r>
    </w:p>
    <w:p>
      <w:pPr>
        <w:spacing w:line="500" w:lineRule="exact"/>
        <w:ind w:firstLine="420" w:firstLineChars="200"/>
        <w:jc w:val="left"/>
        <w:rPr>
          <w:rFonts w:ascii="仿宋_GB2312" w:hAnsi="仿宋" w:eastAsia="仿宋_GB2312" w:cs="Times New Roman"/>
          <w:bCs/>
          <w:color w:val="000000"/>
          <w:szCs w:val="21"/>
        </w:rPr>
      </w:pPr>
      <w:r>
        <w:rPr>
          <w:rFonts w:hint="eastAsia" w:ascii="仿宋_GB2312" w:hAnsi="仿宋" w:eastAsia="仿宋_GB2312" w:cs="Times New Roman"/>
          <w:bCs/>
          <w:color w:val="000000"/>
          <w:szCs w:val="21"/>
        </w:rPr>
        <w:t>4.3具有招标物资经营管理的相应资格和能力，具有完善的质量保证体系，具有固定的办公场所和专职管理人员。</w:t>
      </w:r>
    </w:p>
    <w:p>
      <w:pPr>
        <w:spacing w:line="500" w:lineRule="exact"/>
        <w:ind w:firstLine="420" w:firstLineChars="200"/>
        <w:jc w:val="left"/>
        <w:rPr>
          <w:rFonts w:ascii="仿宋_GB2312" w:hAnsi="仿宋" w:eastAsia="仿宋_GB2312" w:cs="Times New Roman"/>
          <w:bCs/>
          <w:color w:val="000000"/>
          <w:szCs w:val="21"/>
        </w:rPr>
      </w:pPr>
      <w:r>
        <w:rPr>
          <w:rFonts w:hint="eastAsia" w:ascii="仿宋_GB2312" w:hAnsi="仿宋" w:eastAsia="仿宋_GB2312" w:cs="Times New Roman"/>
          <w:bCs/>
          <w:color w:val="000000"/>
          <w:szCs w:val="21"/>
        </w:rPr>
        <w:t>4.4投标人应是</w:t>
      </w:r>
      <w:r>
        <w:rPr>
          <w:rFonts w:ascii="仿宋_GB2312" w:hAnsi="仿宋" w:eastAsia="仿宋_GB2312" w:cs="Times New Roman"/>
          <w:bCs/>
          <w:color w:val="000000"/>
          <w:szCs w:val="21"/>
        </w:rPr>
        <w:t xml:space="preserve">中建路桥有限公司或中国建筑股份有限公司范围内的合格分供商。 </w:t>
      </w:r>
    </w:p>
    <w:p>
      <w:pPr>
        <w:spacing w:line="500" w:lineRule="exact"/>
        <w:ind w:firstLine="420" w:firstLineChars="200"/>
        <w:jc w:val="left"/>
        <w:rPr>
          <w:rFonts w:ascii="仿宋_GB2312" w:hAnsi="仿宋" w:eastAsia="仿宋_GB2312" w:cs="Times New Roman"/>
          <w:bCs/>
          <w:color w:val="000000"/>
          <w:szCs w:val="21"/>
          <w:highlight w:val="yellow"/>
        </w:rPr>
      </w:pPr>
      <w:r>
        <w:rPr>
          <w:rFonts w:hint="eastAsia" w:ascii="仿宋_GB2312" w:hAnsi="仿宋" w:eastAsia="仿宋_GB2312" w:cs="Times New Roman"/>
          <w:bCs/>
          <w:color w:val="000000"/>
          <w:szCs w:val="21"/>
        </w:rPr>
        <w:t>4.5生产厂商注册资金要求。注册资金</w:t>
      </w:r>
      <w:r>
        <w:rPr>
          <w:rFonts w:hint="eastAsia" w:ascii="仿宋_GB2312" w:hAnsi="仿宋" w:eastAsia="仿宋_GB2312" w:cs="Times New Roman"/>
          <w:bCs/>
          <w:color w:val="000000"/>
          <w:szCs w:val="21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bCs/>
          <w:color w:val="000000"/>
          <w:szCs w:val="21"/>
          <w:u w:val="single"/>
          <w:lang w:val="en-US" w:eastAsia="zh-CN"/>
        </w:rPr>
        <w:t>100</w:t>
      </w:r>
      <w:r>
        <w:rPr>
          <w:rFonts w:hint="eastAsia" w:ascii="仿宋_GB2312" w:hAnsi="仿宋" w:eastAsia="仿宋_GB2312" w:cs="Times New Roman"/>
          <w:bCs/>
          <w:color w:val="000000"/>
          <w:szCs w:val="21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bCs/>
          <w:color w:val="000000"/>
          <w:szCs w:val="21"/>
        </w:rPr>
        <w:t>万元以上。</w:t>
      </w:r>
    </w:p>
    <w:p>
      <w:pPr>
        <w:spacing w:line="500" w:lineRule="exact"/>
        <w:ind w:firstLine="420" w:firstLineChars="200"/>
        <w:jc w:val="left"/>
        <w:rPr>
          <w:rFonts w:ascii="仿宋_GB2312" w:hAnsi="仿宋" w:eastAsia="仿宋_GB2312" w:cs="Times New Roman"/>
          <w:bCs/>
          <w:color w:val="000000"/>
          <w:szCs w:val="21"/>
        </w:rPr>
      </w:pPr>
      <w:r>
        <w:rPr>
          <w:rFonts w:hint="eastAsia" w:ascii="仿宋_GB2312" w:hAnsi="仿宋" w:eastAsia="仿宋_GB2312" w:cs="Times New Roman"/>
          <w:bCs/>
          <w:color w:val="000000"/>
          <w:szCs w:val="21"/>
        </w:rPr>
        <w:t>4.6代理商注册资金要求。注册资金</w:t>
      </w:r>
      <w:r>
        <w:rPr>
          <w:rFonts w:hint="eastAsia" w:ascii="仿宋_GB2312" w:hAnsi="仿宋" w:eastAsia="仿宋_GB2312" w:cs="Times New Roman"/>
          <w:bCs/>
          <w:color w:val="000000"/>
          <w:szCs w:val="21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bCs/>
          <w:color w:val="000000"/>
          <w:szCs w:val="21"/>
          <w:u w:val="single"/>
          <w:lang w:val="en-US" w:eastAsia="zh-CN"/>
        </w:rPr>
        <w:t>100</w:t>
      </w:r>
      <w:r>
        <w:rPr>
          <w:rFonts w:hint="eastAsia" w:ascii="仿宋_GB2312" w:hAnsi="仿宋" w:eastAsia="仿宋_GB2312" w:cs="Times New Roman"/>
          <w:bCs/>
          <w:color w:val="000000"/>
          <w:szCs w:val="21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bCs/>
          <w:color w:val="000000"/>
          <w:szCs w:val="21"/>
        </w:rPr>
        <w:t>万元以上。</w:t>
      </w:r>
    </w:p>
    <w:p>
      <w:pPr>
        <w:spacing w:line="500" w:lineRule="exact"/>
        <w:ind w:firstLine="482" w:firstLineChars="200"/>
        <w:jc w:val="left"/>
        <w:rPr>
          <w:rFonts w:ascii="仿宋_GB2312" w:hAnsi="仿宋" w:eastAsia="仿宋_GB2312" w:cs="宋体"/>
          <w:b/>
          <w:kern w:val="0"/>
          <w:sz w:val="24"/>
        </w:rPr>
      </w:pPr>
      <w:r>
        <w:rPr>
          <w:rFonts w:hint="eastAsia" w:ascii="仿宋_GB2312" w:hAnsi="仿宋" w:eastAsia="仿宋_GB2312" w:cs="宋体"/>
          <w:b/>
          <w:kern w:val="0"/>
          <w:sz w:val="24"/>
        </w:rPr>
        <w:t>5.</w:t>
      </w:r>
      <w:r>
        <w:rPr>
          <w:rFonts w:ascii="仿宋_GB2312" w:hAnsi="仿宋" w:eastAsia="仿宋_GB2312" w:cs="宋体"/>
          <w:b/>
          <w:kern w:val="0"/>
          <w:sz w:val="24"/>
        </w:rPr>
        <w:t>分供商</w:t>
      </w:r>
      <w:r>
        <w:rPr>
          <w:rFonts w:hint="eastAsia" w:ascii="仿宋_GB2312" w:hAnsi="仿宋" w:eastAsia="仿宋_GB2312" w:cs="宋体"/>
          <w:b/>
          <w:kern w:val="0"/>
          <w:sz w:val="24"/>
        </w:rPr>
        <w:t>投标</w:t>
      </w:r>
      <w:r>
        <w:rPr>
          <w:rFonts w:ascii="仿宋_GB2312" w:hAnsi="仿宋" w:eastAsia="仿宋_GB2312" w:cs="宋体"/>
          <w:b/>
          <w:kern w:val="0"/>
          <w:sz w:val="24"/>
        </w:rPr>
        <w:t xml:space="preserve">报名及招标文件获取 </w:t>
      </w:r>
    </w:p>
    <w:p>
      <w:pPr>
        <w:numPr>
          <w:ilvl w:val="0"/>
          <w:numId w:val="0"/>
        </w:numPr>
        <w:spacing w:line="500" w:lineRule="exact"/>
        <w:ind w:firstLine="723" w:firstLineChars="300"/>
        <w:jc w:val="left"/>
        <w:rPr>
          <w:rFonts w:ascii="仿宋_GB2312" w:hAnsi="仿宋" w:eastAsia="仿宋_GB2312"/>
          <w:bCs/>
          <w:color w:val="000000" w:themeColor="text1"/>
          <w:sz w:val="21"/>
          <w:szCs w:val="21"/>
        </w:rPr>
      </w:pPr>
      <w:r>
        <w:rPr>
          <w:rFonts w:ascii="仿宋_GB2312" w:hAnsi="仿宋" w:eastAsia="仿宋_GB2312" w:cs="宋体"/>
          <w:b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5.1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lang w:eastAsia="zh-CN"/>
        </w:rPr>
        <w:t>请投标人自行在中建路桥集团有限公司官网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21"/>
          <w:szCs w:val="21"/>
          <w:shd w:val="clear" w:fill="FFFFFF"/>
        </w:rPr>
        <w:t>（http://rb.comm.cscec.com/）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lang w:eastAsia="zh-CN"/>
        </w:rPr>
        <w:t>下载招标文件。(标书下载方法：进入招标官网页面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lang w:val="en-US" w:eastAsia="zh-CN"/>
        </w:rPr>
        <w:t>--进入新闻中心页面--进入商业合作页面-选择所投标的招标公告，即可下载招标文件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lang w:eastAsia="zh-CN"/>
        </w:rPr>
        <w:t>)。并依据招标文件要求于投标截止日期进行投标。</w:t>
      </w:r>
    </w:p>
    <w:p>
      <w:pPr>
        <w:numPr>
          <w:ilvl w:val="0"/>
          <w:numId w:val="1"/>
        </w:numPr>
        <w:spacing w:line="500" w:lineRule="exact"/>
        <w:ind w:left="0" w:leftChars="0" w:firstLine="482" w:firstLineChars="200"/>
        <w:jc w:val="left"/>
        <w:rPr>
          <w:rFonts w:hint="eastAsia" w:ascii="仿宋_GB2312" w:hAnsi="仿宋" w:eastAsia="仿宋_GB2312" w:cs="宋体"/>
          <w:b/>
          <w:kern w:val="0"/>
          <w:sz w:val="24"/>
          <w:lang w:val="en-US" w:eastAsia="zh-CN"/>
        </w:rPr>
      </w:pPr>
      <w:r>
        <w:rPr>
          <w:rFonts w:hint="eastAsia" w:ascii="仿宋_GB2312" w:hAnsi="仿宋" w:eastAsia="仿宋_GB2312" w:cs="宋体"/>
          <w:b/>
          <w:kern w:val="0"/>
          <w:sz w:val="24"/>
        </w:rPr>
        <w:t>投标文件的递交</w:t>
      </w:r>
      <w:r>
        <w:rPr>
          <w:rFonts w:hint="eastAsia" w:ascii="仿宋_GB2312" w:hAnsi="仿宋" w:eastAsia="仿宋_GB2312" w:cs="宋体"/>
          <w:b/>
          <w:kern w:val="0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00" w:lineRule="exact"/>
        <w:ind w:leftChars="200"/>
        <w:jc w:val="left"/>
        <w:rPr>
          <w:rFonts w:ascii="仿宋_GB2312" w:hAnsi="仿宋" w:eastAsia="仿宋_GB2312"/>
          <w:bCs/>
          <w:color w:val="000000" w:themeColor="text1"/>
          <w:szCs w:val="21"/>
        </w:rPr>
      </w:pPr>
      <w:r>
        <w:rPr>
          <w:rFonts w:hint="eastAsia" w:ascii="仿宋_GB2312" w:hAnsi="仿宋" w:eastAsia="仿宋_GB2312"/>
          <w:bCs/>
          <w:color w:val="000000" w:themeColor="text1"/>
          <w:szCs w:val="21"/>
        </w:rPr>
        <w:t>6.1投标文件递交截止时间</w:t>
      </w:r>
      <w:r>
        <w:rPr>
          <w:rFonts w:hint="eastAsia" w:ascii="仿宋_GB2312" w:hAnsi="仿宋" w:eastAsia="仿宋_GB2312"/>
          <w:bCs/>
          <w:color w:val="auto"/>
          <w:szCs w:val="21"/>
        </w:rPr>
        <w:t>202</w:t>
      </w:r>
      <w:r>
        <w:rPr>
          <w:rFonts w:hint="eastAsia" w:ascii="仿宋_GB2312" w:hAnsi="仿宋" w:eastAsia="仿宋_GB2312"/>
          <w:bCs/>
          <w:color w:val="auto"/>
          <w:szCs w:val="21"/>
          <w:lang w:val="en-US" w:eastAsia="zh-CN"/>
        </w:rPr>
        <w:t>3</w:t>
      </w:r>
      <w:r>
        <w:rPr>
          <w:rFonts w:hint="eastAsia" w:ascii="仿宋_GB2312" w:hAnsi="仿宋" w:eastAsia="仿宋_GB2312"/>
          <w:bCs/>
          <w:color w:val="auto"/>
          <w:szCs w:val="21"/>
        </w:rPr>
        <w:t>年</w:t>
      </w:r>
      <w:r>
        <w:rPr>
          <w:rFonts w:hint="eastAsia" w:ascii="仿宋_GB2312" w:hAnsi="仿宋" w:eastAsia="仿宋_GB2312"/>
          <w:bCs/>
          <w:color w:val="auto"/>
          <w:szCs w:val="21"/>
          <w:lang w:val="en-US" w:eastAsia="zh-CN"/>
        </w:rPr>
        <w:t>3</w:t>
      </w:r>
      <w:r>
        <w:rPr>
          <w:rFonts w:hint="eastAsia" w:ascii="仿宋_GB2312" w:hAnsi="仿宋" w:eastAsia="仿宋_GB2312"/>
          <w:bCs/>
          <w:color w:val="auto"/>
          <w:szCs w:val="21"/>
        </w:rPr>
        <w:t>月</w:t>
      </w:r>
      <w:r>
        <w:rPr>
          <w:rFonts w:hint="eastAsia" w:ascii="仿宋_GB2312" w:hAnsi="仿宋" w:eastAsia="仿宋_GB2312"/>
          <w:bCs/>
          <w:color w:val="auto"/>
          <w:szCs w:val="21"/>
          <w:lang w:val="en-US" w:eastAsia="zh-CN"/>
        </w:rPr>
        <w:t>19</w:t>
      </w:r>
      <w:r>
        <w:rPr>
          <w:rFonts w:hint="eastAsia" w:ascii="仿宋_GB2312" w:hAnsi="仿宋" w:eastAsia="仿宋_GB2312"/>
          <w:bCs/>
          <w:color w:val="auto"/>
          <w:szCs w:val="21"/>
        </w:rPr>
        <w:t>日18 时</w:t>
      </w:r>
      <w:r>
        <w:rPr>
          <w:rFonts w:hint="eastAsia" w:ascii="仿宋_GB2312" w:hAnsi="仿宋" w:eastAsia="仿宋_GB2312"/>
          <w:bCs/>
          <w:color w:val="000000" w:themeColor="text1"/>
          <w:szCs w:val="21"/>
        </w:rPr>
        <w:t>，招标方亦可能变更投标截止时间，请投标人早作安排。</w:t>
      </w:r>
    </w:p>
    <w:p>
      <w:pPr>
        <w:spacing w:line="500" w:lineRule="exact"/>
        <w:ind w:firstLine="420" w:firstLineChars="200"/>
        <w:jc w:val="left"/>
        <w:rPr>
          <w:rFonts w:ascii="仿宋_GB2312" w:hAnsi="仿宋" w:eastAsia="仿宋_GB2312"/>
          <w:bCs/>
          <w:color w:val="000000" w:themeColor="text1"/>
          <w:szCs w:val="21"/>
        </w:rPr>
      </w:pPr>
      <w:r>
        <w:rPr>
          <w:rFonts w:hint="eastAsia" w:ascii="仿宋_GB2312" w:hAnsi="仿宋" w:eastAsia="仿宋_GB2312"/>
          <w:bCs/>
          <w:color w:val="000000" w:themeColor="text1"/>
          <w:szCs w:val="21"/>
        </w:rPr>
        <w:t>6.2</w:t>
      </w:r>
      <w:r>
        <w:rPr>
          <w:rFonts w:ascii="仿宋_GB2312" w:hAnsi="仿宋" w:eastAsia="仿宋_GB2312"/>
          <w:bCs/>
          <w:color w:val="000000" w:themeColor="text1"/>
          <w:szCs w:val="21"/>
        </w:rPr>
        <w:t>逾期送达的或者未送达指定地点的投标文件，招标人不予受理。</w:t>
      </w:r>
    </w:p>
    <w:p>
      <w:pPr>
        <w:pStyle w:val="2"/>
        <w:ind w:firstLine="420" w:firstLineChars="200"/>
        <w:rPr>
          <w:rFonts w:ascii="仿宋_GB2312" w:hAnsi="仿宋" w:eastAsia="仿宋_GB2312"/>
          <w:bCs/>
          <w:color w:val="000000" w:themeColor="text1"/>
          <w:sz w:val="21"/>
          <w:szCs w:val="21"/>
        </w:rPr>
      </w:pPr>
      <w:r>
        <w:rPr>
          <w:rFonts w:hint="eastAsia" w:ascii="仿宋_GB2312" w:hAnsi="仿宋" w:eastAsia="仿宋_GB2312"/>
          <w:bCs/>
          <w:color w:val="000000" w:themeColor="text1"/>
          <w:szCs w:val="21"/>
        </w:rPr>
        <w:t>6.3开标时间：202</w:t>
      </w:r>
      <w:r>
        <w:rPr>
          <w:rFonts w:hint="eastAsia" w:ascii="仿宋_GB2312" w:hAnsi="仿宋" w:eastAsia="仿宋_GB2312"/>
          <w:bCs/>
          <w:color w:val="000000" w:themeColor="text1"/>
          <w:szCs w:val="21"/>
          <w:lang w:val="en-US" w:eastAsia="zh-CN"/>
        </w:rPr>
        <w:t>3</w:t>
      </w:r>
      <w:r>
        <w:rPr>
          <w:rFonts w:hint="eastAsia" w:ascii="仿宋_GB2312" w:hAnsi="仿宋" w:eastAsia="仿宋_GB2312"/>
          <w:bCs/>
          <w:color w:val="000000" w:themeColor="text1"/>
          <w:szCs w:val="21"/>
        </w:rPr>
        <w:t>年</w:t>
      </w:r>
      <w:r>
        <w:rPr>
          <w:rFonts w:hint="eastAsia" w:ascii="仿宋_GB2312" w:hAnsi="仿宋" w:eastAsia="仿宋_GB2312"/>
          <w:bCs/>
          <w:color w:val="000000" w:themeColor="text1"/>
          <w:szCs w:val="21"/>
          <w:lang w:val="en-US" w:eastAsia="zh-CN"/>
        </w:rPr>
        <w:t>3</w:t>
      </w:r>
      <w:r>
        <w:rPr>
          <w:rFonts w:hint="eastAsia" w:ascii="仿宋_GB2312" w:hAnsi="仿宋" w:eastAsia="仿宋_GB2312"/>
          <w:bCs/>
          <w:color w:val="000000" w:themeColor="text1"/>
          <w:szCs w:val="21"/>
        </w:rPr>
        <w:t>月 </w:t>
      </w:r>
      <w:bookmarkStart w:id="0" w:name="_GoBack"/>
      <w:bookmarkEnd w:id="0"/>
      <w:r>
        <w:rPr>
          <w:rFonts w:hint="eastAsia" w:ascii="仿宋_GB2312" w:hAnsi="仿宋" w:eastAsia="仿宋_GB2312"/>
          <w:bCs/>
          <w:color w:val="000000" w:themeColor="text1"/>
          <w:szCs w:val="21"/>
          <w:lang w:val="en-US" w:eastAsia="zh-CN"/>
        </w:rPr>
        <w:t>20</w:t>
      </w:r>
      <w:r>
        <w:rPr>
          <w:rFonts w:hint="eastAsia" w:ascii="仿宋_GB2312" w:hAnsi="仿宋" w:eastAsia="仿宋_GB2312"/>
          <w:bCs/>
          <w:color w:val="000000" w:themeColor="text1"/>
          <w:szCs w:val="21"/>
        </w:rPr>
        <w:t>日 10 时</w:t>
      </w:r>
    </w:p>
    <w:p>
      <w:pPr>
        <w:spacing w:line="500" w:lineRule="exact"/>
        <w:ind w:firstLine="482" w:firstLineChars="200"/>
        <w:jc w:val="left"/>
        <w:rPr>
          <w:rFonts w:hint="eastAsia" w:ascii="仿宋_GB2312" w:hAnsi="仿宋" w:eastAsia="仿宋_GB2312" w:cs="宋体"/>
          <w:b/>
          <w:kern w:val="0"/>
          <w:sz w:val="24"/>
        </w:rPr>
      </w:pPr>
    </w:p>
    <w:p>
      <w:pPr>
        <w:spacing w:line="500" w:lineRule="exact"/>
        <w:ind w:firstLine="482" w:firstLineChars="200"/>
        <w:jc w:val="left"/>
        <w:rPr>
          <w:rFonts w:hint="eastAsia" w:ascii="仿宋_GB2312" w:hAnsi="仿宋" w:eastAsia="仿宋_GB2312" w:cs="宋体"/>
          <w:b/>
          <w:kern w:val="0"/>
          <w:sz w:val="24"/>
        </w:rPr>
      </w:pPr>
    </w:p>
    <w:p>
      <w:pPr>
        <w:spacing w:line="500" w:lineRule="exact"/>
        <w:ind w:firstLine="482" w:firstLineChars="200"/>
        <w:jc w:val="left"/>
        <w:rPr>
          <w:rFonts w:hint="eastAsia" w:ascii="仿宋_GB2312" w:hAnsi="仿宋" w:eastAsia="仿宋_GB2312" w:cs="宋体"/>
          <w:b/>
          <w:kern w:val="0"/>
          <w:sz w:val="24"/>
        </w:rPr>
      </w:pPr>
    </w:p>
    <w:p>
      <w:pPr>
        <w:spacing w:line="500" w:lineRule="exact"/>
        <w:ind w:firstLine="482" w:firstLineChars="200"/>
        <w:jc w:val="left"/>
        <w:rPr>
          <w:rFonts w:ascii="仿宋_GB2312" w:hAnsi="仿宋" w:eastAsia="仿宋_GB2312" w:cs="宋体"/>
          <w:b/>
          <w:kern w:val="0"/>
          <w:sz w:val="24"/>
        </w:rPr>
      </w:pPr>
      <w:r>
        <w:rPr>
          <w:rFonts w:hint="eastAsia" w:ascii="仿宋_GB2312" w:hAnsi="仿宋" w:eastAsia="仿宋_GB2312" w:cs="宋体"/>
          <w:b/>
          <w:kern w:val="0"/>
          <w:sz w:val="24"/>
        </w:rPr>
        <w:t>7.</w:t>
      </w:r>
      <w:r>
        <w:rPr>
          <w:rFonts w:ascii="仿宋_GB2312" w:hAnsi="仿宋" w:eastAsia="仿宋_GB2312" w:cs="宋体"/>
          <w:b/>
          <w:kern w:val="0"/>
          <w:sz w:val="24"/>
        </w:rPr>
        <w:t>联系方式</w:t>
      </w:r>
    </w:p>
    <w:p>
      <w:pPr>
        <w:pStyle w:val="4"/>
        <w:snapToGrid w:val="0"/>
        <w:spacing w:line="500" w:lineRule="exact"/>
        <w:ind w:firstLine="630" w:firstLineChars="300"/>
        <w:jc w:val="left"/>
        <w:rPr>
          <w:rFonts w:ascii="仿宋_GB2312" w:hAnsi="仿宋" w:eastAsia="仿宋_GB2312" w:cstheme="minorBidi"/>
          <w:bCs/>
          <w:color w:val="000000" w:themeColor="text1"/>
          <w:kern w:val="2"/>
          <w:sz w:val="21"/>
          <w:szCs w:val="21"/>
        </w:rPr>
      </w:pPr>
      <w:r>
        <w:rPr>
          <w:rFonts w:hint="eastAsia" w:ascii="仿宋_GB2312" w:hAnsi="仿宋" w:eastAsia="仿宋_GB2312" w:cstheme="minorBidi"/>
          <w:bCs/>
          <w:color w:val="000000" w:themeColor="text1"/>
          <w:kern w:val="2"/>
          <w:sz w:val="21"/>
          <w:szCs w:val="21"/>
        </w:rPr>
        <w:t xml:space="preserve">招标单位: 中建路桥集团装配式建筑有限公司 </w:t>
      </w:r>
    </w:p>
    <w:p>
      <w:pPr>
        <w:pStyle w:val="4"/>
        <w:snapToGrid w:val="0"/>
        <w:spacing w:line="500" w:lineRule="exact"/>
        <w:ind w:firstLine="630" w:firstLineChars="300"/>
        <w:jc w:val="left"/>
        <w:rPr>
          <w:rFonts w:ascii="仿宋_GB2312" w:hAnsi="仿宋" w:eastAsia="仿宋_GB2312" w:cstheme="minorBidi"/>
          <w:bCs/>
          <w:color w:val="000000" w:themeColor="text1"/>
          <w:kern w:val="2"/>
          <w:sz w:val="21"/>
          <w:szCs w:val="21"/>
          <w:u w:val="single"/>
        </w:rPr>
      </w:pPr>
      <w:r>
        <w:rPr>
          <w:rFonts w:hint="eastAsia" w:ascii="仿宋_GB2312" w:hAnsi="仿宋" w:eastAsia="仿宋_GB2312" w:cstheme="minorBidi"/>
          <w:bCs/>
          <w:color w:val="000000" w:themeColor="text1"/>
          <w:kern w:val="2"/>
          <w:sz w:val="21"/>
          <w:szCs w:val="21"/>
        </w:rPr>
        <w:t>联 系 人: 装配式公司：</w:t>
      </w:r>
      <w:r>
        <w:rPr>
          <w:rFonts w:hint="eastAsia" w:ascii="仿宋_GB2312" w:hAnsi="仿宋" w:eastAsia="仿宋_GB2312" w:cstheme="minorBidi"/>
          <w:bCs/>
          <w:color w:val="000000" w:themeColor="text1"/>
          <w:kern w:val="2"/>
          <w:sz w:val="21"/>
          <w:szCs w:val="21"/>
          <w:u w:val="single"/>
        </w:rPr>
        <w:t>范经理</w:t>
      </w:r>
      <w:r>
        <w:rPr>
          <w:rFonts w:hint="eastAsia" w:ascii="仿宋_GB2312" w:hAnsi="仿宋" w:eastAsia="仿宋_GB2312" w:cstheme="minorBidi"/>
          <w:bCs/>
          <w:color w:val="000000" w:themeColor="text1"/>
          <w:kern w:val="2"/>
          <w:sz w:val="21"/>
          <w:szCs w:val="21"/>
        </w:rPr>
        <w:t xml:space="preserve"> 电话：</w:t>
      </w:r>
      <w:r>
        <w:rPr>
          <w:rFonts w:hint="eastAsia" w:ascii="仿宋_GB2312" w:hAnsi="仿宋" w:eastAsia="仿宋_GB2312" w:cstheme="minorBidi"/>
          <w:bCs/>
          <w:color w:val="000000" w:themeColor="text1"/>
          <w:kern w:val="2"/>
          <w:sz w:val="21"/>
          <w:szCs w:val="21"/>
          <w:u w:val="single"/>
        </w:rPr>
        <w:t>1</w:t>
      </w:r>
      <w:r>
        <w:rPr>
          <w:rFonts w:ascii="仿宋_GB2312" w:hAnsi="仿宋" w:eastAsia="仿宋_GB2312" w:cstheme="minorBidi"/>
          <w:bCs/>
          <w:color w:val="000000" w:themeColor="text1"/>
          <w:kern w:val="2"/>
          <w:sz w:val="21"/>
          <w:szCs w:val="21"/>
          <w:u w:val="single"/>
        </w:rPr>
        <w:t>5383910360</w:t>
      </w:r>
    </w:p>
    <w:p>
      <w:pPr>
        <w:pStyle w:val="4"/>
        <w:snapToGrid w:val="0"/>
        <w:spacing w:line="500" w:lineRule="exact"/>
        <w:ind w:firstLine="1680" w:firstLineChars="800"/>
        <w:jc w:val="left"/>
        <w:rPr>
          <w:rFonts w:hint="default" w:ascii="仿宋_GB2312" w:hAnsi="仿宋" w:eastAsia="仿宋_GB2312" w:cstheme="minorBidi"/>
          <w:bCs/>
          <w:color w:val="000000" w:themeColor="text1"/>
          <w:kern w:val="2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theme="minorBidi"/>
          <w:bCs/>
          <w:color w:val="000000" w:themeColor="text1"/>
          <w:kern w:val="2"/>
          <w:sz w:val="21"/>
          <w:szCs w:val="21"/>
        </w:rPr>
        <w:t>商砼运营部：</w:t>
      </w:r>
      <w:r>
        <w:rPr>
          <w:rFonts w:hint="eastAsia" w:ascii="仿宋_GB2312" w:hAnsi="仿宋" w:eastAsia="仿宋_GB2312" w:cstheme="minorBidi"/>
          <w:bCs/>
          <w:color w:val="000000" w:themeColor="text1"/>
          <w:kern w:val="2"/>
          <w:sz w:val="21"/>
          <w:szCs w:val="21"/>
          <w:u w:val="single"/>
          <w:lang w:val="en-US" w:eastAsia="zh-CN"/>
        </w:rPr>
        <w:t>王</w:t>
      </w:r>
      <w:r>
        <w:rPr>
          <w:rFonts w:hint="eastAsia" w:ascii="仿宋_GB2312" w:hAnsi="仿宋" w:eastAsia="仿宋_GB2312" w:cstheme="minorBidi"/>
          <w:bCs/>
          <w:color w:val="000000" w:themeColor="text1"/>
          <w:kern w:val="2"/>
          <w:sz w:val="21"/>
          <w:szCs w:val="21"/>
          <w:u w:val="single"/>
        </w:rPr>
        <w:t>经理</w:t>
      </w:r>
      <w:r>
        <w:rPr>
          <w:rFonts w:hint="eastAsia" w:ascii="仿宋_GB2312" w:hAnsi="仿宋" w:eastAsia="仿宋_GB2312" w:cstheme="minorBidi"/>
          <w:bCs/>
          <w:color w:val="000000" w:themeColor="text1"/>
          <w:kern w:val="2"/>
          <w:sz w:val="21"/>
          <w:szCs w:val="21"/>
        </w:rPr>
        <w:t xml:space="preserve"> 电话:</w:t>
      </w:r>
      <w:r>
        <w:rPr>
          <w:rFonts w:ascii="仿宋_GB2312" w:hAnsi="仿宋" w:eastAsia="仿宋_GB2312" w:cstheme="minorBidi"/>
          <w:bCs/>
          <w:color w:val="000000" w:themeColor="text1"/>
          <w:kern w:val="2"/>
          <w:sz w:val="21"/>
          <w:szCs w:val="21"/>
        </w:rPr>
        <w:t xml:space="preserve"> </w:t>
      </w:r>
      <w:r>
        <w:rPr>
          <w:rFonts w:hint="eastAsia" w:ascii="仿宋_GB2312" w:hAnsi="仿宋" w:eastAsia="仿宋_GB2312" w:cstheme="minorBidi"/>
          <w:bCs/>
          <w:color w:val="000000" w:themeColor="text1"/>
          <w:kern w:val="2"/>
          <w:sz w:val="21"/>
          <w:szCs w:val="21"/>
          <w:u w:val="single"/>
          <w:lang w:val="en-US" w:eastAsia="zh-CN"/>
        </w:rPr>
        <w:t>18531170750</w:t>
      </w:r>
    </w:p>
    <w:p>
      <w:pPr>
        <w:pStyle w:val="4"/>
        <w:snapToGrid w:val="0"/>
        <w:spacing w:line="500" w:lineRule="exact"/>
        <w:ind w:firstLine="630" w:firstLineChars="300"/>
        <w:jc w:val="left"/>
        <w:rPr>
          <w:rFonts w:ascii="仿宋_GB2312" w:hAnsi="仿宋" w:eastAsia="仿宋_GB2312" w:cstheme="minorBidi"/>
          <w:bCs/>
          <w:color w:val="000000" w:themeColor="text1"/>
          <w:kern w:val="2"/>
          <w:sz w:val="21"/>
          <w:szCs w:val="21"/>
        </w:rPr>
      </w:pPr>
      <w:r>
        <w:rPr>
          <w:rFonts w:hint="eastAsia" w:ascii="仿宋_GB2312" w:hAnsi="仿宋" w:eastAsia="仿宋_GB2312" w:cstheme="minorBidi"/>
          <w:bCs/>
          <w:color w:val="000000" w:themeColor="text1"/>
          <w:kern w:val="2"/>
          <w:sz w:val="21"/>
          <w:szCs w:val="21"/>
        </w:rPr>
        <w:t>子企业地址:</w:t>
      </w:r>
      <w:r>
        <w:rPr>
          <w:rFonts w:hint="eastAsia" w:ascii="仿宋_GB2312" w:hAnsi="仿宋" w:eastAsia="仿宋_GB2312" w:cstheme="minorBidi"/>
          <w:bCs/>
          <w:color w:val="000000" w:themeColor="text1"/>
          <w:kern w:val="2"/>
          <w:sz w:val="21"/>
          <w:szCs w:val="21"/>
          <w:u w:val="single"/>
        </w:rPr>
        <w:t>河北省沧州市黄骅港渤海新区建材园</w:t>
      </w:r>
    </w:p>
    <w:p>
      <w:pPr>
        <w:pStyle w:val="4"/>
        <w:snapToGrid w:val="0"/>
        <w:spacing w:line="500" w:lineRule="exact"/>
        <w:ind w:firstLine="630" w:firstLineChars="300"/>
        <w:jc w:val="left"/>
        <w:rPr>
          <w:rFonts w:ascii="仿宋_GB2312" w:hAnsi="仿宋" w:eastAsia="仿宋_GB2312"/>
          <w:bCs/>
          <w:color w:val="000000" w:themeColor="text1"/>
          <w:szCs w:val="21"/>
        </w:rPr>
      </w:pPr>
      <w:r>
        <w:rPr>
          <w:rFonts w:hint="eastAsia" w:ascii="仿宋_GB2312" w:hAnsi="仿宋" w:eastAsia="仿宋_GB2312" w:cstheme="minorBidi"/>
          <w:bCs/>
          <w:color w:val="000000" w:themeColor="text1"/>
          <w:kern w:val="2"/>
          <w:sz w:val="21"/>
          <w:szCs w:val="21"/>
        </w:rPr>
        <w:t>项目部地址:</w:t>
      </w:r>
      <w:r>
        <w:rPr>
          <w:rFonts w:hint="eastAsia" w:ascii="仿宋_GB2312" w:hAnsi="仿宋" w:eastAsia="仿宋_GB2312" w:cstheme="minorBidi"/>
          <w:bCs/>
          <w:color w:val="000000" w:themeColor="text1"/>
          <w:kern w:val="2"/>
          <w:sz w:val="21"/>
          <w:szCs w:val="21"/>
          <w:u w:val="single"/>
        </w:rPr>
        <w:t>河北省沧州市黄骅港渤海新区建材园</w:t>
      </w:r>
    </w:p>
    <w:p>
      <w:pPr>
        <w:widowControl/>
        <w:spacing w:line="500" w:lineRule="exact"/>
        <w:ind w:firstLine="5985" w:firstLineChars="2850"/>
        <w:jc w:val="left"/>
        <w:rPr>
          <w:rFonts w:hint="eastAsia" w:ascii="仿宋_GB2312" w:hAnsi="仿宋" w:eastAsia="仿宋_GB2312"/>
          <w:bCs/>
          <w:color w:val="000000" w:themeColor="text1"/>
          <w:szCs w:val="21"/>
        </w:rPr>
      </w:pPr>
    </w:p>
    <w:p>
      <w:pPr>
        <w:widowControl/>
        <w:spacing w:line="500" w:lineRule="exact"/>
        <w:ind w:firstLine="5985" w:firstLineChars="2850"/>
        <w:jc w:val="left"/>
        <w:rPr>
          <w:rFonts w:hint="eastAsia" w:ascii="仿宋_GB2312" w:hAnsi="仿宋" w:eastAsia="仿宋_GB2312"/>
          <w:bCs/>
          <w:color w:val="000000" w:themeColor="text1"/>
          <w:szCs w:val="21"/>
        </w:rPr>
      </w:pPr>
      <w:r>
        <w:rPr>
          <w:rFonts w:hint="eastAsia" w:ascii="仿宋_GB2312" w:hAnsi="仿宋" w:eastAsia="仿宋_GB2312"/>
          <w:bCs/>
          <w:color w:val="000000" w:themeColor="text1"/>
          <w:szCs w:val="21"/>
        </w:rPr>
        <w:t>202</w:t>
      </w:r>
      <w:r>
        <w:rPr>
          <w:rFonts w:hint="eastAsia" w:ascii="仿宋_GB2312" w:hAnsi="仿宋" w:eastAsia="仿宋_GB2312"/>
          <w:bCs/>
          <w:color w:val="000000" w:themeColor="text1"/>
          <w:szCs w:val="21"/>
          <w:lang w:val="en-US" w:eastAsia="zh-CN"/>
        </w:rPr>
        <w:t>3</w:t>
      </w:r>
      <w:r>
        <w:rPr>
          <w:rFonts w:hint="eastAsia" w:ascii="仿宋_GB2312" w:hAnsi="仿宋" w:eastAsia="仿宋_GB2312"/>
          <w:bCs/>
          <w:color w:val="000000" w:themeColor="text1"/>
          <w:szCs w:val="21"/>
        </w:rPr>
        <w:t>年</w:t>
      </w:r>
      <w:r>
        <w:rPr>
          <w:rFonts w:hint="eastAsia" w:ascii="仿宋_GB2312" w:hAnsi="仿宋" w:eastAsia="仿宋_GB2312"/>
          <w:bCs/>
          <w:color w:val="000000" w:themeColor="text1"/>
          <w:szCs w:val="21"/>
          <w:lang w:val="en-US" w:eastAsia="zh-CN"/>
        </w:rPr>
        <w:t xml:space="preserve"> 3</w:t>
      </w:r>
      <w:r>
        <w:rPr>
          <w:rFonts w:hint="eastAsia" w:ascii="仿宋_GB2312" w:hAnsi="仿宋" w:eastAsia="仿宋_GB2312"/>
          <w:bCs/>
          <w:color w:val="000000" w:themeColor="text1"/>
          <w:szCs w:val="21"/>
        </w:rPr>
        <w:t xml:space="preserve">月 </w:t>
      </w:r>
      <w:r>
        <w:rPr>
          <w:rFonts w:hint="eastAsia" w:ascii="仿宋_GB2312" w:hAnsi="仿宋" w:eastAsia="仿宋_GB2312"/>
          <w:bCs/>
          <w:color w:val="000000" w:themeColor="text1"/>
          <w:szCs w:val="21"/>
          <w:lang w:val="en-US" w:eastAsia="zh-CN"/>
        </w:rPr>
        <w:t>10</w:t>
      </w:r>
      <w:r>
        <w:rPr>
          <w:rFonts w:hint="eastAsia" w:ascii="仿宋_GB2312" w:hAnsi="仿宋" w:eastAsia="仿宋_GB2312"/>
          <w:bCs/>
          <w:color w:val="000000" w:themeColor="text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8D52"/>
    <w:multiLevelType w:val="singleLevel"/>
    <w:tmpl w:val="44F28D52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I5MWNjNjA5NjVlZGY3MTAxNDE0ZDFlNWI0MDBmNmEifQ=="/>
  </w:docVars>
  <w:rsids>
    <w:rsidRoot w:val="7E831FF9"/>
    <w:rsid w:val="00167693"/>
    <w:rsid w:val="002C59A1"/>
    <w:rsid w:val="002C7305"/>
    <w:rsid w:val="00342594"/>
    <w:rsid w:val="00767CD9"/>
    <w:rsid w:val="00776271"/>
    <w:rsid w:val="007E4115"/>
    <w:rsid w:val="00B43DE0"/>
    <w:rsid w:val="00BB25F7"/>
    <w:rsid w:val="00C76442"/>
    <w:rsid w:val="01922AC9"/>
    <w:rsid w:val="01A72F70"/>
    <w:rsid w:val="03065425"/>
    <w:rsid w:val="03083A19"/>
    <w:rsid w:val="03545AFA"/>
    <w:rsid w:val="035A307B"/>
    <w:rsid w:val="03887A3E"/>
    <w:rsid w:val="03E56D52"/>
    <w:rsid w:val="03E631CC"/>
    <w:rsid w:val="04363FF2"/>
    <w:rsid w:val="07024249"/>
    <w:rsid w:val="080F20C8"/>
    <w:rsid w:val="09381C81"/>
    <w:rsid w:val="0B1021A6"/>
    <w:rsid w:val="0CE10C43"/>
    <w:rsid w:val="0D087AAA"/>
    <w:rsid w:val="0EAE46AA"/>
    <w:rsid w:val="0FBC3861"/>
    <w:rsid w:val="10484987"/>
    <w:rsid w:val="10501A8E"/>
    <w:rsid w:val="11A529E3"/>
    <w:rsid w:val="12045226"/>
    <w:rsid w:val="144E4536"/>
    <w:rsid w:val="163B63C2"/>
    <w:rsid w:val="1670006B"/>
    <w:rsid w:val="16EE4868"/>
    <w:rsid w:val="187B66FB"/>
    <w:rsid w:val="19592EC2"/>
    <w:rsid w:val="1A750760"/>
    <w:rsid w:val="1B302A6A"/>
    <w:rsid w:val="1BB61266"/>
    <w:rsid w:val="1D257FE7"/>
    <w:rsid w:val="1F6D61B8"/>
    <w:rsid w:val="1FAE72D6"/>
    <w:rsid w:val="1FCF6E73"/>
    <w:rsid w:val="211D44A2"/>
    <w:rsid w:val="217173C5"/>
    <w:rsid w:val="23025E01"/>
    <w:rsid w:val="236902D7"/>
    <w:rsid w:val="2483647E"/>
    <w:rsid w:val="248A72B3"/>
    <w:rsid w:val="24DD023C"/>
    <w:rsid w:val="256C2A6E"/>
    <w:rsid w:val="25CF4B0C"/>
    <w:rsid w:val="25D930BE"/>
    <w:rsid w:val="26197787"/>
    <w:rsid w:val="26747E2C"/>
    <w:rsid w:val="269E2F58"/>
    <w:rsid w:val="26A506E8"/>
    <w:rsid w:val="28F52B35"/>
    <w:rsid w:val="29274F59"/>
    <w:rsid w:val="2C4B1801"/>
    <w:rsid w:val="2C7D0962"/>
    <w:rsid w:val="2D1C662B"/>
    <w:rsid w:val="2D6A13ED"/>
    <w:rsid w:val="2DD604E7"/>
    <w:rsid w:val="2DEE1CAE"/>
    <w:rsid w:val="2E846E5F"/>
    <w:rsid w:val="2ED56B79"/>
    <w:rsid w:val="2FB0372E"/>
    <w:rsid w:val="30586A11"/>
    <w:rsid w:val="30DF6C1A"/>
    <w:rsid w:val="31400931"/>
    <w:rsid w:val="330F2B51"/>
    <w:rsid w:val="34DD1293"/>
    <w:rsid w:val="35963E67"/>
    <w:rsid w:val="364516A8"/>
    <w:rsid w:val="372D218F"/>
    <w:rsid w:val="37710F4E"/>
    <w:rsid w:val="38086E7E"/>
    <w:rsid w:val="38BC0EC2"/>
    <w:rsid w:val="39E34102"/>
    <w:rsid w:val="3A2D371F"/>
    <w:rsid w:val="3B5B751B"/>
    <w:rsid w:val="3BBC1D7C"/>
    <w:rsid w:val="3BF83455"/>
    <w:rsid w:val="3C6C2919"/>
    <w:rsid w:val="3CAC4461"/>
    <w:rsid w:val="3CC04219"/>
    <w:rsid w:val="3D6764E5"/>
    <w:rsid w:val="3D852F1B"/>
    <w:rsid w:val="3E594918"/>
    <w:rsid w:val="3F1E4010"/>
    <w:rsid w:val="3F6F78D3"/>
    <w:rsid w:val="3F99468F"/>
    <w:rsid w:val="400372EB"/>
    <w:rsid w:val="40E331EF"/>
    <w:rsid w:val="43A65919"/>
    <w:rsid w:val="460F337E"/>
    <w:rsid w:val="46E22238"/>
    <w:rsid w:val="46E93AC7"/>
    <w:rsid w:val="477F4443"/>
    <w:rsid w:val="485F2440"/>
    <w:rsid w:val="48C84353"/>
    <w:rsid w:val="495036DB"/>
    <w:rsid w:val="495F1DE2"/>
    <w:rsid w:val="4960725D"/>
    <w:rsid w:val="4AA70ADB"/>
    <w:rsid w:val="4C706C7D"/>
    <w:rsid w:val="4E252DA7"/>
    <w:rsid w:val="4E7D02FC"/>
    <w:rsid w:val="4F5647DE"/>
    <w:rsid w:val="4F6C6BC2"/>
    <w:rsid w:val="4FB210E2"/>
    <w:rsid w:val="500D4CCA"/>
    <w:rsid w:val="51AD275E"/>
    <w:rsid w:val="51CA53E8"/>
    <w:rsid w:val="52526069"/>
    <w:rsid w:val="529354EF"/>
    <w:rsid w:val="530D47A3"/>
    <w:rsid w:val="5323457D"/>
    <w:rsid w:val="53881B3D"/>
    <w:rsid w:val="54B32BBE"/>
    <w:rsid w:val="557A3AAE"/>
    <w:rsid w:val="565707A6"/>
    <w:rsid w:val="569672C4"/>
    <w:rsid w:val="57E240AF"/>
    <w:rsid w:val="58324554"/>
    <w:rsid w:val="583667CD"/>
    <w:rsid w:val="595549CC"/>
    <w:rsid w:val="59CD7278"/>
    <w:rsid w:val="5AC955A2"/>
    <w:rsid w:val="5B7C7334"/>
    <w:rsid w:val="5DEE1697"/>
    <w:rsid w:val="5FBE5EE0"/>
    <w:rsid w:val="60D40EEC"/>
    <w:rsid w:val="638465FC"/>
    <w:rsid w:val="644D3469"/>
    <w:rsid w:val="65AA5606"/>
    <w:rsid w:val="65F55B8D"/>
    <w:rsid w:val="665E0398"/>
    <w:rsid w:val="66E80D26"/>
    <w:rsid w:val="692E142D"/>
    <w:rsid w:val="69490DE0"/>
    <w:rsid w:val="6A34032B"/>
    <w:rsid w:val="6B370389"/>
    <w:rsid w:val="6B3D2C0C"/>
    <w:rsid w:val="6BBD0EFB"/>
    <w:rsid w:val="6BD8671F"/>
    <w:rsid w:val="6C507110"/>
    <w:rsid w:val="6CDB1F80"/>
    <w:rsid w:val="6CEA01F0"/>
    <w:rsid w:val="6DEA47BF"/>
    <w:rsid w:val="6E9D6218"/>
    <w:rsid w:val="70FB77C2"/>
    <w:rsid w:val="710D2CA3"/>
    <w:rsid w:val="726E2F4F"/>
    <w:rsid w:val="7376110E"/>
    <w:rsid w:val="73EA4857"/>
    <w:rsid w:val="74332676"/>
    <w:rsid w:val="74B22555"/>
    <w:rsid w:val="76B826B1"/>
    <w:rsid w:val="771A1653"/>
    <w:rsid w:val="775325A9"/>
    <w:rsid w:val="77E74676"/>
    <w:rsid w:val="78912A3F"/>
    <w:rsid w:val="797B1C3B"/>
    <w:rsid w:val="79980B4B"/>
    <w:rsid w:val="7C3B5715"/>
    <w:rsid w:val="7CD677F0"/>
    <w:rsid w:val="7E0429B9"/>
    <w:rsid w:val="7E4D5C35"/>
    <w:rsid w:val="7E831FF9"/>
    <w:rsid w:val="7ECB3867"/>
    <w:rsid w:val="7F1265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Salutation"/>
    <w:basedOn w:val="1"/>
    <w:next w:val="1"/>
    <w:qFormat/>
    <w:uiPriority w:val="0"/>
    <w:rPr>
      <w:rFonts w:ascii="宋体" w:hAnsi="宋体" w:eastAsia="宋体" w:cs="宋体"/>
      <w:kern w:val="44"/>
      <w:sz w:val="32"/>
      <w:szCs w:val="3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300" w:after="30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973</Words>
  <Characters>1154</Characters>
  <Lines>8</Lines>
  <Paragraphs>2</Paragraphs>
  <TotalTime>0</TotalTime>
  <ScaleCrop>false</ScaleCrop>
  <LinksUpToDate>false</LinksUpToDate>
  <CharactersWithSpaces>1189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2020-07-04T03:09:00Z</dcterms:created>
  <dc:creator>晓雨</dc:creator>
  <cp:lastModifiedBy>Administrator</cp:lastModifiedBy>
  <dcterms:modified xsi:type="dcterms:W3CDTF">2023-03-16T02:48:31Z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B069456D2E014189B09C6C0E3BD1B28F</vt:lpwstr>
  </property>
</Properties>
</file>