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spacing w:after="156" w:line="480" w:lineRule="exact"/>
        <w:jc w:val="center"/>
        <w:rPr>
          <w:rFonts w:asciiTheme="minorEastAsia" w:hAnsiTheme="minorEastAsia" w:eastAsiaTheme="minorEastAsia" w:cstheme="minorEastAsia"/>
          <w:b/>
          <w:kern w:val="2"/>
          <w:sz w:val="32"/>
          <w:szCs w:val="32"/>
        </w:rPr>
      </w:pPr>
      <w:r>
        <w:rPr>
          <w:rFonts w:hint="eastAsia" w:asciiTheme="minorEastAsia" w:hAnsiTheme="minorEastAsia" w:eastAsiaTheme="minorEastAsia" w:cstheme="minorEastAsia"/>
          <w:b/>
          <w:kern w:val="2"/>
          <w:sz w:val="32"/>
          <w:szCs w:val="32"/>
        </w:rPr>
        <w:t>中建路桥集团有限公司</w:t>
      </w:r>
    </w:p>
    <w:p>
      <w:pPr>
        <w:pStyle w:val="14"/>
        <w:spacing w:after="156" w:line="480" w:lineRule="exact"/>
        <w:jc w:val="center"/>
        <w:rPr>
          <w:rFonts w:asciiTheme="minorEastAsia" w:hAnsiTheme="minorEastAsia" w:eastAsiaTheme="minorEastAsia" w:cstheme="minorEastAsia"/>
          <w:b/>
          <w:kern w:val="2"/>
          <w:sz w:val="32"/>
          <w:szCs w:val="32"/>
        </w:rPr>
      </w:pPr>
      <w:r>
        <w:rPr>
          <w:rFonts w:hint="eastAsia" w:asciiTheme="minorEastAsia" w:hAnsiTheme="minorEastAsia" w:eastAsiaTheme="minorEastAsia" w:cstheme="minorEastAsia"/>
          <w:b/>
          <w:kern w:val="2"/>
          <w:sz w:val="32"/>
          <w:szCs w:val="32"/>
          <w:u w:val="single"/>
          <w:lang w:val="en-US" w:eastAsia="zh-CN"/>
        </w:rPr>
        <w:t>粤港澳大湾区总部办公室装修</w:t>
      </w:r>
      <w:r>
        <w:rPr>
          <w:rFonts w:hint="eastAsia" w:asciiTheme="minorEastAsia" w:hAnsiTheme="minorEastAsia" w:eastAsiaTheme="minorEastAsia" w:cstheme="minorEastAsia"/>
          <w:b/>
          <w:kern w:val="2"/>
          <w:sz w:val="32"/>
          <w:szCs w:val="32"/>
        </w:rPr>
        <w:t>工程</w:t>
      </w:r>
    </w:p>
    <w:p>
      <w:pPr>
        <w:pStyle w:val="14"/>
        <w:spacing w:after="156" w:line="480" w:lineRule="exact"/>
        <w:jc w:val="center"/>
        <w:rPr>
          <w:rFonts w:asciiTheme="minorEastAsia" w:hAnsiTheme="minorEastAsia" w:eastAsiaTheme="minorEastAsia" w:cstheme="minorEastAsia"/>
          <w:b/>
          <w:kern w:val="2"/>
          <w:sz w:val="32"/>
          <w:szCs w:val="32"/>
        </w:rPr>
      </w:pPr>
      <w:r>
        <w:rPr>
          <w:rFonts w:hint="eastAsia" w:asciiTheme="minorEastAsia" w:hAnsiTheme="minorEastAsia" w:eastAsiaTheme="minorEastAsia" w:cstheme="minorEastAsia"/>
          <w:b/>
          <w:kern w:val="2"/>
          <w:sz w:val="32"/>
          <w:szCs w:val="32"/>
        </w:rPr>
        <w:t>招标公告</w:t>
      </w:r>
      <w:bookmarkStart w:id="1" w:name="_GoBack"/>
      <w:bookmarkEnd w:id="1"/>
    </w:p>
    <w:p>
      <w:pPr>
        <w:spacing w:line="500" w:lineRule="exact"/>
        <w:ind w:firstLine="562" w:firstLineChars="200"/>
        <w:jc w:val="left"/>
        <w:rPr>
          <w:rFonts w:asciiTheme="minorEastAsia" w:hAnsiTheme="minorEastAsia" w:eastAsiaTheme="minorEastAsia" w:cstheme="minorEastAsia"/>
          <w:b/>
          <w:color w:val="000000"/>
          <w:kern w:val="0"/>
          <w:sz w:val="28"/>
          <w:szCs w:val="28"/>
        </w:rPr>
      </w:pPr>
      <w:r>
        <w:rPr>
          <w:rFonts w:hint="eastAsia" w:asciiTheme="minorEastAsia" w:hAnsiTheme="minorEastAsia" w:eastAsiaTheme="minorEastAsia" w:cstheme="minorEastAsia"/>
          <w:b/>
          <w:color w:val="004276"/>
          <w:kern w:val="0"/>
          <w:sz w:val="28"/>
          <w:szCs w:val="28"/>
        </w:rPr>
        <w:t>1．</w:t>
      </w:r>
      <w:r>
        <w:rPr>
          <w:rFonts w:hint="eastAsia" w:asciiTheme="minorEastAsia" w:hAnsiTheme="minorEastAsia" w:eastAsiaTheme="minorEastAsia" w:cstheme="minorEastAsia"/>
          <w:b/>
          <w:color w:val="000000"/>
          <w:kern w:val="0"/>
          <w:sz w:val="28"/>
          <w:szCs w:val="28"/>
        </w:rPr>
        <w:t>招标条件</w:t>
      </w:r>
    </w:p>
    <w:p>
      <w:pPr>
        <w:spacing w:line="500" w:lineRule="exact"/>
        <w:ind w:firstLine="560" w:firstLineChars="200"/>
        <w:jc w:val="left"/>
        <w:rPr>
          <w:rFonts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bCs/>
          <w:color w:val="000000" w:themeColor="text1"/>
          <w:sz w:val="28"/>
          <w:szCs w:val="28"/>
          <w14:textFill>
            <w14:solidFill>
              <w14:schemeClr w14:val="tx1"/>
            </w14:solidFill>
          </w14:textFill>
        </w:rPr>
        <w:t>坚持以习近平新时代中国特色社会主义思想为指导，全面贯彻党的十九大精神，遵守社会主义核心价值观。根据中国建筑股份有限公司管理方针和</w:t>
      </w:r>
      <w:r>
        <w:rPr>
          <w:rFonts w:hint="eastAsia" w:asciiTheme="minorEastAsia" w:hAnsiTheme="minorEastAsia" w:eastAsiaTheme="minorEastAsia" w:cstheme="minorEastAsia"/>
          <w:bCs/>
          <w:sz w:val="28"/>
          <w:szCs w:val="28"/>
        </w:rPr>
        <w:t>中建路桥集团有限公司招标的相关管理办法，中建路桥集团</w:t>
      </w:r>
      <w:r>
        <w:rPr>
          <w:rFonts w:hint="eastAsia" w:asciiTheme="minorEastAsia" w:hAnsiTheme="minorEastAsia" w:eastAsiaTheme="minorEastAsia" w:cstheme="minorEastAsia"/>
          <w:bCs/>
          <w:sz w:val="28"/>
          <w:szCs w:val="28"/>
          <w:lang w:val="en-US" w:eastAsia="zh-CN"/>
        </w:rPr>
        <w:t>粤港澳大湾区总部办公室装修</w:t>
      </w:r>
      <w:r>
        <w:rPr>
          <w:rFonts w:hint="eastAsia" w:asciiTheme="minorEastAsia" w:hAnsiTheme="minorEastAsia" w:eastAsiaTheme="minorEastAsia" w:cstheme="minorEastAsia"/>
          <w:bCs/>
          <w:sz w:val="28"/>
          <w:szCs w:val="28"/>
        </w:rPr>
        <w:t>工程已具备招标条件，</w:t>
      </w:r>
      <w:r>
        <w:rPr>
          <w:rFonts w:hint="eastAsia" w:asciiTheme="minorEastAsia" w:hAnsiTheme="minorEastAsia" w:eastAsiaTheme="minorEastAsia" w:cstheme="minorEastAsia"/>
          <w:bCs/>
          <w:sz w:val="28"/>
          <w:szCs w:val="28"/>
          <w:lang w:val="en-US" w:eastAsia="zh-CN"/>
        </w:rPr>
        <w:t>建设资金已落实</w:t>
      </w:r>
      <w:r>
        <w:rPr>
          <w:rFonts w:hint="eastAsia" w:asciiTheme="minorEastAsia" w:hAnsiTheme="minorEastAsia" w:eastAsiaTheme="minorEastAsia" w:cstheme="minorEastAsia"/>
          <w:bCs/>
          <w:sz w:val="28"/>
          <w:szCs w:val="28"/>
        </w:rPr>
        <w:t>，</w:t>
      </w:r>
      <w:r>
        <w:rPr>
          <w:rFonts w:hint="eastAsia" w:asciiTheme="minorEastAsia" w:hAnsiTheme="minorEastAsia" w:eastAsiaTheme="minorEastAsia" w:cstheme="minorEastAsia"/>
          <w:color w:val="000000"/>
          <w:kern w:val="0"/>
          <w:sz w:val="28"/>
          <w:szCs w:val="28"/>
        </w:rPr>
        <w:t>现对该分包工程进行</w:t>
      </w:r>
      <w:r>
        <w:rPr>
          <w:rFonts w:hint="eastAsia" w:asciiTheme="minorEastAsia" w:hAnsiTheme="minorEastAsia" w:eastAsiaTheme="minorEastAsia" w:cstheme="minorEastAsia"/>
          <w:color w:val="000000"/>
          <w:kern w:val="0"/>
          <w:sz w:val="28"/>
          <w:szCs w:val="28"/>
          <w:lang w:val="en-US" w:eastAsia="zh-CN"/>
        </w:rPr>
        <w:t>邀请</w:t>
      </w:r>
      <w:r>
        <w:rPr>
          <w:rFonts w:hint="eastAsia" w:asciiTheme="minorEastAsia" w:hAnsiTheme="minorEastAsia" w:eastAsiaTheme="minorEastAsia" w:cstheme="minorEastAsia"/>
          <w:color w:val="000000"/>
          <w:kern w:val="0"/>
          <w:sz w:val="28"/>
          <w:szCs w:val="28"/>
        </w:rPr>
        <w:t>招标，</w:t>
      </w:r>
      <w:r>
        <w:rPr>
          <w:rFonts w:hint="eastAsia" w:asciiTheme="minorEastAsia" w:hAnsiTheme="minorEastAsia" w:eastAsiaTheme="minorEastAsia" w:cstheme="minorEastAsia"/>
          <w:sz w:val="28"/>
          <w:szCs w:val="28"/>
        </w:rPr>
        <w:t>诚邀各单位参加投标。</w:t>
      </w:r>
    </w:p>
    <w:p>
      <w:pPr>
        <w:pStyle w:val="14"/>
        <w:spacing w:beforeAutospacing="0" w:afterAutospacing="0" w:line="500" w:lineRule="exact"/>
        <w:ind w:firstLine="562" w:firstLineChars="200"/>
        <w:rPr>
          <w:rFonts w:asciiTheme="minorEastAsia" w:hAnsiTheme="minorEastAsia" w:eastAsiaTheme="minorEastAsia" w:cstheme="minorEastAsia"/>
          <w:b/>
          <w:bCs/>
          <w:kern w:val="2"/>
          <w:sz w:val="28"/>
          <w:szCs w:val="28"/>
        </w:rPr>
      </w:pPr>
      <w:r>
        <w:rPr>
          <w:rFonts w:hint="eastAsia" w:asciiTheme="minorEastAsia" w:hAnsiTheme="minorEastAsia" w:eastAsiaTheme="minorEastAsia" w:cstheme="minorEastAsia"/>
          <w:b/>
          <w:bCs/>
          <w:kern w:val="2"/>
          <w:sz w:val="28"/>
          <w:szCs w:val="28"/>
        </w:rPr>
        <w:t>2.工程概况</w:t>
      </w:r>
    </w:p>
    <w:p>
      <w:pPr>
        <w:pStyle w:val="14"/>
        <w:spacing w:beforeAutospacing="0" w:afterAutospacing="0" w:line="500" w:lineRule="exact"/>
        <w:ind w:firstLine="560" w:firstLineChars="200"/>
        <w:rPr>
          <w:rFonts w:asciiTheme="minorEastAsia" w:hAnsiTheme="minorEastAsia" w:eastAsiaTheme="minorEastAsia" w:cstheme="minorEastAsia"/>
          <w:kern w:val="2"/>
          <w:sz w:val="28"/>
          <w:szCs w:val="28"/>
          <w:u w:val="single"/>
        </w:rPr>
      </w:pPr>
      <w:r>
        <w:rPr>
          <w:rFonts w:hint="eastAsia" w:asciiTheme="minorEastAsia" w:hAnsiTheme="minorEastAsia" w:eastAsiaTheme="minorEastAsia" w:cstheme="minorEastAsia"/>
          <w:kern w:val="2"/>
          <w:sz w:val="28"/>
          <w:szCs w:val="28"/>
        </w:rPr>
        <w:t>2.1工程名称：</w:t>
      </w:r>
      <w:r>
        <w:rPr>
          <w:rFonts w:hint="eastAsia" w:asciiTheme="minorEastAsia" w:hAnsiTheme="minorEastAsia" w:eastAsiaTheme="minorEastAsia" w:cstheme="minorEastAsia"/>
          <w:kern w:val="2"/>
          <w:sz w:val="28"/>
          <w:szCs w:val="28"/>
          <w:u w:val="single"/>
        </w:rPr>
        <w:t>中建路桥集团</w:t>
      </w:r>
      <w:r>
        <w:rPr>
          <w:rFonts w:hint="eastAsia" w:asciiTheme="minorEastAsia" w:hAnsiTheme="minorEastAsia" w:eastAsiaTheme="minorEastAsia" w:cstheme="minorEastAsia"/>
          <w:bCs/>
          <w:sz w:val="28"/>
          <w:szCs w:val="28"/>
          <w:u w:val="single"/>
          <w:lang w:val="en-US" w:eastAsia="zh-CN"/>
        </w:rPr>
        <w:t>粤港澳大湾区总部办公室装修</w:t>
      </w:r>
      <w:r>
        <w:rPr>
          <w:rFonts w:hint="eastAsia" w:asciiTheme="minorEastAsia" w:hAnsiTheme="minorEastAsia" w:eastAsiaTheme="minorEastAsia" w:cstheme="minorEastAsia"/>
          <w:bCs/>
          <w:sz w:val="28"/>
          <w:szCs w:val="28"/>
          <w:u w:val="single"/>
        </w:rPr>
        <w:t>工程</w:t>
      </w:r>
      <w:r>
        <w:rPr>
          <w:rFonts w:hint="eastAsia" w:asciiTheme="minorEastAsia" w:hAnsiTheme="minorEastAsia" w:eastAsiaTheme="minorEastAsia" w:cstheme="minorEastAsia"/>
          <w:kern w:val="2"/>
          <w:sz w:val="28"/>
          <w:szCs w:val="28"/>
        </w:rPr>
        <w:t>2.2工程地址：</w:t>
      </w:r>
      <w:r>
        <w:rPr>
          <w:rFonts w:hint="eastAsia" w:asciiTheme="minorEastAsia" w:hAnsiTheme="minorEastAsia" w:eastAsiaTheme="minorEastAsia" w:cstheme="minorEastAsia"/>
          <w:kern w:val="2"/>
          <w:sz w:val="28"/>
          <w:szCs w:val="28"/>
          <w:u w:val="single"/>
        </w:rPr>
        <w:t>本工程位于</w:t>
      </w:r>
      <w:r>
        <w:rPr>
          <w:rFonts w:hint="eastAsia" w:asciiTheme="minorEastAsia" w:hAnsiTheme="minorEastAsia" w:eastAsiaTheme="minorEastAsia" w:cstheme="minorEastAsia"/>
          <w:kern w:val="2"/>
          <w:sz w:val="28"/>
          <w:szCs w:val="28"/>
          <w:u w:val="single"/>
          <w:lang w:val="en-US" w:eastAsia="zh-CN"/>
        </w:rPr>
        <w:t>广州市番禺区ITC国际科创中心1210-1212</w:t>
      </w:r>
      <w:r>
        <w:rPr>
          <w:rFonts w:hint="eastAsia" w:asciiTheme="minorEastAsia" w:hAnsiTheme="minorEastAsia" w:eastAsiaTheme="minorEastAsia" w:cstheme="minorEastAsia"/>
          <w:kern w:val="2"/>
          <w:sz w:val="28"/>
          <w:szCs w:val="28"/>
          <w:u w:val="single"/>
        </w:rPr>
        <w:t>。</w:t>
      </w:r>
    </w:p>
    <w:p>
      <w:pPr>
        <w:pStyle w:val="14"/>
        <w:spacing w:beforeAutospacing="0" w:afterAutospacing="0" w:line="500" w:lineRule="exact"/>
        <w:ind w:firstLine="560" w:firstLineChars="200"/>
        <w:rPr>
          <w:rFonts w:asciiTheme="minorEastAsia" w:hAnsiTheme="minorEastAsia" w:eastAsiaTheme="minorEastAsia" w:cstheme="minorEastAsia"/>
          <w:kern w:val="2"/>
          <w:sz w:val="28"/>
          <w:szCs w:val="28"/>
          <w:u w:val="single"/>
        </w:rPr>
      </w:pPr>
      <w:r>
        <w:rPr>
          <w:rFonts w:hint="eastAsia" w:asciiTheme="minorEastAsia" w:hAnsiTheme="minorEastAsia" w:eastAsiaTheme="minorEastAsia" w:cstheme="minorEastAsia"/>
          <w:kern w:val="2"/>
          <w:sz w:val="28"/>
          <w:szCs w:val="28"/>
        </w:rPr>
        <w:t>2.3工程简介：</w:t>
      </w:r>
      <w:r>
        <w:rPr>
          <w:rFonts w:hint="eastAsia" w:asciiTheme="minorEastAsia" w:hAnsiTheme="minorEastAsia" w:eastAsiaTheme="minorEastAsia" w:cstheme="minorEastAsia"/>
          <w:kern w:val="2"/>
          <w:sz w:val="28"/>
          <w:szCs w:val="28"/>
          <w:u w:val="single"/>
        </w:rPr>
        <w:t>中建路桥集团粤港澳大湾区总部办公室装修工程，总建筑面积约</w:t>
      </w:r>
      <w:r>
        <w:rPr>
          <w:rFonts w:hint="eastAsia" w:asciiTheme="minorEastAsia" w:hAnsiTheme="minorEastAsia" w:eastAsiaTheme="minorEastAsia" w:cstheme="minorEastAsia"/>
          <w:kern w:val="2"/>
          <w:sz w:val="28"/>
          <w:szCs w:val="28"/>
          <w:u w:val="single"/>
          <w:lang w:val="en-US" w:eastAsia="zh-CN"/>
        </w:rPr>
        <w:t>370</w:t>
      </w:r>
      <w:r>
        <w:rPr>
          <w:rFonts w:hint="eastAsia" w:asciiTheme="minorEastAsia" w:hAnsiTheme="minorEastAsia" w:eastAsiaTheme="minorEastAsia" w:cstheme="minorEastAsia"/>
          <w:kern w:val="2"/>
          <w:sz w:val="28"/>
          <w:szCs w:val="28"/>
          <w:u w:val="single"/>
        </w:rPr>
        <w:t>平</w:t>
      </w:r>
      <w:r>
        <w:rPr>
          <w:rFonts w:hint="eastAsia" w:asciiTheme="minorEastAsia" w:hAnsiTheme="minorEastAsia" w:eastAsiaTheme="minorEastAsia" w:cstheme="minorEastAsia"/>
          <w:kern w:val="2"/>
          <w:sz w:val="28"/>
          <w:szCs w:val="28"/>
          <w:u w:val="single"/>
          <w:lang w:val="en-US" w:eastAsia="zh-CN"/>
        </w:rPr>
        <w:t>方</w:t>
      </w:r>
      <w:r>
        <w:rPr>
          <w:rFonts w:hint="eastAsia" w:asciiTheme="minorEastAsia" w:hAnsiTheme="minorEastAsia" w:eastAsiaTheme="minorEastAsia" w:cstheme="minorEastAsia"/>
          <w:kern w:val="2"/>
          <w:sz w:val="28"/>
          <w:szCs w:val="28"/>
          <w:u w:val="single"/>
        </w:rPr>
        <w:t>米，包括</w:t>
      </w:r>
      <w:r>
        <w:rPr>
          <w:rFonts w:hint="eastAsia" w:asciiTheme="minorEastAsia" w:hAnsiTheme="minorEastAsia" w:eastAsiaTheme="minorEastAsia" w:cstheme="minorEastAsia"/>
          <w:kern w:val="2"/>
          <w:sz w:val="28"/>
          <w:szCs w:val="28"/>
          <w:u w:val="single"/>
          <w:lang w:val="en-US" w:eastAsia="zh-CN"/>
        </w:rPr>
        <w:t>室内精装修工程、室内电气工程、室内给排水工程、室内暖通工程、室内消防工程等</w:t>
      </w:r>
      <w:r>
        <w:rPr>
          <w:rFonts w:hint="eastAsia" w:asciiTheme="minorEastAsia" w:hAnsiTheme="minorEastAsia" w:eastAsiaTheme="minorEastAsia" w:cstheme="minorEastAsia"/>
          <w:kern w:val="2"/>
          <w:sz w:val="28"/>
          <w:szCs w:val="28"/>
          <w:u w:val="single"/>
        </w:rPr>
        <w:t>。</w:t>
      </w:r>
    </w:p>
    <w:p>
      <w:pPr>
        <w:pStyle w:val="14"/>
        <w:spacing w:beforeAutospacing="0" w:afterAutospacing="0" w:line="500" w:lineRule="exact"/>
        <w:ind w:firstLine="562" w:firstLineChars="200"/>
        <w:rPr>
          <w:rFonts w:asciiTheme="minorEastAsia" w:hAnsiTheme="minorEastAsia" w:eastAsiaTheme="minorEastAsia" w:cstheme="minorEastAsia"/>
          <w:b/>
          <w:bCs/>
          <w:kern w:val="2"/>
          <w:sz w:val="28"/>
          <w:szCs w:val="28"/>
        </w:rPr>
      </w:pPr>
      <w:r>
        <w:rPr>
          <w:rFonts w:hint="eastAsia" w:asciiTheme="minorEastAsia" w:hAnsiTheme="minorEastAsia" w:eastAsiaTheme="minorEastAsia" w:cstheme="minorEastAsia"/>
          <w:b/>
          <w:bCs/>
          <w:kern w:val="2"/>
          <w:sz w:val="28"/>
          <w:szCs w:val="28"/>
        </w:rPr>
        <w:t>3.招标内容</w:t>
      </w:r>
    </w:p>
    <w:p>
      <w:pPr>
        <w:pStyle w:val="14"/>
        <w:spacing w:beforeAutospacing="0" w:afterAutospacing="0" w:line="500" w:lineRule="exact"/>
        <w:ind w:firstLine="560" w:firstLineChars="200"/>
        <w:rPr>
          <w:rFonts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u w:val="single"/>
        </w:rPr>
        <w:t>中建路桥集团粤港澳大湾区总部办公室装修工程</w:t>
      </w:r>
      <w:r>
        <w:rPr>
          <w:rFonts w:hint="eastAsia" w:asciiTheme="minorEastAsia" w:hAnsiTheme="minorEastAsia" w:eastAsiaTheme="minorEastAsia" w:cstheme="minorEastAsia"/>
          <w:kern w:val="2"/>
          <w:sz w:val="28"/>
          <w:szCs w:val="28"/>
        </w:rPr>
        <w:t>图纸范围内包括但不限于</w:t>
      </w:r>
      <w:r>
        <w:rPr>
          <w:rFonts w:hint="eastAsia" w:asciiTheme="minorEastAsia" w:hAnsiTheme="minorEastAsia" w:eastAsiaTheme="minorEastAsia" w:cstheme="minorEastAsia"/>
          <w:kern w:val="2"/>
          <w:sz w:val="28"/>
          <w:szCs w:val="28"/>
          <w:lang w:eastAsia="zh-Hans"/>
        </w:rPr>
        <w:t>图纸及清单要求的</w:t>
      </w:r>
      <w:r>
        <w:rPr>
          <w:rFonts w:hint="eastAsia" w:asciiTheme="minorEastAsia" w:hAnsiTheme="minorEastAsia" w:eastAsiaTheme="minorEastAsia" w:cstheme="minorEastAsia"/>
          <w:kern w:val="2"/>
          <w:sz w:val="28"/>
          <w:szCs w:val="28"/>
          <w:u w:val="single"/>
          <w:lang w:val="en-US" w:eastAsia="zh-CN"/>
        </w:rPr>
        <w:t>装修工程</w:t>
      </w:r>
      <w:r>
        <w:rPr>
          <w:rFonts w:hint="eastAsia" w:asciiTheme="minorEastAsia" w:hAnsiTheme="minorEastAsia" w:eastAsiaTheme="minorEastAsia" w:cstheme="minorEastAsia"/>
          <w:kern w:val="2"/>
          <w:sz w:val="28"/>
          <w:szCs w:val="28"/>
          <w:u w:val="single"/>
        </w:rPr>
        <w:t>。</w:t>
      </w:r>
    </w:p>
    <w:p>
      <w:pPr>
        <w:pStyle w:val="14"/>
        <w:spacing w:beforeAutospacing="0" w:afterAutospacing="0" w:line="500" w:lineRule="exact"/>
        <w:ind w:firstLine="562" w:firstLineChars="200"/>
        <w:rPr>
          <w:rFonts w:asciiTheme="minorEastAsia" w:hAnsiTheme="minorEastAsia" w:eastAsiaTheme="minorEastAsia" w:cstheme="minorEastAsia"/>
          <w:b/>
          <w:bCs/>
          <w:kern w:val="2"/>
          <w:sz w:val="28"/>
          <w:szCs w:val="28"/>
        </w:rPr>
      </w:pPr>
      <w:r>
        <w:rPr>
          <w:rFonts w:hint="eastAsia" w:asciiTheme="minorEastAsia" w:hAnsiTheme="minorEastAsia" w:eastAsiaTheme="minorEastAsia" w:cstheme="minorEastAsia"/>
          <w:b/>
          <w:bCs/>
          <w:kern w:val="2"/>
          <w:sz w:val="28"/>
          <w:szCs w:val="28"/>
        </w:rPr>
        <w:t xml:space="preserve">4.投标人应具备的资格条件 </w:t>
      </w:r>
    </w:p>
    <w:p>
      <w:pPr>
        <w:pStyle w:val="14"/>
        <w:spacing w:beforeAutospacing="0" w:afterAutospacing="0" w:line="500" w:lineRule="exact"/>
        <w:ind w:firstLine="560" w:firstLineChars="200"/>
        <w:rPr>
          <w:rFonts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4.1合格投标人应是具有独立法人资格，能够自主经营、独立核算，持有建筑施工企业安全生产许可证且在有效期内、且在投标期间（中标通知书签发之前）未被暂扣；</w:t>
      </w:r>
    </w:p>
    <w:p>
      <w:pPr>
        <w:pStyle w:val="14"/>
        <w:spacing w:beforeAutospacing="0" w:afterAutospacing="0" w:line="500" w:lineRule="exact"/>
        <w:ind w:firstLine="560" w:firstLineChars="200"/>
        <w:rPr>
          <w:rFonts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4.2应具备</w:t>
      </w:r>
      <w:r>
        <w:rPr>
          <w:rFonts w:hint="eastAsia" w:asciiTheme="minorEastAsia" w:hAnsiTheme="minorEastAsia" w:eastAsiaTheme="minorEastAsia" w:cstheme="minorEastAsia"/>
          <w:kern w:val="2"/>
          <w:sz w:val="28"/>
          <w:szCs w:val="28"/>
          <w:u w:val="single"/>
        </w:rPr>
        <w:t>满足项目施工需要</w:t>
      </w:r>
      <w:r>
        <w:rPr>
          <w:rFonts w:hint="eastAsia" w:asciiTheme="minorEastAsia" w:hAnsiTheme="minorEastAsia" w:eastAsiaTheme="minorEastAsia" w:cstheme="minorEastAsia"/>
          <w:kern w:val="2"/>
          <w:sz w:val="28"/>
          <w:szCs w:val="28"/>
          <w:u w:val="single"/>
          <w:lang w:eastAsia="zh-Hans"/>
        </w:rPr>
        <w:t>（建筑装修装饰工程专业承包贰级资质）</w:t>
      </w:r>
      <w:r>
        <w:rPr>
          <w:rFonts w:hint="eastAsia" w:asciiTheme="minorEastAsia" w:hAnsiTheme="minorEastAsia" w:eastAsiaTheme="minorEastAsia" w:cstheme="minorEastAsia"/>
          <w:kern w:val="2"/>
          <w:sz w:val="28"/>
          <w:szCs w:val="28"/>
        </w:rPr>
        <w:t>；</w:t>
      </w:r>
    </w:p>
    <w:p>
      <w:pPr>
        <w:pStyle w:val="14"/>
        <w:spacing w:beforeAutospacing="0" w:afterAutospacing="0" w:line="500" w:lineRule="exact"/>
        <w:ind w:firstLine="560" w:firstLineChars="200"/>
        <w:rPr>
          <w:rFonts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4.3有良好的社会和银行信誉、充足的资金保证。在国家有关部门和行业的监督检查中没有不良记录。</w:t>
      </w:r>
    </w:p>
    <w:p>
      <w:pPr>
        <w:pStyle w:val="14"/>
        <w:spacing w:beforeAutospacing="0" w:afterAutospacing="0" w:line="500" w:lineRule="exact"/>
        <w:ind w:firstLine="560" w:firstLineChars="200"/>
        <w:rPr>
          <w:rFonts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4.4具有经营管理的相应资格和能力，具有完善的质量保证体系，具有固定的办公场所和专职管理人员。</w:t>
      </w:r>
    </w:p>
    <w:p>
      <w:pPr>
        <w:pStyle w:val="14"/>
        <w:spacing w:beforeAutospacing="0" w:afterAutospacing="0" w:line="500" w:lineRule="exact"/>
        <w:ind w:firstLine="562" w:firstLineChars="200"/>
        <w:rPr>
          <w:rFonts w:asciiTheme="minorEastAsia" w:hAnsiTheme="minorEastAsia" w:eastAsiaTheme="minorEastAsia" w:cstheme="minorEastAsia"/>
          <w:b/>
          <w:bCs/>
          <w:kern w:val="2"/>
          <w:sz w:val="28"/>
          <w:szCs w:val="28"/>
        </w:rPr>
      </w:pPr>
      <w:r>
        <w:rPr>
          <w:rFonts w:hint="eastAsia" w:asciiTheme="minorEastAsia" w:hAnsiTheme="minorEastAsia" w:eastAsiaTheme="minorEastAsia" w:cstheme="minorEastAsia"/>
          <w:b/>
          <w:bCs/>
          <w:kern w:val="2"/>
          <w:sz w:val="28"/>
          <w:szCs w:val="28"/>
        </w:rPr>
        <w:t xml:space="preserve">5.招标文件的获取 </w:t>
      </w:r>
    </w:p>
    <w:p>
      <w:pPr>
        <w:pStyle w:val="14"/>
        <w:spacing w:beforeAutospacing="0" w:afterAutospacing="0" w:line="500" w:lineRule="exact"/>
        <w:ind w:firstLine="560" w:firstLineChars="200"/>
        <w:rPr>
          <w:rFonts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5.1 报名方式</w:t>
      </w:r>
    </w:p>
    <w:p>
      <w:pPr>
        <w:pStyle w:val="14"/>
        <w:spacing w:beforeAutospacing="0" w:afterAutospacing="0" w:line="500" w:lineRule="exact"/>
        <w:ind w:firstLine="560" w:firstLineChars="200"/>
        <w:rPr>
          <w:rFonts w:hint="eastAsia" w:asciiTheme="minorEastAsia" w:hAnsiTheme="minorEastAsia" w:eastAsiaTheme="minorEastAsia" w:cstheme="minorEastAsia"/>
          <w:kern w:val="2"/>
          <w:sz w:val="28"/>
          <w:szCs w:val="28"/>
          <w:lang w:val="en-US" w:eastAsia="zh-CN"/>
        </w:rPr>
      </w:pPr>
      <w:r>
        <w:rPr>
          <w:rFonts w:hint="eastAsia" w:asciiTheme="minorEastAsia" w:hAnsiTheme="minorEastAsia" w:eastAsiaTheme="minorEastAsia" w:cstheme="minorEastAsia"/>
          <w:kern w:val="2"/>
          <w:sz w:val="28"/>
          <w:szCs w:val="28"/>
        </w:rPr>
        <w:t>凡有意参加投标者，须提供以下资料到</w:t>
      </w:r>
      <w:r>
        <w:rPr>
          <w:rFonts w:hint="eastAsia" w:asciiTheme="minorEastAsia" w:hAnsiTheme="minorEastAsia" w:eastAsiaTheme="minorEastAsia" w:cstheme="minorEastAsia"/>
          <w:kern w:val="2"/>
          <w:sz w:val="28"/>
          <w:szCs w:val="28"/>
          <w:lang w:val="en-US" w:eastAsia="zh-CN"/>
        </w:rPr>
        <w:t>深圳市龙华区龙福路祥昭大厦7层701室中建路桥集团粤港澳大湾区总部报名。</w:t>
      </w:r>
    </w:p>
    <w:p>
      <w:pPr>
        <w:pStyle w:val="14"/>
        <w:spacing w:beforeAutospacing="0" w:afterAutospacing="0" w:line="500" w:lineRule="exact"/>
        <w:ind w:firstLine="560" w:firstLineChars="200"/>
        <w:rPr>
          <w:rFonts w:hint="eastAsia"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lang w:val="en-US" w:eastAsia="zh-CN"/>
        </w:rPr>
        <w:t>5</w:t>
      </w:r>
      <w:r>
        <w:rPr>
          <w:rFonts w:hint="eastAsia" w:asciiTheme="minorEastAsia" w:hAnsiTheme="minorEastAsia" w:eastAsiaTheme="minorEastAsia" w:cstheme="minorEastAsia"/>
          <w:kern w:val="2"/>
          <w:sz w:val="28"/>
          <w:szCs w:val="28"/>
        </w:rPr>
        <w:t>.1.1法定代表人身份证明或法人代表授权委托书原件及被授权人本人身份证复印件。</w:t>
      </w:r>
    </w:p>
    <w:p>
      <w:pPr>
        <w:pStyle w:val="14"/>
        <w:spacing w:beforeAutospacing="0" w:afterAutospacing="0" w:line="500" w:lineRule="exact"/>
        <w:ind w:firstLine="560" w:firstLineChars="200"/>
        <w:rPr>
          <w:rFonts w:hint="eastAsia"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lang w:val="en-US" w:eastAsia="zh-CN"/>
        </w:rPr>
        <w:t>5</w:t>
      </w:r>
      <w:r>
        <w:rPr>
          <w:rFonts w:hint="eastAsia" w:asciiTheme="minorEastAsia" w:hAnsiTheme="minorEastAsia" w:eastAsiaTheme="minorEastAsia" w:cstheme="minorEastAsia"/>
          <w:kern w:val="2"/>
          <w:sz w:val="28"/>
          <w:szCs w:val="28"/>
        </w:rPr>
        <w:t>.1.2法人营业执照</w:t>
      </w:r>
    </w:p>
    <w:p>
      <w:pPr>
        <w:pStyle w:val="14"/>
        <w:spacing w:beforeAutospacing="0" w:afterAutospacing="0" w:line="500" w:lineRule="exact"/>
        <w:ind w:firstLine="560" w:firstLineChars="200"/>
        <w:rPr>
          <w:rFonts w:hint="eastAsia"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lang w:val="en-US" w:eastAsia="zh-CN"/>
        </w:rPr>
        <w:t>5</w:t>
      </w:r>
      <w:r>
        <w:rPr>
          <w:rFonts w:hint="eastAsia" w:asciiTheme="minorEastAsia" w:hAnsiTheme="minorEastAsia" w:eastAsiaTheme="minorEastAsia" w:cstheme="minorEastAsia"/>
          <w:kern w:val="2"/>
          <w:sz w:val="28"/>
          <w:szCs w:val="28"/>
        </w:rPr>
        <w:t>.1.</w:t>
      </w:r>
      <w:r>
        <w:rPr>
          <w:rFonts w:hint="eastAsia" w:asciiTheme="minorEastAsia" w:hAnsiTheme="minorEastAsia" w:eastAsiaTheme="minorEastAsia" w:cstheme="minorEastAsia"/>
          <w:kern w:val="2"/>
          <w:sz w:val="28"/>
          <w:szCs w:val="28"/>
          <w:lang w:val="en-US" w:eastAsia="zh-CN"/>
        </w:rPr>
        <w:t>3</w:t>
      </w:r>
      <w:r>
        <w:rPr>
          <w:rFonts w:hint="eastAsia" w:asciiTheme="minorEastAsia" w:hAnsiTheme="minorEastAsia" w:eastAsiaTheme="minorEastAsia" w:cstheme="minorEastAsia"/>
          <w:kern w:val="2"/>
          <w:sz w:val="28"/>
          <w:szCs w:val="28"/>
        </w:rPr>
        <w:t>建筑装修装饰工程专业承包二级（或以上）资质证书</w:t>
      </w:r>
    </w:p>
    <w:p>
      <w:pPr>
        <w:pStyle w:val="14"/>
        <w:spacing w:beforeAutospacing="0" w:afterAutospacing="0" w:line="500" w:lineRule="exact"/>
        <w:ind w:firstLine="560" w:firstLineChars="200"/>
        <w:rPr>
          <w:rFonts w:hint="eastAsia"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lang w:val="en-US" w:eastAsia="zh-CN"/>
        </w:rPr>
        <w:t>5</w:t>
      </w:r>
      <w:r>
        <w:rPr>
          <w:rFonts w:hint="eastAsia" w:asciiTheme="minorEastAsia" w:hAnsiTheme="minorEastAsia" w:eastAsiaTheme="minorEastAsia" w:cstheme="minorEastAsia"/>
          <w:kern w:val="2"/>
          <w:sz w:val="28"/>
          <w:szCs w:val="28"/>
        </w:rPr>
        <w:t>.1.</w:t>
      </w:r>
      <w:r>
        <w:rPr>
          <w:rFonts w:hint="eastAsia" w:asciiTheme="minorEastAsia" w:hAnsiTheme="minorEastAsia" w:eastAsiaTheme="minorEastAsia" w:cstheme="minorEastAsia"/>
          <w:kern w:val="2"/>
          <w:sz w:val="28"/>
          <w:szCs w:val="28"/>
          <w:lang w:val="en-US" w:eastAsia="zh-CN"/>
        </w:rPr>
        <w:t>4</w:t>
      </w:r>
      <w:r>
        <w:rPr>
          <w:rFonts w:hint="eastAsia" w:asciiTheme="minorEastAsia" w:hAnsiTheme="minorEastAsia" w:eastAsiaTheme="minorEastAsia" w:cstheme="minorEastAsia"/>
          <w:kern w:val="2"/>
          <w:sz w:val="28"/>
          <w:szCs w:val="28"/>
        </w:rPr>
        <w:t>安全生产许可证</w:t>
      </w:r>
    </w:p>
    <w:p>
      <w:pPr>
        <w:pStyle w:val="14"/>
        <w:spacing w:beforeAutospacing="0" w:afterAutospacing="0" w:line="500" w:lineRule="exact"/>
        <w:ind w:firstLine="560" w:firstLineChars="200"/>
        <w:rPr>
          <w:rFonts w:hint="eastAsia"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 xml:space="preserve">    以上资料在报名时须查验原件并留存复印件，复印件一律加盖公章。</w:t>
      </w:r>
    </w:p>
    <w:p>
      <w:pPr>
        <w:pStyle w:val="14"/>
        <w:spacing w:beforeAutospacing="0" w:afterAutospacing="0" w:line="500" w:lineRule="exact"/>
        <w:ind w:firstLine="560" w:firstLineChars="200"/>
        <w:rPr>
          <w:rFonts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5.2报名时间</w:t>
      </w:r>
    </w:p>
    <w:p>
      <w:pPr>
        <w:pStyle w:val="14"/>
        <w:spacing w:beforeAutospacing="0" w:afterAutospacing="0" w:line="500" w:lineRule="exact"/>
        <w:ind w:firstLine="560" w:firstLineChars="200"/>
        <w:rPr>
          <w:rFonts w:hint="eastAsia"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202</w:t>
      </w:r>
      <w:r>
        <w:rPr>
          <w:rFonts w:hint="eastAsia" w:asciiTheme="minorEastAsia" w:hAnsiTheme="minorEastAsia" w:eastAsiaTheme="minorEastAsia" w:cstheme="minorEastAsia"/>
          <w:kern w:val="2"/>
          <w:sz w:val="28"/>
          <w:szCs w:val="28"/>
          <w:lang w:val="en-US" w:eastAsia="zh-CN"/>
        </w:rPr>
        <w:t>4</w:t>
      </w:r>
      <w:r>
        <w:rPr>
          <w:rFonts w:hint="eastAsia" w:asciiTheme="minorEastAsia" w:hAnsiTheme="minorEastAsia" w:eastAsiaTheme="minorEastAsia" w:cstheme="minorEastAsia"/>
          <w:kern w:val="2"/>
          <w:sz w:val="28"/>
          <w:szCs w:val="28"/>
        </w:rPr>
        <w:t>年</w:t>
      </w:r>
      <w:r>
        <w:rPr>
          <w:rFonts w:hint="eastAsia" w:asciiTheme="minorEastAsia" w:hAnsiTheme="minorEastAsia" w:eastAsiaTheme="minorEastAsia" w:cstheme="minorEastAsia"/>
          <w:kern w:val="2"/>
          <w:sz w:val="28"/>
          <w:szCs w:val="28"/>
          <w:lang w:val="en-US" w:eastAsia="zh-CN"/>
        </w:rPr>
        <w:t>4</w:t>
      </w:r>
      <w:r>
        <w:rPr>
          <w:rFonts w:hint="eastAsia" w:asciiTheme="minorEastAsia" w:hAnsiTheme="minorEastAsia" w:eastAsiaTheme="minorEastAsia" w:cstheme="minorEastAsia"/>
          <w:kern w:val="2"/>
          <w:sz w:val="28"/>
          <w:szCs w:val="28"/>
        </w:rPr>
        <w:t>月</w:t>
      </w:r>
      <w:r>
        <w:rPr>
          <w:rFonts w:hint="eastAsia" w:asciiTheme="minorEastAsia" w:hAnsiTheme="minorEastAsia" w:eastAsiaTheme="minorEastAsia" w:cstheme="minorEastAsia"/>
          <w:kern w:val="2"/>
          <w:sz w:val="28"/>
          <w:szCs w:val="28"/>
          <w:lang w:val="en-US" w:eastAsia="zh-CN"/>
        </w:rPr>
        <w:t>8</w:t>
      </w:r>
      <w:r>
        <w:rPr>
          <w:rFonts w:hint="eastAsia" w:asciiTheme="minorEastAsia" w:hAnsiTheme="minorEastAsia" w:eastAsiaTheme="minorEastAsia" w:cstheme="minorEastAsia"/>
          <w:kern w:val="2"/>
          <w:sz w:val="28"/>
          <w:szCs w:val="28"/>
        </w:rPr>
        <w:t>日至202</w:t>
      </w:r>
      <w:r>
        <w:rPr>
          <w:rFonts w:hint="eastAsia" w:asciiTheme="minorEastAsia" w:hAnsiTheme="minorEastAsia" w:eastAsiaTheme="minorEastAsia" w:cstheme="minorEastAsia"/>
          <w:kern w:val="2"/>
          <w:sz w:val="28"/>
          <w:szCs w:val="28"/>
          <w:lang w:val="en-US" w:eastAsia="zh-CN"/>
        </w:rPr>
        <w:t>4</w:t>
      </w:r>
      <w:r>
        <w:rPr>
          <w:rFonts w:hint="eastAsia" w:asciiTheme="minorEastAsia" w:hAnsiTheme="minorEastAsia" w:eastAsiaTheme="minorEastAsia" w:cstheme="minorEastAsia"/>
          <w:kern w:val="2"/>
          <w:sz w:val="28"/>
          <w:szCs w:val="28"/>
        </w:rPr>
        <w:t>年</w:t>
      </w:r>
      <w:r>
        <w:rPr>
          <w:rFonts w:hint="eastAsia" w:asciiTheme="minorEastAsia" w:hAnsiTheme="minorEastAsia" w:eastAsiaTheme="minorEastAsia" w:cstheme="minorEastAsia"/>
          <w:kern w:val="2"/>
          <w:sz w:val="28"/>
          <w:szCs w:val="28"/>
          <w:lang w:val="en-US" w:eastAsia="zh-CN"/>
        </w:rPr>
        <w:t>4</w:t>
      </w:r>
      <w:r>
        <w:rPr>
          <w:rFonts w:hint="eastAsia" w:asciiTheme="minorEastAsia" w:hAnsiTheme="minorEastAsia" w:eastAsiaTheme="minorEastAsia" w:cstheme="minorEastAsia"/>
          <w:kern w:val="2"/>
          <w:sz w:val="28"/>
          <w:szCs w:val="28"/>
        </w:rPr>
        <w:t>月</w:t>
      </w:r>
      <w:r>
        <w:rPr>
          <w:rFonts w:hint="eastAsia" w:asciiTheme="minorEastAsia" w:hAnsiTheme="minorEastAsia" w:eastAsiaTheme="minorEastAsia" w:cstheme="minorEastAsia"/>
          <w:kern w:val="2"/>
          <w:sz w:val="28"/>
          <w:szCs w:val="28"/>
          <w:lang w:val="en-US" w:eastAsia="zh-CN"/>
        </w:rPr>
        <w:t>9</w:t>
      </w:r>
      <w:r>
        <w:rPr>
          <w:rFonts w:hint="eastAsia" w:asciiTheme="minorEastAsia" w:hAnsiTheme="minorEastAsia" w:eastAsiaTheme="minorEastAsia" w:cstheme="minorEastAsia"/>
          <w:kern w:val="2"/>
          <w:sz w:val="28"/>
          <w:szCs w:val="28"/>
        </w:rPr>
        <w:t>日，每日上午8时30分至12时整，下午13时30分至17时30分(北京时间，下同)。</w:t>
      </w:r>
    </w:p>
    <w:p>
      <w:pPr>
        <w:pStyle w:val="14"/>
        <w:spacing w:beforeAutospacing="0" w:afterAutospacing="0" w:line="500" w:lineRule="exact"/>
        <w:ind w:firstLine="560" w:firstLineChars="200"/>
        <w:rPr>
          <w:rFonts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 xml:space="preserve">5.3招标文件的获取 </w:t>
      </w:r>
    </w:p>
    <w:p>
      <w:pPr>
        <w:spacing w:line="500" w:lineRule="exact"/>
        <w:ind w:firstLine="560" w:firstLineChars="200"/>
        <w:rPr>
          <w:rFonts w:hint="eastAsia"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招标文件领取领取时间：202</w:t>
      </w:r>
      <w:r>
        <w:rPr>
          <w:rFonts w:hint="eastAsia" w:asciiTheme="minorEastAsia" w:hAnsiTheme="minorEastAsia" w:eastAsiaTheme="minorEastAsia" w:cstheme="minorEastAsia"/>
          <w:kern w:val="2"/>
          <w:sz w:val="28"/>
          <w:szCs w:val="28"/>
          <w:lang w:val="en-US" w:eastAsia="zh-CN"/>
        </w:rPr>
        <w:t>4</w:t>
      </w:r>
      <w:r>
        <w:rPr>
          <w:rFonts w:hint="eastAsia" w:asciiTheme="minorEastAsia" w:hAnsiTheme="minorEastAsia" w:eastAsiaTheme="minorEastAsia" w:cstheme="minorEastAsia"/>
          <w:kern w:val="2"/>
          <w:sz w:val="28"/>
          <w:szCs w:val="28"/>
        </w:rPr>
        <w:t>年</w:t>
      </w:r>
      <w:r>
        <w:rPr>
          <w:rFonts w:hint="eastAsia" w:asciiTheme="minorEastAsia" w:hAnsiTheme="minorEastAsia" w:eastAsiaTheme="minorEastAsia" w:cstheme="minorEastAsia"/>
          <w:kern w:val="2"/>
          <w:sz w:val="28"/>
          <w:szCs w:val="28"/>
          <w:lang w:val="en-US" w:eastAsia="zh-CN"/>
        </w:rPr>
        <w:t>4</w:t>
      </w:r>
      <w:r>
        <w:rPr>
          <w:rFonts w:hint="eastAsia" w:asciiTheme="minorEastAsia" w:hAnsiTheme="minorEastAsia" w:eastAsiaTheme="minorEastAsia" w:cstheme="minorEastAsia"/>
          <w:kern w:val="2"/>
          <w:sz w:val="28"/>
          <w:szCs w:val="28"/>
        </w:rPr>
        <w:t>月</w:t>
      </w:r>
      <w:r>
        <w:rPr>
          <w:rFonts w:hint="eastAsia" w:asciiTheme="minorEastAsia" w:hAnsiTheme="minorEastAsia" w:eastAsiaTheme="minorEastAsia" w:cstheme="minorEastAsia"/>
          <w:kern w:val="2"/>
          <w:sz w:val="28"/>
          <w:szCs w:val="28"/>
          <w:lang w:val="en-US" w:eastAsia="zh-CN"/>
        </w:rPr>
        <w:t>10</w:t>
      </w:r>
      <w:r>
        <w:rPr>
          <w:rFonts w:hint="eastAsia" w:asciiTheme="minorEastAsia" w:hAnsiTheme="minorEastAsia" w:eastAsiaTheme="minorEastAsia" w:cstheme="minorEastAsia"/>
          <w:kern w:val="2"/>
          <w:sz w:val="28"/>
          <w:szCs w:val="28"/>
        </w:rPr>
        <w:t>日至202</w:t>
      </w:r>
      <w:r>
        <w:rPr>
          <w:rFonts w:hint="eastAsia" w:asciiTheme="minorEastAsia" w:hAnsiTheme="minorEastAsia" w:eastAsiaTheme="minorEastAsia" w:cstheme="minorEastAsia"/>
          <w:kern w:val="2"/>
          <w:sz w:val="28"/>
          <w:szCs w:val="28"/>
          <w:lang w:val="en-US" w:eastAsia="zh-CN"/>
        </w:rPr>
        <w:t>4</w:t>
      </w:r>
      <w:r>
        <w:rPr>
          <w:rFonts w:hint="eastAsia" w:asciiTheme="minorEastAsia" w:hAnsiTheme="minorEastAsia" w:eastAsiaTheme="minorEastAsia" w:cstheme="minorEastAsia"/>
          <w:kern w:val="2"/>
          <w:sz w:val="28"/>
          <w:szCs w:val="28"/>
        </w:rPr>
        <w:t>年</w:t>
      </w:r>
      <w:r>
        <w:rPr>
          <w:rFonts w:hint="eastAsia" w:asciiTheme="minorEastAsia" w:hAnsiTheme="minorEastAsia" w:eastAsiaTheme="minorEastAsia" w:cstheme="minorEastAsia"/>
          <w:kern w:val="2"/>
          <w:sz w:val="28"/>
          <w:szCs w:val="28"/>
          <w:lang w:val="en-US" w:eastAsia="zh-CN"/>
        </w:rPr>
        <w:t>4</w:t>
      </w:r>
      <w:r>
        <w:rPr>
          <w:rFonts w:hint="eastAsia" w:asciiTheme="minorEastAsia" w:hAnsiTheme="minorEastAsia" w:eastAsiaTheme="minorEastAsia" w:cstheme="minorEastAsia"/>
          <w:kern w:val="2"/>
          <w:sz w:val="28"/>
          <w:szCs w:val="28"/>
        </w:rPr>
        <w:t>月</w:t>
      </w:r>
      <w:r>
        <w:rPr>
          <w:rFonts w:hint="eastAsia" w:asciiTheme="minorEastAsia" w:hAnsiTheme="minorEastAsia" w:eastAsiaTheme="minorEastAsia" w:cstheme="minorEastAsia"/>
          <w:kern w:val="2"/>
          <w:sz w:val="28"/>
          <w:szCs w:val="28"/>
          <w:lang w:val="en-US" w:eastAsia="zh-CN"/>
        </w:rPr>
        <w:t>11</w:t>
      </w:r>
      <w:r>
        <w:rPr>
          <w:rFonts w:hint="eastAsia" w:asciiTheme="minorEastAsia" w:hAnsiTheme="minorEastAsia" w:eastAsiaTheme="minorEastAsia" w:cstheme="minorEastAsia"/>
          <w:kern w:val="2"/>
          <w:sz w:val="28"/>
          <w:szCs w:val="28"/>
        </w:rPr>
        <w:t>日，每日上午8时30分至12时整，下午13时30分至17时30分(北京时间，下同)。</w:t>
      </w:r>
    </w:p>
    <w:p>
      <w:pPr>
        <w:spacing w:line="500" w:lineRule="exact"/>
        <w:ind w:firstLine="562" w:firstLineChars="20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6.投标截止时间、投标文件递交地点及开标时间和开标地点</w:t>
      </w:r>
    </w:p>
    <w:p>
      <w:pPr>
        <w:pStyle w:val="14"/>
        <w:spacing w:beforeAutospacing="0" w:afterAutospacing="0" w:line="500" w:lineRule="exact"/>
        <w:ind w:firstLine="560" w:firstLineChars="200"/>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val="en-US" w:eastAsia="zh-CN"/>
        </w:rPr>
        <w:t>6</w:t>
      </w:r>
      <w:r>
        <w:rPr>
          <w:rFonts w:hint="eastAsia" w:asciiTheme="minorEastAsia" w:hAnsiTheme="minorEastAsia" w:eastAsiaTheme="minorEastAsia" w:cstheme="minorEastAsia"/>
          <w:bCs/>
          <w:sz w:val="28"/>
          <w:szCs w:val="28"/>
        </w:rPr>
        <w:t>.1投标截止时间：20</w:t>
      </w:r>
      <w:r>
        <w:rPr>
          <w:rFonts w:hint="eastAsia" w:asciiTheme="minorEastAsia" w:hAnsiTheme="minorEastAsia" w:eastAsiaTheme="minorEastAsia" w:cstheme="minorEastAsia"/>
          <w:bCs/>
          <w:sz w:val="28"/>
          <w:szCs w:val="28"/>
          <w:lang w:val="en-US" w:eastAsia="zh-CN"/>
        </w:rPr>
        <w:t>24</w:t>
      </w:r>
      <w:r>
        <w:rPr>
          <w:rFonts w:hint="eastAsia" w:asciiTheme="minorEastAsia" w:hAnsiTheme="minorEastAsia" w:eastAsiaTheme="minorEastAsia" w:cstheme="minorEastAsia"/>
          <w:bCs/>
          <w:sz w:val="28"/>
          <w:szCs w:val="28"/>
        </w:rPr>
        <w:t>年</w:t>
      </w:r>
      <w:r>
        <w:rPr>
          <w:rFonts w:hint="eastAsia" w:asciiTheme="minorEastAsia" w:hAnsiTheme="minorEastAsia" w:eastAsiaTheme="minorEastAsia" w:cstheme="minorEastAsia"/>
          <w:bCs/>
          <w:sz w:val="28"/>
          <w:szCs w:val="28"/>
          <w:lang w:val="en-US" w:eastAsia="zh-CN"/>
        </w:rPr>
        <w:t>4</w:t>
      </w:r>
      <w:r>
        <w:rPr>
          <w:rFonts w:hint="eastAsia" w:asciiTheme="minorEastAsia" w:hAnsiTheme="minorEastAsia" w:eastAsiaTheme="minorEastAsia" w:cstheme="minorEastAsia"/>
          <w:bCs/>
          <w:sz w:val="28"/>
          <w:szCs w:val="28"/>
        </w:rPr>
        <w:t>月</w:t>
      </w:r>
      <w:r>
        <w:rPr>
          <w:rFonts w:hint="eastAsia" w:asciiTheme="minorEastAsia" w:hAnsiTheme="minorEastAsia" w:eastAsiaTheme="minorEastAsia" w:cstheme="minorEastAsia"/>
          <w:bCs/>
          <w:sz w:val="28"/>
          <w:szCs w:val="28"/>
          <w:lang w:val="en-US" w:eastAsia="zh-CN"/>
        </w:rPr>
        <w:t>15</w:t>
      </w:r>
      <w:r>
        <w:rPr>
          <w:rFonts w:hint="eastAsia" w:asciiTheme="minorEastAsia" w:hAnsiTheme="minorEastAsia" w:eastAsiaTheme="minorEastAsia" w:cstheme="minorEastAsia"/>
          <w:bCs/>
          <w:sz w:val="28"/>
          <w:szCs w:val="28"/>
        </w:rPr>
        <w:t>日上午9:00时</w:t>
      </w:r>
    </w:p>
    <w:p>
      <w:pPr>
        <w:pStyle w:val="14"/>
        <w:spacing w:beforeAutospacing="0" w:afterAutospacing="0" w:line="500" w:lineRule="exact"/>
        <w:ind w:firstLine="560" w:firstLineChars="200"/>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val="en-US" w:eastAsia="zh-CN"/>
        </w:rPr>
        <w:t>6</w:t>
      </w:r>
      <w:r>
        <w:rPr>
          <w:rFonts w:hint="eastAsia" w:asciiTheme="minorEastAsia" w:hAnsiTheme="minorEastAsia" w:eastAsiaTheme="minorEastAsia" w:cstheme="minorEastAsia"/>
          <w:bCs/>
          <w:sz w:val="28"/>
          <w:szCs w:val="28"/>
        </w:rPr>
        <w:t>.2投标文件递交地点：</w:t>
      </w:r>
      <w:r>
        <w:rPr>
          <w:rFonts w:hint="eastAsia" w:asciiTheme="minorEastAsia" w:hAnsiTheme="minorEastAsia" w:eastAsiaTheme="minorEastAsia" w:cstheme="minorEastAsia"/>
          <w:kern w:val="2"/>
          <w:sz w:val="28"/>
          <w:szCs w:val="28"/>
          <w:lang w:val="en-US" w:eastAsia="zh-CN"/>
        </w:rPr>
        <w:t>深圳市龙华区龙福路祥昭大厦7层701室中建路桥集团粤港澳大湾区总部</w:t>
      </w:r>
    </w:p>
    <w:p>
      <w:pPr>
        <w:pStyle w:val="14"/>
        <w:spacing w:beforeAutospacing="0" w:afterAutospacing="0" w:line="500" w:lineRule="exact"/>
        <w:ind w:firstLine="560" w:firstLineChars="200"/>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val="en-US" w:eastAsia="zh-CN"/>
        </w:rPr>
        <w:t>6</w:t>
      </w:r>
      <w:r>
        <w:rPr>
          <w:rFonts w:hint="eastAsia" w:asciiTheme="minorEastAsia" w:hAnsiTheme="minorEastAsia" w:eastAsiaTheme="minorEastAsia" w:cstheme="minorEastAsia"/>
          <w:bCs/>
          <w:sz w:val="28"/>
          <w:szCs w:val="28"/>
        </w:rPr>
        <w:t>.3开标时间：20</w:t>
      </w:r>
      <w:r>
        <w:rPr>
          <w:rFonts w:hint="eastAsia" w:asciiTheme="minorEastAsia" w:hAnsiTheme="minorEastAsia" w:eastAsiaTheme="minorEastAsia" w:cstheme="minorEastAsia"/>
          <w:bCs/>
          <w:sz w:val="28"/>
          <w:szCs w:val="28"/>
          <w:lang w:val="en-US" w:eastAsia="zh-CN"/>
        </w:rPr>
        <w:t>24</w:t>
      </w:r>
      <w:r>
        <w:rPr>
          <w:rFonts w:hint="eastAsia" w:asciiTheme="minorEastAsia" w:hAnsiTheme="minorEastAsia" w:eastAsiaTheme="minorEastAsia" w:cstheme="minorEastAsia"/>
          <w:bCs/>
          <w:sz w:val="28"/>
          <w:szCs w:val="28"/>
        </w:rPr>
        <w:t>年</w:t>
      </w:r>
      <w:r>
        <w:rPr>
          <w:rFonts w:hint="eastAsia" w:asciiTheme="minorEastAsia" w:hAnsiTheme="minorEastAsia" w:eastAsiaTheme="minorEastAsia" w:cstheme="minorEastAsia"/>
          <w:bCs/>
          <w:sz w:val="28"/>
          <w:szCs w:val="28"/>
          <w:lang w:val="en-US" w:eastAsia="zh-CN"/>
        </w:rPr>
        <w:t>4</w:t>
      </w:r>
      <w:r>
        <w:rPr>
          <w:rFonts w:hint="eastAsia" w:asciiTheme="minorEastAsia" w:hAnsiTheme="minorEastAsia" w:eastAsiaTheme="minorEastAsia" w:cstheme="minorEastAsia"/>
          <w:bCs/>
          <w:sz w:val="28"/>
          <w:szCs w:val="28"/>
        </w:rPr>
        <w:t>月</w:t>
      </w:r>
      <w:r>
        <w:rPr>
          <w:rFonts w:hint="eastAsia" w:asciiTheme="minorEastAsia" w:hAnsiTheme="minorEastAsia" w:eastAsiaTheme="minorEastAsia" w:cstheme="minorEastAsia"/>
          <w:bCs/>
          <w:sz w:val="28"/>
          <w:szCs w:val="28"/>
          <w:lang w:val="en-US" w:eastAsia="zh-CN"/>
        </w:rPr>
        <w:t>15</w:t>
      </w:r>
      <w:r>
        <w:rPr>
          <w:rFonts w:hint="eastAsia" w:asciiTheme="minorEastAsia" w:hAnsiTheme="minorEastAsia" w:eastAsiaTheme="minorEastAsia" w:cstheme="minorEastAsia"/>
          <w:bCs/>
          <w:sz w:val="28"/>
          <w:szCs w:val="28"/>
        </w:rPr>
        <w:t>日上午9:00时</w:t>
      </w:r>
    </w:p>
    <w:p>
      <w:pPr>
        <w:pStyle w:val="14"/>
        <w:spacing w:beforeAutospacing="0" w:afterAutospacing="0" w:line="500" w:lineRule="exact"/>
        <w:ind w:firstLine="560" w:firstLineChars="200"/>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val="en-US" w:eastAsia="zh-CN"/>
        </w:rPr>
        <w:t>6</w:t>
      </w:r>
      <w:r>
        <w:rPr>
          <w:rFonts w:hint="eastAsia" w:asciiTheme="minorEastAsia" w:hAnsiTheme="minorEastAsia" w:eastAsiaTheme="minorEastAsia" w:cstheme="minorEastAsia"/>
          <w:bCs/>
          <w:sz w:val="28"/>
          <w:szCs w:val="28"/>
        </w:rPr>
        <w:t>.4开标地点：</w:t>
      </w:r>
      <w:r>
        <w:rPr>
          <w:rFonts w:hint="eastAsia" w:asciiTheme="minorEastAsia" w:hAnsiTheme="minorEastAsia" w:eastAsiaTheme="minorEastAsia" w:cstheme="minorEastAsia"/>
          <w:kern w:val="2"/>
          <w:sz w:val="28"/>
          <w:szCs w:val="28"/>
          <w:lang w:val="en-US" w:eastAsia="zh-CN"/>
        </w:rPr>
        <w:t>深圳市龙华区龙福路祥昭大厦7层701室中建路桥集团粤港澳大湾区总部</w:t>
      </w:r>
    </w:p>
    <w:p>
      <w:pPr>
        <w:pStyle w:val="14"/>
        <w:spacing w:beforeAutospacing="0" w:afterAutospacing="0" w:line="500" w:lineRule="exact"/>
        <w:ind w:firstLine="562" w:firstLineChars="200"/>
        <w:rPr>
          <w:rFonts w:asciiTheme="minorEastAsia" w:hAnsiTheme="minorEastAsia" w:eastAsiaTheme="minorEastAsia" w:cstheme="minorEastAsia"/>
          <w:b/>
          <w:bCs/>
          <w:kern w:val="2"/>
          <w:sz w:val="28"/>
          <w:szCs w:val="28"/>
        </w:rPr>
      </w:pPr>
      <w:r>
        <w:rPr>
          <w:rFonts w:hint="eastAsia" w:asciiTheme="minorEastAsia" w:hAnsiTheme="minorEastAsia" w:eastAsiaTheme="minorEastAsia" w:cstheme="minorEastAsia"/>
          <w:b/>
          <w:bCs/>
          <w:kern w:val="2"/>
          <w:sz w:val="28"/>
          <w:szCs w:val="28"/>
        </w:rPr>
        <w:t>7.联系方式</w:t>
      </w:r>
    </w:p>
    <w:p>
      <w:pPr>
        <w:pStyle w:val="6"/>
        <w:snapToGrid w:val="0"/>
        <w:spacing w:line="500" w:lineRule="exact"/>
        <w:ind w:firstLine="840" w:firstLineChars="300"/>
        <w:jc w:val="left"/>
        <w:rPr>
          <w:rFonts w:hint="eastAsia" w:asciiTheme="minorEastAsia" w:hAnsiTheme="minorEastAsia" w:eastAsiaTheme="minorEastAsia" w:cstheme="minorEastAsia"/>
          <w:color w:val="000000"/>
          <w:kern w:val="2"/>
          <w:sz w:val="28"/>
          <w:szCs w:val="28"/>
          <w:lang w:val="en-US" w:eastAsia="zh-CN"/>
        </w:rPr>
      </w:pPr>
      <w:r>
        <w:rPr>
          <w:rFonts w:hint="eastAsia" w:asciiTheme="minorEastAsia" w:hAnsiTheme="minorEastAsia" w:eastAsiaTheme="minorEastAsia" w:cstheme="minorEastAsia"/>
          <w:color w:val="000000"/>
          <w:kern w:val="2"/>
          <w:sz w:val="28"/>
          <w:szCs w:val="28"/>
        </w:rPr>
        <w:t>招标单位: 中建路桥集团有限公司</w:t>
      </w:r>
      <w:r>
        <w:rPr>
          <w:rFonts w:hint="eastAsia" w:asciiTheme="minorEastAsia" w:hAnsiTheme="minorEastAsia" w:eastAsiaTheme="minorEastAsia" w:cstheme="minorEastAsia"/>
          <w:color w:val="000000"/>
          <w:kern w:val="2"/>
          <w:sz w:val="28"/>
          <w:szCs w:val="28"/>
          <w:lang w:val="en-US" w:eastAsia="zh-CN"/>
        </w:rPr>
        <w:t>深圳分公司</w:t>
      </w:r>
    </w:p>
    <w:p>
      <w:pPr>
        <w:pStyle w:val="6"/>
        <w:snapToGrid w:val="0"/>
        <w:spacing w:line="500" w:lineRule="exact"/>
        <w:ind w:firstLine="840" w:firstLineChars="300"/>
        <w:jc w:val="left"/>
        <w:rPr>
          <w:rFonts w:asciiTheme="minorEastAsia" w:hAnsiTheme="minorEastAsia" w:eastAsiaTheme="minorEastAsia" w:cstheme="minorEastAsia"/>
          <w:color w:val="000000"/>
          <w:sz w:val="28"/>
          <w:szCs w:val="28"/>
          <w:u w:val="single"/>
        </w:rPr>
      </w:pPr>
      <w:r>
        <w:rPr>
          <w:rFonts w:hint="eastAsia" w:asciiTheme="minorEastAsia" w:hAnsiTheme="minorEastAsia" w:eastAsiaTheme="minorEastAsia" w:cstheme="minorEastAsia"/>
          <w:color w:val="000000"/>
          <w:kern w:val="2"/>
          <w:sz w:val="28"/>
          <w:szCs w:val="28"/>
        </w:rPr>
        <w:t xml:space="preserve">联 系 人: </w:t>
      </w:r>
      <w:r>
        <w:rPr>
          <w:rFonts w:hint="eastAsia" w:asciiTheme="minorEastAsia" w:hAnsiTheme="minorEastAsia" w:eastAsiaTheme="minorEastAsia" w:cstheme="minorEastAsia"/>
          <w:color w:val="000000"/>
          <w:sz w:val="28"/>
          <w:szCs w:val="28"/>
          <w:lang w:val="en-US" w:eastAsia="zh-CN"/>
        </w:rPr>
        <w:t>张亚飞</w:t>
      </w:r>
      <w:r>
        <w:rPr>
          <w:rFonts w:hint="eastAsia" w:ascii="仿宋_GB2312" w:hAnsi="仿宋" w:eastAsia="仿宋_GB2312"/>
          <w:bCs/>
          <w:color w:val="000000"/>
          <w:szCs w:val="21"/>
        </w:rPr>
        <w:t xml:space="preserve"> </w:t>
      </w:r>
      <w:r>
        <w:rPr>
          <w:rFonts w:hint="eastAsia" w:asciiTheme="minorEastAsia" w:hAnsiTheme="minorEastAsia" w:eastAsiaTheme="minorEastAsia" w:cstheme="minorEastAsia"/>
          <w:color w:val="000000"/>
          <w:sz w:val="28"/>
          <w:szCs w:val="28"/>
        </w:rPr>
        <w:t>电话:</w:t>
      </w:r>
      <w:r>
        <w:rPr>
          <w:rFonts w:hint="eastAsia" w:asciiTheme="minorEastAsia" w:hAnsiTheme="minorEastAsia" w:eastAsiaTheme="minorEastAsia" w:cstheme="minorEastAsia"/>
          <w:color w:val="000000"/>
          <w:kern w:val="0"/>
          <w:sz w:val="28"/>
          <w:szCs w:val="28"/>
          <w:u w:val="single"/>
        </w:rPr>
        <w:t xml:space="preserve"> </w:t>
      </w:r>
      <w:r>
        <w:rPr>
          <w:rFonts w:hint="eastAsia" w:asciiTheme="minorEastAsia" w:hAnsiTheme="minorEastAsia" w:eastAsiaTheme="minorEastAsia" w:cstheme="minorEastAsia"/>
          <w:color w:val="000000"/>
          <w:sz w:val="28"/>
          <w:szCs w:val="28"/>
          <w:u w:val="single"/>
          <w:lang w:val="en-US" w:eastAsia="zh-CN"/>
        </w:rPr>
        <w:t>18931031067</w:t>
      </w:r>
      <w:r>
        <w:rPr>
          <w:rFonts w:hint="eastAsia" w:asciiTheme="minorEastAsia" w:hAnsiTheme="minorEastAsia" w:eastAsiaTheme="minorEastAsia" w:cstheme="minorEastAsia"/>
          <w:color w:val="000000"/>
          <w:sz w:val="28"/>
          <w:szCs w:val="28"/>
          <w:u w:val="single"/>
        </w:rPr>
        <w:t xml:space="preserve"> </w:t>
      </w:r>
    </w:p>
    <w:p>
      <w:pPr>
        <w:pStyle w:val="14"/>
        <w:spacing w:beforeAutospacing="0" w:afterAutospacing="0" w:line="500" w:lineRule="exact"/>
        <w:ind w:firstLine="840" w:firstLineChars="300"/>
        <w:rPr>
          <w:rFonts w:asciiTheme="minorEastAsia" w:hAnsiTheme="minorEastAsia" w:eastAsiaTheme="minorEastAsia" w:cstheme="minorEastAsia"/>
          <w:kern w:val="2"/>
          <w:sz w:val="28"/>
          <w:szCs w:val="28"/>
          <w:u w:val="single"/>
        </w:rPr>
      </w:pPr>
      <w:r>
        <w:rPr>
          <w:rFonts w:hint="eastAsia" w:asciiTheme="minorEastAsia" w:hAnsiTheme="minorEastAsia" w:eastAsiaTheme="minorEastAsia" w:cstheme="minorEastAsia"/>
          <w:color w:val="000000"/>
          <w:kern w:val="2"/>
          <w:sz w:val="28"/>
          <w:szCs w:val="28"/>
        </w:rPr>
        <w:t>地址:</w:t>
      </w:r>
      <w:r>
        <w:rPr>
          <w:rFonts w:hint="eastAsia" w:asciiTheme="minorEastAsia" w:hAnsiTheme="minorEastAsia" w:eastAsiaTheme="minorEastAsia" w:cstheme="minorEastAsia"/>
          <w:kern w:val="2"/>
          <w:sz w:val="28"/>
          <w:szCs w:val="28"/>
          <w:u w:val="single"/>
        </w:rPr>
        <w:t>深圳市龙华区龙福路祥昭大厦7层701室</w:t>
      </w:r>
    </w:p>
    <w:p>
      <w:pPr>
        <w:widowControl/>
        <w:spacing w:line="500" w:lineRule="exact"/>
        <w:ind w:right="560" w:firstLine="840" w:firstLineChars="300"/>
        <w:rPr>
          <w:rFonts w:asciiTheme="minorEastAsia" w:hAnsiTheme="minorEastAsia" w:eastAsiaTheme="minorEastAsia" w:cstheme="minorEastAsia"/>
          <w:sz w:val="28"/>
          <w:szCs w:val="28"/>
          <w:u w:val="single"/>
        </w:rPr>
      </w:pPr>
    </w:p>
    <w:p>
      <w:pPr>
        <w:widowControl/>
        <w:spacing w:line="500" w:lineRule="exact"/>
        <w:ind w:right="560"/>
        <w:jc w:val="right"/>
        <w:rPr>
          <w:rFonts w:ascii="宋体" w:hAnsi="宋体" w:cs="宋体"/>
          <w:b/>
          <w:sz w:val="48"/>
          <w:szCs w:val="48"/>
          <w:highlight w:val="red"/>
        </w:rPr>
      </w:pPr>
      <w:r>
        <w:rPr>
          <w:rFonts w:hint="eastAsia" w:asciiTheme="minorEastAsia" w:hAnsiTheme="minorEastAsia" w:eastAsiaTheme="minorEastAsia" w:cstheme="minorEastAsia"/>
          <w:sz w:val="28"/>
          <w:szCs w:val="28"/>
          <w:u w:val="single"/>
        </w:rPr>
        <w:t>20</w:t>
      </w:r>
      <w:r>
        <w:rPr>
          <w:rFonts w:hint="eastAsia" w:asciiTheme="minorEastAsia" w:hAnsiTheme="minorEastAsia" w:eastAsiaTheme="minorEastAsia" w:cstheme="minorEastAsia"/>
          <w:sz w:val="28"/>
          <w:szCs w:val="28"/>
          <w:u w:val="single"/>
          <w:lang w:val="en-US" w:eastAsia="zh-CN"/>
        </w:rPr>
        <w:t>24</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u w:val="single"/>
        </w:rPr>
        <w:t xml:space="preserve"> </w:t>
      </w:r>
      <w:r>
        <w:rPr>
          <w:rFonts w:asciiTheme="minorEastAsia" w:hAnsiTheme="minorEastAsia" w:eastAsiaTheme="minorEastAsia" w:cstheme="minorEastAsia"/>
          <w:sz w:val="28"/>
          <w:szCs w:val="28"/>
          <w:u w:val="single"/>
        </w:rPr>
        <w:t>0</w:t>
      </w:r>
      <w:r>
        <w:rPr>
          <w:rFonts w:hint="eastAsia" w:asciiTheme="minorEastAsia" w:hAnsiTheme="minorEastAsia" w:eastAsiaTheme="minorEastAsia" w:cstheme="minorEastAsia"/>
          <w:sz w:val="28"/>
          <w:szCs w:val="28"/>
          <w:u w:val="single"/>
          <w:lang w:val="en-US" w:eastAsia="zh-CN"/>
        </w:rPr>
        <w:t>4</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u w:val="single"/>
          <w:lang w:val="en-US" w:eastAsia="zh-CN"/>
        </w:rPr>
        <w:t>8</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日</w:t>
      </w:r>
      <w:bookmarkStart w:id="0" w:name="_Hlk25677242"/>
      <w:bookmarkEnd w:id="0"/>
    </w:p>
    <w:p>
      <w:pPr>
        <w:spacing w:line="360" w:lineRule="auto"/>
        <w:jc w:val="right"/>
        <w:rPr>
          <w:rFonts w:asciiTheme="minorEastAsia" w:hAnsiTheme="minorEastAsia" w:eastAsiaTheme="minorEastAsia" w:cstheme="minorEastAsia"/>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wZTEyNGI0MjdlNGUxMWVmMWUzZWYxY2UxNmJlYTMifQ=="/>
  </w:docVars>
  <w:rsids>
    <w:rsidRoot w:val="7E071F93"/>
    <w:rsid w:val="0005583D"/>
    <w:rsid w:val="003324A0"/>
    <w:rsid w:val="007748D0"/>
    <w:rsid w:val="007F6863"/>
    <w:rsid w:val="009F41E8"/>
    <w:rsid w:val="00CB01C3"/>
    <w:rsid w:val="04E452F2"/>
    <w:rsid w:val="0A7362D1"/>
    <w:rsid w:val="0F8D7294"/>
    <w:rsid w:val="14625000"/>
    <w:rsid w:val="16030E3F"/>
    <w:rsid w:val="1D5F3E58"/>
    <w:rsid w:val="20FB59C8"/>
    <w:rsid w:val="235962A8"/>
    <w:rsid w:val="258D5435"/>
    <w:rsid w:val="27B3716B"/>
    <w:rsid w:val="2940040C"/>
    <w:rsid w:val="2B475D6D"/>
    <w:rsid w:val="2E4370E5"/>
    <w:rsid w:val="305841B0"/>
    <w:rsid w:val="3E2439F5"/>
    <w:rsid w:val="40044D61"/>
    <w:rsid w:val="410617ED"/>
    <w:rsid w:val="417B5C21"/>
    <w:rsid w:val="43092A4C"/>
    <w:rsid w:val="4B907226"/>
    <w:rsid w:val="4CEE77CF"/>
    <w:rsid w:val="4EC12668"/>
    <w:rsid w:val="5425691D"/>
    <w:rsid w:val="55706CCA"/>
    <w:rsid w:val="5784492F"/>
    <w:rsid w:val="593921FD"/>
    <w:rsid w:val="60C151A6"/>
    <w:rsid w:val="640A261A"/>
    <w:rsid w:val="66D04A94"/>
    <w:rsid w:val="6A6E300A"/>
    <w:rsid w:val="6B6229C8"/>
    <w:rsid w:val="6E6F5F50"/>
    <w:rsid w:val="72CF4F20"/>
    <w:rsid w:val="78A636AD"/>
    <w:rsid w:val="7DB74FC1"/>
    <w:rsid w:val="7E071F93"/>
    <w:rsid w:val="7F021ACA"/>
    <w:rsid w:val="FEFE1A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2">
    <w:name w:val="heading 3"/>
    <w:basedOn w:val="1"/>
    <w:next w:val="1"/>
    <w:qFormat/>
    <w:uiPriority w:val="0"/>
    <w:pPr>
      <w:keepNext/>
      <w:keepLines/>
      <w:spacing w:before="120" w:beforeLines="50" w:after="120" w:afterLines="50" w:line="360" w:lineRule="auto"/>
      <w:jc w:val="center"/>
      <w:outlineLvl w:val="2"/>
    </w:pPr>
    <w:rPr>
      <w:rFonts w:ascii="仿宋_GB2312" w:eastAsia="仿宋_GB2312"/>
      <w:bCs/>
      <w:sz w:val="24"/>
    </w:rPr>
  </w:style>
  <w:style w:type="character" w:default="1" w:styleId="18">
    <w:name w:val="Default Paragraph Font"/>
    <w:semiHidden/>
    <w:unhideWhenUsed/>
    <w:uiPriority w:val="1"/>
  </w:style>
  <w:style w:type="table" w:default="1" w:styleId="17">
    <w:name w:val="Normal Table"/>
    <w:semiHidden/>
    <w:unhideWhenUsed/>
    <w:uiPriority w:val="99"/>
    <w:tblPr>
      <w:tblCellMar>
        <w:top w:w="0" w:type="dxa"/>
        <w:left w:w="108" w:type="dxa"/>
        <w:bottom w:w="0" w:type="dxa"/>
        <w:right w:w="108" w:type="dxa"/>
      </w:tblCellMar>
    </w:tblPr>
  </w:style>
  <w:style w:type="paragraph" w:styleId="5">
    <w:name w:val="Normal Indent"/>
    <w:basedOn w:val="1"/>
    <w:qFormat/>
    <w:uiPriority w:val="0"/>
    <w:pPr>
      <w:ind w:firstLine="420" w:firstLineChars="200"/>
    </w:pPr>
  </w:style>
  <w:style w:type="paragraph" w:styleId="6">
    <w:name w:val="Salutation"/>
    <w:basedOn w:val="1"/>
    <w:next w:val="1"/>
    <w:qFormat/>
    <w:uiPriority w:val="0"/>
    <w:rPr>
      <w:kern w:val="0"/>
      <w:sz w:val="24"/>
    </w:rPr>
  </w:style>
  <w:style w:type="paragraph" w:styleId="7">
    <w:name w:val="Body Text"/>
    <w:basedOn w:val="1"/>
    <w:next w:val="8"/>
    <w:qFormat/>
    <w:uiPriority w:val="0"/>
    <w:pPr>
      <w:spacing w:after="120"/>
    </w:pPr>
  </w:style>
  <w:style w:type="paragraph" w:customStyle="1" w:styleId="8">
    <w:name w:val="Default"/>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9">
    <w:name w:val="Body Text Indent"/>
    <w:basedOn w:val="1"/>
    <w:autoRedefine/>
    <w:qFormat/>
    <w:uiPriority w:val="0"/>
    <w:pPr>
      <w:spacing w:after="120"/>
      <w:ind w:left="420" w:leftChars="200"/>
    </w:pPr>
    <w:rPr>
      <w:rFonts w:ascii="宋体" w:hAnsi="宋体" w:cs="宋体"/>
      <w:kern w:val="44"/>
      <w:sz w:val="28"/>
      <w:szCs w:val="28"/>
    </w:rPr>
  </w:style>
  <w:style w:type="paragraph" w:styleId="10">
    <w:name w:val="toc 3"/>
    <w:basedOn w:val="1"/>
    <w:next w:val="1"/>
    <w:autoRedefine/>
    <w:semiHidden/>
    <w:qFormat/>
    <w:uiPriority w:val="0"/>
    <w:pPr>
      <w:tabs>
        <w:tab w:val="right" w:leader="dot" w:pos="8505"/>
        <w:tab w:val="left" w:pos="8925"/>
      </w:tabs>
      <w:spacing w:line="360" w:lineRule="auto"/>
      <w:ind w:left="336" w:leftChars="160" w:right="210" w:rightChars="100" w:firstLine="28"/>
    </w:pPr>
    <w:rPr>
      <w:rFonts w:eastAsia="仿宋_GB2312"/>
    </w:rPr>
  </w:style>
  <w:style w:type="paragraph" w:styleId="11">
    <w:name w:val="Plain Text"/>
    <w:basedOn w:val="1"/>
    <w:autoRedefine/>
    <w:qFormat/>
    <w:uiPriority w:val="0"/>
    <w:rPr>
      <w:rFonts w:ascii="黑体" w:hAnsi="Courier New" w:eastAsia="黑体"/>
    </w:rPr>
  </w:style>
  <w:style w:type="paragraph" w:styleId="12">
    <w:name w:val="footer"/>
    <w:basedOn w:val="1"/>
    <w:autoRedefine/>
    <w:qFormat/>
    <w:uiPriority w:val="0"/>
    <w:pPr>
      <w:tabs>
        <w:tab w:val="center" w:pos="4153"/>
        <w:tab w:val="right" w:pos="8306"/>
      </w:tabs>
      <w:snapToGrid w:val="0"/>
      <w:jc w:val="left"/>
    </w:pPr>
    <w:rPr>
      <w:sz w:val="18"/>
      <w:szCs w:val="18"/>
    </w:rPr>
  </w:style>
  <w:style w:type="paragraph" w:styleId="13">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4">
    <w:name w:val="Normal (Web)"/>
    <w:basedOn w:val="1"/>
    <w:autoRedefine/>
    <w:qFormat/>
    <w:uiPriority w:val="0"/>
    <w:pPr>
      <w:spacing w:beforeAutospacing="1" w:afterAutospacing="1"/>
      <w:jc w:val="left"/>
    </w:pPr>
    <w:rPr>
      <w:kern w:val="0"/>
      <w:sz w:val="24"/>
    </w:rPr>
  </w:style>
  <w:style w:type="paragraph" w:styleId="15">
    <w:name w:val="index 1"/>
    <w:basedOn w:val="1"/>
    <w:next w:val="1"/>
    <w:autoRedefine/>
    <w:semiHidden/>
    <w:qFormat/>
    <w:uiPriority w:val="0"/>
    <w:rPr>
      <w:rFonts w:eastAsia="仿宋_GB2312"/>
    </w:rPr>
  </w:style>
  <w:style w:type="paragraph" w:styleId="16">
    <w:name w:val="Body Text First Indent 2"/>
    <w:basedOn w:val="9"/>
    <w:autoRedefine/>
    <w:unhideWhenUsed/>
    <w:qFormat/>
    <w:uiPriority w:val="0"/>
    <w:pPr>
      <w:ind w:firstLine="420" w:firstLineChars="200"/>
    </w:pPr>
    <w:rPr>
      <w:rFonts w:ascii="Times New Roman" w:hAnsi="Times New Roman" w:cs="Times New Roman"/>
      <w:kern w:val="2"/>
      <w:sz w:val="21"/>
      <w:szCs w:val="22"/>
    </w:rPr>
  </w:style>
  <w:style w:type="character" w:customStyle="1" w:styleId="19">
    <w:name w:val="样式 超链接 + 仿宋_GB2312 小四 加粗"/>
    <w:autoRedefine/>
    <w:qFormat/>
    <w:uiPriority w:val="0"/>
    <w:rPr>
      <w:rFonts w:ascii="仿宋_GB2312" w:hAnsi="仿宋_GB2312" w:eastAsia="黑体"/>
      <w:b/>
      <w:bCs/>
      <w:color w:val="auto"/>
      <w:sz w:val="24"/>
      <w:u w:val="none"/>
    </w:rPr>
  </w:style>
  <w:style w:type="paragraph" w:customStyle="1" w:styleId="20">
    <w:name w:val="样式 标题 3 + 仿宋_GB2312 小四 段前: 0 磅 段后: 0 磅"/>
    <w:basedOn w:val="2"/>
    <w:autoRedefine/>
    <w:qFormat/>
    <w:uiPriority w:val="0"/>
    <w:pPr>
      <w:spacing w:before="50" w:after="0" w:afterLines="0" w:line="415" w:lineRule="auto"/>
    </w:pPr>
    <w:rPr>
      <w:rFonts w:cs="宋体"/>
      <w:b/>
      <w:kern w:val="0"/>
      <w:szCs w:val="20"/>
    </w:rPr>
  </w:style>
  <w:style w:type="paragraph" w:customStyle="1" w:styleId="21">
    <w:name w:val="样式 标题 3 + (中文) 黑体 小四 非加粗 段前: 7.8 磅 段后: 0 磅 行距: 固定值 20 磅"/>
    <w:basedOn w:val="2"/>
    <w:next w:val="22"/>
    <w:autoRedefine/>
    <w:qFormat/>
    <w:uiPriority w:val="0"/>
    <w:pPr>
      <w:spacing w:before="0" w:after="0" w:line="400" w:lineRule="exact"/>
    </w:pPr>
    <w:rPr>
      <w:rFonts w:ascii="Times New Roman" w:eastAsia="黑体"/>
      <w:bCs w:val="0"/>
    </w:rPr>
  </w:style>
  <w:style w:type="paragraph" w:customStyle="1" w:styleId="22">
    <w:name w:val="font12"/>
    <w:basedOn w:val="1"/>
    <w:autoRedefine/>
    <w:qFormat/>
    <w:uiPriority w:val="0"/>
    <w:pPr>
      <w:widowControl/>
      <w:spacing w:before="100" w:beforeAutospacing="1" w:after="100" w:afterAutospacing="1"/>
      <w:jc w:val="left"/>
    </w:pPr>
    <w:rPr>
      <w:rFonts w:ascii="宋体" w:hAnsi="宋体" w:cs="宋体"/>
      <w:b/>
      <w:bCs/>
      <w:kern w:val="0"/>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3</Pages>
  <Words>1162</Words>
  <Characters>1279</Characters>
  <Lines>10</Lines>
  <Paragraphs>2</Paragraphs>
  <TotalTime>6</TotalTime>
  <ScaleCrop>false</ScaleCrop>
  <LinksUpToDate>false</LinksUpToDate>
  <CharactersWithSpaces>1313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2020-05-22T08:14:00Z</dcterms:created>
  <dc:creator>闻立瑞</dc:creator>
  <cp:lastModifiedBy>张亚飞</cp:lastModifiedBy>
  <dcterms:modified xsi:type="dcterms:W3CDTF">2024-04-07T08:59:32Z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8B8A3C6EC5414FE4B7AB683EE391000F</vt:lpwstr>
  </property>
</Properties>
</file>