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000"/>
        </w:tabs>
        <w:spacing w:line="580" w:lineRule="exact"/>
        <w:ind w:firstLine="640" w:firstLineChars="200"/>
        <w:rPr>
          <w:color w:val="000000"/>
          <w:sz w:val="32"/>
          <w:szCs w:val="32"/>
          <w:highlight w:val="yellow"/>
        </w:rPr>
      </w:pPr>
      <w:r>
        <w:rPr>
          <w:rFonts w:hint="eastAsia"/>
          <w:color w:val="000000"/>
          <w:sz w:val="32"/>
          <w:szCs w:val="32"/>
        </w:rPr>
        <w:t>一</w:t>
      </w:r>
      <w:r>
        <w:rPr>
          <w:color w:val="000000"/>
          <w:sz w:val="32"/>
          <w:szCs w:val="32"/>
        </w:rPr>
        <w:t>、</w:t>
      </w:r>
      <w:r>
        <w:rPr>
          <w:rFonts w:hint="eastAsia"/>
          <w:color w:val="000000"/>
          <w:sz w:val="32"/>
          <w:szCs w:val="32"/>
        </w:rPr>
        <w:t>会议提出，在泵站设计、设备选型、主体结构施工及设备安装过程中要充分考虑排水管理处的建议。同时，</w:t>
      </w:r>
      <w:r>
        <w:rPr>
          <w:rFonts w:hint="eastAsia"/>
          <w:color w:val="000000"/>
          <w:sz w:val="32"/>
          <w:szCs w:val="32"/>
          <w:highlight w:val="yellow"/>
        </w:rPr>
        <w:t xml:space="preserve">设备、材料要选用国内一线品牌，确保产品的耐用性。 </w:t>
      </w:r>
    </w:p>
    <w:p>
      <w:pPr>
        <w:tabs>
          <w:tab w:val="left" w:pos="9000"/>
        </w:tabs>
        <w:spacing w:line="580" w:lineRule="exact"/>
        <w:ind w:firstLine="640" w:firstLineChars="200"/>
        <w:rPr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二、会议对泵站所用设备、材料提出如下要求：</w:t>
      </w:r>
    </w:p>
    <w:p>
      <w:pPr>
        <w:tabs>
          <w:tab w:val="left" w:pos="9000"/>
        </w:tabs>
        <w:spacing w:line="580" w:lineRule="exact"/>
        <w:ind w:firstLine="640" w:firstLineChars="200"/>
        <w:rPr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1、潜水排污泵、自动搅匀排污泵及相关配套设施采用国内一线品牌。</w:t>
      </w:r>
    </w:p>
    <w:p>
      <w:pPr>
        <w:tabs>
          <w:tab w:val="left" w:pos="9000"/>
        </w:tabs>
        <w:spacing w:line="580" w:lineRule="exact"/>
        <w:ind w:firstLine="640" w:firstLineChars="20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</w:t>
      </w:r>
      <w:r>
        <w:rPr>
          <w:rFonts w:hint="eastAsia"/>
          <w:color w:val="000000"/>
          <w:sz w:val="32"/>
          <w:szCs w:val="32"/>
        </w:rPr>
        <w:t>、</w:t>
      </w:r>
      <w:r>
        <w:rPr>
          <w:rFonts w:hint="eastAsia"/>
          <w:color w:val="000000"/>
          <w:sz w:val="32"/>
          <w:szCs w:val="32"/>
          <w:highlight w:val="yellow"/>
        </w:rPr>
        <w:t>格栅除污机采用不锈钢材质。</w:t>
      </w:r>
    </w:p>
    <w:p>
      <w:pPr>
        <w:tabs>
          <w:tab w:val="left" w:pos="9000"/>
        </w:tabs>
        <w:spacing w:line="580" w:lineRule="exact"/>
        <w:ind w:firstLine="640" w:firstLineChars="200"/>
        <w:rPr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3、柴油发电机组中的柴油机宜选用进口品牌；发电机选用国内一线或进口品牌的铜芯产品；发电机组水箱为铜制水箱。同时，发电机组负载不得低于额定功率的8</w:t>
      </w:r>
      <w:r>
        <w:rPr>
          <w:color w:val="000000"/>
          <w:sz w:val="32"/>
          <w:szCs w:val="32"/>
        </w:rPr>
        <w:t>0</w:t>
      </w:r>
      <w:r>
        <w:rPr>
          <w:rFonts w:hint="eastAsia"/>
          <w:color w:val="000000"/>
          <w:sz w:val="32"/>
          <w:szCs w:val="32"/>
        </w:rPr>
        <w:t>%。</w:t>
      </w:r>
    </w:p>
    <w:p>
      <w:pPr>
        <w:tabs>
          <w:tab w:val="left" w:pos="9000"/>
        </w:tabs>
        <w:spacing w:line="580" w:lineRule="exact"/>
        <w:ind w:firstLine="640" w:firstLineChars="200"/>
        <w:rPr>
          <w:color w:val="000000"/>
          <w:sz w:val="32"/>
          <w:szCs w:val="32"/>
          <w:highlight w:val="yellow"/>
        </w:rPr>
      </w:pPr>
      <w:r>
        <w:rPr>
          <w:rFonts w:hint="eastAsia"/>
          <w:color w:val="000000"/>
          <w:sz w:val="32"/>
          <w:szCs w:val="32"/>
        </w:rPr>
        <w:t>4、</w:t>
      </w:r>
      <w:r>
        <w:rPr>
          <w:rFonts w:hint="eastAsia"/>
          <w:color w:val="000000"/>
          <w:sz w:val="32"/>
          <w:szCs w:val="32"/>
          <w:highlight w:val="yellow"/>
        </w:rPr>
        <w:t>启动柜、控制柜、配电箱、控制箱、接线箱等箱体或柜体如设置于室内则选用Q</w:t>
      </w:r>
      <w:r>
        <w:rPr>
          <w:color w:val="000000"/>
          <w:sz w:val="32"/>
          <w:szCs w:val="32"/>
          <w:highlight w:val="yellow"/>
        </w:rPr>
        <w:t>235-A</w:t>
      </w:r>
      <w:r>
        <w:rPr>
          <w:rFonts w:hint="eastAsia"/>
          <w:color w:val="000000"/>
          <w:sz w:val="32"/>
          <w:szCs w:val="32"/>
          <w:highlight w:val="yellow"/>
        </w:rPr>
        <w:t>钢喷塑材质，如设置于室外则采用3</w:t>
      </w:r>
      <w:r>
        <w:rPr>
          <w:color w:val="000000"/>
          <w:sz w:val="32"/>
          <w:szCs w:val="32"/>
          <w:highlight w:val="yellow"/>
        </w:rPr>
        <w:t>04</w:t>
      </w:r>
      <w:r>
        <w:rPr>
          <w:rFonts w:hint="eastAsia"/>
          <w:color w:val="000000"/>
          <w:sz w:val="32"/>
          <w:szCs w:val="32"/>
          <w:highlight w:val="yellow"/>
        </w:rPr>
        <w:t>不锈钢材质。</w:t>
      </w:r>
    </w:p>
    <w:p>
      <w:pPr>
        <w:tabs>
          <w:tab w:val="left" w:pos="9000"/>
        </w:tabs>
        <w:spacing w:line="580" w:lineRule="exact"/>
        <w:ind w:firstLine="640" w:firstLineChars="200"/>
        <w:rPr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  <w:lang w:val="en-US" w:eastAsia="zh-CN"/>
        </w:rPr>
        <w:t>5</w:t>
      </w:r>
      <w:r>
        <w:rPr>
          <w:rFonts w:hint="eastAsia"/>
          <w:color w:val="000000"/>
          <w:sz w:val="32"/>
          <w:szCs w:val="32"/>
        </w:rPr>
        <w:t>、自动搅匀排污泵改为变频启动。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3MzgzODIyZDc5MzY2MjZhNmQ2YTFiNjA4NjY4MjcifQ=="/>
  </w:docVars>
  <w:rsids>
    <w:rsidRoot w:val="00000000"/>
    <w:rsid w:val="321E5EC1"/>
    <w:rsid w:val="7FEA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2020-08-07T07:22:00Z</dcterms:created>
  <dc:creator>de'l'l</dc:creator>
  <cp:lastModifiedBy>de'l'l</cp:lastModifiedBy>
  <dcterms:modified xsi:type="dcterms:W3CDTF">2024-03-08T06:53:59Z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16C0701E2C2E4CB3A3C4289C803C9624_12</vt:lpwstr>
  </property>
</Properties>
</file>