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AC21C">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42D43B95">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2609A6FB">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7B4E3CEC">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定日“6.8”级地震灾后恢复重建民房建设项目（昂仁县）PC总承包三标段</w:t>
      </w:r>
      <w:r>
        <w:rPr>
          <w:rFonts w:hint="eastAsia" w:cs="Times New Roman" w:asciiTheme="majorEastAsia" w:hAnsiTheme="majorEastAsia" w:eastAsiaTheme="majorEastAsia"/>
          <w:b/>
          <w:color w:val="000000"/>
          <w:kern w:val="2"/>
          <w:sz w:val="44"/>
          <w:szCs w:val="44"/>
          <w:highlight w:val="none"/>
        </w:rPr>
        <w:t>项目</w:t>
      </w:r>
    </w:p>
    <w:p w14:paraId="6B5ED557">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蒸压加气混凝土砌块、页岩多孔砖、混凝土空心砖、页岩实心砖</w:t>
      </w:r>
      <w:r>
        <w:rPr>
          <w:rFonts w:hint="eastAsia" w:cs="Times New Roman" w:asciiTheme="majorEastAsia" w:hAnsiTheme="majorEastAsia" w:eastAsiaTheme="majorEastAsia"/>
          <w:b/>
          <w:color w:val="000000"/>
          <w:kern w:val="2"/>
          <w:sz w:val="44"/>
          <w:szCs w:val="44"/>
          <w:highlight w:val="none"/>
        </w:rPr>
        <w:t>采购</w:t>
      </w:r>
    </w:p>
    <w:p w14:paraId="473DF472">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17784994">
      <w:pPr>
        <w:pStyle w:val="3"/>
        <w:numPr>
          <w:ilvl w:val="0"/>
          <w:numId w:val="0"/>
        </w:numPr>
        <w:adjustRightInd w:val="0"/>
        <w:snapToGrid w:val="0"/>
        <w:spacing w:before="120" w:after="120" w:line="240" w:lineRule="auto"/>
        <w:ind w:firstLine="2800" w:firstLineChars="1000"/>
        <w:jc w:val="both"/>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招标编号：ZJLQ-FG-</w:t>
      </w:r>
      <w:r>
        <w:rPr>
          <w:rFonts w:hint="eastAsia" w:ascii="仿宋_GB2312" w:eastAsia="仿宋_GB2312" w:cs="宋体"/>
          <w:b w:val="0"/>
          <w:bCs w:val="0"/>
          <w:sz w:val="28"/>
          <w:szCs w:val="28"/>
          <w:highlight w:val="none"/>
          <w:u w:color="FF0000"/>
          <w:lang w:val="en-US" w:eastAsia="zh-CN"/>
        </w:rPr>
        <w:t>昂仁县灾后重建3标</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4</w:t>
      </w:r>
    </w:p>
    <w:p w14:paraId="11CAE09F">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39EF180F">
      <w:pPr>
        <w:pStyle w:val="13"/>
        <w:ind w:firstLine="560"/>
        <w:rPr>
          <w:rFonts w:ascii="华文仿宋" w:hAnsi="华文仿宋" w:eastAsia="华文仿宋" w:cs="Times New Roman"/>
          <w:highlight w:val="none"/>
        </w:rPr>
      </w:pPr>
    </w:p>
    <w:p w14:paraId="5706E472">
      <w:pPr>
        <w:snapToGrid w:val="0"/>
        <w:spacing w:line="360" w:lineRule="auto"/>
        <w:ind w:firstLine="560"/>
        <w:rPr>
          <w:rFonts w:ascii="华文仿宋" w:hAnsi="华文仿宋" w:eastAsia="华文仿宋" w:cs="Times New Roman"/>
          <w:highlight w:val="none"/>
        </w:rPr>
      </w:pPr>
    </w:p>
    <w:p w14:paraId="6341208B">
      <w:pPr>
        <w:snapToGrid w:val="0"/>
        <w:spacing w:line="360" w:lineRule="auto"/>
        <w:ind w:firstLine="560"/>
        <w:rPr>
          <w:rFonts w:ascii="华文仿宋" w:hAnsi="华文仿宋" w:eastAsia="华文仿宋" w:cs="Times New Roman"/>
          <w:highlight w:val="none"/>
        </w:rPr>
      </w:pPr>
    </w:p>
    <w:p w14:paraId="157602E2">
      <w:pPr>
        <w:snapToGrid w:val="0"/>
        <w:spacing w:line="360" w:lineRule="auto"/>
        <w:ind w:firstLine="560"/>
        <w:rPr>
          <w:rFonts w:ascii="华文仿宋" w:hAnsi="华文仿宋" w:eastAsia="华文仿宋" w:cs="Times New Roman"/>
          <w:highlight w:val="none"/>
        </w:rPr>
      </w:pPr>
    </w:p>
    <w:p w14:paraId="14DD5FDF">
      <w:pPr>
        <w:snapToGrid w:val="0"/>
        <w:spacing w:line="360" w:lineRule="auto"/>
        <w:ind w:firstLine="560"/>
        <w:rPr>
          <w:rFonts w:ascii="华文仿宋" w:hAnsi="华文仿宋" w:eastAsia="华文仿宋" w:cs="Times New Roman"/>
          <w:highlight w:val="none"/>
        </w:rPr>
      </w:pPr>
    </w:p>
    <w:p w14:paraId="590E86C0">
      <w:pPr>
        <w:snapToGrid w:val="0"/>
        <w:spacing w:line="360" w:lineRule="auto"/>
        <w:ind w:firstLine="560"/>
        <w:rPr>
          <w:rFonts w:ascii="华文仿宋" w:hAnsi="华文仿宋" w:eastAsia="华文仿宋" w:cs="Times New Roman"/>
          <w:highlight w:val="none"/>
        </w:rPr>
      </w:pPr>
    </w:p>
    <w:p w14:paraId="71FCBBE3">
      <w:pPr>
        <w:rPr>
          <w:rFonts w:ascii="华文仿宋" w:hAnsi="华文仿宋" w:eastAsia="华文仿宋" w:cs="Times New Roman"/>
          <w:highlight w:val="none"/>
        </w:rPr>
      </w:pPr>
    </w:p>
    <w:p w14:paraId="386274A0">
      <w:pPr>
        <w:rPr>
          <w:rFonts w:ascii="华文仿宋" w:hAnsi="华文仿宋" w:eastAsia="华文仿宋" w:cs="Times New Roman"/>
          <w:highlight w:val="none"/>
        </w:rPr>
      </w:pPr>
    </w:p>
    <w:p w14:paraId="46219162">
      <w:pPr>
        <w:rPr>
          <w:b/>
          <w:bCs/>
          <w:sz w:val="32"/>
          <w:szCs w:val="32"/>
          <w:highlight w:val="none"/>
        </w:rPr>
      </w:pPr>
    </w:p>
    <w:p w14:paraId="5D939A66">
      <w:pPr>
        <w:rPr>
          <w:b/>
          <w:bCs/>
          <w:sz w:val="32"/>
          <w:szCs w:val="32"/>
          <w:highlight w:val="none"/>
        </w:rPr>
      </w:pPr>
    </w:p>
    <w:p w14:paraId="55802B0A">
      <w:pPr>
        <w:rPr>
          <w:b/>
          <w:bCs/>
          <w:sz w:val="32"/>
          <w:szCs w:val="32"/>
          <w:highlight w:val="none"/>
        </w:rPr>
      </w:pPr>
    </w:p>
    <w:p w14:paraId="3D11E8DA">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 xml:space="preserve">年 </w:t>
      </w:r>
      <w:r>
        <w:rPr>
          <w:rFonts w:hint="eastAsia"/>
          <w:b/>
          <w:bCs/>
          <w:sz w:val="32"/>
          <w:szCs w:val="32"/>
          <w:highlight w:val="none"/>
          <w:lang w:val="en-US" w:eastAsia="zh-CN"/>
        </w:rPr>
        <w:t>07</w:t>
      </w:r>
      <w:r>
        <w:rPr>
          <w:rFonts w:hint="eastAsia"/>
          <w:b/>
          <w:bCs/>
          <w:sz w:val="32"/>
          <w:szCs w:val="32"/>
          <w:highlight w:val="none"/>
        </w:rPr>
        <w:t xml:space="preserve"> 月  日</w:t>
      </w:r>
    </w:p>
    <w:p w14:paraId="47275F4C">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7A83F188">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4B98140B">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定日“6.8”级地震灾后恢复重建民房建设项目（昂仁县）PC总承包三标段</w:t>
      </w:r>
      <w:r>
        <w:rPr>
          <w:b/>
          <w:kern w:val="2"/>
          <w:sz w:val="28"/>
          <w:szCs w:val="28"/>
          <w:highlight w:val="none"/>
        </w:rPr>
        <w:t>项目</w:t>
      </w:r>
      <w:r>
        <w:rPr>
          <w:rFonts w:hint="eastAsia"/>
          <w:b/>
          <w:kern w:val="2"/>
          <w:sz w:val="28"/>
          <w:szCs w:val="28"/>
          <w:highlight w:val="none"/>
          <w:u w:val="single"/>
          <w:lang w:val="en-US" w:eastAsia="zh-CN"/>
        </w:rPr>
        <w:t>蒸压加气混凝土砌块、页岩多孔砖、混凝土空心砖、页岩实心砖</w:t>
      </w:r>
      <w:r>
        <w:rPr>
          <w:rFonts w:hint="eastAsia"/>
          <w:b/>
          <w:kern w:val="2"/>
          <w:sz w:val="28"/>
          <w:szCs w:val="28"/>
          <w:highlight w:val="none"/>
        </w:rPr>
        <w:t>物资采购招标公告</w:t>
      </w:r>
    </w:p>
    <w:p w14:paraId="23A199C3">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0F938DC1">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定日“6.8”级地震灾后恢复重建民房建设项目（昂仁县）PC总承包三标段</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蒸压加气混凝土砌块、页岩多孔砖、混凝土空心砖、页岩实心砖</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32F43130">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7487DBFF">
      <w:pPr>
        <w:spacing w:line="500" w:lineRule="exact"/>
        <w:ind w:firstLine="420" w:firstLineChars="200"/>
        <w:jc w:val="left"/>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lang w:val="en-US" w:eastAsia="zh-CN"/>
        </w:rPr>
        <w:t>定日“6.8”级地震灾后恢复重建民房建设项目（昂仁县）PC总承包三标段</w:t>
      </w:r>
    </w:p>
    <w:p w14:paraId="13F911B0">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西藏自治区日喀则市昂仁县</w:t>
      </w:r>
    </w:p>
    <w:p w14:paraId="4C616022">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lang w:val="en-US" w:eastAsia="zh-CN"/>
        </w:rPr>
        <w:t>新建民房、院墙、大门等附属设施</w:t>
      </w:r>
    </w:p>
    <w:p w14:paraId="4DF7CB9D">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69D3405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物资清单</w:t>
      </w:r>
    </w:p>
    <w:tbl>
      <w:tblPr>
        <w:tblStyle w:val="35"/>
        <w:tblW w:w="5218" w:type="pct"/>
        <w:tblInd w:w="91" w:type="dxa"/>
        <w:tblLayout w:type="autofit"/>
        <w:tblCellMar>
          <w:top w:w="15" w:type="dxa"/>
          <w:left w:w="15" w:type="dxa"/>
          <w:bottom w:w="15" w:type="dxa"/>
          <w:right w:w="15" w:type="dxa"/>
        </w:tblCellMar>
      </w:tblPr>
      <w:tblGrid>
        <w:gridCol w:w="705"/>
        <w:gridCol w:w="1986"/>
        <w:gridCol w:w="1842"/>
        <w:gridCol w:w="1275"/>
        <w:gridCol w:w="1418"/>
        <w:gridCol w:w="1131"/>
        <w:gridCol w:w="1140"/>
      </w:tblGrid>
      <w:tr w14:paraId="20572D3A">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0A869708">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045" w:type="pct"/>
            <w:tcBorders>
              <w:top w:val="single" w:color="000000" w:sz="4" w:space="0"/>
              <w:left w:val="single" w:color="000000" w:sz="4" w:space="0"/>
              <w:bottom w:val="single" w:color="000000" w:sz="4" w:space="0"/>
              <w:right w:val="single" w:color="000000" w:sz="4" w:space="0"/>
            </w:tcBorders>
            <w:vAlign w:val="center"/>
          </w:tcPr>
          <w:p w14:paraId="5C17075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969" w:type="pct"/>
            <w:tcBorders>
              <w:top w:val="single" w:color="000000" w:sz="4" w:space="0"/>
              <w:left w:val="single" w:color="000000" w:sz="4" w:space="0"/>
              <w:bottom w:val="single" w:color="000000" w:sz="4" w:space="0"/>
              <w:right w:val="single" w:color="000000" w:sz="4" w:space="0"/>
            </w:tcBorders>
            <w:vAlign w:val="center"/>
          </w:tcPr>
          <w:p w14:paraId="66BD59A5">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671" w:type="pct"/>
            <w:tcBorders>
              <w:top w:val="single" w:color="000000" w:sz="4" w:space="0"/>
              <w:left w:val="single" w:color="000000" w:sz="4" w:space="0"/>
              <w:bottom w:val="single" w:color="000000" w:sz="4" w:space="0"/>
              <w:right w:val="single" w:color="000000" w:sz="4" w:space="0"/>
            </w:tcBorders>
            <w:vAlign w:val="center"/>
          </w:tcPr>
          <w:p w14:paraId="484BD1A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746" w:type="pct"/>
            <w:tcBorders>
              <w:top w:val="single" w:color="000000" w:sz="4" w:space="0"/>
              <w:left w:val="single" w:color="000000" w:sz="4" w:space="0"/>
              <w:bottom w:val="single" w:color="000000" w:sz="4" w:space="0"/>
              <w:right w:val="single" w:color="auto" w:sz="4" w:space="0"/>
            </w:tcBorders>
            <w:vAlign w:val="center"/>
          </w:tcPr>
          <w:p w14:paraId="378FA5EC">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595" w:type="pct"/>
            <w:tcBorders>
              <w:top w:val="single" w:color="000000" w:sz="4" w:space="0"/>
              <w:left w:val="single" w:color="auto" w:sz="4" w:space="0"/>
              <w:bottom w:val="single" w:color="000000" w:sz="4" w:space="0"/>
              <w:right w:val="single" w:color="000000" w:sz="4" w:space="0"/>
            </w:tcBorders>
            <w:vAlign w:val="center"/>
          </w:tcPr>
          <w:p w14:paraId="00F5B6B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c>
          <w:tcPr>
            <w:tcW w:w="600" w:type="pct"/>
            <w:tcBorders>
              <w:top w:val="single" w:color="000000" w:sz="4" w:space="0"/>
              <w:left w:val="single" w:color="auto" w:sz="4" w:space="0"/>
              <w:bottom w:val="single" w:color="000000" w:sz="4" w:space="0"/>
              <w:right w:val="single" w:color="000000" w:sz="4" w:space="0"/>
            </w:tcBorders>
            <w:vAlign w:val="center"/>
          </w:tcPr>
          <w:p w14:paraId="05D5EC7F">
            <w:pPr>
              <w:spacing w:line="500" w:lineRule="exact"/>
              <w:jc w:val="center"/>
              <w:rPr>
                <w:rFonts w:hint="eastAsia" w:ascii="仿宋_GB2312" w:eastAsia="仿宋_GB2312"/>
                <w:sz w:val="21"/>
                <w:szCs w:val="21"/>
                <w:highlight w:val="none"/>
              </w:rPr>
            </w:pPr>
          </w:p>
        </w:tc>
      </w:tr>
      <w:tr w14:paraId="3A3C5758">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B8D1F50">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1</w:t>
            </w:r>
          </w:p>
        </w:tc>
        <w:tc>
          <w:tcPr>
            <w:tcW w:w="1045" w:type="pct"/>
            <w:tcBorders>
              <w:top w:val="single" w:color="000000" w:sz="4" w:space="0"/>
              <w:left w:val="single" w:color="000000" w:sz="4" w:space="0"/>
              <w:bottom w:val="single" w:color="000000" w:sz="4" w:space="0"/>
              <w:right w:val="single" w:color="000000" w:sz="4" w:space="0"/>
            </w:tcBorders>
            <w:vAlign w:val="center"/>
          </w:tcPr>
          <w:p w14:paraId="007CA239">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蒸压加气混凝土砌块</w:t>
            </w:r>
          </w:p>
        </w:tc>
        <w:tc>
          <w:tcPr>
            <w:tcW w:w="969" w:type="pct"/>
            <w:tcBorders>
              <w:top w:val="single" w:color="000000" w:sz="4" w:space="0"/>
              <w:left w:val="single" w:color="000000" w:sz="4" w:space="0"/>
              <w:bottom w:val="single" w:color="000000" w:sz="4" w:space="0"/>
              <w:right w:val="single" w:color="000000" w:sz="4" w:space="0"/>
            </w:tcBorders>
            <w:vAlign w:val="center"/>
          </w:tcPr>
          <w:p w14:paraId="0180F1A5">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200*300*600</w:t>
            </w:r>
          </w:p>
        </w:tc>
        <w:tc>
          <w:tcPr>
            <w:tcW w:w="671" w:type="pct"/>
            <w:tcBorders>
              <w:top w:val="single" w:color="000000" w:sz="4" w:space="0"/>
              <w:left w:val="single" w:color="000000" w:sz="4" w:space="0"/>
              <w:bottom w:val="single" w:color="000000" w:sz="4" w:space="0"/>
              <w:right w:val="single" w:color="000000" w:sz="4" w:space="0"/>
            </w:tcBorders>
            <w:vAlign w:val="center"/>
          </w:tcPr>
          <w:p w14:paraId="16AFFE46">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块</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12322B9D">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53779.00</w:t>
            </w:r>
          </w:p>
        </w:tc>
        <w:tc>
          <w:tcPr>
            <w:tcW w:w="595" w:type="pct"/>
            <w:tcBorders>
              <w:top w:val="single" w:color="000000" w:sz="4" w:space="0"/>
              <w:left w:val="single" w:color="auto" w:sz="4" w:space="0"/>
              <w:bottom w:val="single" w:color="000000" w:sz="4" w:space="0"/>
              <w:right w:val="single" w:color="000000" w:sz="4" w:space="0"/>
            </w:tcBorders>
            <w:vAlign w:val="center"/>
          </w:tcPr>
          <w:p w14:paraId="0B742DCB">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157DC6B5">
            <w:pPr>
              <w:spacing w:line="500" w:lineRule="exact"/>
              <w:ind w:firstLine="420" w:firstLineChars="200"/>
              <w:jc w:val="left"/>
              <w:rPr>
                <w:rFonts w:ascii="仿宋_GB2312" w:eastAsia="仿宋_GB2312"/>
                <w:sz w:val="21"/>
                <w:szCs w:val="21"/>
                <w:highlight w:val="none"/>
              </w:rPr>
            </w:pPr>
          </w:p>
        </w:tc>
      </w:tr>
      <w:tr w14:paraId="4EC3EF13">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5D1BFCE">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2</w:t>
            </w:r>
          </w:p>
        </w:tc>
        <w:tc>
          <w:tcPr>
            <w:tcW w:w="1045" w:type="pct"/>
            <w:tcBorders>
              <w:top w:val="single" w:color="000000" w:sz="4" w:space="0"/>
              <w:left w:val="single" w:color="000000" w:sz="4" w:space="0"/>
              <w:bottom w:val="single" w:color="000000" w:sz="4" w:space="0"/>
              <w:right w:val="single" w:color="000000" w:sz="4" w:space="0"/>
            </w:tcBorders>
            <w:vAlign w:val="center"/>
          </w:tcPr>
          <w:p w14:paraId="1DA3612B">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页岩多孔砖</w:t>
            </w:r>
          </w:p>
        </w:tc>
        <w:tc>
          <w:tcPr>
            <w:tcW w:w="969" w:type="pct"/>
            <w:tcBorders>
              <w:top w:val="single" w:color="000000" w:sz="4" w:space="0"/>
              <w:left w:val="single" w:color="000000" w:sz="4" w:space="0"/>
              <w:bottom w:val="single" w:color="000000" w:sz="4" w:space="0"/>
              <w:right w:val="single" w:color="000000" w:sz="4" w:space="0"/>
            </w:tcBorders>
            <w:vAlign w:val="center"/>
          </w:tcPr>
          <w:p w14:paraId="50520B41">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200*115*90</w:t>
            </w:r>
          </w:p>
        </w:tc>
        <w:tc>
          <w:tcPr>
            <w:tcW w:w="671" w:type="pct"/>
            <w:tcBorders>
              <w:top w:val="single" w:color="000000" w:sz="4" w:space="0"/>
              <w:left w:val="single" w:color="000000" w:sz="4" w:space="0"/>
              <w:bottom w:val="single" w:color="000000" w:sz="4" w:space="0"/>
              <w:right w:val="single" w:color="000000" w:sz="4" w:space="0"/>
            </w:tcBorders>
            <w:vAlign w:val="center"/>
          </w:tcPr>
          <w:p w14:paraId="74D0CEC3">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块</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7A59ADC0">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193034.00</w:t>
            </w:r>
          </w:p>
        </w:tc>
        <w:tc>
          <w:tcPr>
            <w:tcW w:w="595" w:type="pct"/>
            <w:tcBorders>
              <w:top w:val="single" w:color="000000" w:sz="4" w:space="0"/>
              <w:left w:val="single" w:color="auto" w:sz="4" w:space="0"/>
              <w:bottom w:val="single" w:color="000000" w:sz="4" w:space="0"/>
              <w:right w:val="single" w:color="000000" w:sz="4" w:space="0"/>
            </w:tcBorders>
            <w:vAlign w:val="center"/>
          </w:tcPr>
          <w:p w14:paraId="6F110BE2">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19DAFA96">
            <w:pPr>
              <w:spacing w:line="500" w:lineRule="exact"/>
              <w:ind w:firstLine="420" w:firstLineChars="200"/>
              <w:jc w:val="left"/>
              <w:rPr>
                <w:rFonts w:ascii="仿宋_GB2312" w:eastAsia="仿宋_GB2312"/>
                <w:sz w:val="21"/>
                <w:szCs w:val="21"/>
                <w:highlight w:val="none"/>
              </w:rPr>
            </w:pPr>
          </w:p>
        </w:tc>
      </w:tr>
      <w:tr w14:paraId="745CE5F9">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38D443DD">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3</w:t>
            </w:r>
          </w:p>
        </w:tc>
        <w:tc>
          <w:tcPr>
            <w:tcW w:w="1045" w:type="pct"/>
            <w:tcBorders>
              <w:top w:val="single" w:color="000000" w:sz="4" w:space="0"/>
              <w:left w:val="single" w:color="000000" w:sz="4" w:space="0"/>
              <w:bottom w:val="single" w:color="000000" w:sz="4" w:space="0"/>
              <w:right w:val="single" w:color="000000" w:sz="4" w:space="0"/>
            </w:tcBorders>
            <w:vAlign w:val="center"/>
          </w:tcPr>
          <w:p w14:paraId="34D351D7">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混凝土空心砖</w:t>
            </w:r>
          </w:p>
        </w:tc>
        <w:tc>
          <w:tcPr>
            <w:tcW w:w="969" w:type="pct"/>
            <w:tcBorders>
              <w:top w:val="single" w:color="000000" w:sz="4" w:space="0"/>
              <w:left w:val="single" w:color="000000" w:sz="4" w:space="0"/>
              <w:bottom w:val="single" w:color="000000" w:sz="4" w:space="0"/>
              <w:right w:val="single" w:color="000000" w:sz="4" w:space="0"/>
            </w:tcBorders>
            <w:vAlign w:val="center"/>
          </w:tcPr>
          <w:p w14:paraId="04F0F6D9">
            <w:pPr>
              <w:keepNext w:val="0"/>
              <w:keepLines w:val="0"/>
              <w:widowControl/>
              <w:suppressLineNumbers w:val="0"/>
              <w:jc w:val="center"/>
              <w:textAlignment w:val="center"/>
              <w:rPr>
                <w:rFonts w:hint="default" w:ascii="仿宋" w:hAnsi="仿宋" w:eastAsia="仿宋" w:cs="仿宋"/>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200*200*300</w:t>
            </w:r>
          </w:p>
        </w:tc>
        <w:tc>
          <w:tcPr>
            <w:tcW w:w="671" w:type="pct"/>
            <w:tcBorders>
              <w:top w:val="single" w:color="000000" w:sz="4" w:space="0"/>
              <w:left w:val="single" w:color="000000" w:sz="4" w:space="0"/>
              <w:bottom w:val="single" w:color="000000" w:sz="4" w:space="0"/>
              <w:right w:val="single" w:color="000000" w:sz="4" w:space="0"/>
            </w:tcBorders>
            <w:vAlign w:val="center"/>
          </w:tcPr>
          <w:p w14:paraId="31FA0F42">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块</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4C9C57A9">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61820.00</w:t>
            </w:r>
          </w:p>
        </w:tc>
        <w:tc>
          <w:tcPr>
            <w:tcW w:w="595" w:type="pct"/>
            <w:tcBorders>
              <w:top w:val="single" w:color="000000" w:sz="4" w:space="0"/>
              <w:left w:val="single" w:color="auto" w:sz="4" w:space="0"/>
              <w:bottom w:val="single" w:color="000000" w:sz="4" w:space="0"/>
              <w:right w:val="single" w:color="000000" w:sz="4" w:space="0"/>
            </w:tcBorders>
            <w:vAlign w:val="center"/>
          </w:tcPr>
          <w:p w14:paraId="29720628">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37C026E4">
            <w:pPr>
              <w:spacing w:line="500" w:lineRule="exact"/>
              <w:ind w:firstLine="420" w:firstLineChars="200"/>
              <w:jc w:val="left"/>
              <w:rPr>
                <w:rFonts w:ascii="仿宋_GB2312" w:eastAsia="仿宋_GB2312"/>
                <w:sz w:val="21"/>
                <w:szCs w:val="21"/>
                <w:highlight w:val="none"/>
              </w:rPr>
            </w:pPr>
          </w:p>
        </w:tc>
      </w:tr>
      <w:tr w14:paraId="5B56577F">
        <w:tblPrEx>
          <w:tblCellMar>
            <w:top w:w="15" w:type="dxa"/>
            <w:left w:w="15" w:type="dxa"/>
            <w:bottom w:w="15" w:type="dxa"/>
            <w:right w:w="15" w:type="dxa"/>
          </w:tblCellMar>
        </w:tblPrEx>
        <w:trPr>
          <w:trHeight w:val="567" w:hRule="atLeast"/>
        </w:trPr>
        <w:tc>
          <w:tcPr>
            <w:tcW w:w="371" w:type="pct"/>
            <w:tcBorders>
              <w:top w:val="single" w:color="000000" w:sz="4" w:space="0"/>
              <w:left w:val="single" w:color="000000" w:sz="4" w:space="0"/>
              <w:bottom w:val="single" w:color="000000" w:sz="4" w:space="0"/>
              <w:right w:val="single" w:color="000000" w:sz="4" w:space="0"/>
            </w:tcBorders>
            <w:vAlign w:val="center"/>
          </w:tcPr>
          <w:p w14:paraId="71AC1BFF">
            <w:pPr>
              <w:widowControl/>
              <w:spacing w:line="400" w:lineRule="exact"/>
              <w:jc w:val="center"/>
              <w:textAlignment w:val="center"/>
              <w:outlineLvl w:val="2"/>
              <w:rPr>
                <w:rFonts w:hint="eastAsia" w:ascii="仿宋" w:hAnsi="仿宋" w:eastAsia="仿宋" w:cs="仿宋"/>
                <w:sz w:val="21"/>
                <w:szCs w:val="21"/>
                <w:highlight w:val="none"/>
              </w:rPr>
            </w:pPr>
            <w:r>
              <w:rPr>
                <w:rFonts w:hint="eastAsia" w:ascii="仿宋" w:hAnsi="仿宋" w:eastAsia="仿宋" w:cs="仿宋"/>
                <w:bCs/>
                <w:color w:val="000000"/>
                <w:sz w:val="21"/>
                <w:szCs w:val="21"/>
                <w:lang w:val="en-US" w:eastAsia="zh-CN"/>
              </w:rPr>
              <w:t>4</w:t>
            </w:r>
          </w:p>
        </w:tc>
        <w:tc>
          <w:tcPr>
            <w:tcW w:w="1045" w:type="pct"/>
            <w:tcBorders>
              <w:top w:val="single" w:color="000000" w:sz="4" w:space="0"/>
              <w:left w:val="single" w:color="000000" w:sz="4" w:space="0"/>
              <w:bottom w:val="single" w:color="000000" w:sz="4" w:space="0"/>
              <w:right w:val="single" w:color="000000" w:sz="4" w:space="0"/>
            </w:tcBorders>
            <w:vAlign w:val="center"/>
          </w:tcPr>
          <w:p w14:paraId="33769ED8">
            <w:pPr>
              <w:keepNext w:val="0"/>
              <w:keepLines w:val="0"/>
              <w:widowControl/>
              <w:suppressLineNumbers w:val="0"/>
              <w:jc w:val="center"/>
              <w:textAlignment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页岩实心砖</w:t>
            </w:r>
          </w:p>
        </w:tc>
        <w:tc>
          <w:tcPr>
            <w:tcW w:w="969" w:type="pct"/>
            <w:tcBorders>
              <w:top w:val="single" w:color="000000" w:sz="4" w:space="0"/>
              <w:left w:val="single" w:color="000000" w:sz="4" w:space="0"/>
              <w:bottom w:val="single" w:color="000000" w:sz="4" w:space="0"/>
              <w:right w:val="single" w:color="000000" w:sz="4" w:space="0"/>
            </w:tcBorders>
            <w:vAlign w:val="center"/>
          </w:tcPr>
          <w:p w14:paraId="1828415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240*115*53</w:t>
            </w:r>
          </w:p>
        </w:tc>
        <w:tc>
          <w:tcPr>
            <w:tcW w:w="671" w:type="pct"/>
            <w:tcBorders>
              <w:top w:val="single" w:color="000000" w:sz="4" w:space="0"/>
              <w:left w:val="single" w:color="000000" w:sz="4" w:space="0"/>
              <w:bottom w:val="single" w:color="000000" w:sz="4" w:space="0"/>
              <w:right w:val="single" w:color="000000" w:sz="4" w:space="0"/>
            </w:tcBorders>
            <w:vAlign w:val="center"/>
          </w:tcPr>
          <w:p w14:paraId="0440214D">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块</w:t>
            </w:r>
          </w:p>
        </w:tc>
        <w:tc>
          <w:tcPr>
            <w:tcW w:w="746" w:type="pct"/>
            <w:tcBorders>
              <w:top w:val="single" w:color="000000" w:sz="4" w:space="0"/>
              <w:left w:val="single" w:color="000000" w:sz="4" w:space="0"/>
              <w:bottom w:val="single" w:color="000000" w:sz="4" w:space="0"/>
              <w:right w:val="single" w:color="auto" w:sz="4" w:space="0"/>
            </w:tcBorders>
            <w:shd w:val="clear" w:color="auto" w:fill="auto"/>
            <w:vAlign w:val="center"/>
          </w:tcPr>
          <w:p w14:paraId="7BA98F38">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48579.00</w:t>
            </w:r>
          </w:p>
        </w:tc>
        <w:tc>
          <w:tcPr>
            <w:tcW w:w="595" w:type="pct"/>
            <w:tcBorders>
              <w:top w:val="single" w:color="000000" w:sz="4" w:space="0"/>
              <w:left w:val="single" w:color="auto" w:sz="4" w:space="0"/>
              <w:bottom w:val="single" w:color="000000" w:sz="4" w:space="0"/>
              <w:right w:val="single" w:color="000000" w:sz="4" w:space="0"/>
            </w:tcBorders>
            <w:vAlign w:val="center"/>
          </w:tcPr>
          <w:p w14:paraId="204B7236">
            <w:pPr>
              <w:spacing w:line="500" w:lineRule="exact"/>
              <w:ind w:firstLine="420" w:firstLineChars="200"/>
              <w:jc w:val="left"/>
              <w:rPr>
                <w:rFonts w:ascii="仿宋_GB2312" w:eastAsia="仿宋_GB2312"/>
                <w:sz w:val="21"/>
                <w:szCs w:val="21"/>
                <w:highlight w:val="none"/>
              </w:rPr>
            </w:pPr>
          </w:p>
        </w:tc>
        <w:tc>
          <w:tcPr>
            <w:tcW w:w="600" w:type="pct"/>
            <w:tcBorders>
              <w:top w:val="single" w:color="000000" w:sz="4" w:space="0"/>
              <w:left w:val="single" w:color="auto" w:sz="4" w:space="0"/>
              <w:bottom w:val="single" w:color="000000" w:sz="4" w:space="0"/>
              <w:right w:val="single" w:color="000000" w:sz="4" w:space="0"/>
            </w:tcBorders>
            <w:vAlign w:val="center"/>
          </w:tcPr>
          <w:p w14:paraId="70667D2B">
            <w:pPr>
              <w:spacing w:line="500" w:lineRule="exact"/>
              <w:ind w:firstLine="420" w:firstLineChars="200"/>
              <w:jc w:val="left"/>
              <w:rPr>
                <w:rFonts w:ascii="仿宋_GB2312" w:eastAsia="仿宋_GB2312"/>
                <w:sz w:val="21"/>
                <w:szCs w:val="21"/>
                <w:highlight w:val="none"/>
              </w:rPr>
            </w:pPr>
          </w:p>
        </w:tc>
      </w:tr>
    </w:tbl>
    <w:p w14:paraId="5582EA4E">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2025</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7</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4E2A6186">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3CEE56E7">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39471EF0">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100BEF55">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40FBF24B">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296F7F44">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0A528CF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646F441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071DB0B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 xml:space="preserve">。 </w:t>
      </w:r>
    </w:p>
    <w:p w14:paraId="0A1DCD54">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lang w:val="en-US" w:eastAsia="zh-CN"/>
        </w:rPr>
        <w:t>300</w:t>
      </w:r>
      <w:r>
        <w:rPr>
          <w:rFonts w:hint="eastAsia" w:ascii="仿宋_GB2312" w:hAnsi="仿宋" w:eastAsia="仿宋_GB2312"/>
          <w:bCs/>
          <w:color w:val="000000" w:themeColor="text1"/>
          <w:sz w:val="21"/>
          <w:szCs w:val="21"/>
          <w:highlight w:val="none"/>
        </w:rPr>
        <w:t>万元以上。</w:t>
      </w:r>
    </w:p>
    <w:p w14:paraId="6E16A8C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300</w:t>
      </w:r>
      <w:r>
        <w:rPr>
          <w:rFonts w:hint="eastAsia" w:ascii="仿宋_GB2312" w:hAnsi="仿宋" w:eastAsia="仿宋_GB2312"/>
          <w:bCs/>
          <w:color w:val="000000" w:themeColor="text1"/>
          <w:sz w:val="21"/>
          <w:szCs w:val="21"/>
          <w:highlight w:val="none"/>
        </w:rPr>
        <w:t>万元以上。</w:t>
      </w:r>
    </w:p>
    <w:p w14:paraId="5A753FB3">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2CD8E150">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78CAD161">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0F8302D4">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427F18C9">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1A203517">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10000</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69155984">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 xml:space="preserve">中建路桥集团第六工程有限公司 </w:t>
      </w:r>
    </w:p>
    <w:p w14:paraId="307102AD">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eastAsia="仿宋_GB2312" w:hAnsiTheme="minorEastAsia"/>
          <w:b w:val="0"/>
          <w:bCs/>
          <w:sz w:val="21"/>
          <w:szCs w:val="21"/>
          <w:u w:val="single"/>
        </w:rPr>
        <w:t>1305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0165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5272</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0000</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0297</w:t>
      </w:r>
      <w:r>
        <w:rPr>
          <w:rFonts w:hint="eastAsia" w:ascii="仿宋_GB2312" w:eastAsia="仿宋_GB2312" w:hAnsiTheme="minorEastAsia"/>
          <w:b w:val="0"/>
          <w:bCs/>
          <w:sz w:val="21"/>
          <w:szCs w:val="21"/>
          <w:u w:val="single"/>
          <w:lang w:val="en-US" w:eastAsia="zh-CN"/>
        </w:rPr>
        <w:t xml:space="preserve"> </w:t>
      </w:r>
    </w:p>
    <w:p w14:paraId="395B61CB">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eastAsia="仿宋_GB2312" w:hAnsiTheme="minorEastAsia"/>
          <w:b w:val="0"/>
          <w:bCs/>
          <w:sz w:val="21"/>
          <w:szCs w:val="21"/>
          <w:u w:val="single"/>
        </w:rPr>
        <w:t>建行邢台青青家园支行</w:t>
      </w:r>
    </w:p>
    <w:p w14:paraId="64F1CFA8">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4096EC75">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73A90AD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5E0F3136">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1116893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13</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p>
    <w:p w14:paraId="6490559C">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ascii="仿宋_GB2312" w:hAnsi="仿宋" w:eastAsia="仿宋_GB2312" w:cstheme="minorBidi"/>
          <w:bCs/>
          <w:color w:val="000000" w:themeColor="text1"/>
          <w:kern w:val="2"/>
          <w:sz w:val="21"/>
          <w:szCs w:val="21"/>
          <w:highlight w:val="none"/>
          <w:u w:val="single"/>
        </w:rPr>
        <w:t>河北省</w:t>
      </w:r>
      <w:r>
        <w:rPr>
          <w:rFonts w:hint="eastAsia" w:ascii="仿宋_GB2312" w:hAnsi="仿宋" w:eastAsia="仿宋_GB2312" w:cstheme="minorBidi"/>
          <w:bCs/>
          <w:color w:val="000000" w:themeColor="text1"/>
          <w:kern w:val="2"/>
          <w:sz w:val="21"/>
          <w:szCs w:val="21"/>
          <w:highlight w:val="none"/>
          <w:u w:val="single"/>
          <w:lang w:val="en-US" w:eastAsia="zh-CN"/>
        </w:rPr>
        <w:t>邢台市泉北西大街1299号中建路桥集团第六工程有限公司物资设备部</w:t>
      </w:r>
      <w:r>
        <w:rPr>
          <w:rFonts w:hint="eastAsia" w:ascii="仿宋_GB2312" w:hAnsi="仿宋" w:eastAsia="仿宋_GB2312"/>
          <w:bCs/>
          <w:color w:val="000000" w:themeColor="text1"/>
          <w:sz w:val="21"/>
          <w:szCs w:val="21"/>
          <w:highlight w:val="none"/>
        </w:rPr>
        <w:t>。</w:t>
      </w:r>
    </w:p>
    <w:p w14:paraId="0B3385A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0E0C8242">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0A192C50">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461093A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09E07FBA">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7344872F">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13</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lang w:val="en-US" w:eastAsia="zh-CN"/>
        </w:rPr>
        <w:t>点。</w:t>
      </w:r>
    </w:p>
    <w:p w14:paraId="3BD05BD3">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0BB835B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中建路桥集团有限公司 </w:t>
      </w:r>
    </w:p>
    <w:p w14:paraId="58110A31">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总  部:</w:t>
      </w:r>
      <w:r>
        <w:rPr>
          <w:rFonts w:hint="eastAsia" w:ascii="仿宋_GB2312" w:hAnsi="仿宋" w:eastAsia="仿宋_GB2312" w:cstheme="minorBidi"/>
          <w:bCs/>
          <w:color w:val="000000" w:themeColor="text1"/>
          <w:kern w:val="2"/>
          <w:sz w:val="21"/>
          <w:szCs w:val="21"/>
          <w:highlight w:val="none"/>
          <w:u w:val="single"/>
          <w:lang w:val="en-US" w:eastAsia="zh-CN"/>
        </w:rPr>
        <w:t>王志刚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imes New Roman"/>
          <w:bCs/>
          <w:color w:val="000000"/>
          <w:kern w:val="2"/>
          <w:sz w:val="21"/>
          <w:szCs w:val="21"/>
          <w:u w:val="single"/>
        </w:rPr>
        <w:t>0311-6653814</w:t>
      </w:r>
      <w:r>
        <w:rPr>
          <w:rFonts w:hint="eastAsia" w:ascii="仿宋_GB2312" w:hAnsi="仿宋" w:eastAsia="仿宋_GB2312" w:cs="Times New Roman"/>
          <w:bCs/>
          <w:color w:val="000000"/>
          <w:kern w:val="2"/>
          <w:sz w:val="21"/>
          <w:szCs w:val="21"/>
          <w:u w:val="single"/>
          <w:lang w:val="en-US" w:eastAsia="zh-CN"/>
        </w:rPr>
        <w:t>5</w:t>
      </w:r>
      <w:r>
        <w:rPr>
          <w:rFonts w:hint="eastAsia" w:ascii="仿宋_GB2312" w:hAnsi="仿宋" w:eastAsia="仿宋_GB2312" w:cstheme="minorBidi"/>
          <w:bCs/>
          <w:color w:val="000000" w:themeColor="text1"/>
          <w:kern w:val="2"/>
          <w:sz w:val="21"/>
          <w:szCs w:val="21"/>
          <w:highlight w:val="none"/>
        </w:rPr>
        <w:t xml:space="preserve"> </w:t>
      </w:r>
    </w:p>
    <w:p w14:paraId="2EAC89A7">
      <w:pPr>
        <w:pStyle w:val="11"/>
        <w:snapToGrid w:val="0"/>
        <w:spacing w:line="500" w:lineRule="exact"/>
        <w:ind w:firstLine="1680" w:firstLineChars="8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w:t>
      </w:r>
      <w:r>
        <w:rPr>
          <w:rFonts w:hint="eastAsia" w:ascii="仿宋_GB2312" w:hAnsi="仿宋" w:eastAsia="仿宋_GB2312" w:cstheme="minorBidi"/>
          <w:bCs/>
          <w:color w:val="000000" w:themeColor="text1"/>
          <w:kern w:val="2"/>
          <w:sz w:val="21"/>
          <w:szCs w:val="21"/>
          <w:highlight w:val="none"/>
          <w:u w:val="single"/>
          <w:lang w:val="en-US" w:eastAsia="zh-CN"/>
        </w:rPr>
        <w:t>魏宏博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imes New Roman"/>
          <w:bCs/>
          <w:color w:val="000000"/>
          <w:kern w:val="2"/>
          <w:sz w:val="21"/>
          <w:szCs w:val="21"/>
          <w:u w:val="single"/>
        </w:rPr>
        <w:t>031</w:t>
      </w:r>
      <w:r>
        <w:rPr>
          <w:rFonts w:hint="eastAsia" w:ascii="仿宋_GB2312" w:hAnsi="仿宋" w:eastAsia="仿宋_GB2312" w:cs="Times New Roman"/>
          <w:bCs/>
          <w:color w:val="000000"/>
          <w:kern w:val="2"/>
          <w:sz w:val="21"/>
          <w:szCs w:val="21"/>
          <w:u w:val="single"/>
          <w:lang w:val="en-US" w:eastAsia="zh-CN"/>
        </w:rPr>
        <w:t>9</w:t>
      </w:r>
      <w:r>
        <w:rPr>
          <w:rFonts w:hint="eastAsia" w:ascii="仿宋_GB2312" w:hAnsi="仿宋" w:eastAsia="仿宋_GB2312" w:cs="Times New Roman"/>
          <w:bCs/>
          <w:color w:val="000000"/>
          <w:kern w:val="2"/>
          <w:sz w:val="21"/>
          <w:szCs w:val="21"/>
          <w:u w:val="single"/>
        </w:rPr>
        <w:t>-</w:t>
      </w:r>
      <w:r>
        <w:rPr>
          <w:rFonts w:hint="eastAsia" w:ascii="仿宋_GB2312" w:hAnsi="仿宋" w:eastAsia="仿宋_GB2312" w:cs="Times New Roman"/>
          <w:bCs/>
          <w:color w:val="000000"/>
          <w:kern w:val="2"/>
          <w:sz w:val="21"/>
          <w:szCs w:val="21"/>
          <w:u w:val="single"/>
          <w:lang w:val="en-US" w:eastAsia="zh-CN"/>
        </w:rPr>
        <w:t>2673826</w:t>
      </w:r>
      <w:r>
        <w:rPr>
          <w:rFonts w:hint="eastAsia" w:ascii="仿宋_GB2312" w:hAnsi="仿宋" w:eastAsia="仿宋_GB2312" w:cstheme="minorBidi"/>
          <w:bCs/>
          <w:color w:val="000000" w:themeColor="text1"/>
          <w:kern w:val="2"/>
          <w:sz w:val="21"/>
          <w:szCs w:val="21"/>
          <w:highlight w:val="none"/>
        </w:rPr>
        <w:t xml:space="preserve"> </w:t>
      </w:r>
    </w:p>
    <w:p w14:paraId="705F5EC8">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rPr>
        <w:t>解雄飞</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lang w:val="en-US" w:eastAsia="zh-CN"/>
        </w:rPr>
        <w:t>17325505696</w:t>
      </w:r>
      <w:r>
        <w:rPr>
          <w:rFonts w:hint="eastAsia" w:ascii="仿宋_GB2312" w:hAnsi="仿宋" w:eastAsia="仿宋_GB2312"/>
          <w:bCs/>
          <w:color w:val="000000" w:themeColor="text1"/>
          <w:sz w:val="21"/>
          <w:szCs w:val="21"/>
          <w:highlight w:val="none"/>
        </w:rPr>
        <w:t xml:space="preserve">  </w:t>
      </w:r>
    </w:p>
    <w:p w14:paraId="1CC3702C">
      <w:pPr>
        <w:pStyle w:val="31"/>
        <w:spacing w:before="0" w:after="0" w:line="500" w:lineRule="exact"/>
        <w:ind w:firstLine="630" w:firstLineChars="300"/>
        <w:rPr>
          <w:rFonts w:ascii="仿宋_GB2312" w:hAnsi="仿宋" w:eastAsia="仿宋_GB2312" w:cstheme="minorBidi"/>
          <w:bCs/>
          <w:color w:val="000000" w:themeColor="text1"/>
          <w:kern w:val="2"/>
          <w:sz w:val="21"/>
          <w:szCs w:val="21"/>
          <w:highlight w:val="none"/>
        </w:rPr>
      </w:pPr>
      <w:r>
        <w:rPr>
          <w:rFonts w:ascii="仿宋_GB2312" w:hAnsi="仿宋" w:eastAsia="仿宋_GB2312" w:cstheme="minorBidi"/>
          <w:bCs/>
          <w:color w:val="000000" w:themeColor="text1"/>
          <w:kern w:val="2"/>
          <w:sz w:val="21"/>
          <w:szCs w:val="21"/>
          <w:highlight w:val="none"/>
        </w:rPr>
        <w:t>总部地址：</w:t>
      </w:r>
      <w:r>
        <w:rPr>
          <w:rFonts w:ascii="仿宋_GB2312" w:hAnsi="仿宋" w:eastAsia="仿宋_GB2312" w:cstheme="minorBidi"/>
          <w:bCs/>
          <w:color w:val="000000" w:themeColor="text1"/>
          <w:kern w:val="2"/>
          <w:sz w:val="21"/>
          <w:szCs w:val="21"/>
          <w:highlight w:val="none"/>
          <w:u w:val="single"/>
        </w:rPr>
        <w:t>河北省石家庄市建设南大街38号</w:t>
      </w:r>
    </w:p>
    <w:p w14:paraId="07F246D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lang w:val="en-US" w:eastAsia="zh-CN" w:bidi="ar-SA"/>
        </w:rPr>
        <w:t>邢台市桥西区泉北西大街1299号</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w:t>
      </w:r>
    </w:p>
    <w:p w14:paraId="4AED3220">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lang w:val="en-US" w:eastAsia="zh-CN"/>
        </w:rPr>
        <w:t>西藏自治区日喀则市昂仁县</w:t>
      </w:r>
      <w:r>
        <w:rPr>
          <w:rFonts w:hint="eastAsia" w:ascii="仿宋_GB2312" w:hAnsi="仿宋" w:eastAsia="仿宋_GB2312" w:cstheme="minorBidi"/>
          <w:bCs/>
          <w:color w:val="000000" w:themeColor="text1"/>
          <w:kern w:val="2"/>
          <w:sz w:val="21"/>
          <w:szCs w:val="21"/>
          <w:highlight w:val="none"/>
        </w:rPr>
        <w:t xml:space="preserve"> </w:t>
      </w:r>
    </w:p>
    <w:p w14:paraId="68307296">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32941DB7">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5</w:t>
      </w:r>
      <w:bookmarkStart w:id="2" w:name="_GoBack"/>
      <w:bookmarkEnd w:id="2"/>
      <w:r>
        <w:rPr>
          <w:rFonts w:hint="eastAsia" w:ascii="仿宋_GB2312" w:hAnsi="仿宋" w:eastAsia="仿宋_GB2312"/>
          <w:bCs/>
          <w:color w:val="000000" w:themeColor="text1"/>
          <w:sz w:val="21"/>
          <w:szCs w:val="21"/>
          <w:highlight w:val="none"/>
        </w:rPr>
        <w:t>日</w:t>
      </w:r>
    </w:p>
    <w:p w14:paraId="490FB55B">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6C9517CB">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4F79C24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118130A9">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p>
    <w:p w14:paraId="530D0AE6">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47DB">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D4402">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82931CB"/>
    <w:rsid w:val="0AE10B06"/>
    <w:rsid w:val="0C9A408B"/>
    <w:rsid w:val="0D482CED"/>
    <w:rsid w:val="0DEA0FAF"/>
    <w:rsid w:val="117711C9"/>
    <w:rsid w:val="12921DF3"/>
    <w:rsid w:val="19CA00B6"/>
    <w:rsid w:val="1B6D1B7D"/>
    <w:rsid w:val="24F00B4F"/>
    <w:rsid w:val="27414953"/>
    <w:rsid w:val="28D72538"/>
    <w:rsid w:val="2A6A3822"/>
    <w:rsid w:val="32435B22"/>
    <w:rsid w:val="3880010B"/>
    <w:rsid w:val="3B9F6BA4"/>
    <w:rsid w:val="3C206682"/>
    <w:rsid w:val="3EE92CD3"/>
    <w:rsid w:val="53B425EF"/>
    <w:rsid w:val="561A543D"/>
    <w:rsid w:val="5EA02C09"/>
    <w:rsid w:val="6AA33E09"/>
    <w:rsid w:val="7358430E"/>
    <w:rsid w:val="77065E4C"/>
    <w:rsid w:val="7A304F8E"/>
    <w:rsid w:val="7BBD0AA3"/>
    <w:rsid w:val="7BE1706C"/>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1669</Words>
  <Characters>1915</Characters>
  <Lines>92</Lines>
  <Paragraphs>26</Paragraphs>
  <TotalTime>9</TotalTime>
  <ScaleCrop>false</ScaleCrop>
  <LinksUpToDate>false</LinksUpToDate>
  <CharactersWithSpaces>1972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2025-07-10T09:30:25Z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FBA7B7A0FA794D6898E6D549F9FCF6C5_12</vt:lpwstr>
  </property>
  <property fmtid="{D5CDD505-2E9C-101B-9397-08002B2CF9AE}" pid="4" name="KSOTemplateDocerSaveRecord">
    <vt:lpwstr>eyJoZGlkIjoiMmQ2ZTg5ZjA5MzgxZWMzZDdhMmQxZTlhYTBjNjAxYjciLCJ1c2VySWQiOiI5NTM4MTE3NDgifQ==</vt:lpwstr>
  </property>
</Properties>
</file>