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6AE1C">
      <w:pPr>
        <w:pStyle w:val="15"/>
        <w:tabs>
          <w:tab w:val="left" w:pos="8100"/>
        </w:tabs>
        <w:wordWrap w:val="0"/>
        <w:spacing w:before="0" w:after="0" w:line="240" w:lineRule="auto"/>
        <w:ind w:firstLine="0" w:firstLineChars="0"/>
        <w:jc w:val="both"/>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0E7069CF">
      <w:pPr>
        <w:pStyle w:val="15"/>
        <w:tabs>
          <w:tab w:val="left" w:pos="8100"/>
        </w:tabs>
        <w:wordWrap w:val="0"/>
        <w:spacing w:line="360" w:lineRule="auto"/>
        <w:jc w:val="right"/>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rPr>
        <w:fldChar w:fldCharType="begin"/>
      </w:r>
      <w:r>
        <w:rPr>
          <w:rFonts w:hint="eastAsia" w:cs="Times New Roman" w:asciiTheme="majorEastAsia" w:hAnsiTheme="majorEastAsia" w:eastAsiaTheme="majorEastAsia"/>
          <w:b/>
          <w:color w:val="000000"/>
          <w:kern w:val="2"/>
          <w:sz w:val="28"/>
          <w:szCs w:val="28"/>
          <w:highlight w:val="none"/>
        </w:rPr>
        <w:instrText xml:space="preserve"> HYPERLINK "https://121.28.96.6:8374/GEPS/AppFrame/BizForms/YMXDJListPage/YMXDJListPage.aspx?menuitemid=1003220&amp;frame=400006&amp;modulecode=GEPS.Equipment.Leasing.JXSBZLZBPS&amp;tabID=4000400453&amp;layout=E" </w:instrText>
      </w:r>
      <w:r>
        <w:rPr>
          <w:rFonts w:hint="eastAsia" w:cs="Times New Roman" w:asciiTheme="majorEastAsia" w:hAnsiTheme="majorEastAsia" w:eastAsiaTheme="majorEastAsia"/>
          <w:b/>
          <w:color w:val="000000"/>
          <w:kern w:val="2"/>
          <w:sz w:val="28"/>
          <w:szCs w:val="28"/>
          <w:highlight w:val="none"/>
        </w:rPr>
        <w:fldChar w:fldCharType="separate"/>
      </w:r>
      <w:r>
        <w:rPr>
          <w:rFonts w:hint="eastAsia" w:cs="Times New Roman" w:asciiTheme="majorEastAsia" w:hAnsiTheme="majorEastAsia" w:eastAsiaTheme="majorEastAsia"/>
          <w:b/>
          <w:color w:val="000000"/>
          <w:kern w:val="2"/>
          <w:sz w:val="28"/>
          <w:szCs w:val="28"/>
          <w:highlight w:val="none"/>
        </w:rPr>
        <w:t>ZJLQZP-FG-SB</w:t>
      </w:r>
      <w:r>
        <w:rPr>
          <w:rFonts w:hint="eastAsia" w:cs="Times New Roman" w:asciiTheme="majorEastAsia" w:hAnsiTheme="majorEastAsia" w:eastAsiaTheme="majorEastAsia"/>
          <w:b/>
          <w:color w:val="000000"/>
          <w:kern w:val="2"/>
          <w:sz w:val="28"/>
          <w:szCs w:val="28"/>
          <w:highlight w:val="none"/>
          <w:lang w:val="en-US" w:eastAsia="zh-CN"/>
        </w:rPr>
        <w:t>CG</w:t>
      </w:r>
      <w:r>
        <w:rPr>
          <w:rFonts w:hint="eastAsia" w:cs="Times New Roman" w:asciiTheme="majorEastAsia" w:hAnsiTheme="majorEastAsia" w:eastAsiaTheme="majorEastAsia"/>
          <w:b/>
          <w:color w:val="000000"/>
          <w:kern w:val="2"/>
          <w:sz w:val="28"/>
          <w:szCs w:val="28"/>
          <w:highlight w:val="none"/>
        </w:rPr>
        <w:t>-新疆乌鲁木齐项目-00</w:t>
      </w:r>
      <w:r>
        <w:rPr>
          <w:rFonts w:hint="eastAsia" w:cs="Times New Roman" w:asciiTheme="majorEastAsia" w:hAnsiTheme="majorEastAsia" w:eastAsiaTheme="majorEastAsia"/>
          <w:b/>
          <w:color w:val="000000"/>
          <w:kern w:val="2"/>
          <w:sz w:val="28"/>
          <w:szCs w:val="28"/>
          <w:highlight w:val="none"/>
          <w:lang w:val="en-US" w:eastAsia="zh-CN"/>
        </w:rPr>
        <w:t>2</w:t>
      </w:r>
      <w:r>
        <w:rPr>
          <w:rFonts w:hint="eastAsia" w:cs="Times New Roman" w:asciiTheme="majorEastAsia" w:hAnsiTheme="majorEastAsia" w:eastAsiaTheme="majorEastAsia"/>
          <w:b/>
          <w:color w:val="000000"/>
          <w:kern w:val="2"/>
          <w:sz w:val="28"/>
          <w:szCs w:val="28"/>
          <w:highlight w:val="none"/>
        </w:rPr>
        <w:fldChar w:fldCharType="end"/>
      </w:r>
    </w:p>
    <w:p w14:paraId="4C1770C0">
      <w:pPr>
        <w:pStyle w:val="15"/>
        <w:tabs>
          <w:tab w:val="left" w:pos="8100"/>
        </w:tabs>
        <w:spacing w:line="360" w:lineRule="auto"/>
        <w:jc w:val="center"/>
        <w:rPr>
          <w:rFonts w:asciiTheme="majorEastAsia" w:hAnsiTheme="majorEastAsia" w:eastAsiaTheme="majorEastAsia"/>
          <w:b/>
          <w:color w:val="000000"/>
          <w:kern w:val="2"/>
          <w:sz w:val="28"/>
          <w:szCs w:val="28"/>
          <w:highlight w:val="none"/>
        </w:rPr>
      </w:pPr>
    </w:p>
    <w:p w14:paraId="777D1A26">
      <w:pPr>
        <w:pStyle w:val="15"/>
        <w:tabs>
          <w:tab w:val="left" w:pos="8100"/>
        </w:tabs>
        <w:spacing w:line="360" w:lineRule="auto"/>
        <w:jc w:val="center"/>
        <w:rPr>
          <w:rFonts w:asciiTheme="majorEastAsia" w:hAnsiTheme="majorEastAsia" w:eastAsiaTheme="majorEastAsia"/>
          <w:b/>
          <w:color w:val="000000"/>
          <w:kern w:val="2"/>
          <w:sz w:val="28"/>
          <w:szCs w:val="28"/>
          <w:highlight w:val="none"/>
        </w:rPr>
      </w:pPr>
    </w:p>
    <w:p w14:paraId="4703C282">
      <w:pPr>
        <w:pStyle w:val="15"/>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u w:val="single"/>
          <w:lang w:val="en-US" w:eastAsia="zh-CN"/>
        </w:rPr>
      </w:pPr>
      <w:r>
        <w:rPr>
          <w:rFonts w:hint="eastAsia" w:cs="Times New Roman" w:asciiTheme="majorEastAsia" w:hAnsiTheme="majorEastAsia" w:eastAsiaTheme="majorEastAsia"/>
          <w:b/>
          <w:color w:val="000000"/>
          <w:kern w:val="2"/>
          <w:sz w:val="44"/>
          <w:szCs w:val="44"/>
          <w:highlight w:val="none"/>
          <w:u w:val="single"/>
          <w:lang w:val="en-US" w:eastAsia="zh-CN"/>
        </w:rPr>
        <w:t>中建路桥集团装配式建筑有限公司</w:t>
      </w:r>
    </w:p>
    <w:p w14:paraId="3D5EA9D7">
      <w:pPr>
        <w:pStyle w:val="15"/>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u w:val="single"/>
          <w:lang w:eastAsia="zh-CN"/>
        </w:rPr>
      </w:pPr>
      <w:r>
        <w:rPr>
          <w:rFonts w:hint="eastAsia" w:cs="Times New Roman" w:asciiTheme="majorEastAsia" w:hAnsiTheme="majorEastAsia" w:eastAsiaTheme="majorEastAsia"/>
          <w:b/>
          <w:color w:val="000000"/>
          <w:kern w:val="2"/>
          <w:sz w:val="44"/>
          <w:szCs w:val="44"/>
          <w:highlight w:val="none"/>
          <w:u w:val="single"/>
          <w:lang w:eastAsia="zh-CN"/>
        </w:rPr>
        <w:t>砂石分离机、门式洗车机、电动驾驶式扫地机</w:t>
      </w:r>
      <w:r>
        <w:rPr>
          <w:rFonts w:hint="eastAsia" w:cs="Times New Roman" w:asciiTheme="majorEastAsia" w:hAnsiTheme="majorEastAsia" w:eastAsiaTheme="majorEastAsia"/>
          <w:b/>
          <w:color w:val="000000"/>
          <w:kern w:val="2"/>
          <w:sz w:val="44"/>
          <w:szCs w:val="44"/>
          <w:highlight w:val="none"/>
          <w:lang w:eastAsia="zh-CN"/>
        </w:rPr>
        <w:t>采购</w:t>
      </w:r>
    </w:p>
    <w:p w14:paraId="38E5A8EC">
      <w:pPr>
        <w:pStyle w:val="15"/>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437E791A">
      <w:pPr>
        <w:pStyle w:val="15"/>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2C6C8BAF">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71262DA0">
      <w:pPr>
        <w:pStyle w:val="15"/>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00147976">
      <w:pPr>
        <w:pStyle w:val="15"/>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7</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 xml:space="preserve"> 25</w:t>
      </w:r>
      <w:bookmarkStart w:id="73" w:name="_GoBack"/>
      <w:bookmarkEnd w:id="73"/>
      <w:r>
        <w:rPr>
          <w:rFonts w:hint="eastAsia" w:cs="Times New Roman" w:asciiTheme="majorEastAsia" w:hAnsiTheme="majorEastAsia" w:eastAsiaTheme="majorEastAsia"/>
          <w:b/>
          <w:color w:val="000000"/>
          <w:kern w:val="2"/>
          <w:sz w:val="28"/>
          <w:szCs w:val="28"/>
          <w:highlight w:val="none"/>
        </w:rPr>
        <w:t>日</w:t>
      </w:r>
    </w:p>
    <w:p w14:paraId="6E44A15B">
      <w:pPr>
        <w:spacing w:line="400" w:lineRule="exact"/>
        <w:ind w:firstLine="420" w:firstLineChars="200"/>
        <w:rPr>
          <w:rFonts w:hint="eastAsia" w:ascii="仿宋_GB2312" w:eastAsia="仿宋_GB2312" w:hAnsiTheme="minorEastAsia"/>
          <w:sz w:val="21"/>
          <w:szCs w:val="21"/>
          <w:highlight w:val="none"/>
        </w:rPr>
      </w:pPr>
    </w:p>
    <w:p w14:paraId="693162C2">
      <w:pPr>
        <w:spacing w:line="400" w:lineRule="exact"/>
        <w:ind w:firstLine="420" w:firstLineChars="200"/>
        <w:rPr>
          <w:rFonts w:hint="eastAsia" w:ascii="仿宋_GB2312" w:eastAsia="仿宋_GB2312" w:hAnsiTheme="minorEastAsia"/>
          <w:sz w:val="21"/>
          <w:szCs w:val="21"/>
          <w:highlight w:val="none"/>
        </w:rPr>
      </w:pPr>
    </w:p>
    <w:p w14:paraId="366F87E7">
      <w:pPr>
        <w:spacing w:line="400" w:lineRule="exact"/>
        <w:ind w:firstLine="420" w:firstLineChars="200"/>
        <w:rPr>
          <w:rFonts w:hint="eastAsia" w:ascii="仿宋_GB2312" w:eastAsia="仿宋_GB2312" w:hAnsiTheme="minorEastAsia"/>
          <w:sz w:val="21"/>
          <w:szCs w:val="21"/>
          <w:highlight w:val="none"/>
        </w:rPr>
      </w:pPr>
    </w:p>
    <w:p w14:paraId="5FB2F9A5">
      <w:pPr>
        <w:pStyle w:val="2"/>
        <w:rPr>
          <w:rFonts w:hint="eastAsia" w:ascii="仿宋_GB2312" w:eastAsia="仿宋_GB2312" w:hAnsiTheme="minorEastAsia"/>
          <w:sz w:val="21"/>
          <w:szCs w:val="21"/>
          <w:highlight w:val="none"/>
        </w:rPr>
      </w:pPr>
    </w:p>
    <w:p w14:paraId="5C51280D">
      <w:pPr>
        <w:pStyle w:val="2"/>
        <w:rPr>
          <w:rFonts w:hint="eastAsia" w:ascii="仿宋_GB2312" w:eastAsia="仿宋_GB2312" w:hAnsiTheme="minorEastAsia"/>
          <w:sz w:val="21"/>
          <w:szCs w:val="21"/>
          <w:highlight w:val="none"/>
        </w:rPr>
      </w:pPr>
    </w:p>
    <w:p w14:paraId="0A9C25CC">
      <w:pPr>
        <w:pStyle w:val="2"/>
        <w:rPr>
          <w:rFonts w:hint="eastAsia" w:ascii="仿宋_GB2312" w:eastAsia="仿宋_GB2312" w:hAnsiTheme="minorEastAsia"/>
          <w:sz w:val="21"/>
          <w:szCs w:val="21"/>
          <w:highlight w:val="none"/>
        </w:rPr>
      </w:pPr>
    </w:p>
    <w:p w14:paraId="5379F4E2">
      <w:pPr>
        <w:spacing w:line="400" w:lineRule="exact"/>
        <w:rPr>
          <w:rFonts w:hint="eastAsia" w:ascii="仿宋_GB2312" w:eastAsia="仿宋_GB2312" w:hAnsiTheme="minorEastAsia"/>
          <w:sz w:val="21"/>
          <w:szCs w:val="21"/>
          <w:highlight w:val="none"/>
        </w:rPr>
      </w:pPr>
    </w:p>
    <w:p w14:paraId="34DE40C3">
      <w:pPr>
        <w:pStyle w:val="2"/>
        <w:rPr>
          <w:rFonts w:hint="eastAsia"/>
        </w:rPr>
      </w:pPr>
    </w:p>
    <w:p w14:paraId="081E552A">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66282D39">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235F9C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73101586">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F6BA7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6480C781">
      <w:pPr>
        <w:jc w:val="center"/>
        <w:outlineLvl w:val="0"/>
        <w:rPr>
          <w:rFonts w:cs="黑体" w:asciiTheme="majorEastAsia" w:hAnsiTheme="majorEastAsia" w:eastAsiaTheme="majorEastAsia"/>
          <w:sz w:val="32"/>
          <w:szCs w:val="32"/>
          <w:highlight w:val="none"/>
        </w:rPr>
      </w:pPr>
    </w:p>
    <w:p w14:paraId="333B1D8B">
      <w:pPr>
        <w:jc w:val="center"/>
        <w:outlineLvl w:val="0"/>
        <w:rPr>
          <w:rFonts w:ascii="仿宋_GB2312" w:eastAsia="仿宋_GB2312" w:hAnsiTheme="majorEastAsia"/>
          <w:bCs/>
          <w:sz w:val="32"/>
          <w:szCs w:val="32"/>
          <w:highlight w:val="none"/>
        </w:rPr>
      </w:pPr>
    </w:p>
    <w:p w14:paraId="128C9205">
      <w:pPr>
        <w:jc w:val="center"/>
        <w:outlineLvl w:val="0"/>
        <w:rPr>
          <w:rFonts w:ascii="仿宋_GB2312" w:eastAsia="仿宋_GB2312" w:hAnsiTheme="majorEastAsia"/>
          <w:bCs/>
          <w:sz w:val="32"/>
          <w:szCs w:val="32"/>
          <w:highlight w:val="none"/>
        </w:rPr>
      </w:pPr>
    </w:p>
    <w:p w14:paraId="3F51BDA5">
      <w:pPr>
        <w:jc w:val="center"/>
        <w:outlineLvl w:val="0"/>
        <w:rPr>
          <w:rFonts w:ascii="仿宋_GB2312" w:eastAsia="仿宋_GB2312" w:hAnsiTheme="majorEastAsia"/>
          <w:bCs/>
          <w:sz w:val="32"/>
          <w:szCs w:val="32"/>
          <w:highlight w:val="none"/>
        </w:rPr>
      </w:pPr>
    </w:p>
    <w:p w14:paraId="0929C8CB">
      <w:pPr>
        <w:jc w:val="center"/>
        <w:outlineLvl w:val="0"/>
        <w:rPr>
          <w:rFonts w:ascii="仿宋_GB2312" w:eastAsia="仿宋_GB2312" w:hAnsiTheme="majorEastAsia"/>
          <w:bCs/>
          <w:sz w:val="32"/>
          <w:szCs w:val="32"/>
          <w:highlight w:val="none"/>
        </w:rPr>
      </w:pPr>
    </w:p>
    <w:p w14:paraId="39D6A340">
      <w:pPr>
        <w:jc w:val="center"/>
        <w:outlineLvl w:val="0"/>
        <w:rPr>
          <w:rFonts w:ascii="仿宋_GB2312" w:eastAsia="仿宋_GB2312" w:hAnsiTheme="majorEastAsia"/>
          <w:bCs/>
          <w:sz w:val="32"/>
          <w:szCs w:val="32"/>
          <w:highlight w:val="none"/>
        </w:rPr>
      </w:pPr>
    </w:p>
    <w:p w14:paraId="48A8FDA5">
      <w:pPr>
        <w:jc w:val="center"/>
        <w:outlineLvl w:val="0"/>
        <w:rPr>
          <w:rFonts w:ascii="仿宋_GB2312" w:eastAsia="仿宋_GB2312" w:hAnsiTheme="majorEastAsia"/>
          <w:bCs/>
          <w:sz w:val="32"/>
          <w:szCs w:val="32"/>
          <w:highlight w:val="none"/>
        </w:rPr>
      </w:pPr>
    </w:p>
    <w:p w14:paraId="5C43A737">
      <w:pPr>
        <w:jc w:val="center"/>
        <w:outlineLvl w:val="0"/>
        <w:rPr>
          <w:rFonts w:ascii="仿宋_GB2312" w:eastAsia="仿宋_GB2312" w:hAnsiTheme="majorEastAsia"/>
          <w:bCs/>
          <w:sz w:val="32"/>
          <w:szCs w:val="32"/>
          <w:highlight w:val="none"/>
        </w:rPr>
      </w:pPr>
    </w:p>
    <w:p w14:paraId="3DE21C22">
      <w:pPr>
        <w:jc w:val="center"/>
        <w:outlineLvl w:val="0"/>
        <w:rPr>
          <w:rFonts w:ascii="仿宋_GB2312" w:eastAsia="仿宋_GB2312" w:hAnsiTheme="majorEastAsia"/>
          <w:bCs/>
          <w:sz w:val="32"/>
          <w:szCs w:val="32"/>
          <w:highlight w:val="none"/>
        </w:rPr>
      </w:pPr>
    </w:p>
    <w:p w14:paraId="096DE1EC">
      <w:pPr>
        <w:jc w:val="center"/>
        <w:outlineLvl w:val="0"/>
        <w:rPr>
          <w:rFonts w:ascii="仿宋_GB2312" w:eastAsia="仿宋_GB2312" w:hAnsiTheme="majorEastAsia"/>
          <w:bCs/>
          <w:sz w:val="32"/>
          <w:szCs w:val="32"/>
          <w:highlight w:val="none"/>
        </w:rPr>
      </w:pPr>
    </w:p>
    <w:p w14:paraId="70F396AA">
      <w:pPr>
        <w:jc w:val="center"/>
        <w:outlineLvl w:val="0"/>
        <w:rPr>
          <w:rFonts w:ascii="仿宋_GB2312" w:eastAsia="仿宋_GB2312" w:hAnsiTheme="majorEastAsia"/>
          <w:bCs/>
          <w:sz w:val="32"/>
          <w:szCs w:val="32"/>
          <w:highlight w:val="none"/>
        </w:rPr>
      </w:pPr>
    </w:p>
    <w:p w14:paraId="3C6157C4">
      <w:pPr>
        <w:jc w:val="center"/>
        <w:outlineLvl w:val="0"/>
        <w:rPr>
          <w:rFonts w:ascii="仿宋_GB2312" w:eastAsia="仿宋_GB2312" w:hAnsiTheme="majorEastAsia"/>
          <w:bCs/>
          <w:sz w:val="32"/>
          <w:szCs w:val="32"/>
          <w:highlight w:val="none"/>
        </w:rPr>
      </w:pPr>
    </w:p>
    <w:p w14:paraId="11898C7F">
      <w:pPr>
        <w:jc w:val="center"/>
        <w:outlineLvl w:val="0"/>
        <w:rPr>
          <w:rFonts w:ascii="仿宋_GB2312" w:eastAsia="仿宋_GB2312" w:hAnsiTheme="majorEastAsia"/>
          <w:bCs/>
          <w:sz w:val="32"/>
          <w:szCs w:val="32"/>
          <w:highlight w:val="none"/>
        </w:rPr>
      </w:pPr>
    </w:p>
    <w:p w14:paraId="4F9CE795">
      <w:pPr>
        <w:jc w:val="center"/>
        <w:outlineLvl w:val="0"/>
        <w:rPr>
          <w:rFonts w:ascii="仿宋_GB2312" w:eastAsia="仿宋_GB2312" w:hAnsiTheme="majorEastAsia"/>
          <w:bCs/>
          <w:sz w:val="32"/>
          <w:szCs w:val="32"/>
          <w:highlight w:val="none"/>
        </w:rPr>
      </w:pPr>
    </w:p>
    <w:p w14:paraId="3A391CFF">
      <w:pPr>
        <w:jc w:val="center"/>
        <w:outlineLvl w:val="0"/>
        <w:rPr>
          <w:rFonts w:ascii="仿宋_GB2312" w:eastAsia="仿宋_GB2312" w:hAnsiTheme="majorEastAsia"/>
          <w:bCs/>
          <w:sz w:val="32"/>
          <w:szCs w:val="32"/>
          <w:highlight w:val="none"/>
        </w:rPr>
      </w:pPr>
    </w:p>
    <w:p w14:paraId="3DBD8905">
      <w:pPr>
        <w:jc w:val="center"/>
        <w:outlineLvl w:val="0"/>
        <w:rPr>
          <w:rFonts w:ascii="仿宋_GB2312" w:eastAsia="仿宋_GB2312" w:hAnsiTheme="majorEastAsia"/>
          <w:bCs/>
          <w:sz w:val="32"/>
          <w:szCs w:val="32"/>
          <w:highlight w:val="none"/>
        </w:rPr>
      </w:pPr>
    </w:p>
    <w:p w14:paraId="2F92E12B">
      <w:pPr>
        <w:jc w:val="center"/>
        <w:outlineLvl w:val="0"/>
        <w:rPr>
          <w:rFonts w:ascii="仿宋_GB2312" w:eastAsia="仿宋_GB2312" w:hAnsiTheme="majorEastAsia"/>
          <w:bCs/>
          <w:sz w:val="32"/>
          <w:szCs w:val="32"/>
          <w:highlight w:val="none"/>
        </w:rPr>
      </w:pPr>
    </w:p>
    <w:p w14:paraId="10853912">
      <w:pPr>
        <w:jc w:val="center"/>
        <w:outlineLvl w:val="0"/>
        <w:rPr>
          <w:rFonts w:ascii="仿宋_GB2312" w:eastAsia="仿宋_GB2312" w:hAnsiTheme="majorEastAsia"/>
          <w:bCs/>
          <w:sz w:val="32"/>
          <w:szCs w:val="32"/>
          <w:highlight w:val="none"/>
        </w:rPr>
      </w:pPr>
    </w:p>
    <w:p w14:paraId="6936AC3E">
      <w:pPr>
        <w:jc w:val="center"/>
        <w:outlineLvl w:val="0"/>
        <w:rPr>
          <w:rFonts w:ascii="仿宋_GB2312" w:eastAsia="仿宋_GB2312" w:hAnsiTheme="majorEastAsia"/>
          <w:bCs/>
          <w:sz w:val="32"/>
          <w:szCs w:val="32"/>
          <w:highlight w:val="none"/>
        </w:rPr>
      </w:pPr>
    </w:p>
    <w:p w14:paraId="482050B9">
      <w:pPr>
        <w:jc w:val="center"/>
        <w:outlineLvl w:val="0"/>
        <w:rPr>
          <w:rFonts w:ascii="仿宋_GB2312" w:eastAsia="仿宋_GB2312" w:hAnsiTheme="majorEastAsia"/>
          <w:bCs/>
          <w:sz w:val="32"/>
          <w:szCs w:val="32"/>
          <w:highlight w:val="none"/>
        </w:rPr>
      </w:pPr>
    </w:p>
    <w:p w14:paraId="1DD85E7B">
      <w:pPr>
        <w:jc w:val="center"/>
        <w:outlineLvl w:val="0"/>
        <w:rPr>
          <w:rFonts w:ascii="仿宋_GB2312" w:eastAsia="仿宋_GB2312" w:hAnsiTheme="majorEastAsia"/>
          <w:bCs/>
          <w:sz w:val="32"/>
          <w:szCs w:val="32"/>
          <w:highlight w:val="none"/>
        </w:rPr>
      </w:pPr>
    </w:p>
    <w:p w14:paraId="0AFD2393">
      <w:pPr>
        <w:jc w:val="center"/>
        <w:outlineLvl w:val="0"/>
        <w:rPr>
          <w:rFonts w:ascii="仿宋_GB2312" w:eastAsia="仿宋_GB2312" w:hAnsiTheme="majorEastAsia"/>
          <w:bCs/>
          <w:sz w:val="32"/>
          <w:szCs w:val="32"/>
          <w:highlight w:val="none"/>
        </w:rPr>
      </w:pPr>
    </w:p>
    <w:p w14:paraId="010D0806">
      <w:pPr>
        <w:jc w:val="center"/>
        <w:outlineLvl w:val="0"/>
        <w:rPr>
          <w:rFonts w:ascii="仿宋_GB2312" w:eastAsia="仿宋_GB2312" w:hAnsiTheme="majorEastAsia"/>
          <w:bCs/>
          <w:sz w:val="32"/>
          <w:szCs w:val="32"/>
          <w:highlight w:val="none"/>
        </w:rPr>
      </w:pPr>
    </w:p>
    <w:p w14:paraId="28FA7154">
      <w:pPr>
        <w:jc w:val="center"/>
        <w:outlineLvl w:val="0"/>
        <w:rPr>
          <w:rFonts w:ascii="仿宋_GB2312" w:eastAsia="仿宋_GB2312" w:hAnsiTheme="majorEastAsia"/>
          <w:bCs/>
          <w:sz w:val="32"/>
          <w:szCs w:val="32"/>
          <w:highlight w:val="none"/>
        </w:rPr>
      </w:pPr>
    </w:p>
    <w:p w14:paraId="6777FF58">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2EBC75A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6DB6862C">
      <w:pPr>
        <w:pStyle w:val="22"/>
        <w:keepNext w:val="0"/>
        <w:keepLines w:val="0"/>
        <w:ind w:firstLine="482" w:firstLineChars="200"/>
        <w:jc w:val="left"/>
        <w:rPr>
          <w:rFonts w:hint="eastAsia" w:ascii="仿宋_GB2312" w:eastAsia="仿宋_GB2312" w:cs="宋体" w:hAnsiTheme="minorEastAsia"/>
          <w:b/>
          <w:bCs/>
          <w:highlight w:val="none"/>
        </w:rPr>
      </w:pPr>
      <w:r>
        <w:rPr>
          <w:rFonts w:hint="eastAsia" w:ascii="仿宋_GB2312" w:eastAsia="仿宋_GB2312" w:cs="宋体" w:hAnsiTheme="minorEastAsia"/>
          <w:b/>
          <w:bCs/>
          <w:highlight w:val="none"/>
          <w:lang w:val="en-US" w:eastAsia="zh-CN"/>
        </w:rPr>
        <w:t>1.</w:t>
      </w:r>
      <w:r>
        <w:rPr>
          <w:rFonts w:hint="eastAsia" w:ascii="仿宋_GB2312" w:eastAsia="仿宋_GB2312" w:cs="宋体" w:hAnsiTheme="minorEastAsia"/>
          <w:b/>
          <w:bCs/>
          <w:highlight w:val="none"/>
        </w:rPr>
        <w:t>投标人须知前附表：</w:t>
      </w:r>
    </w:p>
    <w:tbl>
      <w:tblPr>
        <w:tblStyle w:val="17"/>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51"/>
        <w:gridCol w:w="2700"/>
        <w:gridCol w:w="5982"/>
      </w:tblGrid>
      <w:tr w14:paraId="1FBB84FB">
        <w:tblPrEx>
          <w:tblCellMar>
            <w:top w:w="0" w:type="dxa"/>
            <w:left w:w="108" w:type="dxa"/>
            <w:bottom w:w="0" w:type="dxa"/>
            <w:right w:w="108" w:type="dxa"/>
          </w:tblCellMar>
        </w:tblPrEx>
        <w:tc>
          <w:tcPr>
            <w:tcW w:w="398" w:type="pct"/>
            <w:tcBorders>
              <w:top w:val="single" w:color="auto" w:sz="4" w:space="0"/>
              <w:left w:val="single" w:color="auto" w:sz="4" w:space="0"/>
              <w:bottom w:val="single" w:color="auto" w:sz="4" w:space="0"/>
              <w:right w:val="single" w:color="auto" w:sz="4" w:space="0"/>
            </w:tcBorders>
            <w:vAlign w:val="center"/>
          </w:tcPr>
          <w:p w14:paraId="34847CDC">
            <w:pPr>
              <w:pStyle w:val="22"/>
              <w:keepNext w:val="0"/>
              <w:keepLines w:val="0"/>
              <w:jc w:val="center"/>
              <w:rPr>
                <w:rFonts w:ascii="仿宋_GB2312" w:eastAsia="仿宋_GB2312" w:cs="宋体" w:hAnsiTheme="minorEastAsia"/>
                <w:sz w:val="21"/>
                <w:szCs w:val="21"/>
                <w:highlight w:val="none"/>
              </w:rPr>
            </w:pPr>
            <w:bookmarkStart w:id="1" w:name="_Toc238797549"/>
            <w:bookmarkStart w:id="2" w:name="_Toc152042304"/>
            <w:bookmarkStart w:id="3" w:name="_Toc287545429"/>
            <w:bookmarkStart w:id="4" w:name="_Toc144974496"/>
            <w:bookmarkStart w:id="5" w:name="_Toc238552194"/>
            <w:bookmarkStart w:id="6" w:name="_Toc152045528"/>
            <w:r>
              <w:rPr>
                <w:rFonts w:hint="eastAsia" w:ascii="仿宋_GB2312" w:eastAsia="仿宋_GB2312" w:cs="宋体" w:hAnsiTheme="minorEastAsia"/>
                <w:sz w:val="21"/>
                <w:szCs w:val="21"/>
                <w:highlight w:val="none"/>
              </w:rPr>
              <w:t>序号</w:t>
            </w:r>
          </w:p>
        </w:tc>
        <w:tc>
          <w:tcPr>
            <w:tcW w:w="1431" w:type="pct"/>
            <w:tcBorders>
              <w:top w:val="single" w:color="auto" w:sz="4" w:space="0"/>
              <w:left w:val="single" w:color="auto" w:sz="4" w:space="0"/>
              <w:bottom w:val="single" w:color="auto" w:sz="4" w:space="0"/>
              <w:right w:val="single" w:color="auto" w:sz="4" w:space="0"/>
            </w:tcBorders>
            <w:vAlign w:val="center"/>
          </w:tcPr>
          <w:p w14:paraId="6D6D2E03">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170" w:type="pct"/>
            <w:tcBorders>
              <w:top w:val="single" w:color="auto" w:sz="4" w:space="0"/>
              <w:left w:val="single" w:color="auto" w:sz="4" w:space="0"/>
              <w:bottom w:val="single" w:color="auto" w:sz="4" w:space="0"/>
              <w:right w:val="single" w:color="auto" w:sz="4" w:space="0"/>
            </w:tcBorders>
            <w:vAlign w:val="center"/>
          </w:tcPr>
          <w:p w14:paraId="5EFF51E2">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08F9BA1D">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57C8C5DB">
            <w:pPr>
              <w:pStyle w:val="22"/>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431" w:type="pct"/>
            <w:tcBorders>
              <w:top w:val="single" w:color="auto" w:sz="4" w:space="0"/>
              <w:left w:val="single" w:color="auto" w:sz="4" w:space="0"/>
              <w:bottom w:val="single" w:color="auto" w:sz="4" w:space="0"/>
              <w:right w:val="single" w:color="auto" w:sz="4" w:space="0"/>
            </w:tcBorders>
            <w:vAlign w:val="center"/>
          </w:tcPr>
          <w:p w14:paraId="10EC7B1B">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170" w:type="pct"/>
            <w:tcBorders>
              <w:top w:val="single" w:color="auto" w:sz="4" w:space="0"/>
              <w:left w:val="single" w:color="auto" w:sz="4" w:space="0"/>
              <w:bottom w:val="single" w:color="auto" w:sz="4" w:space="0"/>
              <w:right w:val="single" w:color="auto" w:sz="4" w:space="0"/>
            </w:tcBorders>
            <w:vAlign w:val="center"/>
          </w:tcPr>
          <w:p w14:paraId="7284B9C3">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031D1A4B">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150D2243">
            <w:pPr>
              <w:pStyle w:val="22"/>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431" w:type="pct"/>
            <w:tcBorders>
              <w:top w:val="single" w:color="auto" w:sz="4" w:space="0"/>
              <w:left w:val="single" w:color="auto" w:sz="4" w:space="0"/>
              <w:bottom w:val="single" w:color="auto" w:sz="4" w:space="0"/>
              <w:right w:val="single" w:color="auto" w:sz="4" w:space="0"/>
            </w:tcBorders>
            <w:vAlign w:val="center"/>
          </w:tcPr>
          <w:p w14:paraId="5AC054CC">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170" w:type="pct"/>
            <w:tcBorders>
              <w:top w:val="single" w:color="auto" w:sz="4" w:space="0"/>
              <w:left w:val="single" w:color="auto" w:sz="4" w:space="0"/>
              <w:bottom w:val="single" w:color="auto" w:sz="4" w:space="0"/>
              <w:right w:val="single" w:color="auto" w:sz="4" w:space="0"/>
            </w:tcBorders>
            <w:vAlign w:val="center"/>
          </w:tcPr>
          <w:p w14:paraId="201C7C0E">
            <w:pPr>
              <w:pStyle w:val="22"/>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砂石分离机、门式洗车机、电动驾驶式扫地机</w:t>
            </w:r>
          </w:p>
        </w:tc>
      </w:tr>
      <w:tr w14:paraId="4BBABEA1">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58E995E4">
            <w:pPr>
              <w:pStyle w:val="22"/>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431" w:type="pct"/>
            <w:tcBorders>
              <w:top w:val="single" w:color="auto" w:sz="4" w:space="0"/>
              <w:left w:val="single" w:color="auto" w:sz="4" w:space="0"/>
              <w:bottom w:val="single" w:color="auto" w:sz="4" w:space="0"/>
              <w:right w:val="single" w:color="auto" w:sz="4" w:space="0"/>
            </w:tcBorders>
            <w:vAlign w:val="center"/>
          </w:tcPr>
          <w:p w14:paraId="10982A0E">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170" w:type="pct"/>
            <w:tcBorders>
              <w:top w:val="single" w:color="auto" w:sz="4" w:space="0"/>
              <w:left w:val="single" w:color="auto" w:sz="4" w:space="0"/>
              <w:bottom w:val="single" w:color="auto" w:sz="4" w:space="0"/>
              <w:right w:val="single" w:color="auto" w:sz="4" w:space="0"/>
            </w:tcBorders>
            <w:vAlign w:val="center"/>
          </w:tcPr>
          <w:p w14:paraId="61759706">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w:t>
            </w:r>
            <w:r>
              <w:rPr>
                <w:rFonts w:hint="eastAsia" w:ascii="仿宋_GB2312" w:eastAsia="仿宋_GB2312" w:cs="宋体" w:hAnsiTheme="minorEastAsia"/>
                <w:sz w:val="21"/>
                <w:szCs w:val="21"/>
                <w:highlight w:val="none"/>
                <w:lang w:eastAsia="zh-CN"/>
              </w:rPr>
              <w:t>代理</w:t>
            </w:r>
            <w:r>
              <w:rPr>
                <w:rFonts w:hint="eastAsia" w:ascii="仿宋_GB2312" w:eastAsia="仿宋_GB2312" w:cs="宋体" w:hAnsiTheme="minorEastAsia"/>
                <w:sz w:val="21"/>
                <w:szCs w:val="21"/>
                <w:highlight w:val="none"/>
              </w:rPr>
              <w:t>商；</w:t>
            </w:r>
          </w:p>
          <w:p w14:paraId="1AAA38B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77278463">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设备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347EABE6">
            <w:pPr>
              <w:pStyle w:val="2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15964F5C">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61DB5B8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7CD2DAB6">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2B20CEF">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3DDE3C96">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4</w:t>
            </w:r>
          </w:p>
        </w:tc>
        <w:tc>
          <w:tcPr>
            <w:tcW w:w="1431" w:type="pct"/>
            <w:tcBorders>
              <w:top w:val="single" w:color="auto" w:sz="4" w:space="0"/>
              <w:left w:val="single" w:color="auto" w:sz="4" w:space="0"/>
              <w:bottom w:val="single" w:color="auto" w:sz="4" w:space="0"/>
              <w:right w:val="single" w:color="auto" w:sz="4" w:space="0"/>
            </w:tcBorders>
            <w:vAlign w:val="center"/>
          </w:tcPr>
          <w:p w14:paraId="55F38012">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170" w:type="pct"/>
            <w:tcBorders>
              <w:top w:val="single" w:color="auto" w:sz="4" w:space="0"/>
              <w:left w:val="single" w:color="auto" w:sz="4" w:space="0"/>
              <w:bottom w:val="single" w:color="auto" w:sz="4" w:space="0"/>
              <w:right w:val="single" w:color="auto" w:sz="4" w:space="0"/>
            </w:tcBorders>
            <w:vAlign w:val="center"/>
          </w:tcPr>
          <w:p w14:paraId="5120D248">
            <w:pPr>
              <w:spacing w:line="360" w:lineRule="exact"/>
              <w:jc w:val="left"/>
              <w:rPr>
                <w:rFonts w:hint="default" w:ascii="仿宋_GB2312" w:eastAsia="仿宋_GB2312" w:cs="宋体" w:hAnsiTheme="minorEastAsia"/>
                <w:sz w:val="21"/>
                <w:szCs w:val="21"/>
                <w:highlight w:val="none"/>
                <w:lang w:val="en-US" w:eastAsia="zh-CN"/>
              </w:rPr>
            </w:pPr>
            <w:r>
              <w:rPr>
                <w:rFonts w:hint="default" w:ascii="仿宋_GB2312" w:eastAsia="仿宋_GB2312" w:cs="宋体" w:hAnsiTheme="minorEastAsia"/>
                <w:sz w:val="21"/>
                <w:szCs w:val="21"/>
                <w:highlight w:val="none"/>
                <w:lang w:val="en-US" w:eastAsia="zh-CN"/>
              </w:rPr>
              <w:t>本合同无预付款，合同签订且完成设备进场相关手续，供货方提供采购方财务认可的增值税专用发票，生产期间采购方可根据供货方需要支付部分货款，供货方应在付款前提供相应金额的增值税专用发票，次年6月前采用网银支付。供货方未向采购方提供合法有效发票的，采购方有权暂不付款且不构成违约。</w:t>
            </w:r>
          </w:p>
        </w:tc>
      </w:tr>
      <w:tr w14:paraId="461DCB2B">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71FEC15C">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5</w:t>
            </w:r>
          </w:p>
        </w:tc>
        <w:tc>
          <w:tcPr>
            <w:tcW w:w="1431" w:type="pct"/>
            <w:tcBorders>
              <w:top w:val="single" w:color="auto" w:sz="4" w:space="0"/>
              <w:left w:val="single" w:color="auto" w:sz="4" w:space="0"/>
              <w:bottom w:val="single" w:color="auto" w:sz="4" w:space="0"/>
              <w:right w:val="single" w:color="auto" w:sz="4" w:space="0"/>
            </w:tcBorders>
            <w:vAlign w:val="center"/>
          </w:tcPr>
          <w:p w14:paraId="5752D571">
            <w:pPr>
              <w:pStyle w:val="22"/>
              <w:keepNext w:val="0"/>
              <w:keepLines w:val="0"/>
              <w:jc w:val="center"/>
              <w:rPr>
                <w:rFonts w:ascii="仿宋_GB2312" w:eastAsia="仿宋_GB2312" w:cs="宋体" w:hAnsiTheme="minorEastAsia"/>
                <w:color w:val="auto"/>
                <w:sz w:val="21"/>
                <w:szCs w:val="21"/>
                <w:highlight w:val="none"/>
              </w:rPr>
            </w:pPr>
            <w:r>
              <w:rPr>
                <w:rFonts w:hint="eastAsia" w:ascii="仿宋_GB2312" w:eastAsia="仿宋_GB2312" w:cs="宋体" w:hAnsiTheme="minorEastAsia"/>
                <w:sz w:val="21"/>
                <w:szCs w:val="21"/>
                <w:highlight w:val="none"/>
              </w:rPr>
              <w:t>付款方式</w:t>
            </w:r>
          </w:p>
        </w:tc>
        <w:tc>
          <w:tcPr>
            <w:tcW w:w="3170" w:type="pct"/>
            <w:tcBorders>
              <w:top w:val="single" w:color="auto" w:sz="4" w:space="0"/>
              <w:left w:val="single" w:color="auto" w:sz="4" w:space="0"/>
              <w:bottom w:val="single" w:color="auto" w:sz="4" w:space="0"/>
              <w:right w:val="single" w:color="auto" w:sz="4" w:space="0"/>
            </w:tcBorders>
            <w:vAlign w:val="center"/>
          </w:tcPr>
          <w:p w14:paraId="4368E80B">
            <w:pPr>
              <w:spacing w:line="360" w:lineRule="exact"/>
              <w:jc w:val="left"/>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b w:val="0"/>
                <w:bCs w:val="0"/>
                <w:kern w:val="2"/>
                <w:sz w:val="21"/>
                <w:szCs w:val="21"/>
                <w:highlight w:val="none"/>
                <w:lang w:val="en-US" w:eastAsia="zh-CN" w:bidi="ar-SA"/>
              </w:rPr>
              <w:t>乙方承诺具备使用承兑汇票、信用证、保理、供应链金融等非现金业务的的能力，乙方接受非现金付款方式不低于合同总价的</w:t>
            </w:r>
            <w:r>
              <w:rPr>
                <w:rFonts w:hint="eastAsia" w:ascii="仿宋_GB2312" w:eastAsia="仿宋_GB2312" w:cs="宋体" w:hAnsiTheme="minorEastAsia"/>
                <w:b w:val="0"/>
                <w:bCs w:val="0"/>
                <w:kern w:val="2"/>
                <w:sz w:val="21"/>
                <w:szCs w:val="21"/>
                <w:highlight w:val="none"/>
                <w:u w:val="single"/>
                <w:lang w:val="en-US" w:eastAsia="zh-CN" w:bidi="ar-SA"/>
              </w:rPr>
              <w:t xml:space="preserve"> / </w:t>
            </w:r>
            <w:r>
              <w:rPr>
                <w:rFonts w:hint="eastAsia" w:ascii="仿宋_GB2312" w:eastAsia="仿宋_GB2312" w:cs="宋体" w:hAnsiTheme="minorEastAsia"/>
                <w:b w:val="0"/>
                <w:bCs w:val="0"/>
                <w:kern w:val="2"/>
                <w:sz w:val="21"/>
                <w:szCs w:val="21"/>
                <w:highlight w:val="none"/>
                <w:lang w:val="en-US" w:eastAsia="zh-CN" w:bidi="ar-SA"/>
              </w:rPr>
              <w:t>%，期限为</w:t>
            </w:r>
            <w:r>
              <w:rPr>
                <w:rFonts w:hint="eastAsia" w:ascii="仿宋_GB2312" w:eastAsia="仿宋_GB2312" w:cs="宋体" w:hAnsiTheme="minorEastAsia"/>
                <w:b w:val="0"/>
                <w:bCs w:val="0"/>
                <w:kern w:val="2"/>
                <w:sz w:val="21"/>
                <w:szCs w:val="21"/>
                <w:highlight w:val="none"/>
                <w:u w:val="single"/>
                <w:lang w:val="en-US" w:eastAsia="zh-CN" w:bidi="ar-SA"/>
              </w:rPr>
              <w:t xml:space="preserve">  /  </w:t>
            </w:r>
            <w:r>
              <w:rPr>
                <w:rFonts w:hint="eastAsia" w:ascii="仿宋_GB2312" w:eastAsia="仿宋_GB2312" w:cs="宋体" w:hAnsiTheme="minorEastAsia"/>
                <w:b w:val="0"/>
                <w:bCs w:val="0"/>
                <w:kern w:val="2"/>
                <w:sz w:val="21"/>
                <w:szCs w:val="21"/>
                <w:highlight w:val="none"/>
                <w:lang w:val="en-US" w:eastAsia="zh-CN" w:bidi="ar-SA"/>
              </w:rPr>
              <w:t>个月，因此产生的相关贴现成本由乙方承担。乙方须保证资金往来账户与本合同所约定账户一致，开票单位名称与合同约定名称一致。</w:t>
            </w:r>
          </w:p>
        </w:tc>
      </w:tr>
      <w:tr w14:paraId="5B420BCE">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160C7498">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6</w:t>
            </w:r>
          </w:p>
        </w:tc>
        <w:tc>
          <w:tcPr>
            <w:tcW w:w="1431" w:type="pct"/>
            <w:tcBorders>
              <w:top w:val="single" w:color="auto" w:sz="4" w:space="0"/>
              <w:left w:val="single" w:color="auto" w:sz="4" w:space="0"/>
              <w:bottom w:val="single" w:color="auto" w:sz="4" w:space="0"/>
              <w:right w:val="single" w:color="auto" w:sz="4" w:space="0"/>
            </w:tcBorders>
            <w:vAlign w:val="center"/>
          </w:tcPr>
          <w:p w14:paraId="6BDB9D54">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170" w:type="pct"/>
            <w:tcBorders>
              <w:top w:val="single" w:color="auto" w:sz="4" w:space="0"/>
              <w:left w:val="single" w:color="auto" w:sz="4" w:space="0"/>
              <w:bottom w:val="single" w:color="auto" w:sz="4" w:space="0"/>
              <w:right w:val="single" w:color="auto" w:sz="4" w:space="0"/>
            </w:tcBorders>
            <w:vAlign w:val="center"/>
          </w:tcPr>
          <w:p w14:paraId="7135DD5A">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ED4E70">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00E43446">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7</w:t>
            </w:r>
          </w:p>
        </w:tc>
        <w:tc>
          <w:tcPr>
            <w:tcW w:w="1431" w:type="pct"/>
            <w:tcBorders>
              <w:top w:val="single" w:color="auto" w:sz="4" w:space="0"/>
              <w:left w:val="single" w:color="auto" w:sz="4" w:space="0"/>
              <w:bottom w:val="single" w:color="auto" w:sz="4" w:space="0"/>
              <w:right w:val="single" w:color="auto" w:sz="4" w:space="0"/>
            </w:tcBorders>
            <w:vAlign w:val="center"/>
          </w:tcPr>
          <w:p w14:paraId="3A31354D">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170" w:type="pct"/>
            <w:tcBorders>
              <w:top w:val="single" w:color="auto" w:sz="4" w:space="0"/>
              <w:left w:val="single" w:color="auto" w:sz="4" w:space="0"/>
              <w:bottom w:val="single" w:color="auto" w:sz="4" w:space="0"/>
              <w:right w:val="single" w:color="auto" w:sz="4" w:space="0"/>
            </w:tcBorders>
            <w:vAlign w:val="center"/>
          </w:tcPr>
          <w:p w14:paraId="01066E7C">
            <w:pPr>
              <w:pStyle w:val="22"/>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3CB38724">
            <w:pPr>
              <w:pStyle w:val="23"/>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47013E8F">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57ACD823">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8</w:t>
            </w:r>
          </w:p>
        </w:tc>
        <w:tc>
          <w:tcPr>
            <w:tcW w:w="1431" w:type="pct"/>
            <w:tcBorders>
              <w:top w:val="single" w:color="auto" w:sz="4" w:space="0"/>
              <w:left w:val="single" w:color="auto" w:sz="4" w:space="0"/>
              <w:bottom w:val="single" w:color="auto" w:sz="4" w:space="0"/>
              <w:right w:val="single" w:color="auto" w:sz="4" w:space="0"/>
            </w:tcBorders>
            <w:vAlign w:val="center"/>
          </w:tcPr>
          <w:p w14:paraId="5E17387C">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170" w:type="pct"/>
            <w:tcBorders>
              <w:top w:val="single" w:color="auto" w:sz="4" w:space="0"/>
              <w:left w:val="single" w:color="auto" w:sz="4" w:space="0"/>
              <w:bottom w:val="single" w:color="auto" w:sz="4" w:space="0"/>
              <w:right w:val="single" w:color="auto" w:sz="4" w:space="0"/>
            </w:tcBorders>
            <w:vAlign w:val="center"/>
          </w:tcPr>
          <w:p w14:paraId="2BBCD566">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7963A1FC">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7AE15F85">
            <w:pPr>
              <w:pStyle w:val="22"/>
              <w:keepNext w:val="0"/>
              <w:keepLines w:val="0"/>
              <w:jc w:val="cente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w:t>
            </w:r>
          </w:p>
        </w:tc>
        <w:tc>
          <w:tcPr>
            <w:tcW w:w="1431" w:type="pct"/>
            <w:tcBorders>
              <w:top w:val="single" w:color="auto" w:sz="4" w:space="0"/>
              <w:left w:val="single" w:color="auto" w:sz="4" w:space="0"/>
              <w:bottom w:val="single" w:color="auto" w:sz="4" w:space="0"/>
              <w:right w:val="single" w:color="auto" w:sz="4" w:space="0"/>
            </w:tcBorders>
            <w:vAlign w:val="center"/>
          </w:tcPr>
          <w:p w14:paraId="7CF52C49">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170" w:type="pct"/>
            <w:tcBorders>
              <w:top w:val="single" w:color="auto" w:sz="4" w:space="0"/>
              <w:left w:val="single" w:color="auto" w:sz="4" w:space="0"/>
              <w:bottom w:val="single" w:color="auto" w:sz="4" w:space="0"/>
              <w:right w:val="single" w:color="auto" w:sz="4" w:space="0"/>
            </w:tcBorders>
            <w:vAlign w:val="center"/>
          </w:tcPr>
          <w:p w14:paraId="58337830">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计件☑检尺□其他计量方式</w:t>
            </w:r>
            <w:r>
              <w:rPr>
                <w:rFonts w:hint="eastAsia" w:ascii="仿宋_GB2312" w:eastAsia="仿宋_GB2312" w:cs="宋体" w:hAnsiTheme="minorEastAsia"/>
                <w:sz w:val="21"/>
                <w:szCs w:val="21"/>
                <w:highlight w:val="none"/>
                <w:u w:val="single"/>
                <w:lang w:val="en-US" w:eastAsia="zh-CN"/>
              </w:rPr>
              <w:t xml:space="preserve">        </w:t>
            </w:r>
          </w:p>
        </w:tc>
      </w:tr>
      <w:tr w14:paraId="05199478">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0D84FBAF">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431" w:type="pct"/>
            <w:tcBorders>
              <w:top w:val="single" w:color="auto" w:sz="4" w:space="0"/>
              <w:left w:val="single" w:color="auto" w:sz="4" w:space="0"/>
              <w:bottom w:val="single" w:color="auto" w:sz="4" w:space="0"/>
              <w:right w:val="single" w:color="auto" w:sz="4" w:space="0"/>
            </w:tcBorders>
            <w:vAlign w:val="center"/>
          </w:tcPr>
          <w:p w14:paraId="1D7F1D75">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170" w:type="pct"/>
            <w:tcBorders>
              <w:top w:val="single" w:color="auto" w:sz="4" w:space="0"/>
              <w:left w:val="single" w:color="auto" w:sz="4" w:space="0"/>
              <w:bottom w:val="single" w:color="auto" w:sz="4" w:space="0"/>
              <w:right w:val="single" w:color="auto" w:sz="4" w:space="0"/>
            </w:tcBorders>
            <w:vAlign w:val="center"/>
          </w:tcPr>
          <w:p w14:paraId="0DB155E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53AE6EC9">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154ACA60">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431" w:type="pct"/>
            <w:tcBorders>
              <w:top w:val="single" w:color="auto" w:sz="4" w:space="0"/>
              <w:left w:val="single" w:color="auto" w:sz="4" w:space="0"/>
              <w:bottom w:val="single" w:color="auto" w:sz="4" w:space="0"/>
              <w:right w:val="single" w:color="auto" w:sz="4" w:space="0"/>
            </w:tcBorders>
            <w:vAlign w:val="center"/>
          </w:tcPr>
          <w:p w14:paraId="1F383304">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170" w:type="pct"/>
            <w:tcBorders>
              <w:top w:val="single" w:color="auto" w:sz="4" w:space="0"/>
              <w:left w:val="single" w:color="auto" w:sz="4" w:space="0"/>
              <w:bottom w:val="single" w:color="auto" w:sz="4" w:space="0"/>
              <w:right w:val="single" w:color="auto" w:sz="4" w:space="0"/>
            </w:tcBorders>
            <w:vAlign w:val="center"/>
          </w:tcPr>
          <w:p w14:paraId="29AA1C09">
            <w:pPr>
              <w:pStyle w:val="22"/>
              <w:keepNext w:val="0"/>
              <w:keepLines w:val="0"/>
              <w:rPr>
                <w:rFonts w:hint="eastAsia" w:ascii="仿宋_GB2312" w:eastAsia="仿宋_GB2312" w:cs="宋体" w:hAnsiTheme="minorEastAsia"/>
                <w:sz w:val="21"/>
                <w:szCs w:val="21"/>
                <w:highlight w:val="none"/>
                <w:u w:val="single"/>
                <w:lang w:eastAsia="zh-CN"/>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p>
        </w:tc>
      </w:tr>
      <w:tr w14:paraId="793EF649">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0BA10912">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431" w:type="pct"/>
            <w:tcBorders>
              <w:top w:val="single" w:color="auto" w:sz="4" w:space="0"/>
              <w:left w:val="single" w:color="auto" w:sz="4" w:space="0"/>
              <w:bottom w:val="single" w:color="auto" w:sz="4" w:space="0"/>
              <w:right w:val="single" w:color="auto" w:sz="4" w:space="0"/>
            </w:tcBorders>
            <w:vAlign w:val="center"/>
          </w:tcPr>
          <w:p w14:paraId="160FE9D7">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170" w:type="pct"/>
            <w:tcBorders>
              <w:top w:val="single" w:color="auto" w:sz="4" w:space="0"/>
              <w:left w:val="single" w:color="auto" w:sz="4" w:space="0"/>
              <w:bottom w:val="single" w:color="auto" w:sz="4" w:space="0"/>
              <w:right w:val="single" w:color="auto" w:sz="4" w:space="0"/>
            </w:tcBorders>
            <w:vAlign w:val="center"/>
          </w:tcPr>
          <w:p w14:paraId="0DFED621">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5C899D5E">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73E3BA18">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431" w:type="pct"/>
            <w:tcBorders>
              <w:top w:val="single" w:color="auto" w:sz="4" w:space="0"/>
              <w:left w:val="single" w:color="auto" w:sz="4" w:space="0"/>
              <w:bottom w:val="single" w:color="auto" w:sz="4" w:space="0"/>
              <w:right w:val="single" w:color="auto" w:sz="4" w:space="0"/>
            </w:tcBorders>
            <w:vAlign w:val="center"/>
          </w:tcPr>
          <w:p w14:paraId="2B7586D0">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170" w:type="pct"/>
            <w:tcBorders>
              <w:top w:val="single" w:color="auto" w:sz="4" w:space="0"/>
              <w:left w:val="single" w:color="auto" w:sz="4" w:space="0"/>
              <w:bottom w:val="single" w:color="auto" w:sz="4" w:space="0"/>
              <w:right w:val="single" w:color="auto" w:sz="4" w:space="0"/>
            </w:tcBorders>
            <w:vAlign w:val="center"/>
          </w:tcPr>
          <w:p w14:paraId="3268FB82">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5BC45B94">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1B2E59A0">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431" w:type="pct"/>
            <w:tcBorders>
              <w:top w:val="single" w:color="auto" w:sz="4" w:space="0"/>
              <w:left w:val="single" w:color="auto" w:sz="4" w:space="0"/>
              <w:bottom w:val="single" w:color="auto" w:sz="4" w:space="0"/>
              <w:right w:val="single" w:color="auto" w:sz="4" w:space="0"/>
            </w:tcBorders>
            <w:vAlign w:val="center"/>
          </w:tcPr>
          <w:p w14:paraId="096FCE67">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170" w:type="pct"/>
            <w:tcBorders>
              <w:top w:val="single" w:color="auto" w:sz="4" w:space="0"/>
              <w:left w:val="single" w:color="auto" w:sz="4" w:space="0"/>
              <w:bottom w:val="single" w:color="auto" w:sz="4" w:space="0"/>
              <w:right w:val="single" w:color="auto" w:sz="4" w:space="0"/>
            </w:tcBorders>
            <w:vAlign w:val="center"/>
          </w:tcPr>
          <w:p w14:paraId="0A17D4AA">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1B113988">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56D4B67E">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431" w:type="pct"/>
            <w:tcBorders>
              <w:top w:val="single" w:color="auto" w:sz="4" w:space="0"/>
              <w:left w:val="single" w:color="auto" w:sz="4" w:space="0"/>
              <w:bottom w:val="single" w:color="auto" w:sz="4" w:space="0"/>
              <w:right w:val="single" w:color="auto" w:sz="4" w:space="0"/>
            </w:tcBorders>
            <w:vAlign w:val="center"/>
          </w:tcPr>
          <w:p w14:paraId="6176E5A5">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170" w:type="pct"/>
            <w:tcBorders>
              <w:top w:val="single" w:color="auto" w:sz="4" w:space="0"/>
              <w:left w:val="single" w:color="auto" w:sz="4" w:space="0"/>
              <w:bottom w:val="single" w:color="auto" w:sz="4" w:space="0"/>
              <w:right w:val="single" w:color="auto" w:sz="4" w:space="0"/>
            </w:tcBorders>
            <w:vAlign w:val="center"/>
          </w:tcPr>
          <w:p w14:paraId="077D6FDC">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C9EF4E1">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4CAA5B51">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431" w:type="pct"/>
            <w:tcBorders>
              <w:top w:val="single" w:color="auto" w:sz="4" w:space="0"/>
              <w:left w:val="single" w:color="auto" w:sz="4" w:space="0"/>
              <w:bottom w:val="single" w:color="auto" w:sz="4" w:space="0"/>
              <w:right w:val="single" w:color="auto" w:sz="4" w:space="0"/>
            </w:tcBorders>
            <w:vAlign w:val="center"/>
          </w:tcPr>
          <w:p w14:paraId="5FA7EB78">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170" w:type="pct"/>
            <w:tcBorders>
              <w:top w:val="single" w:color="auto" w:sz="4" w:space="0"/>
              <w:left w:val="single" w:color="auto" w:sz="4" w:space="0"/>
              <w:bottom w:val="single" w:color="auto" w:sz="4" w:space="0"/>
              <w:right w:val="single" w:color="auto" w:sz="4" w:space="0"/>
            </w:tcBorders>
            <w:vAlign w:val="center"/>
          </w:tcPr>
          <w:p w14:paraId="00C3E47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w:t>
            </w:r>
            <w:r>
              <w:rPr>
                <w:rFonts w:hint="eastAsia" w:ascii="仿宋_GB2312" w:eastAsia="仿宋_GB2312" w:cs="宋体" w:hAnsiTheme="minorEastAsia"/>
                <w:sz w:val="21"/>
                <w:szCs w:val="21"/>
                <w:highlight w:val="none"/>
              </w:rPr>
              <w:t>或相关补遗文件</w:t>
            </w:r>
          </w:p>
        </w:tc>
      </w:tr>
      <w:tr w14:paraId="253712F6">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right w:val="single" w:color="auto" w:sz="4" w:space="0"/>
            </w:tcBorders>
            <w:vAlign w:val="center"/>
          </w:tcPr>
          <w:p w14:paraId="2AC7BEFE">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431" w:type="pct"/>
            <w:tcBorders>
              <w:top w:val="single" w:color="auto" w:sz="4" w:space="0"/>
              <w:left w:val="single" w:color="auto" w:sz="4" w:space="0"/>
              <w:right w:val="single" w:color="auto" w:sz="4" w:space="0"/>
            </w:tcBorders>
            <w:vAlign w:val="center"/>
          </w:tcPr>
          <w:p w14:paraId="78DB534D">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170" w:type="pct"/>
            <w:tcBorders>
              <w:top w:val="single" w:color="auto" w:sz="4" w:space="0"/>
              <w:left w:val="single" w:color="auto" w:sz="4" w:space="0"/>
              <w:right w:val="single" w:color="auto" w:sz="4" w:space="0"/>
            </w:tcBorders>
            <w:vAlign w:val="center"/>
          </w:tcPr>
          <w:p w14:paraId="006FCA5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2DA8CFEB">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right w:val="single" w:color="auto" w:sz="4" w:space="0"/>
            </w:tcBorders>
            <w:vAlign w:val="center"/>
          </w:tcPr>
          <w:p w14:paraId="2839F252">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431" w:type="pct"/>
            <w:tcBorders>
              <w:top w:val="single" w:color="auto" w:sz="4" w:space="0"/>
              <w:left w:val="single" w:color="auto" w:sz="4" w:space="0"/>
              <w:right w:val="single" w:color="auto" w:sz="4" w:space="0"/>
            </w:tcBorders>
            <w:vAlign w:val="center"/>
          </w:tcPr>
          <w:p w14:paraId="1FD039B3">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170" w:type="pct"/>
            <w:tcBorders>
              <w:top w:val="single" w:color="auto" w:sz="4" w:space="0"/>
              <w:left w:val="single" w:color="auto" w:sz="4" w:space="0"/>
              <w:right w:val="single" w:color="auto" w:sz="4" w:space="0"/>
            </w:tcBorders>
            <w:vAlign w:val="center"/>
          </w:tcPr>
          <w:p w14:paraId="4B5DF5A9">
            <w:pPr>
              <w:pStyle w:val="22"/>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6F0005B0">
            <w:pPr>
              <w:pStyle w:val="22"/>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4E04D10F">
            <w:pPr>
              <w:pStyle w:val="22"/>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220C27E5">
            <w:pPr>
              <w:pStyle w:val="22"/>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51C2A904">
            <w:pPr>
              <w:pStyle w:val="22"/>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5831CDD0">
            <w:pPr>
              <w:pStyle w:val="22"/>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CD99BCC">
            <w:pPr>
              <w:pStyle w:val="22"/>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0E4B0A7B">
            <w:pPr>
              <w:pStyle w:val="22"/>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79207AB0">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65631682">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431" w:type="pct"/>
            <w:tcBorders>
              <w:top w:val="single" w:color="auto" w:sz="4" w:space="0"/>
              <w:left w:val="single" w:color="auto" w:sz="4" w:space="0"/>
              <w:bottom w:val="single" w:color="auto" w:sz="4" w:space="0"/>
              <w:right w:val="single" w:color="auto" w:sz="4" w:space="0"/>
            </w:tcBorders>
            <w:vAlign w:val="center"/>
          </w:tcPr>
          <w:p w14:paraId="2B004151">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170" w:type="pct"/>
            <w:tcBorders>
              <w:top w:val="single" w:color="auto" w:sz="4" w:space="0"/>
              <w:left w:val="single" w:color="auto" w:sz="4" w:space="0"/>
              <w:bottom w:val="single" w:color="auto" w:sz="4" w:space="0"/>
              <w:right w:val="single" w:color="auto" w:sz="4" w:space="0"/>
            </w:tcBorders>
            <w:vAlign w:val="center"/>
          </w:tcPr>
          <w:p w14:paraId="10B105E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78E2159D">
      <w:pPr>
        <w:pStyle w:val="11"/>
        <w:rPr>
          <w:rFonts w:hint="eastAsia"/>
        </w:rPr>
      </w:pPr>
      <w:bookmarkStart w:id="7" w:name="_Toc214336660"/>
      <w:bookmarkStart w:id="8" w:name="_Toc214333205"/>
      <w:bookmarkStart w:id="9" w:name="_Toc31831"/>
      <w:bookmarkStart w:id="10" w:name="_Toc214339494"/>
    </w:p>
    <w:p w14:paraId="2C3ED011">
      <w:pPr>
        <w:pStyle w:val="11"/>
        <w:rPr>
          <w:rFonts w:hint="eastAsia"/>
        </w:rPr>
      </w:pPr>
    </w:p>
    <w:p w14:paraId="244716CD">
      <w:pPr>
        <w:pStyle w:val="11"/>
        <w:rPr>
          <w:rFonts w:hint="eastAsia"/>
        </w:rPr>
      </w:pPr>
    </w:p>
    <w:p w14:paraId="0C818CA4">
      <w:pPr>
        <w:pStyle w:val="11"/>
        <w:rPr>
          <w:rFonts w:hint="eastAsia"/>
        </w:rPr>
      </w:pPr>
    </w:p>
    <w:p w14:paraId="181FC935">
      <w:pPr>
        <w:pStyle w:val="11"/>
        <w:rPr>
          <w:rFonts w:hint="eastAsia"/>
        </w:rPr>
      </w:pPr>
    </w:p>
    <w:p w14:paraId="4B9AA607">
      <w:pPr>
        <w:pStyle w:val="11"/>
        <w:rPr>
          <w:rFonts w:hint="eastAsia"/>
        </w:rPr>
      </w:pPr>
    </w:p>
    <w:p w14:paraId="261D8D2B">
      <w:pPr>
        <w:pStyle w:val="11"/>
        <w:rPr>
          <w:rFonts w:hint="eastAsia"/>
        </w:rPr>
      </w:pPr>
    </w:p>
    <w:p w14:paraId="69EB8960">
      <w:pPr>
        <w:pStyle w:val="11"/>
        <w:rPr>
          <w:rFonts w:hint="eastAsia"/>
        </w:rPr>
      </w:pPr>
    </w:p>
    <w:p w14:paraId="739FA040">
      <w:pPr>
        <w:pStyle w:val="11"/>
        <w:rPr>
          <w:rFonts w:hint="eastAsia"/>
        </w:rPr>
      </w:pPr>
    </w:p>
    <w:p w14:paraId="47BC003A">
      <w:pPr>
        <w:pStyle w:val="11"/>
        <w:rPr>
          <w:rFonts w:hint="eastAsia"/>
        </w:rPr>
      </w:pPr>
    </w:p>
    <w:p w14:paraId="4986A454">
      <w:pPr>
        <w:pStyle w:val="11"/>
        <w:rPr>
          <w:rFonts w:hint="eastAsia"/>
        </w:rPr>
      </w:pPr>
    </w:p>
    <w:p w14:paraId="45ACFB44">
      <w:pPr>
        <w:pStyle w:val="11"/>
        <w:rPr>
          <w:rFonts w:hint="eastAsia"/>
        </w:rPr>
      </w:pPr>
    </w:p>
    <w:p w14:paraId="5D74E6F5">
      <w:pPr>
        <w:pStyle w:val="11"/>
        <w:rPr>
          <w:rFonts w:hint="eastAsia"/>
        </w:rPr>
      </w:pPr>
    </w:p>
    <w:p w14:paraId="5C5BF5F5">
      <w:pPr>
        <w:pStyle w:val="11"/>
        <w:rPr>
          <w:rFonts w:hint="eastAsia"/>
        </w:rPr>
      </w:pPr>
    </w:p>
    <w:p w14:paraId="238E3CBB">
      <w:pPr>
        <w:pStyle w:val="11"/>
        <w:rPr>
          <w:rFonts w:hint="eastAsia"/>
        </w:rPr>
      </w:pPr>
    </w:p>
    <w:p w14:paraId="478F34CE">
      <w:pPr>
        <w:widowControl/>
        <w:jc w:val="left"/>
        <w:rPr>
          <w:rFonts w:ascii="仿宋_GB2312" w:eastAsia="仿宋_GB2312" w:cs="宋体" w:hAnsiTheme="minorEastAsia"/>
          <w:sz w:val="21"/>
          <w:szCs w:val="21"/>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6B51BC24">
      <w:pPr>
        <w:pStyle w:val="22"/>
        <w:keepNext w:val="0"/>
        <w:keepLines w:val="0"/>
        <w:ind w:firstLine="482" w:firstLineChars="200"/>
        <w:jc w:val="left"/>
        <w:rPr>
          <w:rFonts w:ascii="仿宋_GB2312" w:eastAsia="仿宋_GB2312" w:hAnsiTheme="minorEastAsia"/>
          <w:b/>
          <w:bCs/>
          <w:highlight w:val="none"/>
        </w:rPr>
      </w:pPr>
      <w:bookmarkStart w:id="11" w:name="_Toc20775"/>
      <w:r>
        <w:rPr>
          <w:rFonts w:hint="eastAsia" w:ascii="仿宋_GB2312" w:eastAsia="仿宋_GB2312" w:cs="宋体" w:hAnsiTheme="minorEastAsia"/>
          <w:b/>
          <w:bCs/>
          <w:highlight w:val="none"/>
        </w:rPr>
        <w:t>2.招标人</w:t>
      </w:r>
      <w:bookmarkEnd w:id="11"/>
    </w:p>
    <w:p w14:paraId="2B746E49">
      <w:pPr>
        <w:pStyle w:val="22"/>
        <w:keepNext w:val="0"/>
        <w:keepLines w:val="0"/>
        <w:numPr>
          <w:ilvl w:val="0"/>
          <w:numId w:val="0"/>
        </w:numPr>
        <w:ind w:leftChars="200"/>
        <w:jc w:val="left"/>
        <w:rPr>
          <w:rFonts w:hint="eastAsia" w:ascii="仿宋_GB2312" w:eastAsia="仿宋_GB2312" w:cs="宋体" w:hAnsiTheme="minorEastAsia"/>
          <w:b w:val="0"/>
          <w:bCs w:val="0"/>
          <w:highlight w:val="none"/>
          <w:u w:val="single"/>
          <w:lang w:val="en-US" w:eastAsia="zh-CN"/>
        </w:rPr>
      </w:pPr>
      <w:bookmarkStart w:id="12" w:name="_Toc6649"/>
      <w:r>
        <w:rPr>
          <w:rFonts w:hint="eastAsia" w:ascii="仿宋_GB2312" w:eastAsia="仿宋_GB2312" w:hAnsiTheme="minorEastAsia" w:cstheme="minorBidi"/>
          <w:b w:val="0"/>
          <w:bCs w:val="0"/>
          <w:kern w:val="2"/>
          <w:sz w:val="21"/>
          <w:szCs w:val="21"/>
          <w:highlight w:val="none"/>
          <w:lang w:val="en-US" w:eastAsia="zh-CN" w:bidi="ar-SA"/>
        </w:rPr>
        <w:t>中建路桥集团装配式建筑有限公司</w:t>
      </w:r>
    </w:p>
    <w:p w14:paraId="4C892E80">
      <w:pPr>
        <w:pStyle w:val="22"/>
        <w:keepNext w:val="0"/>
        <w:keepLines w:val="0"/>
        <w:numPr>
          <w:ilvl w:val="0"/>
          <w:numId w:val="0"/>
        </w:numPr>
        <w:ind w:leftChars="200"/>
        <w:jc w:val="left"/>
        <w:rPr>
          <w:rFonts w:hint="eastAsia"/>
          <w:highlight w:val="none"/>
        </w:rPr>
      </w:pPr>
      <w:r>
        <w:rPr>
          <w:rFonts w:hint="eastAsia" w:ascii="仿宋_GB2312" w:eastAsia="仿宋_GB2312" w:cs="宋体" w:hAnsiTheme="minorEastAsia"/>
          <w:b/>
          <w:bCs/>
          <w:highlight w:val="none"/>
          <w:lang w:val="en-US" w:eastAsia="zh-CN"/>
        </w:rPr>
        <w:t>3.</w:t>
      </w:r>
      <w:r>
        <w:rPr>
          <w:rFonts w:hint="eastAsia" w:ascii="仿宋_GB2312" w:eastAsia="仿宋_GB2312" w:cs="宋体" w:hAnsiTheme="minorEastAsia"/>
          <w:b/>
          <w:bCs/>
          <w:highlight w:val="none"/>
          <w:lang w:eastAsia="zh-CN"/>
        </w:rPr>
        <w:t>采购</w:t>
      </w:r>
      <w:r>
        <w:rPr>
          <w:rFonts w:hint="eastAsia" w:ascii="仿宋_GB2312" w:eastAsia="仿宋_GB2312" w:cs="宋体" w:hAnsiTheme="minorEastAsia"/>
          <w:b/>
          <w:bCs/>
          <w:highlight w:val="none"/>
        </w:rPr>
        <w:t>资金来源</w:t>
      </w:r>
      <w:bookmarkEnd w:id="12"/>
    </w:p>
    <w:p w14:paraId="4AA809EE">
      <w:pPr>
        <w:pStyle w:val="23"/>
        <w:spacing w:before="0" w:beforeAutospacing="0" w:after="0" w:afterAutospacing="0"/>
        <w:rPr>
          <w:rFonts w:hint="default" w:ascii="仿宋_GB2312" w:eastAsia="仿宋_GB2312" w:hAnsiTheme="minorEastAsia" w:cstheme="minorBidi"/>
          <w:b w:val="0"/>
          <w:bCs w:val="0"/>
          <w:kern w:val="2"/>
          <w:sz w:val="21"/>
          <w:szCs w:val="21"/>
          <w:highlight w:val="none"/>
          <w:lang w:val="en-US" w:eastAsia="zh-CN" w:bidi="ar-SA"/>
        </w:rPr>
      </w:pPr>
      <w:r>
        <w:rPr>
          <w:rFonts w:hint="eastAsia"/>
          <w:highlight w:val="none"/>
          <w:lang w:val="en-US" w:eastAsia="zh-CN"/>
        </w:rPr>
        <w:t xml:space="preserve">     </w:t>
      </w:r>
      <w:r>
        <w:rPr>
          <w:rFonts w:hint="eastAsia" w:ascii="仿宋_GB2312" w:eastAsia="仿宋_GB2312" w:hAnsiTheme="minorEastAsia" w:cstheme="minorBidi"/>
          <w:b w:val="0"/>
          <w:bCs w:val="0"/>
          <w:kern w:val="2"/>
          <w:sz w:val="21"/>
          <w:szCs w:val="21"/>
          <w:highlight w:val="none"/>
          <w:lang w:val="en-US" w:eastAsia="zh-CN" w:bidi="ar-SA"/>
        </w:rPr>
        <w:t>项目结算工程款</w:t>
      </w:r>
    </w:p>
    <w:p w14:paraId="5F35838D">
      <w:pPr>
        <w:pStyle w:val="22"/>
        <w:keepNext w:val="0"/>
        <w:keepLines w:val="0"/>
        <w:ind w:firstLine="482" w:firstLineChars="200"/>
        <w:jc w:val="left"/>
        <w:rPr>
          <w:rFonts w:ascii="仿宋_GB2312" w:eastAsia="仿宋_GB2312" w:hAnsiTheme="minorEastAsia"/>
          <w:b/>
          <w:bCs/>
          <w:highlight w:val="none"/>
        </w:rPr>
      </w:pPr>
      <w:bookmarkStart w:id="13" w:name="_Toc30721"/>
      <w:r>
        <w:rPr>
          <w:rFonts w:hint="eastAsia" w:ascii="仿宋_GB2312" w:eastAsia="仿宋_GB2312" w:cs="宋体" w:hAnsiTheme="minorEastAsia"/>
          <w:b/>
          <w:bCs/>
          <w:highlight w:val="none"/>
        </w:rPr>
        <w:t>4.招标设备、包件划分和要求</w:t>
      </w:r>
      <w:bookmarkEnd w:id="13"/>
    </w:p>
    <w:p w14:paraId="11ABD6B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w:t>
      </w:r>
      <w:r>
        <w:rPr>
          <w:rFonts w:hint="eastAsia" w:ascii="仿宋_GB2312" w:eastAsia="仿宋_GB2312" w:hAnsiTheme="minorEastAsia"/>
          <w:sz w:val="21"/>
          <w:szCs w:val="21"/>
          <w:highlight w:val="none"/>
          <w:lang w:eastAsia="zh-CN"/>
        </w:rPr>
        <w:t>采购</w:t>
      </w:r>
      <w:r>
        <w:rPr>
          <w:rFonts w:hint="eastAsia" w:ascii="仿宋_GB2312" w:eastAsia="仿宋_GB2312" w:hAnsiTheme="minorEastAsia"/>
          <w:sz w:val="21"/>
          <w:szCs w:val="21"/>
          <w:highlight w:val="none"/>
        </w:rPr>
        <w:t>设备为</w:t>
      </w:r>
      <w:r>
        <w:rPr>
          <w:rFonts w:hint="eastAsia" w:ascii="仿宋_GB2312" w:eastAsia="仿宋_GB2312" w:hAnsiTheme="minorEastAsia"/>
          <w:sz w:val="21"/>
          <w:szCs w:val="21"/>
          <w:highlight w:val="none"/>
          <w:lang w:eastAsia="zh-CN"/>
        </w:rPr>
        <w:t>中建路桥集团装配式建筑有限公司</w:t>
      </w:r>
      <w:r>
        <w:rPr>
          <w:rFonts w:hint="eastAsia" w:ascii="仿宋_GB2312" w:eastAsia="仿宋_GB2312" w:cs="宋体"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砂石分离机、门式洗车机、电动驾驶式扫地机</w:t>
      </w:r>
      <w:r>
        <w:rPr>
          <w:rFonts w:hint="eastAsia" w:ascii="仿宋_GB2312" w:eastAsia="仿宋_GB2312" w:hAnsiTheme="minorEastAsia"/>
          <w:sz w:val="21"/>
          <w:szCs w:val="21"/>
          <w:highlight w:val="none"/>
        </w:rPr>
        <w:t>。具体数量详见下表。</w:t>
      </w:r>
    </w:p>
    <w:tbl>
      <w:tblPr>
        <w:tblStyle w:val="17"/>
        <w:tblW w:w="7167" w:type="dxa"/>
        <w:jc w:val="center"/>
        <w:tblLayout w:type="fixed"/>
        <w:tblCellMar>
          <w:top w:w="0" w:type="dxa"/>
          <w:left w:w="108" w:type="dxa"/>
          <w:bottom w:w="0" w:type="dxa"/>
          <w:right w:w="108" w:type="dxa"/>
        </w:tblCellMar>
      </w:tblPr>
      <w:tblGrid>
        <w:gridCol w:w="716"/>
        <w:gridCol w:w="1950"/>
        <w:gridCol w:w="1293"/>
        <w:gridCol w:w="1250"/>
        <w:gridCol w:w="764"/>
        <w:gridCol w:w="1194"/>
      </w:tblGrid>
      <w:tr w14:paraId="38569247">
        <w:tblPrEx>
          <w:tblCellMar>
            <w:top w:w="0" w:type="dxa"/>
            <w:left w:w="108" w:type="dxa"/>
            <w:bottom w:w="0" w:type="dxa"/>
            <w:right w:w="108" w:type="dxa"/>
          </w:tblCellMar>
        </w:tblPrEx>
        <w:trPr>
          <w:trHeight w:val="85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CEB">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D75E">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DD8">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986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1A2F">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2B6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198D15F5">
        <w:tblPrEx>
          <w:tblCellMar>
            <w:top w:w="0" w:type="dxa"/>
            <w:left w:w="108" w:type="dxa"/>
            <w:bottom w:w="0" w:type="dxa"/>
            <w:right w:w="108" w:type="dxa"/>
          </w:tblCellMar>
        </w:tblPrEx>
        <w:trPr>
          <w:trHeight w:val="67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572A">
            <w:pPr>
              <w:widowControl/>
              <w:jc w:val="center"/>
              <w:textAlignment w:val="cente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7541">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砂石分离机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53DA">
            <w:pPr>
              <w:widowControl/>
              <w:jc w:val="center"/>
              <w:textAlignment w:val="center"/>
              <w:rPr>
                <w:rFonts w:hint="default" w:ascii="仿宋_GB2312" w:eastAsia="仿宋_GB2312" w:hAnsiTheme="minorEastAsia"/>
                <w:sz w:val="21"/>
                <w:szCs w:val="21"/>
                <w:highlight w:val="none"/>
                <w:lang w:val="en-US" w:eastAsia="zh-CN"/>
              </w:rPr>
            </w:pPr>
            <w:r>
              <w:rPr>
                <w:rFonts w:hint="default" w:ascii="仿宋_GB2312" w:eastAsia="仿宋_GB2312" w:hAnsiTheme="minorEastAsia"/>
                <w:sz w:val="21"/>
                <w:szCs w:val="21"/>
                <w:highlight w:val="none"/>
                <w:lang w:val="en-US" w:eastAsia="zh-CN"/>
              </w:rPr>
              <w:t>全自动感应</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1B63">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73B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194" w:type="dxa"/>
            <w:tcBorders>
              <w:top w:val="single" w:color="000000" w:sz="4" w:space="0"/>
              <w:left w:val="single" w:color="000000" w:sz="4" w:space="0"/>
              <w:right w:val="single" w:color="000000" w:sz="4" w:space="0"/>
            </w:tcBorders>
            <w:shd w:val="clear" w:color="auto" w:fill="auto"/>
            <w:vAlign w:val="center"/>
          </w:tcPr>
          <w:p w14:paraId="05ED5CDE">
            <w:pPr>
              <w:widowControl/>
              <w:jc w:val="center"/>
              <w:textAlignment w:val="center"/>
              <w:rPr>
                <w:rFonts w:hint="eastAsia" w:ascii="仿宋_GB2312" w:eastAsia="仿宋_GB2312" w:hAnsiTheme="minorEastAsia"/>
                <w:sz w:val="21"/>
                <w:szCs w:val="21"/>
                <w:highlight w:val="none"/>
              </w:rPr>
            </w:pPr>
          </w:p>
        </w:tc>
      </w:tr>
      <w:tr w14:paraId="400226F4">
        <w:tblPrEx>
          <w:tblCellMar>
            <w:top w:w="0" w:type="dxa"/>
            <w:left w:w="108" w:type="dxa"/>
            <w:bottom w:w="0" w:type="dxa"/>
            <w:right w:w="108" w:type="dxa"/>
          </w:tblCellMar>
        </w:tblPrEx>
        <w:trPr>
          <w:trHeight w:val="67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77A9">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8F04">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门式洗车机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857C">
            <w:pPr>
              <w:widowControl/>
              <w:jc w:val="center"/>
              <w:textAlignment w:val="center"/>
              <w:rPr>
                <w:rFonts w:hint="default" w:ascii="仿宋_GB2312" w:eastAsia="仿宋_GB2312" w:hAnsiTheme="minorEastAsia"/>
                <w:sz w:val="21"/>
                <w:szCs w:val="21"/>
                <w:highlight w:val="none"/>
                <w:lang w:val="en-US" w:eastAsia="zh-CN"/>
              </w:rPr>
            </w:pPr>
            <w:r>
              <w:rPr>
                <w:rFonts w:hint="default" w:ascii="仿宋_GB2312" w:eastAsia="仿宋_GB2312" w:hAnsiTheme="minorEastAsia"/>
                <w:sz w:val="21"/>
                <w:szCs w:val="21"/>
                <w:highlight w:val="none"/>
                <w:lang w:val="en-US" w:eastAsia="zh-CN"/>
              </w:rPr>
              <w:t>全自动感应</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7792">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BF76">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194" w:type="dxa"/>
            <w:tcBorders>
              <w:top w:val="single" w:color="000000" w:sz="4" w:space="0"/>
              <w:left w:val="single" w:color="000000" w:sz="4" w:space="0"/>
              <w:right w:val="single" w:color="000000" w:sz="4" w:space="0"/>
            </w:tcBorders>
            <w:shd w:val="clear" w:color="auto" w:fill="auto"/>
            <w:vAlign w:val="center"/>
          </w:tcPr>
          <w:p w14:paraId="68F65532">
            <w:pPr>
              <w:widowControl/>
              <w:jc w:val="center"/>
              <w:textAlignment w:val="center"/>
              <w:rPr>
                <w:rFonts w:hint="eastAsia" w:ascii="仿宋_GB2312" w:eastAsia="仿宋_GB2312" w:hAnsiTheme="minorEastAsia"/>
                <w:sz w:val="21"/>
                <w:szCs w:val="21"/>
                <w:highlight w:val="none"/>
              </w:rPr>
            </w:pPr>
          </w:p>
        </w:tc>
      </w:tr>
      <w:tr w14:paraId="2F4C8A0F">
        <w:tblPrEx>
          <w:tblCellMar>
            <w:top w:w="0" w:type="dxa"/>
            <w:left w:w="108" w:type="dxa"/>
            <w:bottom w:w="0" w:type="dxa"/>
            <w:right w:w="108" w:type="dxa"/>
          </w:tblCellMar>
        </w:tblPrEx>
        <w:trPr>
          <w:trHeight w:val="675"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7E42">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2460">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电动驾驶式扫地机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B6EF">
            <w:pPr>
              <w:widowControl/>
              <w:jc w:val="center"/>
              <w:textAlignment w:val="center"/>
              <w:rPr>
                <w:rFonts w:hint="default" w:ascii="仿宋_GB2312" w:eastAsia="仿宋_GB2312" w:hAnsiTheme="minorEastAsia"/>
                <w:sz w:val="21"/>
                <w:szCs w:val="21"/>
                <w:highlight w:val="none"/>
                <w:lang w:val="en-US" w:eastAsia="zh-CN"/>
              </w:rPr>
            </w:pPr>
            <w:r>
              <w:rPr>
                <w:rFonts w:hint="default" w:ascii="仿宋_GB2312" w:eastAsia="仿宋_GB2312" w:hAnsiTheme="minorEastAsia"/>
                <w:sz w:val="21"/>
                <w:szCs w:val="21"/>
                <w:highlight w:val="none"/>
                <w:lang w:val="en-US" w:eastAsia="zh-CN"/>
              </w:rPr>
              <w:t>2300型</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E8B2">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FD0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194" w:type="dxa"/>
            <w:tcBorders>
              <w:top w:val="single" w:color="000000" w:sz="4" w:space="0"/>
              <w:left w:val="single" w:color="000000" w:sz="4" w:space="0"/>
              <w:right w:val="single" w:color="000000" w:sz="4" w:space="0"/>
            </w:tcBorders>
            <w:shd w:val="clear" w:color="auto" w:fill="auto"/>
            <w:vAlign w:val="center"/>
          </w:tcPr>
          <w:p w14:paraId="7CE8A9D3">
            <w:pPr>
              <w:widowControl/>
              <w:jc w:val="center"/>
              <w:textAlignment w:val="center"/>
              <w:rPr>
                <w:rFonts w:hint="eastAsia" w:ascii="仿宋_GB2312" w:eastAsia="仿宋_GB2312" w:hAnsiTheme="minorEastAsia"/>
                <w:sz w:val="21"/>
                <w:szCs w:val="21"/>
                <w:highlight w:val="none"/>
              </w:rPr>
            </w:pPr>
          </w:p>
        </w:tc>
      </w:tr>
      <w:tr w14:paraId="4F35459F">
        <w:tblPrEx>
          <w:tblCellMar>
            <w:top w:w="0" w:type="dxa"/>
            <w:left w:w="108" w:type="dxa"/>
            <w:bottom w:w="0" w:type="dxa"/>
            <w:right w:w="108" w:type="dxa"/>
          </w:tblCellMar>
        </w:tblPrEx>
        <w:trPr>
          <w:trHeight w:val="694"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3672BA5E">
            <w:pPr>
              <w:tabs>
                <w:tab w:val="left" w:pos="2874"/>
              </w:tabs>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075F">
            <w:pPr>
              <w:tabs>
                <w:tab w:val="left" w:pos="2874"/>
              </w:tabs>
              <w:jc w:val="center"/>
              <w:rPr>
                <w:rFonts w:ascii="仿宋_GB2312" w:eastAsia="仿宋_GB2312" w:hAnsiTheme="minorEastAsia"/>
                <w:sz w:val="2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59AE">
            <w:pPr>
              <w:tabs>
                <w:tab w:val="left" w:pos="2874"/>
              </w:tabs>
              <w:jc w:val="center"/>
              <w:rPr>
                <w:rFonts w:ascii="仿宋_GB2312" w:eastAsia="仿宋_GB2312" w:hAnsiTheme="minorEastAsia"/>
                <w:sz w:val="21"/>
                <w:szCs w:val="21"/>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F5A6">
            <w:pPr>
              <w:tabs>
                <w:tab w:val="left" w:pos="2874"/>
              </w:tabs>
              <w:jc w:val="center"/>
              <w:rPr>
                <w:rFonts w:ascii="仿宋_GB2312" w:eastAsia="仿宋_GB2312" w:hAnsiTheme="minorEastAsia"/>
                <w:sz w:val="21"/>
                <w:szCs w:val="21"/>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CC71">
            <w:pPr>
              <w:tabs>
                <w:tab w:val="left" w:pos="2874"/>
              </w:tabs>
              <w:jc w:val="center"/>
              <w:rPr>
                <w:rFonts w:ascii="仿宋_GB2312" w:eastAsia="仿宋_GB2312" w:hAnsiTheme="minorEastAsia"/>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13B7">
            <w:pPr>
              <w:tabs>
                <w:tab w:val="left" w:pos="2874"/>
              </w:tabs>
              <w:jc w:val="center"/>
              <w:rPr>
                <w:rFonts w:ascii="仿宋_GB2312" w:eastAsia="仿宋_GB2312" w:hAnsiTheme="minorEastAsia"/>
                <w:sz w:val="21"/>
                <w:szCs w:val="21"/>
                <w:highlight w:val="none"/>
              </w:rPr>
            </w:pPr>
          </w:p>
        </w:tc>
      </w:tr>
    </w:tbl>
    <w:p w14:paraId="6694E1F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交货</w:t>
      </w:r>
      <w:r>
        <w:rPr>
          <w:rFonts w:hint="eastAsia" w:ascii="仿宋_GB2312" w:eastAsia="仿宋_GB2312" w:hAnsiTheme="minorEastAsia"/>
          <w:sz w:val="21"/>
          <w:szCs w:val="21"/>
          <w:highlight w:val="none"/>
        </w:rPr>
        <w:t>地点：</w:t>
      </w:r>
      <w:r>
        <w:rPr>
          <w:rFonts w:hint="eastAsia" w:ascii="仿宋_GB2312" w:eastAsia="仿宋_GB2312" w:hAnsiTheme="minorEastAsia"/>
          <w:sz w:val="21"/>
          <w:szCs w:val="21"/>
          <w:highlight w:val="none"/>
          <w:lang w:val="en-US" w:eastAsia="zh-CN"/>
        </w:rPr>
        <w:t>中建路桥集团装配式建筑有限公司</w:t>
      </w:r>
      <w:r>
        <w:rPr>
          <w:rFonts w:hint="eastAsia" w:ascii="仿宋_GB2312" w:eastAsia="仿宋_GB2312" w:cs="宋体"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指定地点</w:t>
      </w:r>
    </w:p>
    <w:p w14:paraId="00469F5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2A72E839">
      <w:pPr>
        <w:pStyle w:val="22"/>
        <w:keepNext w:val="0"/>
        <w:keepLines w:val="0"/>
        <w:ind w:firstLine="482" w:firstLineChars="200"/>
        <w:jc w:val="left"/>
        <w:rPr>
          <w:rFonts w:ascii="仿宋_GB2312" w:eastAsia="仿宋_GB2312" w:hAnsiTheme="minorEastAsia"/>
          <w:b/>
          <w:bCs/>
          <w:highlight w:val="none"/>
        </w:rPr>
      </w:pPr>
      <w:bookmarkStart w:id="14" w:name="_Toc8674"/>
      <w:r>
        <w:rPr>
          <w:rFonts w:hint="eastAsia" w:ascii="仿宋_GB2312" w:eastAsia="仿宋_GB2312" w:cs="宋体" w:hAnsiTheme="minorEastAsia"/>
          <w:b/>
          <w:bCs/>
          <w:highlight w:val="none"/>
        </w:rPr>
        <w:t>5.投标人</w:t>
      </w:r>
      <w:bookmarkEnd w:id="14"/>
    </w:p>
    <w:p w14:paraId="76A510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E5C1DC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3CB4F405">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6B2E37CA">
      <w:pPr>
        <w:spacing w:line="400" w:lineRule="exact"/>
        <w:ind w:firstLine="420" w:firstLineChars="200"/>
        <w:jc w:val="left"/>
        <w:outlineLvl w:val="2"/>
        <w:rPr>
          <w:rFonts w:ascii="仿宋_GB2312" w:eastAsia="仿宋_GB2312" w:hAnsiTheme="minorEastAsia"/>
          <w:sz w:val="21"/>
          <w:szCs w:val="21"/>
          <w:highlight w:val="none"/>
        </w:rPr>
      </w:pPr>
      <w:bookmarkStart w:id="15" w:name="_Toc20481"/>
      <w:r>
        <w:rPr>
          <w:rFonts w:hint="eastAsia" w:ascii="仿宋_GB2312" w:eastAsia="仿宋_GB2312" w:hAnsiTheme="minorEastAsia"/>
          <w:sz w:val="21"/>
          <w:szCs w:val="21"/>
          <w:highlight w:val="none"/>
        </w:rPr>
        <w:t>5.1.1投标人应具备承担本次招标设备生产供应能力。</w:t>
      </w:r>
    </w:p>
    <w:p w14:paraId="2EC680C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61CE685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734982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29DA23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13F2B26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314ECF3">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r>
        <w:rPr>
          <w:rFonts w:hint="eastAsia" w:ascii="仿宋_GB2312" w:eastAsia="仿宋_GB2312" w:hAnsiTheme="minorEastAsia"/>
          <w:sz w:val="21"/>
          <w:szCs w:val="21"/>
          <w:highlight w:val="none"/>
          <w:lang w:eastAsia="zh-CN"/>
        </w:rPr>
        <w:t>；</w:t>
      </w:r>
    </w:p>
    <w:p w14:paraId="00446E0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6409F3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7638CE3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F3839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5F16949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4679065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56E7466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1B05BD7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5B55B9E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02157E75">
      <w:pPr>
        <w:pStyle w:val="22"/>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5"/>
    </w:p>
    <w:p w14:paraId="04BCB4A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033F5B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6BF22C61">
      <w:pPr>
        <w:pStyle w:val="22"/>
        <w:keepNext w:val="0"/>
        <w:keepLines w:val="0"/>
        <w:ind w:firstLine="482" w:firstLineChars="200"/>
        <w:jc w:val="left"/>
        <w:rPr>
          <w:rFonts w:ascii="仿宋_GB2312" w:eastAsia="仿宋_GB2312" w:hAnsiTheme="minorEastAsia"/>
          <w:b/>
          <w:bCs/>
          <w:highlight w:val="none"/>
        </w:rPr>
      </w:pPr>
      <w:bookmarkStart w:id="16" w:name="_Toc6990"/>
      <w:r>
        <w:rPr>
          <w:rFonts w:hint="eastAsia" w:ascii="仿宋_GB2312" w:eastAsia="仿宋_GB2312" w:cs="宋体" w:hAnsiTheme="minorEastAsia"/>
          <w:b/>
          <w:bCs/>
          <w:highlight w:val="none"/>
        </w:rPr>
        <w:t>7.投标费用</w:t>
      </w:r>
      <w:bookmarkEnd w:id="16"/>
    </w:p>
    <w:p w14:paraId="1B9B078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F22790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7.2投标保证金必须从投标人的基本账户以电汇的方式汇出，投标人须保证投标报价结束前将投标保证金支付到达招标文件指定的银行账户，并注明投标设备名称、包件号。</w:t>
      </w:r>
    </w:p>
    <w:p w14:paraId="6B6D2417">
      <w:pPr>
        <w:spacing w:line="400" w:lineRule="exact"/>
        <w:ind w:firstLine="422" w:firstLineChars="200"/>
        <w:jc w:val="left"/>
        <w:outlineLvl w:val="2"/>
        <w:rPr>
          <w:rFonts w:hint="eastAsia" w:ascii="仿宋_GB2312" w:eastAsia="仿宋_GB2312" w:hAnsiTheme="minorEastAsia"/>
          <w:b/>
          <w:sz w:val="21"/>
          <w:szCs w:val="21"/>
          <w:highlight w:val="none"/>
        </w:rPr>
      </w:pPr>
      <w:bookmarkStart w:id="17" w:name="_Toc287545441"/>
      <w:bookmarkStart w:id="18" w:name="_Toc238797563"/>
      <w:bookmarkStart w:id="19" w:name="_Toc238552208"/>
      <w:r>
        <w:rPr>
          <w:rFonts w:hint="eastAsia" w:ascii="仿宋_GB2312" w:eastAsia="仿宋_GB2312" w:hAnsiTheme="minorEastAsia"/>
          <w:b/>
          <w:sz w:val="21"/>
          <w:szCs w:val="21"/>
          <w:highlight w:val="none"/>
        </w:rPr>
        <w:t>账号信息：</w:t>
      </w:r>
    </w:p>
    <w:p w14:paraId="64AD534F">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4F8D4E3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val="0"/>
          <w:bCs/>
          <w:sz w:val="21"/>
          <w:szCs w:val="21"/>
          <w:highlight w:val="none"/>
          <w:u w:val="single"/>
        </w:rPr>
        <w:t>32050159524600002822</w:t>
      </w:r>
      <w:r>
        <w:rPr>
          <w:rFonts w:hint="eastAsia" w:ascii="仿宋_GB2312" w:eastAsia="仿宋_GB2312" w:hAnsiTheme="minorEastAsia"/>
          <w:b/>
          <w:sz w:val="21"/>
          <w:szCs w:val="21"/>
          <w:highlight w:val="none"/>
        </w:rPr>
        <w:t xml:space="preserve"> </w:t>
      </w:r>
    </w:p>
    <w:p w14:paraId="13331A54">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val="0"/>
          <w:bCs/>
          <w:sz w:val="21"/>
          <w:szCs w:val="21"/>
          <w:highlight w:val="none"/>
          <w:u w:val="single"/>
        </w:rPr>
        <w:t>中国建设银行股份有限公司南京建宁路支行</w:t>
      </w:r>
    </w:p>
    <w:p w14:paraId="1B393768">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7"/>
      <w:bookmarkEnd w:id="18"/>
      <w:bookmarkEnd w:id="19"/>
    </w:p>
    <w:p w14:paraId="30EBCD7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0" w:name="_Toc28053"/>
      <w:bookmarkStart w:id="21" w:name="_Toc214333206"/>
      <w:bookmarkStart w:id="22" w:name="_Toc214336661"/>
      <w:bookmarkStart w:id="23" w:name="_Toc214339495"/>
      <w:r>
        <w:rPr>
          <w:rFonts w:hint="eastAsia" w:ascii="宋体" w:hAnsi="宋体" w:eastAsia="宋体" w:cs="宋体"/>
          <w:sz w:val="21"/>
          <w:szCs w:val="21"/>
          <w:highlight w:val="none"/>
        </w:rPr>
        <w:t>。</w:t>
      </w:r>
    </w:p>
    <w:p w14:paraId="2598CB30">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0"/>
      <w:bookmarkEnd w:id="21"/>
      <w:bookmarkEnd w:id="22"/>
      <w:bookmarkEnd w:id="23"/>
      <w:r>
        <w:rPr>
          <w:rFonts w:hint="eastAsia" w:ascii="仿宋_GB2312" w:eastAsia="仿宋_GB2312" w:cs="黑体" w:hAnsiTheme="minorEastAsia"/>
          <w:bCs w:val="0"/>
          <w:kern w:val="2"/>
          <w:sz w:val="28"/>
          <w:szCs w:val="28"/>
          <w:highlight w:val="none"/>
        </w:rPr>
        <w:t>的澄清和修改</w:t>
      </w:r>
    </w:p>
    <w:p w14:paraId="244AF91A">
      <w:pPr>
        <w:pStyle w:val="22"/>
        <w:keepNext w:val="0"/>
        <w:keepLines w:val="0"/>
        <w:ind w:firstLine="482" w:firstLineChars="200"/>
        <w:jc w:val="left"/>
        <w:rPr>
          <w:rFonts w:ascii="仿宋_GB2312" w:eastAsia="仿宋_GB2312" w:hAnsiTheme="minorEastAsia"/>
          <w:b/>
          <w:bCs/>
          <w:highlight w:val="none"/>
        </w:rPr>
      </w:pPr>
      <w:bookmarkStart w:id="24"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4"/>
    </w:p>
    <w:p w14:paraId="0141F642">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A0470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14:paraId="3DF0E7CE">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66289A80">
      <w:pPr>
        <w:spacing w:line="400" w:lineRule="exact"/>
        <w:ind w:firstLine="420" w:firstLineChars="200"/>
        <w:jc w:val="left"/>
        <w:outlineLvl w:val="2"/>
        <w:rPr>
          <w:rFonts w:hint="eastAsia"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5DD5C06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lang w:val="en-US" w:eastAsia="zh-CN"/>
        </w:rPr>
        <w:t>9.5</w:t>
      </w:r>
      <w:r>
        <w:rPr>
          <w:rFonts w:hint="eastAsia" w:ascii="仿宋_GB2312" w:eastAsia="仿宋_GB2312" w:hAnsiTheme="minorEastAsia"/>
          <w:sz w:val="21"/>
          <w:szCs w:val="21"/>
          <w:highlight w:val="none"/>
        </w:rPr>
        <w:t>招标过程中，对招标文件所作的澄清、答疑、补遗等，均构成招标文件的组成部分。</w:t>
      </w:r>
    </w:p>
    <w:p w14:paraId="552AD4EC">
      <w:pPr>
        <w:pStyle w:val="22"/>
        <w:keepNext w:val="0"/>
        <w:keepLines w:val="0"/>
        <w:ind w:firstLine="482" w:firstLineChars="200"/>
        <w:jc w:val="left"/>
        <w:rPr>
          <w:rFonts w:ascii="仿宋_GB2312" w:eastAsia="仿宋_GB2312" w:hAnsiTheme="minorEastAsia"/>
          <w:b/>
          <w:bCs/>
          <w:highlight w:val="none"/>
        </w:rPr>
      </w:pPr>
      <w:bookmarkStart w:id="25"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5"/>
    </w:p>
    <w:p w14:paraId="63CA511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6" w:name="_Toc214335335"/>
      <w:bookmarkStart w:id="27" w:name="_Toc214339496"/>
      <w:bookmarkStart w:id="28" w:name="_Toc214333207"/>
      <w:bookmarkStart w:id="29" w:name="_Toc214331811"/>
      <w:bookmarkStart w:id="30" w:name="_Toc10683"/>
      <w:bookmarkStart w:id="31" w:name="_Toc214336662"/>
    </w:p>
    <w:p w14:paraId="56C7BC0C">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6"/>
      <w:bookmarkEnd w:id="27"/>
      <w:bookmarkEnd w:id="28"/>
      <w:bookmarkEnd w:id="29"/>
      <w:bookmarkEnd w:id="30"/>
      <w:bookmarkEnd w:id="31"/>
      <w:r>
        <w:rPr>
          <w:rFonts w:hint="eastAsia" w:ascii="仿宋_GB2312" w:eastAsia="仿宋_GB2312" w:cs="黑体" w:hAnsiTheme="minorEastAsia"/>
          <w:bCs w:val="0"/>
          <w:kern w:val="2"/>
          <w:sz w:val="28"/>
          <w:szCs w:val="28"/>
          <w:highlight w:val="none"/>
        </w:rPr>
        <w:t>及相关事项说明</w:t>
      </w:r>
    </w:p>
    <w:p w14:paraId="3CAD6750">
      <w:pPr>
        <w:pStyle w:val="22"/>
        <w:keepNext w:val="0"/>
        <w:keepLines w:val="0"/>
        <w:ind w:firstLine="482" w:firstLineChars="200"/>
        <w:jc w:val="left"/>
        <w:rPr>
          <w:rFonts w:ascii="仿宋_GB2312" w:eastAsia="仿宋_GB2312" w:hAnsiTheme="minorEastAsia"/>
          <w:b/>
          <w:bCs/>
          <w:highlight w:val="none"/>
        </w:rPr>
      </w:pPr>
      <w:bookmarkStart w:id="32"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2"/>
    </w:p>
    <w:p w14:paraId="794AF70D">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3"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.1电子扫描版投标文件的版式用A4纸（附图、附表除外），文字用中文简体。所有文字、图表必须清晰可辨。</w:t>
      </w:r>
    </w:p>
    <w:p w14:paraId="1E5AA8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33C4B666">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07A8A5DF">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277307FF">
      <w:pPr>
        <w:pStyle w:val="22"/>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3"/>
    </w:p>
    <w:p w14:paraId="611901C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DCA05A1">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33985CD6">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96572A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15DE4D9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671BD4C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67564E6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4620649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7A4078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4425CB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2C7F811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8设备生产许可证或销售许可证；   </w:t>
      </w:r>
    </w:p>
    <w:p w14:paraId="213D730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35DE76E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5BD5C1F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485A1A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19B71B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784EA4B5">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12.1.14生产厂商投标人必须具备全国工业设备生产许可证、设备安全鉴定证等资料；经销单位投标人必须具备定点经营证书及生产厂商上述资料</w:t>
      </w:r>
      <w:r>
        <w:rPr>
          <w:rFonts w:hint="eastAsia" w:ascii="仿宋_GB2312" w:eastAsia="仿宋_GB2312" w:hAnsiTheme="minorEastAsia"/>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p>
    <w:p w14:paraId="53FED0A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12.1.15投标人认为必要的其它文件和资料。</w:t>
      </w:r>
    </w:p>
    <w:p w14:paraId="5BC75189">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53C325E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18D36A0E">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01879CE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5BB0E760">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717929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7A9BE88D">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3804AA2E">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7419A2B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4C5C7FF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3D0FD95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0DE2D097">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4BEC8CD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2AA1345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83EF85A">
      <w:pPr>
        <w:pStyle w:val="22"/>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160AC8F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sz w:val="21"/>
          <w:szCs w:val="21"/>
          <w:highlight w:val="none"/>
        </w:rPr>
        <w:t>元整；大写</w:t>
      </w:r>
      <w:r>
        <w:rPr>
          <w:rFonts w:hint="eastAsia" w:ascii="仿宋_GB2312" w:eastAsia="仿宋_GB2312" w:hAnsiTheme="minorEastAsia"/>
          <w:sz w:val="21"/>
          <w:szCs w:val="21"/>
          <w:highlight w:val="none"/>
          <w:u w:val="single"/>
          <w:lang w:val="en-US" w:eastAsia="zh-CN"/>
        </w:rPr>
        <w:t>叁仟</w:t>
      </w:r>
      <w:r>
        <w:rPr>
          <w:rFonts w:hint="eastAsia" w:ascii="仿宋_GB2312" w:eastAsia="仿宋_GB2312" w:hAnsiTheme="minorEastAsia"/>
          <w:sz w:val="21"/>
          <w:szCs w:val="21"/>
          <w:highlight w:val="none"/>
        </w:rPr>
        <w:t>元</w:t>
      </w:r>
      <w:r>
        <w:rPr>
          <w:rFonts w:hint="eastAsia" w:ascii="仿宋_GB2312" w:eastAsia="仿宋_GB2312" w:hAnsiTheme="minorEastAsia"/>
          <w:sz w:val="21"/>
          <w:szCs w:val="21"/>
          <w:highlight w:val="none"/>
          <w:lang w:val="en-US" w:eastAsia="zh-CN"/>
        </w:rPr>
        <w:t>整</w:t>
      </w:r>
      <w:r>
        <w:rPr>
          <w:rFonts w:hint="eastAsia" w:ascii="仿宋_GB2312" w:eastAsia="仿宋_GB2312" w:hAnsiTheme="minorEastAsia"/>
          <w:sz w:val="21"/>
          <w:szCs w:val="21"/>
          <w:highlight w:val="none"/>
        </w:rPr>
        <w:t>），并作为投标文件的组成部分。</w:t>
      </w:r>
    </w:p>
    <w:p w14:paraId="259D4C8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7D4988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5694A6DA">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中建路桥集团装配式建筑有限公司</w:t>
      </w:r>
      <w:r>
        <w:rPr>
          <w:rFonts w:hint="eastAsia" w:ascii="仿宋_GB2312" w:eastAsia="仿宋_GB2312" w:cs="宋体" w:hAnsiTheme="minorEastAsia"/>
          <w:color w:val="000000" w:themeColor="text1"/>
          <w:sz w:val="21"/>
          <w:szCs w:val="21"/>
          <w:highlight w:val="none"/>
          <w14:textFill>
            <w14:solidFill>
              <w14:schemeClr w14:val="tx1"/>
            </w14:solidFill>
          </w14:textFill>
        </w:rPr>
        <w:t>优质供应商可免交投标保证金。</w:t>
      </w:r>
    </w:p>
    <w:p w14:paraId="5A15842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w:t>
      </w:r>
      <w:r>
        <w:rPr>
          <w:rFonts w:hint="eastAsia" w:ascii="仿宋_GB2312" w:eastAsia="仿宋_GB2312" w:hAnsiTheme="minorEastAsia"/>
          <w:sz w:val="21"/>
          <w:szCs w:val="21"/>
          <w:highlight w:val="none"/>
          <w:lang w:eastAsia="zh-CN"/>
        </w:rPr>
        <w:t>采购</w:t>
      </w:r>
      <w:r>
        <w:rPr>
          <w:rFonts w:hint="eastAsia" w:ascii="仿宋_GB2312" w:eastAsia="仿宋_GB2312" w:hAnsiTheme="minorEastAsia"/>
          <w:sz w:val="21"/>
          <w:szCs w:val="21"/>
          <w:highlight w:val="none"/>
        </w:rPr>
        <w:t>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2E7E8C1">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5B55AD3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5256C31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10A3BC6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63257057">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中建路桥集团装配式建筑有限公司</w:t>
      </w:r>
      <w:r>
        <w:rPr>
          <w:rFonts w:hint="eastAsia" w:ascii="仿宋_GB2312" w:eastAsia="仿宋_GB2312" w:cs="宋体" w:hAnsiTheme="minorEastAsia"/>
          <w:color w:val="000000" w:themeColor="text1"/>
          <w:sz w:val="21"/>
          <w:szCs w:val="21"/>
          <w:highlight w:val="none"/>
          <w14:textFill>
            <w14:solidFill>
              <w14:schemeClr w14:val="tx1"/>
            </w14:solidFill>
          </w14:textFill>
        </w:rPr>
        <w:t>优质供应商免交履约保证金。</w:t>
      </w:r>
    </w:p>
    <w:p w14:paraId="0DB1ED1C">
      <w:pPr>
        <w:pStyle w:val="22"/>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0E822225">
      <w:pPr>
        <w:spacing w:line="400" w:lineRule="exact"/>
        <w:ind w:left="480" w:leftChars="200"/>
        <w:jc w:val="left"/>
        <w:rPr>
          <w:rFonts w:hint="eastAsia" w:ascii="仿宋_GB2312" w:eastAsia="仿宋_GB2312" w:hAnsiTheme="minorEastAsia"/>
          <w:sz w:val="21"/>
          <w:szCs w:val="21"/>
          <w:highlight w:val="none"/>
          <w:lang w:eastAsia="zh-CN"/>
        </w:rPr>
      </w:pPr>
      <w:r>
        <w:rPr>
          <w:rFonts w:hint="eastAsia" w:ascii="仿宋_GB2312" w:eastAsia="仿宋_GB2312" w:hAnsiTheme="minorEastAsia"/>
          <w:b/>
          <w:sz w:val="21"/>
          <w:szCs w:val="21"/>
          <w:highlight w:val="none"/>
        </w:rPr>
        <w:t>14.1投标价。</w:t>
      </w:r>
      <w:r>
        <w:rPr>
          <w:rFonts w:hint="eastAsia" w:ascii="仿宋_GB2312" w:eastAsia="仿宋_GB2312" w:hAnsiTheme="minorEastAsia"/>
          <w:sz w:val="21"/>
          <w:szCs w:val="21"/>
          <w:highlight w:val="none"/>
        </w:rPr>
        <w:t>投标人把设备由所在地，完好无损地运至招标人指定工作点地点并进行</w:t>
      </w:r>
      <w:r>
        <w:rPr>
          <w:rFonts w:hint="eastAsia" w:ascii="仿宋_GB2312" w:eastAsia="仿宋_GB2312" w:hAnsiTheme="minorEastAsia"/>
          <w:sz w:val="21"/>
          <w:szCs w:val="21"/>
          <w:highlight w:val="none"/>
          <w:lang w:eastAsia="zh-CN"/>
        </w:rPr>
        <w:t>安装调试</w:t>
      </w:r>
    </w:p>
    <w:p w14:paraId="19BA1AAE">
      <w:pPr>
        <w:spacing w:line="400" w:lineRule="exact"/>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工作所发生的一切费用，包括但不限于本合同设备及辅助设备设施的制造(含备品备件、专用工具及易损件等)、包装、安装调试、关税、商检、取证、技术资料、技术服务、设备的税费、运输费、</w:t>
      </w:r>
      <w:r>
        <w:rPr>
          <w:rFonts w:hint="eastAsia" w:ascii="仿宋_GB2312" w:eastAsia="仿宋_GB2312" w:hAnsiTheme="minorEastAsia"/>
          <w:sz w:val="21"/>
          <w:szCs w:val="21"/>
          <w:highlight w:val="none"/>
          <w:lang w:val="en-US" w:eastAsia="zh-CN"/>
        </w:rPr>
        <w:t>过江过桥费、高速公路费、</w:t>
      </w:r>
      <w:r>
        <w:rPr>
          <w:rFonts w:hint="eastAsia" w:ascii="仿宋_GB2312" w:eastAsia="仿宋_GB2312" w:hAnsiTheme="minorEastAsia"/>
          <w:sz w:val="21"/>
          <w:szCs w:val="21"/>
          <w:highlight w:val="none"/>
        </w:rPr>
        <w:t>保险</w:t>
      </w:r>
      <w:r>
        <w:rPr>
          <w:rFonts w:hint="eastAsia" w:ascii="仿宋_GB2312" w:eastAsia="仿宋_GB2312" w:hAnsiTheme="minorEastAsia"/>
          <w:sz w:val="21"/>
          <w:szCs w:val="21"/>
          <w:highlight w:val="none"/>
          <w:lang w:val="en-US" w:eastAsia="zh-CN"/>
        </w:rPr>
        <w:t>费</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驻厂监造费、</w:t>
      </w:r>
      <w:r>
        <w:rPr>
          <w:rFonts w:hint="eastAsia" w:ascii="仿宋_GB2312" w:eastAsia="仿宋_GB2312" w:hAnsiTheme="minorEastAsia"/>
          <w:sz w:val="21"/>
          <w:szCs w:val="21"/>
          <w:highlight w:val="none"/>
        </w:rPr>
        <w:t>主机外封装</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lang w:val="en-US" w:eastAsia="zh-CN"/>
        </w:rPr>
        <w:t>装车</w:t>
      </w:r>
      <w:r>
        <w:rPr>
          <w:rFonts w:hint="eastAsia" w:ascii="仿宋_GB2312" w:eastAsia="仿宋_GB2312" w:hAnsiTheme="minorEastAsia"/>
          <w:sz w:val="21"/>
          <w:szCs w:val="21"/>
          <w:highlight w:val="none"/>
        </w:rPr>
        <w:t>费、包装回收费、安装指导费、</w:t>
      </w:r>
      <w:r>
        <w:rPr>
          <w:rFonts w:hint="eastAsia" w:ascii="仿宋_GB2312" w:eastAsia="仿宋_GB2312" w:hAnsiTheme="minorEastAsia"/>
          <w:sz w:val="21"/>
          <w:szCs w:val="21"/>
          <w:highlight w:val="none"/>
          <w:lang w:val="en-US" w:eastAsia="zh-CN"/>
        </w:rPr>
        <w:t>培训费、</w:t>
      </w:r>
      <w:r>
        <w:rPr>
          <w:rFonts w:hint="eastAsia" w:ascii="仿宋_GB2312" w:eastAsia="仿宋_GB2312" w:hAnsiTheme="minorEastAsia"/>
          <w:sz w:val="21"/>
          <w:szCs w:val="21"/>
          <w:highlight w:val="none"/>
        </w:rPr>
        <w:t>政府规费（如有）、利润、风险费、</w:t>
      </w:r>
      <w:r>
        <w:rPr>
          <w:rFonts w:hint="eastAsia" w:ascii="仿宋_GB2312" w:eastAsia="仿宋_GB2312" w:hAnsiTheme="minorEastAsia"/>
          <w:sz w:val="21"/>
          <w:szCs w:val="21"/>
          <w:highlight w:val="none"/>
          <w:lang w:val="en-US" w:eastAsia="zh-CN"/>
        </w:rPr>
        <w:t>财务费、管理费、市场价格波动带来的风险、向有关部门缴纳的各项费用以及政策性文件所规定的各项应有费用</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rPr>
        <w:t>增值税以外其他税费等乙方因履行本合同所需的全部费用。</w:t>
      </w:r>
      <w:r>
        <w:rPr>
          <w:rFonts w:hint="eastAsia" w:ascii="仿宋_GB2312" w:eastAsia="仿宋_GB2312" w:hAnsiTheme="minorEastAsia"/>
          <w:sz w:val="21"/>
          <w:szCs w:val="21"/>
          <w:highlight w:val="none"/>
          <w:lang w:val="en-US" w:eastAsia="zh-CN"/>
        </w:rPr>
        <w:t>除合同条款另有约定外，乙方在合同签订前和签订时已确定采用的专利、专有技术、技术秘密的使用费已包含在签约合同价中。</w:t>
      </w:r>
      <w:r>
        <w:rPr>
          <w:rFonts w:hint="eastAsia" w:ascii="仿宋_GB2312" w:eastAsia="仿宋_GB2312" w:hAnsiTheme="minorEastAsia"/>
          <w:sz w:val="21"/>
          <w:szCs w:val="21"/>
          <w:highlight w:val="none"/>
        </w:rPr>
        <w:t>。</w:t>
      </w:r>
    </w:p>
    <w:p w14:paraId="538EB78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7D8E21E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75088683">
      <w:pPr>
        <w:pStyle w:val="22"/>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总价</w:t>
      </w:r>
      <w:r>
        <w:rPr>
          <w:rFonts w:hint="eastAsia" w:ascii="仿宋_GB2312" w:eastAsia="仿宋_GB2312" w:hAnsiTheme="minorEastAsia"/>
          <w:b/>
          <w:sz w:val="21"/>
          <w:szCs w:val="21"/>
          <w:highlight w:val="none"/>
        </w:rPr>
        <w:t>报价方式</w:t>
      </w:r>
    </w:p>
    <w:p w14:paraId="735C49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36D4C0AC">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w:t>
      </w:r>
      <w:r>
        <w:rPr>
          <w:rFonts w:hint="eastAsia" w:ascii="仿宋_GB2312" w:eastAsia="仿宋_GB2312" w:hAnsiTheme="minorEastAsia"/>
          <w:sz w:val="21"/>
          <w:szCs w:val="21"/>
          <w:highlight w:val="none"/>
          <w:lang w:val="en-US" w:eastAsia="zh-CN"/>
        </w:rPr>
        <w:t>招标合同</w:t>
      </w:r>
      <w:r>
        <w:rPr>
          <w:rFonts w:hint="eastAsia" w:ascii="仿宋_GB2312" w:eastAsia="仿宋_GB2312" w:hAnsiTheme="minorEastAsia"/>
          <w:sz w:val="21"/>
          <w:szCs w:val="21"/>
          <w:highlight w:val="none"/>
        </w:rPr>
        <w:t>。</w:t>
      </w:r>
    </w:p>
    <w:p w14:paraId="24FB4D6C">
      <w:pPr>
        <w:pStyle w:val="22"/>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068CCF92">
      <w:pPr>
        <w:pStyle w:val="22"/>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05A87BE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233A6DE4">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3EC09E5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76F0784F">
      <w:pPr>
        <w:pStyle w:val="22"/>
        <w:keepNext w:val="0"/>
        <w:keepLines w:val="0"/>
        <w:ind w:firstLine="482" w:firstLineChars="200"/>
        <w:jc w:val="left"/>
        <w:rPr>
          <w:rFonts w:ascii="仿宋_GB2312" w:eastAsia="仿宋_GB2312" w:cs="宋体" w:hAnsiTheme="minorEastAsia"/>
          <w:b/>
          <w:bCs/>
          <w:highlight w:val="none"/>
        </w:rPr>
      </w:pPr>
      <w:bookmarkStart w:id="34" w:name="_Toc16914"/>
      <w:r>
        <w:rPr>
          <w:rFonts w:hint="eastAsia" w:ascii="仿宋_GB2312" w:eastAsia="仿宋_GB2312" w:cs="宋体" w:hAnsiTheme="minorEastAsia"/>
          <w:b/>
          <w:bCs/>
          <w:highlight w:val="none"/>
        </w:rPr>
        <w:t>16.投标文件的签署</w:t>
      </w:r>
      <w:bookmarkEnd w:id="34"/>
    </w:p>
    <w:p w14:paraId="69EF59CB">
      <w:pPr>
        <w:adjustRightInd w:val="0"/>
        <w:snapToGrid w:val="0"/>
        <w:spacing w:line="400" w:lineRule="exact"/>
        <w:ind w:firstLine="420" w:firstLineChars="200"/>
        <w:jc w:val="left"/>
        <w:outlineLvl w:val="2"/>
        <w:rPr>
          <w:rFonts w:ascii="仿宋_GB2312" w:eastAsia="仿宋_GB2312" w:hAnsiTheme="minorEastAsia"/>
          <w:color w:val="E7E6E6"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65ACB4A1">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618D25B1">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22ADE30">
      <w:pPr>
        <w:pStyle w:val="22"/>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5" w:name="_Toc16382"/>
    </w:p>
    <w:p w14:paraId="083987C7">
      <w:pPr>
        <w:pStyle w:val="22"/>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5"/>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6" w:name="_Toc214335336"/>
      <w:bookmarkStart w:id="37" w:name="_Toc214336663"/>
      <w:bookmarkStart w:id="38" w:name="_Toc214333208"/>
      <w:bookmarkStart w:id="39" w:name="_Hlk38441028"/>
      <w:bookmarkStart w:id="40" w:name="_Toc31618"/>
      <w:bookmarkStart w:id="41" w:name="_Toc214339497"/>
      <w:bookmarkStart w:id="42" w:name="_Toc214331812"/>
    </w:p>
    <w:p w14:paraId="144D3EAB">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6"/>
      <w:bookmarkEnd w:id="37"/>
      <w:bookmarkEnd w:id="38"/>
      <w:bookmarkEnd w:id="39"/>
      <w:bookmarkEnd w:id="40"/>
      <w:bookmarkEnd w:id="41"/>
      <w:bookmarkEnd w:id="42"/>
    </w:p>
    <w:p w14:paraId="73B8B524">
      <w:pPr>
        <w:pStyle w:val="22"/>
        <w:keepNext w:val="0"/>
        <w:keepLines w:val="0"/>
        <w:ind w:firstLine="482" w:firstLineChars="200"/>
        <w:jc w:val="left"/>
        <w:rPr>
          <w:rFonts w:hint="default" w:eastAsia="仿宋_GB2312"/>
          <w:highlight w:val="none"/>
          <w:lang w:val="en-US" w:eastAsia="zh-CN"/>
        </w:rPr>
      </w:pPr>
      <w:bookmarkStart w:id="43" w:name="_Toc2256"/>
      <w:bookmarkStart w:id="44" w:name="_Toc214331813"/>
      <w:bookmarkStart w:id="45" w:name="_Toc214335337"/>
      <w:bookmarkStart w:id="46" w:name="_Toc214333209"/>
      <w:bookmarkStart w:id="47" w:name="_Toc214339498"/>
      <w:bookmarkStart w:id="48" w:name="_Toc214336664"/>
      <w:bookmarkStart w:id="49" w:name="_Toc4220"/>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3"/>
    </w:p>
    <w:p w14:paraId="5AFE1585">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73F7FBE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7DC17A">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新疆维吾尔自治区乌鲁新市区南二路乌鲁木齐机场雷达站旁边天聚混凝土研发中心</w:t>
      </w:r>
    </w:p>
    <w:p w14:paraId="33D7E45F">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996A1A7">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p>
    <w:p w14:paraId="4694A5F8">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4"/>
      <w:bookmarkEnd w:id="45"/>
      <w:bookmarkEnd w:id="46"/>
      <w:bookmarkEnd w:id="47"/>
      <w:bookmarkEnd w:id="48"/>
      <w:bookmarkEnd w:id="49"/>
    </w:p>
    <w:p w14:paraId="03C786C2">
      <w:pPr>
        <w:pStyle w:val="22"/>
        <w:keepNext w:val="0"/>
        <w:keepLines w:val="0"/>
        <w:ind w:firstLine="482" w:firstLineChars="200"/>
        <w:jc w:val="left"/>
        <w:rPr>
          <w:rFonts w:ascii="仿宋_GB2312" w:eastAsia="仿宋_GB2312" w:hAnsiTheme="minorEastAsia"/>
          <w:b/>
          <w:bCs/>
          <w:highlight w:val="none"/>
        </w:rPr>
      </w:pPr>
      <w:bookmarkStart w:id="50"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0"/>
    </w:p>
    <w:p w14:paraId="5E945272">
      <w:pPr>
        <w:pStyle w:val="11"/>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装配式建筑</w:t>
      </w:r>
      <w:r>
        <w:rPr>
          <w:rFonts w:hint="eastAsia" w:ascii="仿宋_GB2312" w:eastAsia="仿宋_GB2312" w:hAnsiTheme="minorEastAsia"/>
          <w:kern w:val="2"/>
          <w:highlight w:val="none"/>
        </w:rPr>
        <w:t>有限公司</w:t>
      </w:r>
      <w:r>
        <w:rPr>
          <w:rFonts w:hint="eastAsia" w:ascii="仿宋_GB2312" w:eastAsia="仿宋_GB2312" w:cs="宋体" w:hAnsiTheme="minorEastAsia"/>
          <w:sz w:val="21"/>
          <w:szCs w:val="21"/>
          <w:highlight w:val="none"/>
          <w:u w:val="single"/>
          <w:lang w:val="en-US" w:eastAsia="zh-CN"/>
        </w:rPr>
        <w:t>乌鲁木齐预拌混凝土搅拌站建设生产项目项目部</w:t>
      </w:r>
      <w:r>
        <w:rPr>
          <w:rFonts w:hint="eastAsia" w:ascii="仿宋_GB2312" w:eastAsia="仿宋_GB2312" w:hAnsiTheme="minorEastAsia"/>
          <w:kern w:val="2"/>
          <w:highlight w:val="none"/>
        </w:rPr>
        <w:t>公开开标。</w:t>
      </w:r>
    </w:p>
    <w:p w14:paraId="57E5D426">
      <w:pPr>
        <w:pStyle w:val="22"/>
        <w:keepNext w:val="0"/>
        <w:keepLines w:val="0"/>
        <w:ind w:firstLine="482" w:firstLineChars="200"/>
        <w:jc w:val="left"/>
        <w:rPr>
          <w:rFonts w:ascii="仿宋_GB2312" w:eastAsia="仿宋_GB2312" w:cs="宋体" w:hAnsiTheme="minorEastAsia"/>
          <w:b/>
          <w:bCs/>
          <w:highlight w:val="none"/>
        </w:rPr>
      </w:pPr>
      <w:bookmarkStart w:id="51"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1"/>
    </w:p>
    <w:p w14:paraId="7423DD17">
      <w:pPr>
        <w:pStyle w:val="11"/>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594D7CD8">
      <w:pPr>
        <w:pStyle w:val="22"/>
        <w:keepNext w:val="0"/>
        <w:keepLines w:val="0"/>
        <w:ind w:firstLine="420" w:firstLineChars="200"/>
        <w:jc w:val="left"/>
        <w:rPr>
          <w:rFonts w:hint="eastAsia" w:ascii="仿宋_GB2312" w:eastAsia="仿宋_GB2312" w:cs="宋体" w:hAnsiTheme="minorEastAsia"/>
          <w:b/>
          <w:bCs/>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w:t>
      </w:r>
      <w:r>
        <w:rPr>
          <w:rFonts w:hint="eastAsia" w:ascii="仿宋_GB2312" w:eastAsia="仿宋_GB2312" w:cs="宋体" w:hAnsiTheme="minorEastAsia"/>
          <w:b w:val="0"/>
          <w:bCs w:val="0"/>
          <w:highlight w:val="none"/>
        </w:rPr>
        <w:t>合理的分供商进入议标，报价较高或异常的分供商不进入议标，请投标人谨慎报价。</w:t>
      </w:r>
      <w:bookmarkStart w:id="52" w:name="_Toc31000"/>
    </w:p>
    <w:p w14:paraId="3DAC5A38">
      <w:pPr>
        <w:pStyle w:val="22"/>
        <w:keepNext w:val="0"/>
        <w:keepLines w:val="0"/>
        <w:ind w:firstLine="241" w:firstLineChars="100"/>
        <w:jc w:val="left"/>
        <w:rPr>
          <w:rFonts w:hint="eastAsia" w:ascii="仿宋_GB2312" w:eastAsia="仿宋_GB2312" w:cs="宋体" w:hAnsiTheme="minorEastAsia"/>
          <w:b/>
          <w:bCs/>
          <w:highlight w:val="none"/>
          <w:lang w:val="en-US" w:eastAsia="zh-CN"/>
        </w:rPr>
      </w:pPr>
      <w:r>
        <w:rPr>
          <w:rFonts w:hint="eastAsia" w:ascii="仿宋_GB2312" w:eastAsia="仿宋_GB2312" w:cs="宋体" w:hAnsiTheme="minorEastAsia"/>
          <w:b/>
          <w:bCs/>
          <w:highlight w:val="none"/>
          <w:lang w:val="en-US" w:eastAsia="zh-CN"/>
        </w:rPr>
        <w:t xml:space="preserve">  19.3评标办法：</w:t>
      </w:r>
    </w:p>
    <w:p w14:paraId="0C07DA64">
      <w:pPr>
        <w:spacing w:line="360" w:lineRule="auto"/>
        <w:ind w:firstLine="480" w:firstLineChars="200"/>
        <w:rPr>
          <w:rFonts w:hint="eastAsia" w:ascii="仿宋_GB2312" w:eastAsia="仿宋_GB2312" w:cs="宋体" w:hAnsiTheme="minorEastAsia"/>
          <w:b/>
          <w:bCs/>
          <w:highlight w:val="none"/>
        </w:rPr>
      </w:pPr>
      <w:r>
        <w:rPr>
          <w:rFonts w:hint="default" w:ascii="仿宋_GB2312" w:eastAsia="仿宋_GB2312" w:hAnsiTheme="minorEastAsia"/>
          <w:kern w:val="2"/>
          <w:highlight w:val="none"/>
          <w:lang w:val="en-US" w:eastAsia="zh-CN"/>
        </w:rPr>
        <w:t>评标标采用</w:t>
      </w:r>
      <w:r>
        <w:rPr>
          <w:rFonts w:hint="default" w:ascii="仿宋_GB2312" w:eastAsia="仿宋_GB2312" w:hAnsiTheme="minorEastAsia"/>
          <w:kern w:val="2"/>
          <w:highlight w:val="none"/>
          <w:u w:val="single"/>
          <w:lang w:val="en-US" w:eastAsia="zh-CN"/>
        </w:rPr>
        <w:t>综合评分办法</w:t>
      </w:r>
      <w:r>
        <w:rPr>
          <w:rFonts w:hint="default" w:ascii="仿宋_GB2312" w:eastAsia="仿宋_GB2312" w:hAnsiTheme="minorEastAsia"/>
          <w:kern w:val="2"/>
          <w:highlight w:val="none"/>
          <w:lang w:val="en-US" w:eastAsia="zh-CN"/>
        </w:rPr>
        <w:t>，</w:t>
      </w:r>
      <w:r>
        <w:rPr>
          <w:rFonts w:hint="eastAsia" w:ascii="仿宋_GB2312" w:eastAsia="仿宋_GB2312" w:hAnsiTheme="minorEastAsia"/>
          <w:kern w:val="2"/>
          <w:highlight w:val="none"/>
          <w:lang w:val="en-US" w:eastAsia="zh-CN"/>
        </w:rPr>
        <w:t>视采购设备具体情况编制相应的评标办法。</w:t>
      </w:r>
    </w:p>
    <w:p w14:paraId="56E64D1A">
      <w:pPr>
        <w:pStyle w:val="22"/>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2"/>
    </w:p>
    <w:p w14:paraId="43664B0B">
      <w:pPr>
        <w:pStyle w:val="11"/>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7D31DB58">
      <w:pPr>
        <w:pStyle w:val="22"/>
        <w:keepNext w:val="0"/>
        <w:keepLines w:val="0"/>
        <w:ind w:firstLine="482" w:firstLineChars="200"/>
        <w:jc w:val="left"/>
        <w:rPr>
          <w:rFonts w:ascii="仿宋_GB2312" w:eastAsia="仿宋_GB2312" w:hAnsiTheme="minorEastAsia"/>
          <w:b/>
          <w:bCs/>
          <w:color w:val="0000FF"/>
          <w:highlight w:val="none"/>
        </w:rPr>
      </w:pPr>
      <w:bookmarkStart w:id="53"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.废标处理的条件</w:t>
      </w:r>
      <w:bookmarkEnd w:id="53"/>
    </w:p>
    <w:p w14:paraId="4C17E073">
      <w:pPr>
        <w:pStyle w:val="22"/>
        <w:keepNext w:val="0"/>
        <w:keepLines w:val="0"/>
        <w:ind w:firstLine="482" w:firstLineChars="200"/>
        <w:jc w:val="left"/>
        <w:rPr>
          <w:rFonts w:ascii="仿宋_GB2312" w:eastAsia="仿宋_GB2312" w:hAnsiTheme="minorEastAsia"/>
          <w:b/>
          <w:bCs/>
          <w:color w:val="0000FF"/>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p>
    <w:p w14:paraId="4EF9DF9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7D60784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32239075">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DF9B860">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2E1AA57E">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5282A131">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765F11BB">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0042F488">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561EFAD">
      <w:pPr>
        <w:pStyle w:val="11"/>
        <w:adjustRightInd w:val="0"/>
        <w:snapToGrid w:val="0"/>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5E1D6801">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4" w:name="_Toc214333210"/>
      <w:bookmarkStart w:id="55" w:name="_Toc214336665"/>
      <w:bookmarkStart w:id="56" w:name="_Toc214339499"/>
      <w:bookmarkStart w:id="57" w:name="_Toc214331814"/>
      <w:bookmarkStart w:id="58" w:name="_Toc4715"/>
      <w:bookmarkStart w:id="59" w:name="_Toc214335338"/>
      <w:r>
        <w:rPr>
          <w:rFonts w:hint="eastAsia" w:ascii="仿宋_GB2312" w:eastAsia="仿宋_GB2312" w:cs="黑体" w:hAnsiTheme="minorEastAsia"/>
          <w:bCs w:val="0"/>
          <w:kern w:val="2"/>
          <w:sz w:val="28"/>
          <w:szCs w:val="28"/>
          <w:highlight w:val="none"/>
        </w:rPr>
        <w:t>六、定标</w:t>
      </w:r>
      <w:bookmarkEnd w:id="54"/>
      <w:bookmarkEnd w:id="55"/>
      <w:bookmarkEnd w:id="56"/>
      <w:bookmarkEnd w:id="57"/>
      <w:bookmarkEnd w:id="58"/>
      <w:bookmarkEnd w:id="59"/>
    </w:p>
    <w:p w14:paraId="3037FA7A">
      <w:pPr>
        <w:pStyle w:val="22"/>
        <w:keepNext w:val="0"/>
        <w:keepLines w:val="0"/>
        <w:ind w:firstLine="482" w:firstLineChars="200"/>
        <w:jc w:val="left"/>
        <w:rPr>
          <w:rFonts w:ascii="仿宋_GB2312" w:eastAsia="仿宋_GB2312" w:hAnsiTheme="minorEastAsia"/>
          <w:b/>
          <w:bCs/>
          <w:highlight w:val="none"/>
        </w:rPr>
      </w:pPr>
      <w:bookmarkStart w:id="60"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0"/>
    </w:p>
    <w:p w14:paraId="6430FE5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76A842D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7FF3ED0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036FBE6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2C320855">
      <w:pPr>
        <w:pStyle w:val="22"/>
        <w:keepNext w:val="0"/>
        <w:keepLines w:val="0"/>
        <w:ind w:firstLine="482" w:firstLineChars="200"/>
        <w:jc w:val="left"/>
        <w:rPr>
          <w:rFonts w:ascii="仿宋_GB2312" w:eastAsia="仿宋_GB2312" w:hAnsiTheme="minorEastAsia"/>
          <w:b/>
          <w:bCs/>
          <w:highlight w:val="none"/>
        </w:rPr>
      </w:pPr>
      <w:bookmarkStart w:id="61"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1"/>
    </w:p>
    <w:p w14:paraId="5314609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05898F3">
      <w:pPr>
        <w:spacing w:line="400" w:lineRule="exact"/>
        <w:outlineLvl w:val="2"/>
        <w:rPr>
          <w:rFonts w:ascii="仿宋_GB2312" w:eastAsia="仿宋_GB2312" w:hAnsiTheme="majorEastAsia"/>
          <w:b/>
          <w:bCs/>
          <w:sz w:val="28"/>
          <w:szCs w:val="28"/>
          <w:highlight w:val="none"/>
        </w:rPr>
      </w:pPr>
    </w:p>
    <w:p w14:paraId="1CD86B54">
      <w:pPr>
        <w:spacing w:line="400" w:lineRule="exact"/>
        <w:outlineLvl w:val="2"/>
        <w:rPr>
          <w:rFonts w:ascii="仿宋_GB2312" w:eastAsia="仿宋_GB2312" w:hAnsiTheme="majorEastAsia"/>
          <w:b/>
          <w:bCs/>
          <w:sz w:val="28"/>
          <w:szCs w:val="28"/>
          <w:highlight w:val="none"/>
        </w:rPr>
      </w:pPr>
    </w:p>
    <w:p w14:paraId="49B9B296">
      <w:pPr>
        <w:spacing w:line="400" w:lineRule="exact"/>
        <w:outlineLvl w:val="2"/>
        <w:rPr>
          <w:rFonts w:ascii="仿宋_GB2312" w:eastAsia="仿宋_GB2312" w:hAnsiTheme="majorEastAsia"/>
          <w:b/>
          <w:bCs/>
          <w:sz w:val="28"/>
          <w:szCs w:val="28"/>
          <w:highlight w:val="none"/>
        </w:rPr>
      </w:pPr>
    </w:p>
    <w:p w14:paraId="15B5E578">
      <w:pPr>
        <w:spacing w:line="400" w:lineRule="exact"/>
        <w:jc w:val="center"/>
        <w:outlineLvl w:val="2"/>
        <w:rPr>
          <w:rFonts w:hint="eastAsia" w:ascii="仿宋_GB2312" w:eastAsia="仿宋_GB2312" w:hAnsiTheme="majorEastAsia"/>
          <w:b/>
          <w:bCs/>
          <w:sz w:val="28"/>
          <w:szCs w:val="28"/>
          <w:highlight w:val="none"/>
        </w:rPr>
      </w:pPr>
    </w:p>
    <w:p w14:paraId="2BFF192E">
      <w:pPr>
        <w:spacing w:line="400" w:lineRule="exact"/>
        <w:jc w:val="center"/>
        <w:outlineLvl w:val="2"/>
        <w:rPr>
          <w:rFonts w:hint="eastAsia" w:ascii="仿宋_GB2312" w:eastAsia="仿宋_GB2312" w:hAnsiTheme="majorEastAsia"/>
          <w:b/>
          <w:bCs/>
          <w:sz w:val="28"/>
          <w:szCs w:val="28"/>
          <w:highlight w:val="none"/>
        </w:rPr>
      </w:pPr>
    </w:p>
    <w:p w14:paraId="0AA47AFB">
      <w:pPr>
        <w:spacing w:line="400" w:lineRule="exact"/>
        <w:jc w:val="both"/>
        <w:outlineLvl w:val="2"/>
        <w:rPr>
          <w:rFonts w:hint="eastAsia" w:ascii="仿宋_GB2312" w:eastAsia="仿宋_GB2312" w:hAnsiTheme="majorEastAsia"/>
          <w:b/>
          <w:bCs/>
          <w:sz w:val="28"/>
          <w:szCs w:val="28"/>
          <w:highlight w:val="none"/>
        </w:rPr>
      </w:pPr>
    </w:p>
    <w:p w14:paraId="05E9227D">
      <w:pPr>
        <w:spacing w:line="400" w:lineRule="exact"/>
        <w:jc w:val="center"/>
        <w:outlineLvl w:val="2"/>
        <w:rPr>
          <w:rFonts w:hint="eastAsia" w:ascii="仿宋_GB2312" w:eastAsia="仿宋_GB2312" w:hAnsiTheme="majorEastAsia"/>
          <w:b/>
          <w:bCs/>
          <w:sz w:val="28"/>
          <w:szCs w:val="28"/>
          <w:highlight w:val="none"/>
        </w:rPr>
      </w:pPr>
    </w:p>
    <w:p w14:paraId="481FF5DF">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DB8D53C">
      <w:pPr>
        <w:pStyle w:val="11"/>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5860A4D7">
      <w:pPr>
        <w:pStyle w:val="11"/>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3E6C25E5">
      <w:pPr>
        <w:pStyle w:val="11"/>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w:t>
      </w:r>
      <w:r>
        <w:rPr>
          <w:rFonts w:hint="eastAsia" w:ascii="仿宋_GB2312" w:hAnsi="宋体" w:eastAsia="仿宋_GB2312"/>
          <w:kern w:val="2"/>
          <w:highlight w:val="none"/>
          <w:lang w:eastAsia="zh-CN"/>
        </w:rPr>
        <w:t>，</w:t>
      </w:r>
      <w:r>
        <w:rPr>
          <w:rFonts w:hint="eastAsia" w:ascii="仿宋_GB2312" w:hAnsi="宋体" w:eastAsia="仿宋_GB2312"/>
          <w:kern w:val="2"/>
          <w:highlight w:val="none"/>
        </w:rPr>
        <w:t>及其他需要的证明文件</w:t>
      </w:r>
      <w:r>
        <w:rPr>
          <w:rFonts w:hint="eastAsia" w:ascii="仿宋_GB2312" w:hAnsi="宋体" w:eastAsia="仿宋_GB2312"/>
          <w:kern w:val="2"/>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hAnsi="宋体" w:eastAsia="仿宋_GB2312"/>
          <w:kern w:val="2"/>
          <w:highlight w:val="none"/>
        </w:rPr>
        <w:t>。</w:t>
      </w:r>
    </w:p>
    <w:p w14:paraId="57B51897">
      <w:pPr>
        <w:pStyle w:val="11"/>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7299A997">
      <w:pPr>
        <w:pStyle w:val="11"/>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砂石分离机、门式洗车机、电动驾驶式扫地机</w:t>
      </w:r>
      <w:r>
        <w:rPr>
          <w:rFonts w:hint="eastAsia" w:ascii="仿宋_GB2312" w:hAnsi="宋体" w:eastAsia="仿宋_GB2312"/>
          <w:kern w:val="2"/>
          <w:highlight w:val="none"/>
        </w:rPr>
        <w:t>要求状况良好，</w:t>
      </w:r>
      <w:r>
        <w:rPr>
          <w:rFonts w:hint="eastAsia" w:ascii="仿宋_GB2312" w:hAnsi="宋体" w:eastAsia="仿宋_GB2312"/>
          <w:kern w:val="2"/>
          <w:highlight w:val="none"/>
          <w:lang w:eastAsia="zh-CN"/>
        </w:rPr>
        <w:t>生产能力及技术状况符合甲方要求</w:t>
      </w:r>
      <w:r>
        <w:rPr>
          <w:rFonts w:hint="eastAsia" w:ascii="仿宋_GB2312" w:hAnsi="宋体" w:eastAsia="仿宋_GB2312"/>
          <w:kern w:val="2"/>
          <w:highlight w:val="none"/>
        </w:rPr>
        <w:t>。</w:t>
      </w:r>
    </w:p>
    <w:p w14:paraId="274DB646">
      <w:pPr>
        <w:pStyle w:val="11"/>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lang w:eastAsia="zh-CN"/>
        </w:rPr>
        <w:t>需提供技术人员进行现场培训及技术指导，直至甲方操作人员可熟练操控</w:t>
      </w:r>
      <w:r>
        <w:rPr>
          <w:rFonts w:hint="eastAsia" w:ascii="仿宋_GB2312" w:hAnsi="宋体" w:eastAsia="仿宋_GB2312"/>
          <w:kern w:val="2"/>
          <w:highlight w:val="none"/>
        </w:rPr>
        <w:t>。</w:t>
      </w:r>
    </w:p>
    <w:p w14:paraId="5F1A9092">
      <w:pPr>
        <w:pStyle w:val="11"/>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 xml:space="preserve">1.6 </w:t>
      </w:r>
      <w:r>
        <w:rPr>
          <w:rFonts w:hint="eastAsia" w:ascii="Arial" w:hAnsi="Arial" w:eastAsia="仿宋_GB2312" w:cs="Arial"/>
          <w:kern w:val="2"/>
          <w:highlight w:val="non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砂石分离机、门式洗车机、电动驾驶式扫地机</w:t>
      </w:r>
      <w:r>
        <w:rPr>
          <w:rFonts w:hint="eastAsia" w:ascii="仿宋_GB2312" w:hAnsi="宋体" w:eastAsia="仿宋_GB2312"/>
          <w:kern w:val="2"/>
          <w:highlight w:val="none"/>
          <w:u w:val="none"/>
          <w:lang w:val="en-US" w:eastAsia="zh-CN"/>
        </w:rPr>
        <w:t>设备使用</w:t>
      </w:r>
      <w:r>
        <w:rPr>
          <w:rFonts w:hint="eastAsia" w:ascii="仿宋_GB2312" w:hAnsi="宋体" w:eastAsia="仿宋_GB2312"/>
          <w:kern w:val="2"/>
          <w:highlight w:val="none"/>
        </w:rPr>
        <w:t>的规范、标准、规程或规定</w:t>
      </w:r>
      <w:r>
        <w:rPr>
          <w:rFonts w:hint="eastAsia" w:ascii="仿宋_GB2312" w:hAnsi="宋体" w:eastAsia="仿宋_GB2312"/>
          <w:kern w:val="2"/>
          <w:highlight w:val="none"/>
          <w:lang w:eastAsia="zh-CN"/>
        </w:rPr>
        <w:t>。</w:t>
      </w:r>
    </w:p>
    <w:p w14:paraId="3B72EEBB">
      <w:pPr>
        <w:pStyle w:val="11"/>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77091B83">
      <w:pPr>
        <w:pStyle w:val="11"/>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4B3E056E">
      <w:pPr>
        <w:pStyle w:val="11"/>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48E7C050">
      <w:pPr>
        <w:pStyle w:val="11"/>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4ED9434A">
      <w:pPr>
        <w:spacing w:line="48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宋体" w:eastAsia="仿宋_GB2312"/>
          <w:kern w:val="2"/>
          <w:sz w:val="21"/>
          <w:szCs w:val="21"/>
          <w:highlight w:val="none"/>
          <w:lang w:val="en-US" w:eastAsia="zh-CN"/>
        </w:rPr>
        <w:t>3.3甲方应依据</w:t>
      </w:r>
      <w:r>
        <w:rPr>
          <w:rFonts w:hint="eastAsia" w:ascii="仿宋_GB2312" w:hAnsi="仿宋_GB2312" w:eastAsia="仿宋_GB2312" w:cs="仿宋_GB2312"/>
          <w:color w:val="000000" w:themeColor="text1"/>
          <w:sz w:val="21"/>
          <w:szCs w:val="21"/>
          <w:highlight w:val="none"/>
          <w14:textFill>
            <w14:solidFill>
              <w14:schemeClr w14:val="tx1"/>
            </w14:solidFill>
          </w14:textFill>
        </w:rPr>
        <w:t>《施工现场机械设备检查技术规范》（JGJ160-2016）、《建筑施工安全检查标准》（JGJ59-2011）</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《中建路桥集团装配式建筑有限公司机械设备管理办法》</w:t>
      </w:r>
      <w:r>
        <w:rPr>
          <w:rFonts w:hint="eastAsia" w:ascii="仿宋_GB2312" w:hAnsi="仿宋_GB2312" w:eastAsia="仿宋_GB2312" w:cs="仿宋_GB2312"/>
          <w:color w:val="000000" w:themeColor="text1"/>
          <w:sz w:val="21"/>
          <w:szCs w:val="21"/>
          <w:highlight w:val="none"/>
          <w14:textFill>
            <w14:solidFill>
              <w14:schemeClr w14:val="tx1"/>
            </w14:solidFill>
          </w14:textFill>
        </w:rPr>
        <w:t>及工程所在地行业主管部门验收标准等，该验收仅针对</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1"/>
          <w:szCs w:val="21"/>
          <w:highlight w:val="none"/>
          <w14:textFill>
            <w14:solidFill>
              <w14:schemeClr w14:val="tx1"/>
            </w14:solidFill>
          </w14:textFill>
        </w:rPr>
        <w:t>机械设备的外观、规格型号和排放标准等进行，并不视为甲方对</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招标</w:t>
      </w:r>
      <w:r>
        <w:rPr>
          <w:rFonts w:hint="eastAsia" w:ascii="仿宋_GB2312" w:hAnsi="仿宋_GB2312" w:eastAsia="仿宋_GB2312" w:cs="仿宋_GB2312"/>
          <w:color w:val="000000" w:themeColor="text1"/>
          <w:sz w:val="21"/>
          <w:szCs w:val="21"/>
          <w:highlight w:val="none"/>
          <w14:textFill>
            <w14:solidFill>
              <w14:schemeClr w14:val="tx1"/>
            </w14:solidFill>
          </w14:textFill>
        </w:rPr>
        <w:t>机械设备质量的确认。</w:t>
      </w:r>
    </w:p>
    <w:p w14:paraId="48EB8D01">
      <w:pPr>
        <w:pStyle w:val="11"/>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2EA0E453">
      <w:pPr>
        <w:pStyle w:val="11"/>
        <w:snapToGrid w:val="0"/>
        <w:spacing w:line="400" w:lineRule="exact"/>
        <w:ind w:firstLine="420" w:firstLineChars="200"/>
        <w:jc w:val="left"/>
        <w:outlineLvl w:val="2"/>
        <w:rPr>
          <w:rFonts w:ascii="仿宋_GB2312" w:hAnsi="宋体" w:eastAsia="仿宋_GB2312"/>
          <w:kern w:val="2"/>
          <w:highlight w:val="none"/>
        </w:rPr>
      </w:pPr>
    </w:p>
    <w:p w14:paraId="4F08BC14">
      <w:pPr>
        <w:pStyle w:val="11"/>
        <w:snapToGrid w:val="0"/>
        <w:spacing w:line="400" w:lineRule="exact"/>
        <w:ind w:firstLine="420" w:firstLineChars="200"/>
        <w:jc w:val="left"/>
        <w:outlineLvl w:val="2"/>
        <w:rPr>
          <w:rFonts w:ascii="仿宋_GB2312" w:hAnsi="宋体" w:eastAsia="仿宋_GB2312"/>
          <w:kern w:val="2"/>
          <w:highlight w:val="none"/>
        </w:rPr>
      </w:pPr>
    </w:p>
    <w:p w14:paraId="181B1A65">
      <w:pPr>
        <w:spacing w:line="400" w:lineRule="exact"/>
        <w:jc w:val="center"/>
        <w:outlineLvl w:val="0"/>
        <w:rPr>
          <w:rFonts w:ascii="仿宋_GB2312" w:eastAsia="仿宋_GB2312" w:hAnsiTheme="majorEastAsia"/>
          <w:b/>
          <w:bCs/>
          <w:sz w:val="36"/>
          <w:szCs w:val="36"/>
          <w:highlight w:val="none"/>
        </w:rPr>
      </w:pPr>
    </w:p>
    <w:p w14:paraId="597E36B5">
      <w:pPr>
        <w:spacing w:line="400" w:lineRule="exact"/>
        <w:jc w:val="center"/>
        <w:outlineLvl w:val="0"/>
        <w:rPr>
          <w:rFonts w:ascii="仿宋_GB2312" w:eastAsia="仿宋_GB2312" w:hAnsiTheme="majorEastAsia"/>
          <w:b/>
          <w:bCs/>
          <w:sz w:val="36"/>
          <w:szCs w:val="36"/>
          <w:highlight w:val="none"/>
        </w:rPr>
      </w:pPr>
    </w:p>
    <w:p w14:paraId="263ECC4A">
      <w:pPr>
        <w:spacing w:line="400" w:lineRule="exact"/>
        <w:jc w:val="center"/>
        <w:outlineLvl w:val="0"/>
        <w:rPr>
          <w:rFonts w:ascii="仿宋_GB2312" w:eastAsia="仿宋_GB2312" w:hAnsiTheme="majorEastAsia"/>
          <w:b/>
          <w:bCs/>
          <w:sz w:val="36"/>
          <w:szCs w:val="36"/>
          <w:highlight w:val="none"/>
        </w:rPr>
      </w:pPr>
    </w:p>
    <w:p w14:paraId="11B7B350">
      <w:pPr>
        <w:spacing w:line="400" w:lineRule="exact"/>
        <w:jc w:val="center"/>
        <w:outlineLvl w:val="0"/>
        <w:rPr>
          <w:rFonts w:ascii="仿宋_GB2312" w:eastAsia="仿宋_GB2312" w:hAnsiTheme="majorEastAsia"/>
          <w:b/>
          <w:bCs/>
          <w:sz w:val="36"/>
          <w:szCs w:val="36"/>
          <w:highlight w:val="none"/>
        </w:rPr>
      </w:pPr>
    </w:p>
    <w:p w14:paraId="2363A5A7">
      <w:pPr>
        <w:spacing w:line="400" w:lineRule="exact"/>
        <w:jc w:val="center"/>
        <w:outlineLvl w:val="0"/>
        <w:rPr>
          <w:rFonts w:ascii="仿宋_GB2312" w:eastAsia="仿宋_GB2312" w:hAnsiTheme="majorEastAsia"/>
          <w:b/>
          <w:bCs/>
          <w:sz w:val="36"/>
          <w:szCs w:val="36"/>
          <w:highlight w:val="none"/>
        </w:rPr>
      </w:pPr>
    </w:p>
    <w:p w14:paraId="55925C97">
      <w:pPr>
        <w:jc w:val="both"/>
        <w:rPr>
          <w:rFonts w:hint="eastAsia" w:ascii="仿宋_GB2312" w:eastAsia="仿宋_GB2312" w:hAnsiTheme="majorEastAsia"/>
          <w:b/>
          <w:bCs/>
          <w:sz w:val="28"/>
          <w:szCs w:val="28"/>
          <w:highlight w:val="none"/>
        </w:rPr>
      </w:pPr>
    </w:p>
    <w:p w14:paraId="747AC264">
      <w:pPr>
        <w:jc w:val="both"/>
        <w:rPr>
          <w:rFonts w:hint="eastAsia" w:ascii="仿宋_GB2312" w:eastAsia="仿宋_GB2312" w:hAnsiTheme="majorEastAsia"/>
          <w:b/>
          <w:bCs/>
          <w:sz w:val="28"/>
          <w:szCs w:val="28"/>
          <w:highlight w:val="none"/>
        </w:rPr>
      </w:pPr>
    </w:p>
    <w:p w14:paraId="727AD733">
      <w:pPr>
        <w:pStyle w:val="2"/>
        <w:rPr>
          <w:rFonts w:hint="eastAsia" w:ascii="仿宋_GB2312" w:eastAsia="仿宋_GB2312" w:hAnsiTheme="majorEastAsia"/>
          <w:b/>
          <w:bCs/>
          <w:sz w:val="28"/>
          <w:szCs w:val="28"/>
          <w:highlight w:val="none"/>
        </w:rPr>
      </w:pPr>
    </w:p>
    <w:p w14:paraId="78EB5E25">
      <w:pPr>
        <w:pStyle w:val="2"/>
        <w:rPr>
          <w:rFonts w:hint="eastAsia" w:ascii="仿宋_GB2312" w:eastAsia="仿宋_GB2312" w:hAnsiTheme="majorEastAsia"/>
          <w:b/>
          <w:bCs/>
          <w:sz w:val="28"/>
          <w:szCs w:val="28"/>
          <w:highlight w:val="none"/>
        </w:rPr>
      </w:pPr>
    </w:p>
    <w:p w14:paraId="7850C6EC">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09F374B6">
      <w:pPr>
        <w:widowControl/>
        <w:jc w:val="center"/>
        <w:rPr>
          <w:rFonts w:ascii="宋体" w:hAnsi="宋体" w:cs="宋体"/>
          <w:color w:val="000000"/>
          <w:sz w:val="36"/>
          <w:szCs w:val="36"/>
          <w:highlight w:val="none"/>
        </w:rPr>
      </w:pPr>
    </w:p>
    <w:p w14:paraId="7F5BA3B0">
      <w:pPr>
        <w:widowControl/>
        <w:jc w:val="center"/>
        <w:rPr>
          <w:rFonts w:ascii="宋体" w:hAnsi="宋体" w:cs="宋体"/>
          <w:color w:val="000000"/>
          <w:sz w:val="36"/>
          <w:szCs w:val="36"/>
          <w:highlight w:val="none"/>
        </w:rPr>
      </w:pPr>
    </w:p>
    <w:p w14:paraId="69B58435">
      <w:pPr>
        <w:widowControl/>
        <w:jc w:val="center"/>
        <w:rPr>
          <w:rFonts w:ascii="宋体" w:hAnsi="宋体" w:cs="宋体"/>
          <w:color w:val="000000"/>
          <w:sz w:val="36"/>
          <w:szCs w:val="36"/>
          <w:highlight w:val="none"/>
        </w:rPr>
      </w:pPr>
    </w:p>
    <w:p w14:paraId="0C8B6427">
      <w:pPr>
        <w:widowControl/>
        <w:jc w:val="center"/>
        <w:rPr>
          <w:rFonts w:ascii="宋体" w:hAnsi="宋体" w:cs="宋体"/>
          <w:color w:val="000000"/>
          <w:sz w:val="36"/>
          <w:szCs w:val="36"/>
          <w:highlight w:val="none"/>
        </w:rPr>
      </w:pPr>
    </w:p>
    <w:p w14:paraId="267A8238">
      <w:pPr>
        <w:widowControl/>
        <w:rPr>
          <w:rFonts w:ascii="宋体" w:hAnsi="宋体" w:cs="宋体"/>
          <w:color w:val="000000"/>
          <w:sz w:val="36"/>
          <w:szCs w:val="36"/>
          <w:highlight w:val="none"/>
        </w:rPr>
      </w:pPr>
    </w:p>
    <w:p w14:paraId="07C1B314">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23823A76">
      <w:pPr>
        <w:widowControl/>
        <w:jc w:val="center"/>
        <w:rPr>
          <w:rFonts w:ascii="宋体" w:hAnsi="宋体" w:cs="宋体"/>
          <w:color w:val="000000"/>
          <w:sz w:val="36"/>
          <w:szCs w:val="36"/>
          <w:highlight w:val="none"/>
        </w:rPr>
      </w:pPr>
    </w:p>
    <w:p w14:paraId="3E0F85C5">
      <w:pPr>
        <w:widowControl/>
        <w:ind w:left="3773" w:leftChars="887" w:hanging="1644" w:hangingChars="546"/>
        <w:rPr>
          <w:rFonts w:ascii="宋体" w:hAnsi="宋体" w:cs="宋体"/>
          <w:b/>
          <w:color w:val="000000"/>
          <w:sz w:val="30"/>
          <w:szCs w:val="30"/>
          <w:highlight w:val="none"/>
        </w:rPr>
      </w:pPr>
    </w:p>
    <w:p w14:paraId="21F68F80">
      <w:pPr>
        <w:widowControl/>
        <w:ind w:left="3840" w:leftChars="1114" w:hanging="1166" w:hangingChars="387"/>
        <w:rPr>
          <w:rFonts w:ascii="宋体" w:hAnsi="宋体" w:cs="宋体"/>
          <w:b/>
          <w:color w:val="000000"/>
          <w:sz w:val="30"/>
          <w:szCs w:val="30"/>
          <w:highlight w:val="none"/>
        </w:rPr>
      </w:pPr>
    </w:p>
    <w:p w14:paraId="1A44658E">
      <w:pPr>
        <w:spacing w:line="500" w:lineRule="exact"/>
        <w:jc w:val="center"/>
        <w:rPr>
          <w:rFonts w:hint="eastAsia" w:ascii="宋体" w:hAnsi="宋体" w:cs="宋体"/>
          <w:b/>
          <w:color w:val="000000"/>
          <w:sz w:val="28"/>
          <w:szCs w:val="28"/>
          <w:highlight w:val="none"/>
          <w:u w:val="singl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30"/>
          <w:szCs w:val="30"/>
          <w:highlight w:val="none"/>
          <w:lang w:val="en-US" w:eastAsia="zh-CN"/>
        </w:rPr>
        <w:t>中建路桥集团装配式建筑有限公司</w:t>
      </w:r>
    </w:p>
    <w:p w14:paraId="221ECC24">
      <w:pPr>
        <w:spacing w:line="500" w:lineRule="exact"/>
        <w:jc w:val="center"/>
        <w:rPr>
          <w:rFonts w:hint="eastAsia" w:ascii="宋体" w:hAnsi="宋体" w:cs="宋体" w:eastAsiaTheme="minorEastAsia"/>
          <w:b/>
          <w:color w:val="000000"/>
          <w:sz w:val="28"/>
          <w:szCs w:val="28"/>
          <w:highlight w:val="none"/>
          <w:u w:val="single"/>
          <w:lang w:eastAsia="zh-CN"/>
        </w:rPr>
      </w:pPr>
      <w:r>
        <w:rPr>
          <w:rFonts w:hint="eastAsia" w:ascii="宋体" w:hAnsi="宋体" w:cs="宋体"/>
          <w:b/>
          <w:color w:val="000000"/>
          <w:sz w:val="28"/>
          <w:szCs w:val="28"/>
          <w:highlight w:val="none"/>
          <w:u w:val="single"/>
          <w:lang w:val="en-US" w:eastAsia="zh-CN"/>
        </w:rPr>
        <w:t>砂石分离机、门式洗车机、电动驾驶式扫地机</w:t>
      </w:r>
      <w:r>
        <w:rPr>
          <w:rFonts w:hint="eastAsia" w:ascii="宋体" w:hAnsi="宋体" w:cs="宋体"/>
          <w:b/>
          <w:color w:val="000000"/>
          <w:sz w:val="28"/>
          <w:szCs w:val="28"/>
          <w:highlight w:val="none"/>
          <w:lang w:eastAsia="zh-CN"/>
        </w:rPr>
        <w:t>采购</w:t>
      </w:r>
    </w:p>
    <w:p w14:paraId="606CCB5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09CC9E49">
      <w:pPr>
        <w:widowControl/>
        <w:tabs>
          <w:tab w:val="left" w:pos="1134"/>
        </w:tabs>
        <w:ind w:firstLine="1405" w:firstLineChars="500"/>
        <w:jc w:val="left"/>
        <w:rPr>
          <w:rFonts w:ascii="宋体" w:hAnsi="宋体" w:cs="宋体"/>
          <w:b/>
          <w:color w:val="000000"/>
          <w:sz w:val="28"/>
          <w:szCs w:val="28"/>
          <w:highlight w:val="none"/>
        </w:rPr>
      </w:pPr>
    </w:p>
    <w:p w14:paraId="3F9A457E">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6C974D54">
      <w:pPr>
        <w:widowControl/>
        <w:ind w:left="3840" w:leftChars="1114" w:hanging="1166" w:hangingChars="387"/>
        <w:rPr>
          <w:rFonts w:ascii="宋体" w:hAnsi="宋体" w:cs="宋体"/>
          <w:b/>
          <w:color w:val="000000"/>
          <w:sz w:val="30"/>
          <w:szCs w:val="30"/>
          <w:highlight w:val="none"/>
        </w:rPr>
      </w:pPr>
    </w:p>
    <w:p w14:paraId="5EEC0503">
      <w:pPr>
        <w:widowControl/>
        <w:ind w:left="4067" w:leftChars="1114" w:hanging="1393" w:hangingChars="387"/>
        <w:rPr>
          <w:rFonts w:ascii="宋体" w:hAnsi="宋体" w:cs="宋体"/>
          <w:color w:val="000000"/>
          <w:sz w:val="36"/>
          <w:szCs w:val="36"/>
          <w:highlight w:val="none"/>
        </w:rPr>
      </w:pPr>
    </w:p>
    <w:p w14:paraId="5D65B4E5">
      <w:pPr>
        <w:pStyle w:val="16"/>
        <w:ind w:left="480"/>
        <w:rPr>
          <w:highlight w:val="none"/>
        </w:rPr>
      </w:pPr>
    </w:p>
    <w:p w14:paraId="284AB08B">
      <w:pPr>
        <w:widowControl/>
        <w:ind w:left="4067" w:leftChars="1114" w:hanging="1393" w:hangingChars="387"/>
        <w:jc w:val="center"/>
        <w:rPr>
          <w:rFonts w:ascii="宋体" w:hAnsi="宋体" w:cs="宋体"/>
          <w:color w:val="000000"/>
          <w:sz w:val="36"/>
          <w:szCs w:val="36"/>
          <w:highlight w:val="none"/>
        </w:rPr>
      </w:pPr>
    </w:p>
    <w:p w14:paraId="3ED9B225">
      <w:pPr>
        <w:widowControl/>
        <w:ind w:left="4067" w:leftChars="1114" w:hanging="1393" w:hangingChars="387"/>
        <w:jc w:val="center"/>
        <w:rPr>
          <w:rFonts w:ascii="宋体" w:hAnsi="宋体" w:cs="宋体"/>
          <w:color w:val="000000"/>
          <w:sz w:val="36"/>
          <w:szCs w:val="36"/>
          <w:highlight w:val="none"/>
        </w:rPr>
      </w:pPr>
    </w:p>
    <w:p w14:paraId="4AF88BEA">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1049E739">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6E15137F">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4DF2F7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56DE58BD">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6C71844F">
      <w:pPr>
        <w:spacing w:line="360" w:lineRule="auto"/>
        <w:jc w:val="left"/>
        <w:rPr>
          <w:rFonts w:ascii="仿宋_GB2312" w:eastAsia="仿宋_GB2312" w:cs="宋体" w:hAnsiTheme="minorEastAsia"/>
          <w:b/>
          <w:w w:val="90"/>
          <w:highlight w:val="none"/>
        </w:rPr>
      </w:pPr>
    </w:p>
    <w:p w14:paraId="60256867">
      <w:pPr>
        <w:spacing w:line="360" w:lineRule="auto"/>
        <w:jc w:val="left"/>
        <w:rPr>
          <w:rFonts w:ascii="仿宋_GB2312" w:eastAsia="仿宋_GB2312" w:cs="宋体" w:hAnsiTheme="minorEastAsia"/>
          <w:b/>
          <w:w w:val="90"/>
          <w:highlight w:val="none"/>
        </w:rPr>
      </w:pPr>
    </w:p>
    <w:p w14:paraId="633534C6">
      <w:pPr>
        <w:spacing w:line="360" w:lineRule="auto"/>
        <w:jc w:val="left"/>
        <w:rPr>
          <w:rFonts w:ascii="仿宋_GB2312" w:eastAsia="仿宋_GB2312" w:cs="宋体" w:hAnsiTheme="minorEastAsia"/>
          <w:b/>
          <w:w w:val="90"/>
          <w:highlight w:val="none"/>
        </w:rPr>
      </w:pPr>
    </w:p>
    <w:p w14:paraId="47624DBD">
      <w:pPr>
        <w:spacing w:line="360" w:lineRule="auto"/>
        <w:jc w:val="left"/>
        <w:rPr>
          <w:rFonts w:ascii="仿宋_GB2312" w:eastAsia="仿宋_GB2312" w:cs="宋体" w:hAnsiTheme="minorEastAsia"/>
          <w:b/>
          <w:w w:val="90"/>
          <w:highlight w:val="none"/>
        </w:rPr>
      </w:pPr>
    </w:p>
    <w:p w14:paraId="553149A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2B37E7FA">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22D2F157">
      <w:pPr>
        <w:spacing w:line="400" w:lineRule="exact"/>
        <w:ind w:firstLine="422" w:firstLineChars="200"/>
        <w:jc w:val="left"/>
        <w:outlineLvl w:val="2"/>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lang w:eastAsia="zh-CN"/>
        </w:rPr>
        <w:t>中建路桥集团装配式建筑有限公司</w:t>
      </w:r>
    </w:p>
    <w:p w14:paraId="0B151F1F">
      <w:pPr>
        <w:spacing w:line="560" w:lineRule="exact"/>
        <w:ind w:firstLine="539" w:firstLineChars="257"/>
        <w:rPr>
          <w:rFonts w:ascii="仿宋_GB2312" w:hAnsi="宋体" w:eastAsia="仿宋_GB2312"/>
          <w:bCs/>
          <w:sz w:val="24"/>
          <w:szCs w:val="24"/>
          <w:highlight w:val="none"/>
        </w:rPr>
      </w:pPr>
      <w:r>
        <w:rPr>
          <w:rFonts w:hint="eastAsia" w:ascii="仿宋_GB2312" w:eastAsia="仿宋_GB2312" w:cs="宋体" w:hAnsiTheme="minorEastAsia"/>
          <w:sz w:val="21"/>
          <w:szCs w:val="21"/>
          <w:highlight w:val="none"/>
        </w:rPr>
        <w:t>根据已收到招标人招标编号为</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"https://121.28.96.6:8374/GEPS/AppFrame/BizForms/YMXDJListPage/YMXDJListPage.aspx?menuitemid=1003220&amp;frame=400006&amp;modulecode=GEPS.Equipment.Leasing.JXSBZLZBPS&amp;tabID=4000400453&amp;layout=E"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ZJLQZP-FG-SB</w:t>
      </w:r>
      <w:r>
        <w:rPr>
          <w:rFonts w:hint="eastAsia" w:ascii="仿宋_GB2312" w:eastAsia="仿宋_GB2312" w:cs="宋体" w:hAnsiTheme="minorEastAsia"/>
          <w:sz w:val="21"/>
          <w:szCs w:val="21"/>
          <w:highlight w:val="none"/>
          <w:u w:val="single"/>
          <w:lang w:val="en-US" w:eastAsia="zh-CN"/>
        </w:rPr>
        <w:t>CG</w:t>
      </w:r>
      <w:r>
        <w:rPr>
          <w:rFonts w:hint="eastAsia" w:ascii="仿宋_GB2312" w:eastAsia="仿宋_GB2312" w:cs="宋体" w:hAnsiTheme="minorEastAsia"/>
          <w:sz w:val="21"/>
          <w:szCs w:val="21"/>
          <w:highlight w:val="none"/>
          <w:u w:val="single"/>
        </w:rPr>
        <w:t>-新疆乌鲁木齐项目-00</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fldChar w:fldCharType="end"/>
      </w:r>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lang w:eastAsia="zh-CN"/>
        </w:rPr>
        <w:t>中建路桥集团装配式建筑有限公司</w:t>
      </w:r>
      <w:r>
        <w:rPr>
          <w:rFonts w:hint="eastAsia" w:ascii="仿宋_GB2312" w:eastAsia="仿宋_GB2312" w:cs="宋体" w:hAnsiTheme="minorEastAsia"/>
          <w:sz w:val="21"/>
          <w:szCs w:val="21"/>
          <w:highlight w:val="none"/>
          <w:u w:val="single"/>
          <w:lang w:val="en-US" w:eastAsia="zh-CN"/>
        </w:rPr>
        <w:t>砂石分离机、门式洗车机、电动驾驶式扫地机</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招标文件，经认真阅读、研究并进行充分的现场考察后，我方结合自身的实际情况，愿以投标文件所述，按招标文件要求承揽招标文件机械设备的供应。同时，我单位如果在本次投标中中标，并进一步承诺如下：</w:t>
      </w:r>
    </w:p>
    <w:p w14:paraId="63A7C96C">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1、我单位所报的单价，已充分考虑了招标文件及机械设备采购合同要求中标单位（供方）应承担的所有义务及风险，由此造成或可能造成的费用我方已包含在报价中。</w:t>
      </w:r>
    </w:p>
    <w:p w14:paraId="671924DE">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2、若我单位中标，除非贵单位要求，我单位将不主动要求调整</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采购合同条款。否则，贵单位可以随时取消我单位的中标资格。</w:t>
      </w:r>
    </w:p>
    <w:p w14:paraId="7F323F3B">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3、我单位承诺不会因贵单位对</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采购合同中的承包范围的调整而产生异议。</w:t>
      </w:r>
    </w:p>
    <w:p w14:paraId="0A9C3803">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4、我单位的承诺函，将作为合同的组成部分。</w:t>
      </w:r>
    </w:p>
    <w:p w14:paraId="4C6E2894">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5、若我单位没有中标，我单位将不要求贵单位做任何解释。</w:t>
      </w:r>
    </w:p>
    <w:p w14:paraId="6E61F863">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6、我单位理解贵单位不以最低投标价为中标价的唯一选择。</w:t>
      </w:r>
    </w:p>
    <w:p w14:paraId="36951B00">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7、若我单位中标，我单位同意本承诺函及所有投标文件作为合同的组成部分，与</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采购合同具有同样的法律效力。</w:t>
      </w:r>
    </w:p>
    <w:p w14:paraId="62FCA06D">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8、我公司承诺对贵公司及所属单位提供的产品或服务不存在所有权及知识产权方面的瑕疵，我公司承担因所有权或知识产权方面存在的问题给贵公司造成的损失。</w:t>
      </w:r>
    </w:p>
    <w:p w14:paraId="3AEEA689">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9、在供应时间上将严格按项目要求时间组织材料设备交付，我单位的保证措施是根据进场时间和规格型号要求提前做好生产备货，否则按照合同违约责任条款要求支付违约金。</w:t>
      </w:r>
    </w:p>
    <w:p w14:paraId="66940253">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10、我公司将接受并配合贵公司为保证产品质量而开展的驻厂监造。对出现质量问题的产品及服务，我公司将及时召回并采取必要的补救措施，承担由此给贵公司造成的经济损失。</w:t>
      </w:r>
    </w:p>
    <w:p w14:paraId="0540F22D">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11、我公司对与贵公司交易过程中获取的商业信息承担保密的责任。</w:t>
      </w:r>
    </w:p>
    <w:p w14:paraId="11EF2883">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12、若我单位中标，投标保证金可转为履约保证金。</w:t>
      </w:r>
    </w:p>
    <w:p w14:paraId="128B9F00">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13、若我单位恶意中标、违规串标、低价中标不签订</w:t>
      </w:r>
      <w:r>
        <w:rPr>
          <w:rFonts w:hint="eastAsia" w:ascii="仿宋_GB2312" w:eastAsia="仿宋_GB2312" w:cs="宋体" w:hAnsiTheme="minorEastAsia"/>
          <w:sz w:val="21"/>
          <w:szCs w:val="21"/>
          <w:highlight w:val="none"/>
          <w:lang w:eastAsia="zh-CN"/>
        </w:rPr>
        <w:t>合同</w:t>
      </w:r>
      <w:r>
        <w:rPr>
          <w:rFonts w:hint="eastAsia" w:ascii="仿宋_GB2312" w:eastAsia="仿宋_GB2312" w:cs="宋体" w:hAnsiTheme="minorEastAsia"/>
          <w:sz w:val="21"/>
          <w:szCs w:val="21"/>
          <w:highlight w:val="none"/>
        </w:rPr>
        <w:t>，招标方有权不退还投标保证金。</w:t>
      </w:r>
    </w:p>
    <w:p w14:paraId="446C2BA6">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14、我公司将遵守国家相关法律法规，诚信守约，不以任何形式、任何理由向贵公司工作人员提供佣金、回扣、礼金礼券和贵重物品，也不为贵公司工作人员安排消费娱乐活动。</w:t>
      </w:r>
    </w:p>
    <w:p w14:paraId="5AC15707">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15、我单位同意货款以转账支票、电汇、银行承兑汇票、商业承兑汇票、信用证或保理形式支付。</w:t>
      </w:r>
    </w:p>
    <w:p w14:paraId="7218F958">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16、在与贵公司及所属任何单位交易活动中出现违反国家法律法规、违反诚信守约原则、贿赂贵公司工作人员及其他不良行为时，贵公司有权在全公司范围内对我公司采取限制交易措施。限制交易措施包括但不限于：取消入围资格；禁止参与新的采购活动、取消成交资格、终止合同等。</w:t>
      </w:r>
    </w:p>
    <w:p w14:paraId="1962A7BA">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17、我单位郑重承诺：我单位对招标文件的</w:t>
      </w:r>
      <w:r>
        <w:rPr>
          <w:rFonts w:hint="eastAsia" w:ascii="仿宋_GB2312" w:eastAsia="仿宋_GB2312" w:cs="宋体" w:hAnsiTheme="minorEastAsia"/>
          <w:sz w:val="21"/>
          <w:szCs w:val="21"/>
          <w:highlight w:val="none"/>
          <w:lang w:eastAsia="zh-CN"/>
        </w:rPr>
        <w:t>合同</w:t>
      </w:r>
      <w:r>
        <w:rPr>
          <w:rFonts w:hint="eastAsia" w:ascii="仿宋_GB2312" w:eastAsia="仿宋_GB2312" w:cs="宋体" w:hAnsiTheme="minorEastAsia"/>
          <w:sz w:val="21"/>
          <w:szCs w:val="21"/>
          <w:highlight w:val="none"/>
        </w:rPr>
        <w:t>条款完全接受和遵守，无论对于我单位是否中标，本次投标问题和行为承担一切责任和后果。</w:t>
      </w:r>
    </w:p>
    <w:p w14:paraId="4BFFB489">
      <w:pPr>
        <w:spacing w:line="400" w:lineRule="exact"/>
        <w:ind w:firstLine="420" w:firstLineChars="200"/>
        <w:jc w:val="left"/>
        <w:outlineLvl w:val="2"/>
        <w:rPr>
          <w:rFonts w:ascii="仿宋_GB2312" w:eastAsia="仿宋_GB2312" w:cs="宋体" w:hAnsiTheme="minorEastAsia"/>
          <w:sz w:val="21"/>
          <w:szCs w:val="21"/>
          <w:highlight w:val="none"/>
        </w:rPr>
      </w:pPr>
    </w:p>
    <w:p w14:paraId="5C603E5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363763D">
      <w:pPr>
        <w:spacing w:line="360" w:lineRule="auto"/>
        <w:ind w:firstLine="5111" w:firstLineChars="2434"/>
        <w:rPr>
          <w:rFonts w:ascii="仿宋_GB2312" w:eastAsia="仿宋_GB2312" w:cs="宋体" w:hAnsiTheme="minorEastAsia"/>
          <w:sz w:val="21"/>
          <w:szCs w:val="21"/>
          <w:highlight w:val="none"/>
        </w:rPr>
      </w:pPr>
    </w:p>
    <w:p w14:paraId="0DB26CCD">
      <w:pPr>
        <w:spacing w:line="400" w:lineRule="exact"/>
        <w:ind w:firstLine="5111" w:firstLineChars="2434"/>
        <w:rPr>
          <w:rFonts w:ascii="仿宋_GB2312" w:eastAsia="仿宋_GB2312" w:cs="宋体" w:hAnsiTheme="minorEastAsia"/>
          <w:sz w:val="21"/>
          <w:szCs w:val="21"/>
          <w:highlight w:val="none"/>
        </w:rPr>
      </w:pPr>
    </w:p>
    <w:p w14:paraId="221C1C72">
      <w:pPr>
        <w:spacing w:line="240" w:lineRule="auto"/>
        <w:ind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B54A78E">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72773E89">
      <w:pPr>
        <w:spacing w:line="400" w:lineRule="exact"/>
        <w:ind w:right="840"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769F3ED">
      <w:pPr>
        <w:ind w:firstLine="5460" w:firstLineChars="2600"/>
        <w:jc w:val="left"/>
        <w:rPr>
          <w:rFonts w:ascii="仿宋_GB2312" w:eastAsia="仿宋_GB2312" w:cs="宋体" w:hAnsiTheme="minorEastAsia"/>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none"/>
          <w:lang w:val="en-US" w:eastAsia="zh-CN"/>
        </w:rPr>
        <w:t>日</w:t>
      </w:r>
    </w:p>
    <w:p w14:paraId="40C29783">
      <w:pPr>
        <w:jc w:val="left"/>
        <w:rPr>
          <w:rFonts w:ascii="仿宋_GB2312" w:eastAsia="仿宋_GB2312" w:cs="宋体" w:hAnsiTheme="minorEastAsia"/>
          <w:b/>
          <w:w w:val="90"/>
          <w:sz w:val="32"/>
          <w:szCs w:val="32"/>
          <w:highlight w:val="none"/>
        </w:rPr>
      </w:pPr>
    </w:p>
    <w:p w14:paraId="4406A244">
      <w:pPr>
        <w:jc w:val="left"/>
        <w:rPr>
          <w:rFonts w:ascii="仿宋_GB2312" w:eastAsia="仿宋_GB2312" w:cs="宋体" w:hAnsiTheme="minorEastAsia"/>
          <w:b/>
          <w:w w:val="90"/>
          <w:sz w:val="32"/>
          <w:szCs w:val="32"/>
          <w:highlight w:val="none"/>
        </w:rPr>
      </w:pPr>
    </w:p>
    <w:p w14:paraId="0E2A3DA4">
      <w:pPr>
        <w:jc w:val="left"/>
        <w:rPr>
          <w:rFonts w:ascii="仿宋_GB2312" w:eastAsia="仿宋_GB2312" w:cs="宋体" w:hAnsiTheme="minorEastAsia"/>
          <w:b/>
          <w:w w:val="90"/>
          <w:sz w:val="32"/>
          <w:szCs w:val="32"/>
          <w:highlight w:val="none"/>
        </w:rPr>
      </w:pPr>
    </w:p>
    <w:p w14:paraId="7EE4F1BE">
      <w:pPr>
        <w:jc w:val="left"/>
        <w:rPr>
          <w:rFonts w:ascii="仿宋_GB2312" w:eastAsia="仿宋_GB2312" w:cs="宋体" w:hAnsiTheme="minorEastAsia"/>
          <w:b/>
          <w:w w:val="90"/>
          <w:sz w:val="32"/>
          <w:szCs w:val="32"/>
          <w:highlight w:val="none"/>
        </w:rPr>
      </w:pPr>
    </w:p>
    <w:p w14:paraId="5B2D7A32">
      <w:pPr>
        <w:jc w:val="left"/>
        <w:rPr>
          <w:rFonts w:ascii="仿宋_GB2312" w:eastAsia="仿宋_GB2312" w:cs="宋体" w:hAnsiTheme="minorEastAsia"/>
          <w:b/>
          <w:w w:val="90"/>
          <w:sz w:val="32"/>
          <w:szCs w:val="32"/>
          <w:highlight w:val="none"/>
        </w:rPr>
      </w:pPr>
    </w:p>
    <w:p w14:paraId="595D29FB">
      <w:pPr>
        <w:jc w:val="left"/>
        <w:rPr>
          <w:rFonts w:ascii="仿宋_GB2312" w:eastAsia="仿宋_GB2312" w:cs="宋体" w:hAnsiTheme="minorEastAsia"/>
          <w:b/>
          <w:w w:val="90"/>
          <w:sz w:val="32"/>
          <w:szCs w:val="32"/>
          <w:highlight w:val="none"/>
        </w:rPr>
      </w:pPr>
    </w:p>
    <w:p w14:paraId="6254AF18">
      <w:pPr>
        <w:jc w:val="left"/>
        <w:rPr>
          <w:rFonts w:ascii="仿宋_GB2312" w:eastAsia="仿宋_GB2312" w:cs="宋体" w:hAnsiTheme="minorEastAsia"/>
          <w:b/>
          <w:w w:val="90"/>
          <w:sz w:val="32"/>
          <w:szCs w:val="32"/>
          <w:highlight w:val="none"/>
        </w:rPr>
      </w:pPr>
    </w:p>
    <w:p w14:paraId="19A0CC4C">
      <w:pPr>
        <w:jc w:val="left"/>
        <w:rPr>
          <w:rFonts w:ascii="仿宋_GB2312" w:eastAsia="仿宋_GB2312" w:cs="宋体" w:hAnsiTheme="minorEastAsia"/>
          <w:b/>
          <w:w w:val="90"/>
          <w:sz w:val="32"/>
          <w:szCs w:val="32"/>
          <w:highlight w:val="none"/>
        </w:rPr>
      </w:pPr>
    </w:p>
    <w:p w14:paraId="4403702D">
      <w:pPr>
        <w:jc w:val="left"/>
        <w:rPr>
          <w:rFonts w:ascii="仿宋_GB2312" w:eastAsia="仿宋_GB2312" w:cs="宋体" w:hAnsiTheme="minorEastAsia"/>
          <w:b/>
          <w:w w:val="90"/>
          <w:sz w:val="32"/>
          <w:szCs w:val="32"/>
          <w:highlight w:val="none"/>
        </w:rPr>
      </w:pPr>
    </w:p>
    <w:p w14:paraId="15DC7032">
      <w:pPr>
        <w:jc w:val="left"/>
        <w:rPr>
          <w:rFonts w:ascii="仿宋_GB2312" w:eastAsia="仿宋_GB2312" w:cs="宋体" w:hAnsiTheme="minorEastAsia"/>
          <w:b/>
          <w:w w:val="90"/>
          <w:sz w:val="32"/>
          <w:szCs w:val="32"/>
          <w:highlight w:val="none"/>
        </w:rPr>
      </w:pPr>
    </w:p>
    <w:p w14:paraId="1D4F2149">
      <w:pPr>
        <w:jc w:val="left"/>
        <w:rPr>
          <w:rFonts w:ascii="仿宋_GB2312" w:eastAsia="仿宋_GB2312" w:cs="宋体" w:hAnsiTheme="minorEastAsia"/>
          <w:b/>
          <w:w w:val="90"/>
          <w:sz w:val="32"/>
          <w:szCs w:val="32"/>
          <w:highlight w:val="none"/>
        </w:rPr>
      </w:pPr>
    </w:p>
    <w:p w14:paraId="3568C048">
      <w:pPr>
        <w:jc w:val="left"/>
        <w:rPr>
          <w:rFonts w:ascii="仿宋_GB2312" w:eastAsia="仿宋_GB2312" w:cs="宋体" w:hAnsiTheme="minorEastAsia"/>
          <w:b/>
          <w:w w:val="90"/>
          <w:sz w:val="32"/>
          <w:szCs w:val="32"/>
          <w:highlight w:val="none"/>
        </w:rPr>
      </w:pPr>
    </w:p>
    <w:p w14:paraId="3BC6474F">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ascii="仿宋_GB2312" w:eastAsia="仿宋_GB2312" w:cs="宋体" w:hAnsiTheme="minorEastAsia"/>
          <w:b/>
          <w:color w:val="000000" w:themeColor="text1"/>
          <w:w w:val="90"/>
          <w:highlight w:val="none"/>
          <w14:textFill>
            <w14:solidFill>
              <w14:schemeClr w14:val="tx1"/>
            </w14:solidFill>
          </w14:textFill>
        </w:rPr>
        <w:br w:type="page"/>
      </w: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p>
    <w:p w14:paraId="539F8961">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17"/>
        <w:tblpPr w:leftFromText="180" w:rightFromText="180" w:vertAnchor="text" w:horzAnchor="page" w:tblpXSpec="center" w:tblpY="432"/>
        <w:tblOverlap w:val="never"/>
        <w:tblW w:w="11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86"/>
        <w:gridCol w:w="1276"/>
        <w:gridCol w:w="710"/>
        <w:gridCol w:w="1007"/>
        <w:gridCol w:w="1272"/>
        <w:gridCol w:w="840"/>
        <w:gridCol w:w="1152"/>
        <w:gridCol w:w="1197"/>
        <w:gridCol w:w="1464"/>
      </w:tblGrid>
      <w:tr w14:paraId="765C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5C23E2F8">
            <w:pPr>
              <w:tabs>
                <w:tab w:val="left" w:pos="2857"/>
              </w:tabs>
              <w:spacing w:line="400" w:lineRule="exact"/>
              <w:jc w:val="center"/>
              <w:rPr>
                <w:rFonts w:ascii="仿宋_GB2312" w:eastAsia="仿宋_GB2312" w:cs="宋体" w:hAnsiTheme="minorEastAsia"/>
                <w:color w:val="000000"/>
                <w:sz w:val="21"/>
                <w:szCs w:val="21"/>
                <w:highlight w:val="none"/>
              </w:rPr>
            </w:pPr>
            <w:bookmarkStart w:id="62" w:name="_Toc54291526"/>
            <w:bookmarkStart w:id="63" w:name="_Toc53949160"/>
            <w:bookmarkStart w:id="64" w:name="_Toc54280770"/>
            <w:bookmarkStart w:id="65" w:name="_Toc54278961"/>
            <w:bookmarkStart w:id="66" w:name="_Toc54281622"/>
            <w:bookmarkStart w:id="67" w:name="_Toc54280344"/>
            <w:bookmarkStart w:id="68" w:name="_Toc54281196"/>
            <w:bookmarkStart w:id="69" w:name="_Toc53948739"/>
            <w:bookmarkStart w:id="70" w:name="_Toc53949581"/>
            <w:r>
              <w:rPr>
                <w:rFonts w:hint="eastAsia" w:ascii="仿宋_GB2312" w:eastAsia="仿宋_GB2312" w:cs="宋体" w:hAnsiTheme="minorEastAsia"/>
                <w:color w:val="000000"/>
                <w:sz w:val="21"/>
                <w:szCs w:val="21"/>
                <w:highlight w:val="none"/>
              </w:rPr>
              <w:t>设备名称</w:t>
            </w:r>
          </w:p>
        </w:tc>
        <w:tc>
          <w:tcPr>
            <w:tcW w:w="1186" w:type="dxa"/>
            <w:vMerge w:val="restart"/>
            <w:tcBorders>
              <w:top w:val="single" w:color="auto" w:sz="4" w:space="0"/>
              <w:left w:val="single" w:color="auto" w:sz="4" w:space="0"/>
              <w:right w:val="single" w:color="auto" w:sz="4" w:space="0"/>
            </w:tcBorders>
            <w:vAlign w:val="center"/>
          </w:tcPr>
          <w:p w14:paraId="4CBDF682">
            <w:pPr>
              <w:tabs>
                <w:tab w:val="left" w:pos="2857"/>
              </w:tabs>
              <w:spacing w:line="400" w:lineRule="exact"/>
              <w:jc w:val="center"/>
              <w:rPr>
                <w:rFonts w:hint="eastAsia" w:ascii="仿宋_GB2312" w:eastAsia="仿宋_GB2312" w:cs="宋体" w:hAnsiTheme="minorEastAsia"/>
                <w:color w:val="000000"/>
                <w:sz w:val="21"/>
                <w:szCs w:val="21"/>
                <w:highlight w:val="none"/>
                <w:lang w:eastAsia="zh-CN"/>
              </w:rPr>
            </w:pPr>
            <w:r>
              <w:rPr>
                <w:rFonts w:hint="eastAsia" w:ascii="仿宋_GB2312" w:eastAsia="仿宋_GB2312" w:cs="宋体" w:hAnsiTheme="minorEastAsia"/>
                <w:color w:val="000000"/>
                <w:sz w:val="21"/>
                <w:szCs w:val="21"/>
                <w:highlight w:val="none"/>
                <w:lang w:eastAsia="zh-CN"/>
              </w:rPr>
              <w:t>品牌</w:t>
            </w:r>
          </w:p>
        </w:tc>
        <w:tc>
          <w:tcPr>
            <w:tcW w:w="1276" w:type="dxa"/>
            <w:vMerge w:val="restart"/>
            <w:tcBorders>
              <w:top w:val="single" w:color="auto" w:sz="4" w:space="0"/>
              <w:left w:val="single" w:color="auto" w:sz="4" w:space="0"/>
              <w:right w:val="single" w:color="auto" w:sz="4" w:space="0"/>
            </w:tcBorders>
            <w:vAlign w:val="center"/>
          </w:tcPr>
          <w:p w14:paraId="4E5C76F4">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规格型号</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14:paraId="675200FD">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1007" w:type="dxa"/>
            <w:vMerge w:val="restart"/>
            <w:tcBorders>
              <w:top w:val="single" w:color="auto" w:sz="4" w:space="0"/>
              <w:left w:val="single" w:color="auto" w:sz="4" w:space="0"/>
              <w:right w:val="single" w:color="auto" w:sz="4" w:space="0"/>
            </w:tcBorders>
            <w:vAlign w:val="center"/>
          </w:tcPr>
          <w:p w14:paraId="38954A98">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61" w:type="dxa"/>
            <w:gridSpan w:val="4"/>
            <w:tcBorders>
              <w:top w:val="single" w:color="auto" w:sz="4" w:space="0"/>
              <w:left w:val="single" w:color="auto" w:sz="4" w:space="0"/>
              <w:bottom w:val="single" w:color="auto" w:sz="4" w:space="0"/>
              <w:right w:val="single" w:color="auto" w:sz="4" w:space="0"/>
            </w:tcBorders>
            <w:vAlign w:val="center"/>
          </w:tcPr>
          <w:p w14:paraId="6C41BFD1">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 元/</w:t>
            </w:r>
            <w:r>
              <w:rPr>
                <w:rFonts w:hint="eastAsia" w:cs="宋体" w:asciiTheme="minorEastAsia" w:hAnsiTheme="minorEastAsia"/>
                <w:color w:val="000000"/>
                <w:sz w:val="21"/>
                <w:szCs w:val="21"/>
                <w:highlight w:val="none"/>
                <w:lang w:eastAsia="zh-CN"/>
              </w:rPr>
              <w:t>台</w:t>
            </w:r>
            <w:r>
              <w:rPr>
                <w:rFonts w:hint="eastAsia" w:cs="宋体" w:asciiTheme="minorEastAsia" w:hAnsiTheme="minorEastAsia"/>
                <w:color w:val="000000"/>
                <w:sz w:val="21"/>
                <w:szCs w:val="21"/>
                <w:highlight w:val="none"/>
              </w:rPr>
              <w:t>）</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6A132D67">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14:paraId="0EF3D3C8">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14:paraId="4AC9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3ABA5571">
            <w:pPr>
              <w:widowControl/>
              <w:jc w:val="left"/>
              <w:rPr>
                <w:rFonts w:ascii="仿宋_GB2312" w:eastAsia="仿宋_GB2312" w:cs="宋体" w:hAnsiTheme="minorEastAsia"/>
                <w:color w:val="000000"/>
                <w:sz w:val="21"/>
                <w:szCs w:val="21"/>
                <w:highlight w:val="none"/>
              </w:rPr>
            </w:pPr>
          </w:p>
        </w:tc>
        <w:tc>
          <w:tcPr>
            <w:tcW w:w="1186" w:type="dxa"/>
            <w:vMerge w:val="continue"/>
            <w:tcBorders>
              <w:left w:val="single" w:color="auto" w:sz="4" w:space="0"/>
              <w:bottom w:val="single" w:color="auto" w:sz="4" w:space="0"/>
              <w:right w:val="single" w:color="auto" w:sz="4" w:space="0"/>
            </w:tcBorders>
            <w:vAlign w:val="center"/>
          </w:tcPr>
          <w:p w14:paraId="1DA6B9F3">
            <w:pPr>
              <w:widowControl/>
              <w:jc w:val="left"/>
              <w:rPr>
                <w:rFonts w:ascii="仿宋_GB2312" w:eastAsia="仿宋_GB2312" w:cs="宋体" w:hAnsiTheme="minorEastAsia"/>
                <w:color w:val="000000"/>
                <w:sz w:val="21"/>
                <w:szCs w:val="21"/>
                <w:highlight w:val="none"/>
              </w:rPr>
            </w:pPr>
          </w:p>
        </w:tc>
        <w:tc>
          <w:tcPr>
            <w:tcW w:w="1276" w:type="dxa"/>
            <w:vMerge w:val="continue"/>
            <w:tcBorders>
              <w:left w:val="single" w:color="auto" w:sz="4" w:space="0"/>
              <w:bottom w:val="single" w:color="auto" w:sz="4" w:space="0"/>
              <w:right w:val="single" w:color="auto" w:sz="4" w:space="0"/>
            </w:tcBorders>
            <w:vAlign w:val="center"/>
          </w:tcPr>
          <w:p w14:paraId="3F3E6E46">
            <w:pPr>
              <w:widowControl/>
              <w:jc w:val="left"/>
              <w:rPr>
                <w:rFonts w:ascii="仿宋_GB2312" w:eastAsia="仿宋_GB2312" w:cs="宋体" w:hAnsiTheme="minorEastAsia"/>
                <w:color w:val="00000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0C89459D">
            <w:pPr>
              <w:widowControl/>
              <w:jc w:val="left"/>
              <w:rPr>
                <w:rFonts w:ascii="仿宋_GB2312" w:eastAsia="仿宋_GB2312" w:cs="宋体" w:hAnsiTheme="minorEastAsia"/>
                <w:color w:val="000000"/>
                <w:sz w:val="21"/>
                <w:szCs w:val="21"/>
                <w:highlight w:val="none"/>
              </w:rPr>
            </w:pPr>
          </w:p>
        </w:tc>
        <w:tc>
          <w:tcPr>
            <w:tcW w:w="1007" w:type="dxa"/>
            <w:vMerge w:val="continue"/>
            <w:tcBorders>
              <w:left w:val="single" w:color="auto" w:sz="4" w:space="0"/>
              <w:bottom w:val="single" w:color="auto" w:sz="4" w:space="0"/>
              <w:right w:val="single" w:color="auto" w:sz="4" w:space="0"/>
            </w:tcBorders>
          </w:tcPr>
          <w:p w14:paraId="38F9CB3A">
            <w:pPr>
              <w:widowControl/>
              <w:jc w:val="left"/>
              <w:rPr>
                <w:rFonts w:ascii="仿宋_GB2312" w:eastAsia="仿宋_GB2312" w:cs="宋体" w:hAnsiTheme="minorEastAsia"/>
                <w:color w:val="000000"/>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601236E">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840" w:type="dxa"/>
            <w:tcBorders>
              <w:top w:val="single" w:color="auto" w:sz="4" w:space="0"/>
              <w:left w:val="single" w:color="auto" w:sz="4" w:space="0"/>
              <w:bottom w:val="single" w:color="auto" w:sz="4" w:space="0"/>
              <w:right w:val="single" w:color="auto" w:sz="4" w:space="0"/>
            </w:tcBorders>
            <w:vAlign w:val="center"/>
          </w:tcPr>
          <w:p w14:paraId="204D8986">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1152" w:type="dxa"/>
            <w:tcBorders>
              <w:top w:val="single" w:color="auto" w:sz="4" w:space="0"/>
              <w:left w:val="single" w:color="auto" w:sz="4" w:space="0"/>
              <w:bottom w:val="single" w:color="auto" w:sz="4" w:space="0"/>
              <w:right w:val="single" w:color="auto" w:sz="4" w:space="0"/>
            </w:tcBorders>
            <w:vAlign w:val="center"/>
          </w:tcPr>
          <w:p w14:paraId="57A7C1B0">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7" w:type="dxa"/>
            <w:tcBorders>
              <w:top w:val="single" w:color="auto" w:sz="4" w:space="0"/>
              <w:left w:val="single" w:color="auto" w:sz="4" w:space="0"/>
              <w:bottom w:val="single" w:color="auto" w:sz="4" w:space="0"/>
              <w:right w:val="single" w:color="auto" w:sz="4" w:space="0"/>
            </w:tcBorders>
            <w:vAlign w:val="center"/>
          </w:tcPr>
          <w:p w14:paraId="0C0FA3C6">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345B745">
            <w:pPr>
              <w:widowControl/>
              <w:jc w:val="left"/>
              <w:rPr>
                <w:rFonts w:ascii="仿宋_GB2312" w:eastAsia="仿宋_GB2312" w:cs="宋体" w:hAnsiTheme="minorEastAsia"/>
                <w:color w:val="000000"/>
                <w:sz w:val="21"/>
                <w:szCs w:val="21"/>
                <w:highlight w:val="none"/>
              </w:rPr>
            </w:pPr>
          </w:p>
        </w:tc>
      </w:tr>
      <w:tr w14:paraId="596D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4756AF80">
            <w:pPr>
              <w:widowControl/>
              <w:spacing w:before="156" w:after="156"/>
              <w:jc w:val="center"/>
              <w:rPr>
                <w:rFonts w:hint="eastAsia" w:ascii="仿宋_GB2312" w:eastAsia="仿宋_GB2312" w:cs="宋体" w:hAnsiTheme="minorEastAsia"/>
                <w:color w:val="000000"/>
                <w:sz w:val="21"/>
                <w:szCs w:val="21"/>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4C16BF0C">
            <w:pPr>
              <w:widowControl/>
              <w:spacing w:before="156" w:after="156"/>
              <w:jc w:val="center"/>
              <w:textAlignment w:val="center"/>
              <w:rPr>
                <w:rFonts w:ascii="仿宋_GB2312" w:eastAsia="仿宋_GB2312" w:cs="宋体" w:hAnsiTheme="minorEastAsia"/>
                <w:color w:val="000000"/>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E1F6753">
            <w:pPr>
              <w:widowControl/>
              <w:spacing w:before="156" w:after="156"/>
              <w:jc w:val="center"/>
              <w:textAlignment w:val="center"/>
              <w:rPr>
                <w:rFonts w:ascii="仿宋_GB2312" w:eastAsia="仿宋_GB2312" w:cs="宋体" w:hAnsiTheme="minorEastAsia"/>
                <w:color w:val="000000"/>
                <w:sz w:val="21"/>
                <w:szCs w:val="21"/>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1DA56BFE">
            <w:pPr>
              <w:widowControl/>
              <w:spacing w:before="156" w:after="156"/>
              <w:jc w:val="center"/>
              <w:rPr>
                <w:rFonts w:ascii="仿宋_GB2312" w:eastAsia="仿宋_GB2312" w:cs="宋体" w:hAnsiTheme="minorEastAsia"/>
                <w:color w:val="000000"/>
                <w:sz w:val="21"/>
                <w:szCs w:val="21"/>
                <w:highlight w:val="none"/>
              </w:rPr>
            </w:pPr>
          </w:p>
        </w:tc>
        <w:tc>
          <w:tcPr>
            <w:tcW w:w="1007" w:type="dxa"/>
            <w:tcBorders>
              <w:top w:val="single" w:color="000000" w:sz="4" w:space="0"/>
              <w:left w:val="single" w:color="000000" w:sz="4" w:space="0"/>
              <w:right w:val="single" w:color="auto" w:sz="4" w:space="0"/>
            </w:tcBorders>
            <w:vAlign w:val="center"/>
          </w:tcPr>
          <w:p w14:paraId="071FE96F">
            <w:pPr>
              <w:tabs>
                <w:tab w:val="left" w:pos="2857"/>
              </w:tabs>
              <w:jc w:val="center"/>
              <w:rPr>
                <w:rFonts w:hint="default" w:ascii="仿宋_GB2312" w:eastAsia="仿宋_GB2312" w:cs="宋体" w:hAnsiTheme="minorEastAsia"/>
                <w:color w:val="000000"/>
                <w:sz w:val="21"/>
                <w:szCs w:val="21"/>
                <w:highlight w:val="none"/>
                <w:lang w:val="en-US" w:eastAsia="zh-CN"/>
              </w:rPr>
            </w:pPr>
          </w:p>
        </w:tc>
        <w:tc>
          <w:tcPr>
            <w:tcW w:w="1272" w:type="dxa"/>
            <w:tcBorders>
              <w:top w:val="single" w:color="auto" w:sz="4" w:space="0"/>
              <w:left w:val="single" w:color="auto" w:sz="4" w:space="0"/>
              <w:right w:val="single" w:color="auto" w:sz="4" w:space="0"/>
            </w:tcBorders>
            <w:vAlign w:val="center"/>
          </w:tcPr>
          <w:p w14:paraId="02D4C75F">
            <w:pPr>
              <w:tabs>
                <w:tab w:val="left" w:pos="2857"/>
              </w:tabs>
              <w:jc w:val="center"/>
              <w:rPr>
                <w:rFonts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14:paraId="3671D7D9">
            <w:pPr>
              <w:tabs>
                <w:tab w:val="left" w:pos="2857"/>
              </w:tabs>
              <w:jc w:val="center"/>
              <w:rPr>
                <w:rFonts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14:paraId="5FF1EAFC">
            <w:pPr>
              <w:tabs>
                <w:tab w:val="left" w:pos="2857"/>
              </w:tabs>
              <w:jc w:val="center"/>
              <w:rPr>
                <w:rFonts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14:paraId="3711DFD2">
            <w:pPr>
              <w:tabs>
                <w:tab w:val="left" w:pos="2857"/>
              </w:tabs>
              <w:jc w:val="center"/>
              <w:rPr>
                <w:rFonts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14:paraId="02B6D227">
            <w:pPr>
              <w:tabs>
                <w:tab w:val="left" w:pos="2857"/>
              </w:tabs>
              <w:jc w:val="center"/>
              <w:rPr>
                <w:rFonts w:ascii="仿宋_GB2312" w:eastAsia="仿宋_GB2312" w:cs="宋体" w:hAnsiTheme="minorEastAsia"/>
                <w:color w:val="000000"/>
                <w:sz w:val="21"/>
                <w:szCs w:val="21"/>
                <w:highlight w:val="none"/>
              </w:rPr>
            </w:pPr>
          </w:p>
        </w:tc>
      </w:tr>
      <w:tr w14:paraId="0FDC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45BBC73E">
            <w:pPr>
              <w:widowControl/>
              <w:spacing w:before="156" w:after="156"/>
              <w:jc w:val="center"/>
              <w:rPr>
                <w:rFonts w:hint="eastAsia" w:ascii="仿宋_GB2312" w:eastAsia="仿宋_GB2312" w:cs="宋体" w:hAnsiTheme="minorEastAsia"/>
                <w:color w:val="000000"/>
                <w:sz w:val="21"/>
                <w:szCs w:val="21"/>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45C6A45A">
            <w:pPr>
              <w:widowControl/>
              <w:spacing w:before="156" w:after="156"/>
              <w:jc w:val="center"/>
              <w:textAlignment w:val="center"/>
              <w:rPr>
                <w:rFonts w:ascii="仿宋_GB2312" w:eastAsia="仿宋_GB2312" w:cs="宋体" w:hAnsiTheme="minorEastAsia"/>
                <w:color w:val="000000"/>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7512B46">
            <w:pPr>
              <w:widowControl/>
              <w:spacing w:before="156" w:after="156"/>
              <w:jc w:val="center"/>
              <w:textAlignment w:val="center"/>
              <w:rPr>
                <w:rFonts w:ascii="仿宋_GB2312" w:eastAsia="仿宋_GB2312" w:cs="宋体" w:hAnsiTheme="minorEastAsia"/>
                <w:color w:val="000000"/>
                <w:sz w:val="21"/>
                <w:szCs w:val="21"/>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19217F0C">
            <w:pPr>
              <w:widowControl/>
              <w:spacing w:before="156" w:after="156"/>
              <w:jc w:val="center"/>
              <w:rPr>
                <w:rFonts w:ascii="仿宋_GB2312" w:eastAsia="仿宋_GB2312" w:cs="宋体" w:hAnsiTheme="minorEastAsia"/>
                <w:color w:val="000000"/>
                <w:sz w:val="21"/>
                <w:szCs w:val="21"/>
                <w:highlight w:val="none"/>
              </w:rPr>
            </w:pPr>
          </w:p>
        </w:tc>
        <w:tc>
          <w:tcPr>
            <w:tcW w:w="1007" w:type="dxa"/>
            <w:tcBorders>
              <w:top w:val="single" w:color="000000" w:sz="4" w:space="0"/>
              <w:left w:val="single" w:color="000000" w:sz="4" w:space="0"/>
              <w:right w:val="single" w:color="auto" w:sz="4" w:space="0"/>
            </w:tcBorders>
            <w:vAlign w:val="center"/>
          </w:tcPr>
          <w:p w14:paraId="61C5983E">
            <w:pPr>
              <w:tabs>
                <w:tab w:val="left" w:pos="2857"/>
              </w:tabs>
              <w:jc w:val="center"/>
              <w:rPr>
                <w:rFonts w:hint="default" w:ascii="仿宋_GB2312" w:eastAsia="仿宋_GB2312" w:cs="宋体" w:hAnsiTheme="minorEastAsia"/>
                <w:color w:val="000000"/>
                <w:sz w:val="21"/>
                <w:szCs w:val="21"/>
                <w:highlight w:val="none"/>
                <w:lang w:val="en-US" w:eastAsia="zh-CN"/>
              </w:rPr>
            </w:pPr>
          </w:p>
        </w:tc>
        <w:tc>
          <w:tcPr>
            <w:tcW w:w="1272" w:type="dxa"/>
            <w:tcBorders>
              <w:top w:val="single" w:color="auto" w:sz="4" w:space="0"/>
              <w:left w:val="single" w:color="auto" w:sz="4" w:space="0"/>
              <w:right w:val="single" w:color="auto" w:sz="4" w:space="0"/>
            </w:tcBorders>
            <w:vAlign w:val="center"/>
          </w:tcPr>
          <w:p w14:paraId="17218AEC">
            <w:pPr>
              <w:tabs>
                <w:tab w:val="left" w:pos="2857"/>
              </w:tabs>
              <w:jc w:val="center"/>
              <w:rPr>
                <w:rFonts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14:paraId="08C239B8">
            <w:pPr>
              <w:tabs>
                <w:tab w:val="left" w:pos="2857"/>
              </w:tabs>
              <w:jc w:val="center"/>
              <w:rPr>
                <w:rFonts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14:paraId="7F854F78">
            <w:pPr>
              <w:tabs>
                <w:tab w:val="left" w:pos="2857"/>
              </w:tabs>
              <w:jc w:val="center"/>
              <w:rPr>
                <w:rFonts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14:paraId="3151837E">
            <w:pPr>
              <w:tabs>
                <w:tab w:val="left" w:pos="2857"/>
              </w:tabs>
              <w:jc w:val="center"/>
              <w:rPr>
                <w:rFonts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14:paraId="1CE5FC73">
            <w:pPr>
              <w:tabs>
                <w:tab w:val="left" w:pos="2857"/>
              </w:tabs>
              <w:jc w:val="center"/>
              <w:rPr>
                <w:rFonts w:ascii="仿宋_GB2312" w:eastAsia="仿宋_GB2312" w:cs="宋体" w:hAnsiTheme="minorEastAsia"/>
                <w:color w:val="000000"/>
                <w:sz w:val="21"/>
                <w:szCs w:val="21"/>
                <w:highlight w:val="none"/>
              </w:rPr>
            </w:pPr>
          </w:p>
        </w:tc>
      </w:tr>
      <w:tr w14:paraId="06DB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14:paraId="7251F6C9">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14:paraId="2FE10602">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14:paraId="255C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14:paraId="346AF0A4">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14:paraId="73B259C3">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14:paraId="78F2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14:paraId="0E6EA242">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14:paraId="0CA7F08B">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元整，￥：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14:paraId="6BDB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239" w:type="dxa"/>
            <w:gridSpan w:val="10"/>
            <w:tcBorders>
              <w:top w:val="single" w:color="auto" w:sz="4" w:space="0"/>
              <w:left w:val="single" w:color="auto" w:sz="4" w:space="0"/>
              <w:bottom w:val="single" w:color="auto" w:sz="4" w:space="0"/>
              <w:right w:val="single" w:color="auto" w:sz="4" w:space="0"/>
            </w:tcBorders>
          </w:tcPr>
          <w:p w14:paraId="223846DC">
            <w:pPr>
              <w:spacing w:line="400" w:lineRule="exact"/>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设备原价、</w:t>
            </w:r>
            <w:r>
              <w:rPr>
                <w:rFonts w:hint="eastAsia" w:ascii="仿宋_GB2312" w:eastAsia="仿宋_GB2312" w:cs="宋体" w:hAnsiTheme="minorEastAsia"/>
                <w:sz w:val="21"/>
                <w:szCs w:val="21"/>
                <w:highlight w:val="none"/>
              </w:rPr>
              <w:t>进场费、</w:t>
            </w:r>
            <w:r>
              <w:rPr>
                <w:rFonts w:hint="eastAsia" w:ascii="仿宋_GB2312" w:eastAsia="仿宋_GB2312" w:cs="宋体" w:hAnsiTheme="minorEastAsia"/>
                <w:sz w:val="21"/>
                <w:szCs w:val="21"/>
                <w:highlight w:val="none"/>
                <w:lang w:val="en-US" w:eastAsia="zh-CN"/>
              </w:rPr>
              <w:t>质保期内的技术服务费</w:t>
            </w:r>
            <w:r>
              <w:rPr>
                <w:rFonts w:hint="eastAsia" w:ascii="仿宋_GB2312" w:eastAsia="仿宋_GB2312" w:cs="宋体" w:hAnsiTheme="minorEastAsia"/>
                <w:sz w:val="21"/>
                <w:szCs w:val="21"/>
                <w:highlight w:val="none"/>
              </w:rPr>
              <w:t xml:space="preserve">等一切费用，乙方不得以任何理由向甲方另行索要其它费用。 </w:t>
            </w:r>
          </w:p>
        </w:tc>
      </w:tr>
    </w:tbl>
    <w:p w14:paraId="7893BC27">
      <w:pPr>
        <w:spacing w:line="240" w:lineRule="auto"/>
        <w:ind w:left="5880" w:hanging="5880" w:hangingChars="280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2"/>
      <w:bookmarkEnd w:id="63"/>
      <w:bookmarkEnd w:id="64"/>
      <w:bookmarkEnd w:id="65"/>
      <w:bookmarkEnd w:id="66"/>
      <w:bookmarkEnd w:id="67"/>
      <w:bookmarkEnd w:id="68"/>
      <w:bookmarkEnd w:id="69"/>
      <w:bookmarkEnd w:id="70"/>
      <w:bookmarkStart w:id="71" w:name="_Toc18209295"/>
    </w:p>
    <w:p w14:paraId="5BA4E932">
      <w:pPr>
        <w:spacing w:line="240" w:lineRule="auto"/>
        <w:ind w:left="5880" w:hanging="5880" w:hangingChars="2800"/>
        <w:rPr>
          <w:rFonts w:hint="eastAsia" w:ascii="仿宋_GB2312" w:eastAsia="仿宋_GB2312" w:cs="宋体" w:hAnsiTheme="minorEastAsia"/>
          <w:kern w:val="0"/>
          <w:sz w:val="21"/>
          <w:szCs w:val="21"/>
          <w:highlight w:val="none"/>
        </w:rPr>
      </w:pPr>
    </w:p>
    <w:p w14:paraId="0E069DE1">
      <w:pPr>
        <w:spacing w:line="240" w:lineRule="auto"/>
        <w:ind w:left="5880" w:hanging="5880" w:hangingChars="2800"/>
        <w:rPr>
          <w:rFonts w:hint="eastAsia" w:ascii="仿宋_GB2312" w:eastAsia="仿宋_GB2312" w:cs="宋体" w:hAnsiTheme="minorEastAsia"/>
          <w:kern w:val="0"/>
          <w:sz w:val="21"/>
          <w:szCs w:val="21"/>
          <w:highlight w:val="none"/>
        </w:rPr>
      </w:pPr>
    </w:p>
    <w:p w14:paraId="36B082E0">
      <w:pPr>
        <w:spacing w:line="240" w:lineRule="auto"/>
        <w:ind w:left="5846" w:leftChars="2436" w:firstLine="0" w:firstLineChars="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48B3D208">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849637">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CD18100">
      <w:pPr>
        <w:spacing w:line="400" w:lineRule="exact"/>
        <w:ind w:firstLine="5880" w:firstLineChars="2800"/>
        <w:jc w:val="left"/>
        <w:rPr>
          <w:rFonts w:hint="eastAsia" w:ascii="仿宋_GB2312" w:eastAsia="仿宋_GB2312" w:cs="宋体" w:hAnsiTheme="minorEastAsia"/>
          <w:kern w:val="0"/>
          <w:sz w:val="21"/>
          <w:szCs w:val="21"/>
          <w:highlight w:val="none"/>
          <w:u w:val="non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none"/>
          <w:lang w:val="en-US" w:eastAsia="zh-CN"/>
        </w:rPr>
        <w:t>日</w:t>
      </w:r>
    </w:p>
    <w:p w14:paraId="009C6601">
      <w:pPr>
        <w:pStyle w:val="21"/>
        <w:rPr>
          <w:rFonts w:hint="eastAsia" w:ascii="仿宋_GB2312" w:eastAsia="仿宋_GB2312" w:cs="宋体" w:hAnsiTheme="minorEastAsia"/>
          <w:kern w:val="0"/>
          <w:sz w:val="21"/>
          <w:szCs w:val="21"/>
          <w:highlight w:val="none"/>
          <w:u w:val="none"/>
          <w:lang w:val="en-US" w:eastAsia="zh-CN"/>
        </w:rPr>
      </w:pPr>
    </w:p>
    <w:p w14:paraId="11724D41">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60ECC247">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12223FD9">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5C30AE22">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65843736">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75CB14AE">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6DEED39F">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30E0C1EE">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2182CA1B">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083EB4BD">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2888D2D0">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33A6D754">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0D4682CD">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t>3.</w:t>
      </w:r>
    </w:p>
    <w:p w14:paraId="77775BB3">
      <w:pPr>
        <w:pStyle w:val="21"/>
        <w:jc w:val="center"/>
        <w:rPr>
          <w:rFonts w:hint="default"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sectPr>
          <w:pgSz w:w="11906" w:h="16838"/>
          <w:pgMar w:top="1378" w:right="1418" w:bottom="1134" w:left="1418" w:header="1179" w:footer="1094" w:gutter="0"/>
          <w:pgNumType w:fmt="numberInDash"/>
          <w:cols w:space="720" w:num="1"/>
          <w:docGrid w:linePitch="326" w:charSpace="0"/>
        </w:sectPr>
      </w:pPr>
      <w: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t>投标报价分析单</w:t>
      </w:r>
    </w:p>
    <w:p w14:paraId="1602150B">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0C561102">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1"/>
    </w:p>
    <w:p w14:paraId="43C52991">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中建路桥集团装配式建筑有限公司</w:t>
      </w:r>
    </w:p>
    <w:p w14:paraId="72DDD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中建路桥集团装配式建筑有限公司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w:t>
      </w:r>
      <w:r>
        <w:rPr>
          <w:rFonts w:hint="eastAsia" w:ascii="仿宋_GB2312" w:eastAsia="仿宋_GB2312" w:cs="宋体" w:hAnsiTheme="minorEastAsia"/>
          <w:sz w:val="21"/>
          <w:szCs w:val="21"/>
          <w:highlight w:val="none"/>
          <w:u w:val="none"/>
          <w:lang w:eastAsia="zh-CN"/>
        </w:rPr>
        <w:t>采购</w:t>
      </w:r>
      <w:r>
        <w:rPr>
          <w:rFonts w:hint="eastAsia" w:ascii="仿宋_GB2312" w:eastAsia="仿宋_GB2312" w:cs="宋体" w:hAnsiTheme="minorEastAsia"/>
          <w:sz w:val="21"/>
          <w:szCs w:val="21"/>
          <w:highlight w:val="none"/>
          <w:u w:val="none"/>
        </w:rPr>
        <w:t>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5A4BEB71">
      <w:pPr>
        <w:spacing w:line="400" w:lineRule="exact"/>
        <w:ind w:firstLine="420" w:firstLineChars="200"/>
        <w:jc w:val="left"/>
        <w:outlineLvl w:val="2"/>
        <w:rPr>
          <w:rFonts w:ascii="仿宋_GB2312" w:eastAsia="仿宋_GB2312" w:cs="宋体" w:hAnsiTheme="minorEastAsia"/>
          <w:sz w:val="21"/>
          <w:szCs w:val="21"/>
          <w:highlight w:val="none"/>
        </w:rPr>
      </w:pPr>
    </w:p>
    <w:p w14:paraId="2CFFA511">
      <w:pPr>
        <w:spacing w:line="400" w:lineRule="exact"/>
        <w:ind w:firstLine="420" w:firstLineChars="200"/>
        <w:jc w:val="left"/>
        <w:outlineLvl w:val="2"/>
        <w:rPr>
          <w:rFonts w:ascii="仿宋_GB2312" w:eastAsia="仿宋_GB2312" w:cs="宋体" w:hAnsiTheme="minorEastAsia"/>
          <w:sz w:val="21"/>
          <w:szCs w:val="21"/>
          <w:highlight w:val="none"/>
        </w:rPr>
      </w:pPr>
    </w:p>
    <w:p w14:paraId="429D30BC">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6E0A2260">
      <w:pPr>
        <w:spacing w:line="400" w:lineRule="exact"/>
        <w:ind w:firstLine="420" w:firstLineChars="200"/>
        <w:jc w:val="left"/>
        <w:outlineLvl w:val="2"/>
        <w:rPr>
          <w:rFonts w:ascii="仿宋_GB2312" w:eastAsia="仿宋_GB2312" w:cs="宋体" w:hAnsiTheme="minorEastAsia"/>
          <w:sz w:val="21"/>
          <w:szCs w:val="21"/>
          <w:highlight w:val="none"/>
        </w:rPr>
      </w:pPr>
    </w:p>
    <w:p w14:paraId="40A8C8AA">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22B20405">
      <w:pPr>
        <w:spacing w:line="400" w:lineRule="exact"/>
        <w:ind w:firstLine="420" w:firstLineChars="200"/>
        <w:jc w:val="left"/>
        <w:outlineLvl w:val="2"/>
        <w:rPr>
          <w:rFonts w:ascii="仿宋_GB2312" w:eastAsia="仿宋_GB2312" w:cs="宋体" w:hAnsiTheme="minorEastAsia"/>
          <w:sz w:val="21"/>
          <w:szCs w:val="21"/>
          <w:highlight w:val="none"/>
        </w:rPr>
      </w:pPr>
    </w:p>
    <w:p w14:paraId="12C4333F">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1BA54EA3">
      <w:pPr>
        <w:spacing w:line="400" w:lineRule="exact"/>
        <w:ind w:firstLine="420" w:firstLineChars="200"/>
        <w:jc w:val="left"/>
        <w:outlineLvl w:val="2"/>
        <w:rPr>
          <w:rFonts w:ascii="仿宋_GB2312" w:eastAsia="仿宋_GB2312" w:cs="宋体" w:hAnsiTheme="minorEastAsia"/>
          <w:sz w:val="21"/>
          <w:szCs w:val="21"/>
          <w:highlight w:val="none"/>
        </w:rPr>
      </w:pPr>
    </w:p>
    <w:p w14:paraId="0623BB77">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01E6E049">
      <w:pPr>
        <w:spacing w:line="360" w:lineRule="auto"/>
        <w:jc w:val="center"/>
        <w:rPr>
          <w:rFonts w:ascii="仿宋_GB2312" w:eastAsia="仿宋_GB2312" w:cs="宋体" w:hAnsiTheme="minorEastAsia"/>
          <w:w w:val="90"/>
          <w:szCs w:val="22"/>
          <w:highlight w:val="none"/>
        </w:rPr>
      </w:pPr>
    </w:p>
    <w:p w14:paraId="6DDE2A0D">
      <w:pPr>
        <w:spacing w:line="360" w:lineRule="auto"/>
        <w:jc w:val="center"/>
        <w:rPr>
          <w:rFonts w:ascii="仿宋_GB2312" w:eastAsia="仿宋_GB2312" w:cs="宋体" w:hAnsiTheme="minorEastAsia"/>
          <w:b/>
          <w:w w:val="90"/>
          <w:sz w:val="28"/>
          <w:szCs w:val="28"/>
          <w:highlight w:val="none"/>
        </w:rPr>
      </w:pPr>
    </w:p>
    <w:tbl>
      <w:tblPr>
        <w:tblStyle w:val="17"/>
        <w:tblpPr w:leftFromText="180" w:rightFromText="180" w:vertAnchor="text" w:horzAnchor="page" w:tblpX="1897" w:tblpY="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5FDC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33738B6E">
            <w:pPr>
              <w:pStyle w:val="24"/>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8265260">
            <w:pPr>
              <w:pStyle w:val="24"/>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 xml:space="preserve"> 法人身份证（扫描件）</w:t>
            </w:r>
          </w:p>
        </w:tc>
      </w:tr>
    </w:tbl>
    <w:tbl>
      <w:tblPr>
        <w:tblStyle w:val="17"/>
        <w:tblpPr w:leftFromText="180" w:rightFromText="180" w:vertAnchor="text" w:horzAnchor="page" w:tblpX="6457" w:tblpY="4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0479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7AE9A2B7">
            <w:pPr>
              <w:pStyle w:val="24"/>
              <w:keepNext w:val="0"/>
              <w:keepLines w:val="0"/>
              <w:spacing w:before="240" w:beforeLines="100" w:line="360" w:lineRule="auto"/>
              <w:jc w:val="both"/>
              <w:rPr>
                <w:rFonts w:hAnsiTheme="minorEastAsia"/>
                <w:b w:val="0"/>
                <w:highlight w:val="none"/>
              </w:rPr>
            </w:pPr>
          </w:p>
          <w:p w14:paraId="458B0B05">
            <w:pPr>
              <w:pStyle w:val="24"/>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授权代理人身份证（扫描件）</w:t>
            </w:r>
          </w:p>
        </w:tc>
      </w:tr>
    </w:tbl>
    <w:p w14:paraId="5D0EB1D0">
      <w:pPr>
        <w:spacing w:line="360" w:lineRule="auto"/>
        <w:jc w:val="center"/>
        <w:rPr>
          <w:rFonts w:ascii="仿宋_GB2312" w:eastAsia="仿宋_GB2312" w:cs="宋体" w:hAnsiTheme="minorEastAsia"/>
          <w:b/>
          <w:w w:val="90"/>
          <w:sz w:val="28"/>
          <w:szCs w:val="28"/>
          <w:highlight w:val="none"/>
        </w:rPr>
      </w:pPr>
    </w:p>
    <w:p w14:paraId="23751945">
      <w:pPr>
        <w:spacing w:line="360" w:lineRule="auto"/>
        <w:jc w:val="center"/>
        <w:rPr>
          <w:rFonts w:ascii="仿宋_GB2312" w:eastAsia="仿宋_GB2312" w:cs="宋体" w:hAnsiTheme="minorEastAsia"/>
          <w:b/>
          <w:w w:val="90"/>
          <w:sz w:val="28"/>
          <w:szCs w:val="28"/>
          <w:highlight w:val="none"/>
        </w:rPr>
      </w:pPr>
    </w:p>
    <w:p w14:paraId="61EC4EA0">
      <w:pPr>
        <w:spacing w:line="360" w:lineRule="auto"/>
        <w:jc w:val="center"/>
        <w:rPr>
          <w:rFonts w:ascii="仿宋_GB2312" w:eastAsia="仿宋_GB2312" w:cs="宋体" w:hAnsiTheme="minorEastAsia"/>
          <w:b/>
          <w:w w:val="90"/>
          <w:sz w:val="28"/>
          <w:szCs w:val="28"/>
          <w:highlight w:val="none"/>
        </w:rPr>
      </w:pPr>
    </w:p>
    <w:p w14:paraId="26FDC2F5">
      <w:pPr>
        <w:spacing w:line="360" w:lineRule="auto"/>
        <w:jc w:val="center"/>
        <w:rPr>
          <w:rFonts w:ascii="仿宋_GB2312" w:eastAsia="仿宋_GB2312" w:cs="宋体" w:hAnsiTheme="minorEastAsia"/>
          <w:b/>
          <w:w w:val="90"/>
          <w:sz w:val="28"/>
          <w:szCs w:val="28"/>
          <w:highlight w:val="none"/>
        </w:rPr>
      </w:pPr>
    </w:p>
    <w:p w14:paraId="3617CCE3">
      <w:pPr>
        <w:spacing w:line="360" w:lineRule="auto"/>
        <w:jc w:val="center"/>
        <w:rPr>
          <w:rFonts w:ascii="仿宋_GB2312" w:eastAsia="仿宋_GB2312" w:cs="宋体" w:hAnsiTheme="minorEastAsia"/>
          <w:b/>
          <w:w w:val="90"/>
          <w:sz w:val="28"/>
          <w:szCs w:val="28"/>
          <w:highlight w:val="none"/>
        </w:rPr>
      </w:pPr>
    </w:p>
    <w:p w14:paraId="4B68DF6C">
      <w:pPr>
        <w:spacing w:line="360" w:lineRule="auto"/>
        <w:jc w:val="center"/>
        <w:rPr>
          <w:rFonts w:ascii="仿宋_GB2312" w:eastAsia="仿宋_GB2312" w:cs="宋体" w:hAnsiTheme="minorEastAsia"/>
          <w:b/>
          <w:w w:val="90"/>
          <w:sz w:val="28"/>
          <w:szCs w:val="28"/>
          <w:highlight w:val="none"/>
        </w:rPr>
      </w:pPr>
    </w:p>
    <w:p w14:paraId="78E5070B">
      <w:pPr>
        <w:spacing w:line="360" w:lineRule="auto"/>
        <w:jc w:val="center"/>
        <w:rPr>
          <w:rFonts w:ascii="仿宋_GB2312" w:eastAsia="仿宋_GB2312" w:cs="宋体" w:hAnsiTheme="minorEastAsia"/>
          <w:b/>
          <w:w w:val="90"/>
          <w:sz w:val="28"/>
          <w:szCs w:val="28"/>
          <w:highlight w:val="none"/>
        </w:rPr>
      </w:pPr>
    </w:p>
    <w:p w14:paraId="3B579686">
      <w:pPr>
        <w:spacing w:line="360" w:lineRule="auto"/>
        <w:jc w:val="both"/>
        <w:rPr>
          <w:rFonts w:ascii="仿宋_GB2312" w:eastAsia="仿宋_GB2312" w:cs="宋体" w:hAnsiTheme="minorEastAsia"/>
          <w:highlight w:val="none"/>
        </w:rPr>
      </w:pPr>
    </w:p>
    <w:p w14:paraId="52DDF4A0">
      <w:pPr>
        <w:rPr>
          <w:rFonts w:ascii="仿宋_GB2312" w:eastAsia="仿宋_GB2312" w:cs="Times New Roman" w:hAnsiTheme="minorEastAsia"/>
          <w:vanish/>
          <w:sz w:val="21"/>
          <w:szCs w:val="22"/>
          <w:highlight w:val="none"/>
        </w:rPr>
      </w:pPr>
    </w:p>
    <w:p w14:paraId="36A26883">
      <w:pPr>
        <w:spacing w:line="360" w:lineRule="auto"/>
        <w:jc w:val="center"/>
        <w:rPr>
          <w:rFonts w:ascii="仿宋_GB2312" w:eastAsia="仿宋_GB2312" w:cs="宋体" w:hAnsiTheme="minorEastAsia"/>
          <w:b/>
          <w:sz w:val="32"/>
          <w:szCs w:val="32"/>
          <w:highlight w:val="none"/>
        </w:rPr>
      </w:pPr>
    </w:p>
    <w:p w14:paraId="5873D767">
      <w:pPr>
        <w:spacing w:line="360" w:lineRule="auto"/>
        <w:jc w:val="left"/>
        <w:rPr>
          <w:rFonts w:ascii="仿宋_GB2312" w:eastAsia="仿宋_GB2312" w:cs="宋体" w:hAnsiTheme="minorEastAsia"/>
          <w:b/>
          <w:sz w:val="32"/>
          <w:szCs w:val="32"/>
          <w:highlight w:val="none"/>
        </w:rPr>
      </w:pPr>
    </w:p>
    <w:p w14:paraId="0644CB2D">
      <w:pPr>
        <w:spacing w:line="500" w:lineRule="exact"/>
        <w:jc w:val="left"/>
        <w:rPr>
          <w:rFonts w:hint="eastAsia" w:ascii="仿宋_GB2312" w:hAnsi="宋体" w:eastAsia="仿宋_GB2312"/>
          <w:b/>
          <w:bCs/>
          <w:sz w:val="24"/>
          <w:highlight w:val="none"/>
          <w:lang w:val="en-US" w:eastAsia="zh-CN"/>
        </w:rPr>
      </w:pPr>
    </w:p>
    <w:p w14:paraId="4B4E9AF5">
      <w:pPr>
        <w:spacing w:line="500" w:lineRule="exact"/>
        <w:jc w:val="left"/>
        <w:rPr>
          <w:rFonts w:hint="eastAsia" w:ascii="仿宋_GB2312" w:hAnsi="宋体" w:eastAsia="仿宋_GB2312"/>
          <w:b/>
          <w:bCs/>
          <w:sz w:val="24"/>
          <w:highlight w:val="none"/>
          <w:lang w:val="en-US" w:eastAsia="zh-CN"/>
        </w:rPr>
      </w:pPr>
    </w:p>
    <w:p w14:paraId="6A38122C">
      <w:pPr>
        <w:spacing w:line="500" w:lineRule="exact"/>
        <w:jc w:val="left"/>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5.</w:t>
      </w:r>
    </w:p>
    <w:p w14:paraId="34FCE2CB">
      <w:pPr>
        <w:spacing w:line="500" w:lineRule="exact"/>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企业基本情况表</w:t>
      </w:r>
    </w:p>
    <w:tbl>
      <w:tblPr>
        <w:tblStyle w:val="17"/>
        <w:tblpPr w:leftFromText="180" w:rightFromText="180" w:vertAnchor="text" w:horzAnchor="margin" w:tblpXSpec="center" w:tblpY="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82"/>
        <w:gridCol w:w="2327"/>
        <w:gridCol w:w="548"/>
        <w:gridCol w:w="1035"/>
        <w:gridCol w:w="212"/>
        <w:gridCol w:w="1626"/>
      </w:tblGrid>
      <w:tr w14:paraId="7136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391" w:type="dxa"/>
            <w:noWrap w:val="0"/>
            <w:vAlign w:val="center"/>
          </w:tcPr>
          <w:p w14:paraId="34AFCF93">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企业名称(盖章)</w:t>
            </w:r>
          </w:p>
        </w:tc>
        <w:tc>
          <w:tcPr>
            <w:tcW w:w="4357" w:type="dxa"/>
            <w:gridSpan w:val="3"/>
            <w:noWrap w:val="0"/>
            <w:vAlign w:val="center"/>
          </w:tcPr>
          <w:p w14:paraId="4B02F2E7">
            <w:pPr>
              <w:shd w:val="clear" w:color="auto" w:fill="FFFFFF"/>
              <w:spacing w:line="480" w:lineRule="exact"/>
              <w:jc w:val="center"/>
              <w:rPr>
                <w:rFonts w:hint="eastAsia" w:ascii="仿宋_GB2312" w:hAnsi="仿宋_GB2312" w:eastAsia="仿宋_GB2312" w:cs="仿宋_GB2312"/>
                <w:sz w:val="21"/>
                <w:szCs w:val="21"/>
                <w:highlight w:val="none"/>
              </w:rPr>
            </w:pPr>
          </w:p>
        </w:tc>
        <w:tc>
          <w:tcPr>
            <w:tcW w:w="1247" w:type="dxa"/>
            <w:gridSpan w:val="2"/>
            <w:noWrap w:val="0"/>
            <w:vAlign w:val="center"/>
          </w:tcPr>
          <w:p w14:paraId="6A67553E">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组织机构代码</w:t>
            </w:r>
          </w:p>
        </w:tc>
        <w:tc>
          <w:tcPr>
            <w:tcW w:w="1626" w:type="dxa"/>
            <w:noWrap w:val="0"/>
            <w:vAlign w:val="center"/>
          </w:tcPr>
          <w:p w14:paraId="7D76D1AC">
            <w:pPr>
              <w:shd w:val="clear" w:color="auto" w:fill="FFFFFF"/>
              <w:spacing w:line="480" w:lineRule="exact"/>
              <w:jc w:val="center"/>
              <w:rPr>
                <w:rFonts w:hint="eastAsia" w:ascii="仿宋_GB2312" w:hAnsi="仿宋_GB2312" w:eastAsia="仿宋_GB2312" w:cs="仿宋_GB2312"/>
                <w:sz w:val="21"/>
                <w:szCs w:val="21"/>
                <w:highlight w:val="none"/>
              </w:rPr>
            </w:pPr>
          </w:p>
        </w:tc>
      </w:tr>
      <w:tr w14:paraId="668A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1391" w:type="dxa"/>
            <w:noWrap w:val="0"/>
            <w:vAlign w:val="center"/>
          </w:tcPr>
          <w:p w14:paraId="35DECEB3">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企业类型</w:t>
            </w:r>
          </w:p>
        </w:tc>
        <w:tc>
          <w:tcPr>
            <w:tcW w:w="4357" w:type="dxa"/>
            <w:gridSpan w:val="3"/>
            <w:noWrap w:val="0"/>
            <w:vAlign w:val="center"/>
          </w:tcPr>
          <w:p w14:paraId="6A41E286">
            <w:pPr>
              <w:numPr>
                <w:ilvl w:val="0"/>
                <w:numId w:val="1"/>
              </w:num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有限责任公司 □股份有限公司</w:t>
            </w:r>
          </w:p>
          <w:p w14:paraId="646817E4">
            <w:pPr>
              <w:numPr>
                <w:ilvl w:val="0"/>
                <w:numId w:val="1"/>
              </w:num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中外合资企业</w:t>
            </w:r>
            <w:r>
              <w:rPr>
                <w:rFonts w:hint="eastAsia" w:ascii="仿宋_GB2312" w:hAnsi="仿宋_GB2312" w:eastAsia="仿宋_GB2312" w:cs="仿宋_GB2312"/>
                <w:sz w:val="21"/>
                <w:szCs w:val="21"/>
                <w:highlight w:val="none"/>
              </w:rPr>
              <w:sym w:font="Wingdings 2" w:char="00A3"/>
            </w:r>
            <w:r>
              <w:rPr>
                <w:rFonts w:hint="eastAsia" w:ascii="仿宋_GB2312" w:hAnsi="仿宋_GB2312" w:eastAsia="仿宋_GB2312" w:cs="仿宋_GB2312"/>
                <w:sz w:val="21"/>
                <w:szCs w:val="21"/>
                <w:highlight w:val="none"/>
              </w:rPr>
              <w:t>全民所有制企业</w:t>
            </w:r>
          </w:p>
          <w:p w14:paraId="5BC57020">
            <w:p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集体所有制企业□独资企业</w:t>
            </w:r>
          </w:p>
        </w:tc>
        <w:tc>
          <w:tcPr>
            <w:tcW w:w="1247" w:type="dxa"/>
            <w:gridSpan w:val="2"/>
            <w:noWrap w:val="0"/>
            <w:vAlign w:val="center"/>
          </w:tcPr>
          <w:p w14:paraId="59EF98D0">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上年度销售额</w:t>
            </w:r>
          </w:p>
        </w:tc>
        <w:tc>
          <w:tcPr>
            <w:tcW w:w="1626" w:type="dxa"/>
            <w:noWrap w:val="0"/>
            <w:vAlign w:val="center"/>
          </w:tcPr>
          <w:p w14:paraId="6230242C">
            <w:pPr>
              <w:shd w:val="clear" w:color="auto" w:fill="FFFFFF"/>
              <w:spacing w:line="480" w:lineRule="exact"/>
              <w:jc w:val="center"/>
              <w:rPr>
                <w:rFonts w:hint="eastAsia" w:ascii="仿宋_GB2312" w:hAnsi="仿宋_GB2312" w:eastAsia="仿宋_GB2312" w:cs="仿宋_GB2312"/>
                <w:sz w:val="21"/>
                <w:szCs w:val="21"/>
                <w:highlight w:val="none"/>
              </w:rPr>
            </w:pPr>
          </w:p>
        </w:tc>
      </w:tr>
      <w:tr w14:paraId="014A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391" w:type="dxa"/>
            <w:noWrap w:val="0"/>
            <w:vAlign w:val="center"/>
          </w:tcPr>
          <w:p w14:paraId="10F1EFB6">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详细地址</w:t>
            </w:r>
          </w:p>
        </w:tc>
        <w:tc>
          <w:tcPr>
            <w:tcW w:w="7230" w:type="dxa"/>
            <w:gridSpan w:val="6"/>
            <w:noWrap w:val="0"/>
            <w:vAlign w:val="center"/>
          </w:tcPr>
          <w:p w14:paraId="3EF98EE7">
            <w:pPr>
              <w:shd w:val="clear" w:color="auto" w:fill="FFFFFF"/>
              <w:spacing w:line="480" w:lineRule="exact"/>
              <w:jc w:val="center"/>
              <w:rPr>
                <w:rFonts w:hint="eastAsia" w:ascii="仿宋_GB2312" w:hAnsi="仿宋_GB2312" w:eastAsia="仿宋_GB2312" w:cs="仿宋_GB2312"/>
                <w:sz w:val="21"/>
                <w:szCs w:val="21"/>
                <w:highlight w:val="none"/>
              </w:rPr>
            </w:pPr>
          </w:p>
        </w:tc>
      </w:tr>
      <w:tr w14:paraId="32D4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391" w:type="dxa"/>
            <w:vMerge w:val="restart"/>
            <w:noWrap w:val="0"/>
            <w:vAlign w:val="center"/>
          </w:tcPr>
          <w:p w14:paraId="051F8F3F">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营业执照</w:t>
            </w:r>
          </w:p>
        </w:tc>
        <w:tc>
          <w:tcPr>
            <w:tcW w:w="1482" w:type="dxa"/>
            <w:noWrap w:val="0"/>
            <w:vAlign w:val="center"/>
          </w:tcPr>
          <w:p w14:paraId="49791D93">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注册号</w:t>
            </w:r>
          </w:p>
        </w:tc>
        <w:tc>
          <w:tcPr>
            <w:tcW w:w="2327" w:type="dxa"/>
            <w:noWrap w:val="0"/>
            <w:vAlign w:val="center"/>
          </w:tcPr>
          <w:p w14:paraId="1D234F6B">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14:paraId="3732BAF1">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法定代表人</w:t>
            </w:r>
          </w:p>
        </w:tc>
        <w:tc>
          <w:tcPr>
            <w:tcW w:w="1838" w:type="dxa"/>
            <w:gridSpan w:val="2"/>
            <w:noWrap w:val="0"/>
            <w:vAlign w:val="center"/>
          </w:tcPr>
          <w:p w14:paraId="5DF3F189">
            <w:pPr>
              <w:shd w:val="clear" w:color="auto" w:fill="FFFFFF"/>
              <w:spacing w:line="480" w:lineRule="exact"/>
              <w:jc w:val="center"/>
              <w:rPr>
                <w:rFonts w:hint="eastAsia" w:ascii="仿宋_GB2312" w:hAnsi="仿宋_GB2312" w:eastAsia="仿宋_GB2312" w:cs="仿宋_GB2312"/>
                <w:sz w:val="21"/>
                <w:szCs w:val="21"/>
                <w:highlight w:val="none"/>
              </w:rPr>
            </w:pPr>
          </w:p>
        </w:tc>
      </w:tr>
      <w:tr w14:paraId="7BCD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391" w:type="dxa"/>
            <w:vMerge w:val="continue"/>
            <w:noWrap w:val="0"/>
            <w:vAlign w:val="center"/>
          </w:tcPr>
          <w:p w14:paraId="704E8178">
            <w:pPr>
              <w:shd w:val="clear" w:color="auto" w:fill="FFFFFF"/>
              <w:spacing w:line="480" w:lineRule="exact"/>
              <w:jc w:val="center"/>
              <w:rPr>
                <w:rFonts w:hint="eastAsia" w:ascii="仿宋_GB2312" w:hAnsi="仿宋_GB2312" w:eastAsia="仿宋_GB2312" w:cs="仿宋_GB2312"/>
                <w:sz w:val="21"/>
                <w:szCs w:val="21"/>
                <w:highlight w:val="none"/>
              </w:rPr>
            </w:pPr>
          </w:p>
        </w:tc>
        <w:tc>
          <w:tcPr>
            <w:tcW w:w="1482" w:type="dxa"/>
            <w:noWrap w:val="0"/>
            <w:vAlign w:val="center"/>
          </w:tcPr>
          <w:p w14:paraId="56EB8B76">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经营范围</w:t>
            </w:r>
          </w:p>
        </w:tc>
        <w:tc>
          <w:tcPr>
            <w:tcW w:w="2327" w:type="dxa"/>
            <w:noWrap w:val="0"/>
            <w:vAlign w:val="center"/>
          </w:tcPr>
          <w:p w14:paraId="5658C7FD">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14:paraId="5543D3A6">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注册资本</w:t>
            </w:r>
          </w:p>
        </w:tc>
        <w:tc>
          <w:tcPr>
            <w:tcW w:w="1838" w:type="dxa"/>
            <w:gridSpan w:val="2"/>
            <w:noWrap w:val="0"/>
            <w:vAlign w:val="center"/>
          </w:tcPr>
          <w:p w14:paraId="68EC03F3">
            <w:pPr>
              <w:shd w:val="clear" w:color="auto" w:fill="FFFFFF"/>
              <w:spacing w:line="480" w:lineRule="exact"/>
              <w:jc w:val="center"/>
              <w:rPr>
                <w:rFonts w:hint="eastAsia" w:ascii="仿宋_GB2312" w:hAnsi="仿宋_GB2312" w:eastAsia="仿宋_GB2312" w:cs="仿宋_GB2312"/>
                <w:sz w:val="21"/>
                <w:szCs w:val="21"/>
                <w:highlight w:val="none"/>
              </w:rPr>
            </w:pPr>
          </w:p>
        </w:tc>
      </w:tr>
      <w:tr w14:paraId="282F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91" w:type="dxa"/>
            <w:vMerge w:val="continue"/>
            <w:noWrap w:val="0"/>
            <w:vAlign w:val="center"/>
          </w:tcPr>
          <w:p w14:paraId="0D1C4145">
            <w:pPr>
              <w:shd w:val="clear" w:color="auto" w:fill="FFFFFF"/>
              <w:spacing w:line="480" w:lineRule="exact"/>
              <w:jc w:val="center"/>
              <w:rPr>
                <w:rFonts w:hint="eastAsia" w:ascii="仿宋_GB2312" w:hAnsi="仿宋_GB2312" w:eastAsia="仿宋_GB2312" w:cs="仿宋_GB2312"/>
                <w:sz w:val="21"/>
                <w:szCs w:val="21"/>
                <w:highlight w:val="none"/>
              </w:rPr>
            </w:pPr>
          </w:p>
        </w:tc>
        <w:tc>
          <w:tcPr>
            <w:tcW w:w="1482" w:type="dxa"/>
            <w:noWrap w:val="0"/>
            <w:vAlign w:val="center"/>
          </w:tcPr>
          <w:p w14:paraId="46423596">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发证时间</w:t>
            </w:r>
          </w:p>
        </w:tc>
        <w:tc>
          <w:tcPr>
            <w:tcW w:w="2327" w:type="dxa"/>
            <w:noWrap w:val="0"/>
            <w:vAlign w:val="center"/>
          </w:tcPr>
          <w:p w14:paraId="537CDB03">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14:paraId="5F4F8F44">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营业期限</w:t>
            </w:r>
          </w:p>
        </w:tc>
        <w:tc>
          <w:tcPr>
            <w:tcW w:w="1838" w:type="dxa"/>
            <w:gridSpan w:val="2"/>
            <w:noWrap w:val="0"/>
            <w:vAlign w:val="center"/>
          </w:tcPr>
          <w:p w14:paraId="6802213D">
            <w:pPr>
              <w:shd w:val="clear" w:color="auto" w:fill="FFFFFF"/>
              <w:spacing w:line="480" w:lineRule="exact"/>
              <w:jc w:val="center"/>
              <w:rPr>
                <w:rFonts w:hint="eastAsia" w:ascii="仿宋_GB2312" w:hAnsi="仿宋_GB2312" w:eastAsia="仿宋_GB2312" w:cs="仿宋_GB2312"/>
                <w:sz w:val="21"/>
                <w:szCs w:val="21"/>
                <w:highlight w:val="none"/>
              </w:rPr>
            </w:pPr>
          </w:p>
        </w:tc>
      </w:tr>
      <w:tr w14:paraId="6CAE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391" w:type="dxa"/>
            <w:noWrap w:val="0"/>
            <w:vAlign w:val="center"/>
          </w:tcPr>
          <w:p w14:paraId="38214C29">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人员情况</w:t>
            </w:r>
          </w:p>
        </w:tc>
        <w:tc>
          <w:tcPr>
            <w:tcW w:w="1482" w:type="dxa"/>
            <w:tcBorders>
              <w:bottom w:val="single" w:color="auto" w:sz="4" w:space="0"/>
            </w:tcBorders>
            <w:noWrap w:val="0"/>
            <w:vAlign w:val="center"/>
          </w:tcPr>
          <w:p w14:paraId="05EA0418">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职工人数</w:t>
            </w:r>
          </w:p>
        </w:tc>
        <w:tc>
          <w:tcPr>
            <w:tcW w:w="5748" w:type="dxa"/>
            <w:gridSpan w:val="5"/>
            <w:tcBorders>
              <w:bottom w:val="single" w:color="auto" w:sz="4" w:space="0"/>
            </w:tcBorders>
            <w:noWrap w:val="0"/>
            <w:vAlign w:val="center"/>
          </w:tcPr>
          <w:p w14:paraId="5FDBD8C7">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其中，技术工人XX人，高工XX人，工程师XX人。</w:t>
            </w:r>
          </w:p>
        </w:tc>
      </w:tr>
      <w:tr w14:paraId="3AAF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391" w:type="dxa"/>
            <w:noWrap w:val="0"/>
            <w:vAlign w:val="center"/>
          </w:tcPr>
          <w:p w14:paraId="68A826B2">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银行信誉</w:t>
            </w:r>
          </w:p>
        </w:tc>
        <w:tc>
          <w:tcPr>
            <w:tcW w:w="1482" w:type="dxa"/>
            <w:noWrap w:val="0"/>
            <w:vAlign w:val="center"/>
          </w:tcPr>
          <w:p w14:paraId="6EF5848E">
            <w:pPr>
              <w:shd w:val="clear" w:color="auto" w:fill="FFFFFF"/>
              <w:spacing w:line="480" w:lineRule="exact"/>
              <w:jc w:val="center"/>
              <w:rPr>
                <w:rFonts w:hint="eastAsia" w:ascii="仿宋_GB2312" w:hAnsi="仿宋_GB2312" w:eastAsia="仿宋_GB2312" w:cs="仿宋_GB2312"/>
                <w:sz w:val="21"/>
                <w:szCs w:val="21"/>
                <w:highlight w:val="none"/>
              </w:rPr>
            </w:pPr>
          </w:p>
        </w:tc>
        <w:tc>
          <w:tcPr>
            <w:tcW w:w="5748" w:type="dxa"/>
            <w:gridSpan w:val="5"/>
            <w:noWrap w:val="0"/>
            <w:vAlign w:val="center"/>
          </w:tcPr>
          <w:p w14:paraId="4882C82D">
            <w:pPr>
              <w:shd w:val="clear" w:color="auto" w:fill="FFFFFF"/>
              <w:spacing w:line="480" w:lineRule="exact"/>
              <w:jc w:val="center"/>
              <w:rPr>
                <w:rFonts w:hint="eastAsia" w:ascii="仿宋_GB2312" w:hAnsi="仿宋_GB2312" w:eastAsia="仿宋_GB2312" w:cs="仿宋_GB2312"/>
                <w:sz w:val="21"/>
                <w:szCs w:val="21"/>
                <w:highlight w:val="none"/>
              </w:rPr>
            </w:pPr>
          </w:p>
        </w:tc>
      </w:tr>
      <w:tr w14:paraId="69FB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9" w:hRule="atLeast"/>
        </w:trPr>
        <w:tc>
          <w:tcPr>
            <w:tcW w:w="1391" w:type="dxa"/>
            <w:noWrap w:val="0"/>
            <w:vAlign w:val="center"/>
          </w:tcPr>
          <w:p w14:paraId="1C441315">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企业简介</w:t>
            </w:r>
          </w:p>
        </w:tc>
        <w:tc>
          <w:tcPr>
            <w:tcW w:w="7230" w:type="dxa"/>
            <w:gridSpan w:val="6"/>
            <w:noWrap w:val="0"/>
            <w:vAlign w:val="center"/>
          </w:tcPr>
          <w:p w14:paraId="3DF04311">
            <w:pPr>
              <w:shd w:val="clear" w:color="auto" w:fill="FFFFFF"/>
              <w:spacing w:line="480" w:lineRule="exact"/>
              <w:jc w:val="center"/>
              <w:rPr>
                <w:rFonts w:hint="eastAsia" w:ascii="仿宋_GB2312" w:hAnsi="仿宋_GB2312" w:eastAsia="仿宋_GB2312" w:cs="仿宋_GB2312"/>
                <w:sz w:val="21"/>
                <w:szCs w:val="21"/>
                <w:highlight w:val="none"/>
              </w:rPr>
            </w:pPr>
          </w:p>
        </w:tc>
      </w:tr>
    </w:tbl>
    <w:p w14:paraId="545ECD8D">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14:paraId="7A52D38B">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生产商投标的，本表后应附投标人企业法人营业执照副本、基本账户开户许可证以及增值税一般纳税人证明文件的彩色复印件或彩色扫描件(如无法提供增值税一般纳税人证明文件，可提供本企业能够开具增值税专用发票的保证函)。</w:t>
      </w:r>
    </w:p>
    <w:p w14:paraId="419D9A21">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商投标的，本表后应附投标人企业法人营业执照副本、基本账户开户许可证、增值税一般纳税人证明文件的彩色复印件或彩色扫描件(如无法提供增值税一般纳税人证明文件，可提供本企业能够开具增值税专用发票的保证函)以及所投产品生产商合法授权证书的彩色复印件。代理商还应附所投产品生产商的企业法人营业执照副本彩色复印件或彩色扫描件。</w:t>
      </w:r>
    </w:p>
    <w:p w14:paraId="72BFA50E">
      <w:pPr>
        <w:shd w:val="clear" w:color="auto" w:fill="FFFFFF"/>
        <w:snapToGrid w:val="0"/>
        <w:spacing w:line="480" w:lineRule="exact"/>
        <w:jc w:val="left"/>
        <w:rPr>
          <w:rFonts w:ascii="仿宋_GB2312" w:hAnsi="宋体" w:eastAsia="仿宋_GB2312"/>
          <w:sz w:val="18"/>
          <w:szCs w:val="18"/>
          <w:highlight w:val="none"/>
        </w:rPr>
      </w:pPr>
      <w:r>
        <w:rPr>
          <w:rFonts w:hint="eastAsia" w:ascii="仿宋_GB2312" w:hAnsi="仿宋_GB2312" w:eastAsia="仿宋_GB2312" w:cs="仿宋_GB2312"/>
          <w:sz w:val="21"/>
          <w:szCs w:val="21"/>
          <w:highlight w:val="none"/>
        </w:rPr>
        <w:t>3、以上材料均须加盖单位公章。</w:t>
      </w:r>
    </w:p>
    <w:p w14:paraId="03AC3392">
      <w:pPr>
        <w:spacing w:line="360" w:lineRule="auto"/>
        <w:jc w:val="left"/>
        <w:rPr>
          <w:rFonts w:hint="eastAsia" w:ascii="仿宋_GB2312" w:eastAsia="仿宋_GB2312" w:cs="宋体" w:hAnsiTheme="minorEastAsia"/>
          <w:b/>
          <w:w w:val="90"/>
          <w:highlight w:val="none"/>
        </w:rPr>
      </w:pPr>
    </w:p>
    <w:p w14:paraId="3954B68E">
      <w:pPr>
        <w:spacing w:line="360" w:lineRule="auto"/>
        <w:jc w:val="left"/>
        <w:rPr>
          <w:rFonts w:hint="eastAsia" w:ascii="仿宋_GB2312" w:eastAsia="仿宋_GB2312" w:cs="宋体" w:hAnsiTheme="minorEastAsia"/>
          <w:b/>
          <w:w w:val="90"/>
          <w:highlight w:val="none"/>
        </w:rPr>
      </w:pPr>
    </w:p>
    <w:p w14:paraId="58304801">
      <w:pPr>
        <w:spacing w:line="360" w:lineRule="auto"/>
        <w:jc w:val="left"/>
        <w:rPr>
          <w:rFonts w:hint="eastAsia" w:ascii="仿宋_GB2312" w:eastAsia="仿宋_GB2312" w:cs="宋体" w:hAnsiTheme="minorEastAsia"/>
          <w:b/>
          <w:w w:val="90"/>
          <w:highlight w:val="none"/>
        </w:rPr>
      </w:pPr>
    </w:p>
    <w:p w14:paraId="717874C8">
      <w:pPr>
        <w:spacing w:line="360" w:lineRule="auto"/>
        <w:jc w:val="left"/>
        <w:rPr>
          <w:rFonts w:hint="eastAsia" w:ascii="仿宋_GB2312" w:eastAsia="仿宋_GB2312" w:cs="宋体" w:hAnsiTheme="minorEastAsia"/>
          <w:b/>
          <w:w w:val="90"/>
          <w:highlight w:val="none"/>
        </w:rPr>
      </w:pPr>
    </w:p>
    <w:p w14:paraId="68154F90">
      <w:pPr>
        <w:spacing w:line="360" w:lineRule="auto"/>
        <w:jc w:val="left"/>
        <w:rPr>
          <w:rFonts w:hint="eastAsia" w:ascii="仿宋_GB2312" w:eastAsia="仿宋_GB2312" w:cs="宋体" w:hAnsiTheme="minorEastAsia"/>
          <w:b/>
          <w:w w:val="90"/>
          <w:highlight w:val="none"/>
        </w:rPr>
      </w:pPr>
    </w:p>
    <w:p w14:paraId="246FE7E8">
      <w:pPr>
        <w:spacing w:line="360" w:lineRule="auto"/>
        <w:jc w:val="left"/>
        <w:rPr>
          <w:rFonts w:hint="eastAsia" w:ascii="仿宋_GB2312" w:eastAsia="仿宋_GB2312" w:cs="宋体" w:hAnsiTheme="minorEastAsia"/>
          <w:b/>
          <w:w w:val="90"/>
          <w:highlight w:val="none"/>
        </w:rPr>
      </w:pPr>
    </w:p>
    <w:p w14:paraId="608181FF">
      <w:pPr>
        <w:spacing w:line="360" w:lineRule="auto"/>
        <w:jc w:val="left"/>
        <w:rPr>
          <w:rFonts w:hint="eastAsia" w:ascii="仿宋_GB2312" w:eastAsia="仿宋_GB2312" w:cs="宋体" w:hAnsiTheme="minorEastAsia"/>
          <w:b/>
          <w:w w:val="90"/>
          <w:highlight w:val="none"/>
        </w:rPr>
      </w:pPr>
    </w:p>
    <w:p w14:paraId="0AE70966">
      <w:pPr>
        <w:spacing w:line="360" w:lineRule="auto"/>
        <w:jc w:val="left"/>
        <w:rPr>
          <w:rFonts w:hint="eastAsia" w:ascii="仿宋_GB2312" w:eastAsia="仿宋_GB2312" w:cs="宋体" w:hAnsiTheme="minorEastAsia"/>
          <w:b/>
          <w:w w:val="90"/>
          <w:highlight w:val="none"/>
        </w:rPr>
      </w:pPr>
    </w:p>
    <w:p w14:paraId="10DCABF7">
      <w:pPr>
        <w:spacing w:line="360" w:lineRule="auto"/>
        <w:jc w:val="left"/>
        <w:rPr>
          <w:rFonts w:hint="eastAsia" w:ascii="仿宋_GB2312" w:eastAsia="仿宋_GB2312" w:cs="宋体" w:hAnsiTheme="minorEastAsia"/>
          <w:b/>
          <w:w w:val="90"/>
          <w:highlight w:val="none"/>
        </w:rPr>
      </w:pPr>
    </w:p>
    <w:p w14:paraId="333A7AD8">
      <w:pPr>
        <w:spacing w:line="360" w:lineRule="auto"/>
        <w:jc w:val="left"/>
        <w:rPr>
          <w:rFonts w:hint="eastAsia" w:ascii="仿宋_GB2312" w:eastAsia="仿宋_GB2312" w:cs="宋体" w:hAnsiTheme="minorEastAsia"/>
          <w:b/>
          <w:w w:val="90"/>
          <w:highlight w:val="none"/>
        </w:rPr>
      </w:pPr>
    </w:p>
    <w:p w14:paraId="7213BE19">
      <w:pPr>
        <w:spacing w:line="360" w:lineRule="auto"/>
        <w:jc w:val="left"/>
        <w:rPr>
          <w:rFonts w:hint="eastAsia" w:ascii="仿宋_GB2312" w:eastAsia="仿宋_GB2312" w:cs="宋体" w:hAnsiTheme="minorEastAsia"/>
          <w:b/>
          <w:w w:val="90"/>
          <w:highlight w:val="none"/>
        </w:rPr>
      </w:pPr>
    </w:p>
    <w:p w14:paraId="53B0D8B9">
      <w:pPr>
        <w:spacing w:line="360" w:lineRule="auto"/>
        <w:jc w:val="left"/>
        <w:rPr>
          <w:rFonts w:hint="eastAsia" w:ascii="仿宋_GB2312" w:eastAsia="仿宋_GB2312" w:cs="宋体" w:hAnsiTheme="minorEastAsia"/>
          <w:b/>
          <w:w w:val="90"/>
          <w:highlight w:val="none"/>
        </w:rPr>
      </w:pPr>
    </w:p>
    <w:p w14:paraId="20B62492">
      <w:pPr>
        <w:spacing w:line="360" w:lineRule="auto"/>
        <w:jc w:val="left"/>
        <w:rPr>
          <w:rFonts w:hint="eastAsia" w:ascii="仿宋_GB2312" w:eastAsia="仿宋_GB2312" w:cs="宋体" w:hAnsiTheme="minorEastAsia"/>
          <w:b/>
          <w:w w:val="90"/>
          <w:highlight w:val="none"/>
        </w:rPr>
      </w:pPr>
    </w:p>
    <w:p w14:paraId="3F43B120">
      <w:pPr>
        <w:spacing w:line="360" w:lineRule="auto"/>
        <w:jc w:val="left"/>
        <w:rPr>
          <w:rFonts w:hint="eastAsia" w:ascii="仿宋_GB2312" w:eastAsia="仿宋_GB2312" w:cs="宋体" w:hAnsiTheme="minorEastAsia"/>
          <w:b/>
          <w:w w:val="90"/>
          <w:highlight w:val="none"/>
        </w:rPr>
      </w:pPr>
    </w:p>
    <w:p w14:paraId="1476DDE0">
      <w:pPr>
        <w:spacing w:line="360" w:lineRule="auto"/>
        <w:jc w:val="left"/>
        <w:rPr>
          <w:rFonts w:hint="eastAsia" w:ascii="仿宋_GB2312" w:eastAsia="仿宋_GB2312" w:cs="宋体" w:hAnsiTheme="minorEastAsia"/>
          <w:b/>
          <w:w w:val="90"/>
          <w:highlight w:val="none"/>
        </w:rPr>
      </w:pPr>
    </w:p>
    <w:p w14:paraId="765CED3C">
      <w:pPr>
        <w:spacing w:line="360" w:lineRule="auto"/>
        <w:jc w:val="left"/>
        <w:rPr>
          <w:rFonts w:hint="eastAsia" w:ascii="仿宋_GB2312" w:eastAsia="仿宋_GB2312" w:cs="宋体" w:hAnsiTheme="minorEastAsia"/>
          <w:b/>
          <w:w w:val="90"/>
          <w:highlight w:val="none"/>
        </w:rPr>
      </w:pPr>
    </w:p>
    <w:p w14:paraId="7EF9ED3C">
      <w:pPr>
        <w:spacing w:line="360" w:lineRule="auto"/>
        <w:jc w:val="left"/>
        <w:rPr>
          <w:rFonts w:hint="eastAsia" w:ascii="仿宋_GB2312" w:eastAsia="仿宋_GB2312" w:cs="宋体" w:hAnsiTheme="minorEastAsia"/>
          <w:b/>
          <w:w w:val="90"/>
          <w:highlight w:val="none"/>
        </w:rPr>
      </w:pPr>
    </w:p>
    <w:p w14:paraId="38B80F05">
      <w:pPr>
        <w:spacing w:line="360" w:lineRule="auto"/>
        <w:jc w:val="left"/>
        <w:rPr>
          <w:rFonts w:hint="eastAsia" w:ascii="仿宋_GB2312" w:eastAsia="仿宋_GB2312" w:cs="宋体" w:hAnsiTheme="minorEastAsia"/>
          <w:b/>
          <w:w w:val="90"/>
          <w:highlight w:val="none"/>
        </w:rPr>
      </w:pPr>
    </w:p>
    <w:p w14:paraId="31A2212D">
      <w:pPr>
        <w:spacing w:line="360" w:lineRule="auto"/>
        <w:jc w:val="left"/>
        <w:rPr>
          <w:rFonts w:hint="eastAsia" w:ascii="仿宋_GB2312" w:eastAsia="仿宋_GB2312" w:cs="宋体" w:hAnsiTheme="minorEastAsia"/>
          <w:b/>
          <w:w w:val="90"/>
          <w:highlight w:val="none"/>
        </w:rPr>
      </w:pPr>
    </w:p>
    <w:p w14:paraId="729A8BE4">
      <w:pPr>
        <w:spacing w:line="360" w:lineRule="auto"/>
        <w:jc w:val="left"/>
        <w:rPr>
          <w:rFonts w:hint="eastAsia" w:ascii="仿宋_GB2312" w:eastAsia="仿宋_GB2312" w:cs="宋体" w:hAnsiTheme="minorEastAsia"/>
          <w:b/>
          <w:w w:val="90"/>
          <w:highlight w:val="none"/>
        </w:rPr>
      </w:pPr>
    </w:p>
    <w:p w14:paraId="4C259B59">
      <w:pPr>
        <w:spacing w:line="360" w:lineRule="auto"/>
        <w:jc w:val="left"/>
        <w:rPr>
          <w:rFonts w:hint="eastAsia" w:ascii="仿宋_GB2312" w:eastAsia="仿宋_GB2312" w:cs="宋体" w:hAnsiTheme="minorEastAsia"/>
          <w:b/>
          <w:w w:val="90"/>
          <w:highlight w:val="none"/>
        </w:rPr>
      </w:pPr>
    </w:p>
    <w:p w14:paraId="47757629">
      <w:pPr>
        <w:spacing w:line="360" w:lineRule="auto"/>
        <w:jc w:val="left"/>
        <w:rPr>
          <w:rFonts w:hint="eastAsia" w:ascii="仿宋_GB2312" w:eastAsia="仿宋_GB2312" w:cs="宋体" w:hAnsiTheme="minorEastAsia"/>
          <w:b/>
          <w:w w:val="90"/>
          <w:highlight w:val="none"/>
        </w:rPr>
      </w:pPr>
    </w:p>
    <w:p w14:paraId="0B1A2B97">
      <w:pPr>
        <w:spacing w:line="360" w:lineRule="auto"/>
        <w:jc w:val="left"/>
        <w:rPr>
          <w:rFonts w:hint="eastAsia" w:ascii="仿宋_GB2312" w:eastAsia="仿宋_GB2312" w:cs="宋体" w:hAnsiTheme="minorEastAsia"/>
          <w:b/>
          <w:w w:val="90"/>
          <w:highlight w:val="none"/>
        </w:rPr>
      </w:pPr>
    </w:p>
    <w:p w14:paraId="7BA6564A">
      <w:pPr>
        <w:spacing w:line="360" w:lineRule="auto"/>
        <w:jc w:val="left"/>
        <w:rPr>
          <w:rFonts w:hint="eastAsia" w:ascii="仿宋_GB2312" w:eastAsia="仿宋_GB2312" w:cs="宋体" w:hAnsiTheme="minorEastAsia"/>
          <w:b/>
          <w:w w:val="90"/>
          <w:highlight w:val="none"/>
        </w:rPr>
      </w:pPr>
    </w:p>
    <w:p w14:paraId="18072243">
      <w:pPr>
        <w:spacing w:line="360" w:lineRule="auto"/>
        <w:jc w:val="left"/>
        <w:rPr>
          <w:rFonts w:hint="eastAsia" w:ascii="仿宋_GB2312" w:eastAsia="仿宋_GB2312" w:cs="宋体" w:hAnsiTheme="minorEastAsia"/>
          <w:b/>
          <w:w w:val="90"/>
          <w:highlight w:val="none"/>
        </w:rPr>
      </w:pPr>
    </w:p>
    <w:p w14:paraId="311F594F">
      <w:pPr>
        <w:spacing w:line="360" w:lineRule="auto"/>
        <w:jc w:val="left"/>
        <w:rPr>
          <w:rFonts w:hint="eastAsia" w:ascii="仿宋_GB2312" w:eastAsia="仿宋_GB2312" w:cs="宋体" w:hAnsiTheme="minorEastAsia"/>
          <w:b/>
          <w:w w:val="90"/>
          <w:highlight w:val="none"/>
          <w:lang w:val="en-US" w:eastAsia="zh-CN"/>
        </w:rPr>
      </w:pPr>
    </w:p>
    <w:p w14:paraId="5C50A829">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2E8BE59A">
      <w:pPr>
        <w:spacing w:line="50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投标保证金（复印件加盖公章）</w:t>
      </w:r>
    </w:p>
    <w:p w14:paraId="3651FCC7">
      <w:pPr>
        <w:spacing w:line="360" w:lineRule="auto"/>
        <w:jc w:val="left"/>
        <w:rPr>
          <w:rFonts w:ascii="仿宋_GB2312" w:eastAsia="仿宋_GB2312" w:cs="宋体" w:hAnsiTheme="minorEastAsia"/>
          <w:b/>
          <w:sz w:val="28"/>
          <w:szCs w:val="28"/>
          <w:highlight w:val="none"/>
        </w:rPr>
      </w:pPr>
    </w:p>
    <w:p w14:paraId="6BD4AA3F">
      <w:pPr>
        <w:spacing w:line="360" w:lineRule="auto"/>
        <w:jc w:val="left"/>
        <w:rPr>
          <w:rFonts w:ascii="仿宋_GB2312" w:eastAsia="仿宋_GB2312" w:cs="宋体" w:hAnsiTheme="minorEastAsia"/>
          <w:b/>
          <w:sz w:val="28"/>
          <w:szCs w:val="28"/>
          <w:highlight w:val="none"/>
        </w:rPr>
      </w:pPr>
    </w:p>
    <w:p w14:paraId="6DA98876">
      <w:pPr>
        <w:spacing w:line="360" w:lineRule="auto"/>
        <w:jc w:val="left"/>
        <w:rPr>
          <w:rFonts w:ascii="仿宋_GB2312" w:eastAsia="仿宋_GB2312" w:cs="宋体" w:hAnsiTheme="minorEastAsia"/>
          <w:b/>
          <w:sz w:val="28"/>
          <w:szCs w:val="28"/>
          <w:highlight w:val="none"/>
        </w:rPr>
      </w:pPr>
    </w:p>
    <w:p w14:paraId="673F02B5">
      <w:pPr>
        <w:spacing w:line="360" w:lineRule="auto"/>
        <w:jc w:val="left"/>
        <w:rPr>
          <w:rFonts w:ascii="仿宋_GB2312" w:eastAsia="仿宋_GB2312" w:cs="宋体" w:hAnsiTheme="minorEastAsia"/>
          <w:b/>
          <w:sz w:val="28"/>
          <w:szCs w:val="28"/>
          <w:highlight w:val="none"/>
        </w:rPr>
      </w:pPr>
    </w:p>
    <w:p w14:paraId="05D6F40F">
      <w:pPr>
        <w:spacing w:line="360" w:lineRule="auto"/>
        <w:jc w:val="left"/>
        <w:rPr>
          <w:rFonts w:ascii="仿宋_GB2312" w:eastAsia="仿宋_GB2312" w:cs="宋体" w:hAnsiTheme="minorEastAsia"/>
          <w:b/>
          <w:sz w:val="28"/>
          <w:szCs w:val="28"/>
          <w:highlight w:val="none"/>
        </w:rPr>
      </w:pPr>
    </w:p>
    <w:p w14:paraId="602283A8">
      <w:pPr>
        <w:spacing w:line="360" w:lineRule="auto"/>
        <w:jc w:val="left"/>
        <w:rPr>
          <w:rFonts w:ascii="仿宋_GB2312" w:eastAsia="仿宋_GB2312" w:cs="宋体" w:hAnsiTheme="minorEastAsia"/>
          <w:b/>
          <w:sz w:val="28"/>
          <w:szCs w:val="28"/>
          <w:highlight w:val="none"/>
        </w:rPr>
      </w:pPr>
    </w:p>
    <w:p w14:paraId="4CC57291">
      <w:pPr>
        <w:spacing w:line="360" w:lineRule="auto"/>
        <w:jc w:val="left"/>
        <w:rPr>
          <w:rFonts w:ascii="仿宋_GB2312" w:eastAsia="仿宋_GB2312" w:cs="宋体" w:hAnsiTheme="minorEastAsia"/>
          <w:b/>
          <w:sz w:val="28"/>
          <w:szCs w:val="28"/>
          <w:highlight w:val="none"/>
        </w:rPr>
      </w:pPr>
    </w:p>
    <w:p w14:paraId="4FD4499C">
      <w:pPr>
        <w:spacing w:line="360" w:lineRule="auto"/>
        <w:jc w:val="left"/>
        <w:rPr>
          <w:rFonts w:ascii="仿宋_GB2312" w:eastAsia="仿宋_GB2312" w:cs="宋体" w:hAnsiTheme="minorEastAsia"/>
          <w:b/>
          <w:sz w:val="28"/>
          <w:szCs w:val="28"/>
          <w:highlight w:val="none"/>
        </w:rPr>
      </w:pPr>
    </w:p>
    <w:p w14:paraId="2D6F0C64">
      <w:pPr>
        <w:spacing w:line="360" w:lineRule="auto"/>
        <w:jc w:val="left"/>
        <w:rPr>
          <w:rFonts w:ascii="仿宋_GB2312" w:eastAsia="仿宋_GB2312" w:cs="宋体" w:hAnsiTheme="minorEastAsia"/>
          <w:b/>
          <w:sz w:val="28"/>
          <w:szCs w:val="28"/>
          <w:highlight w:val="none"/>
        </w:rPr>
      </w:pPr>
    </w:p>
    <w:p w14:paraId="2E989F03">
      <w:pPr>
        <w:spacing w:line="360" w:lineRule="auto"/>
        <w:jc w:val="left"/>
        <w:rPr>
          <w:rFonts w:ascii="仿宋_GB2312" w:eastAsia="仿宋_GB2312" w:cs="宋体" w:hAnsiTheme="minorEastAsia"/>
          <w:b/>
          <w:sz w:val="28"/>
          <w:szCs w:val="28"/>
          <w:highlight w:val="none"/>
        </w:rPr>
      </w:pPr>
    </w:p>
    <w:p w14:paraId="53A4B737">
      <w:pPr>
        <w:spacing w:line="360" w:lineRule="auto"/>
        <w:jc w:val="left"/>
        <w:rPr>
          <w:rFonts w:ascii="仿宋_GB2312" w:eastAsia="仿宋_GB2312" w:cs="宋体" w:hAnsiTheme="minorEastAsia"/>
          <w:b/>
          <w:sz w:val="28"/>
          <w:szCs w:val="28"/>
          <w:highlight w:val="none"/>
        </w:rPr>
      </w:pPr>
    </w:p>
    <w:p w14:paraId="66557B78">
      <w:pPr>
        <w:spacing w:line="360" w:lineRule="auto"/>
        <w:jc w:val="left"/>
        <w:rPr>
          <w:rFonts w:ascii="仿宋_GB2312" w:eastAsia="仿宋_GB2312" w:cs="宋体" w:hAnsiTheme="minorEastAsia"/>
          <w:b/>
          <w:sz w:val="28"/>
          <w:szCs w:val="28"/>
          <w:highlight w:val="none"/>
        </w:rPr>
      </w:pPr>
    </w:p>
    <w:p w14:paraId="5D0B1CAE">
      <w:pPr>
        <w:spacing w:line="360" w:lineRule="auto"/>
        <w:jc w:val="left"/>
        <w:rPr>
          <w:rFonts w:ascii="仿宋_GB2312" w:eastAsia="仿宋_GB2312" w:cs="宋体" w:hAnsiTheme="minorEastAsia"/>
          <w:b/>
          <w:sz w:val="28"/>
          <w:szCs w:val="28"/>
          <w:highlight w:val="none"/>
        </w:rPr>
      </w:pPr>
    </w:p>
    <w:p w14:paraId="1C09F501">
      <w:pPr>
        <w:spacing w:line="360" w:lineRule="auto"/>
        <w:jc w:val="left"/>
        <w:rPr>
          <w:rFonts w:ascii="仿宋_GB2312" w:eastAsia="仿宋_GB2312" w:cs="宋体" w:hAnsiTheme="minorEastAsia"/>
          <w:b/>
          <w:sz w:val="28"/>
          <w:szCs w:val="28"/>
          <w:highlight w:val="none"/>
        </w:rPr>
      </w:pPr>
    </w:p>
    <w:p w14:paraId="46598ADF">
      <w:pPr>
        <w:spacing w:line="360" w:lineRule="auto"/>
        <w:jc w:val="left"/>
        <w:rPr>
          <w:rFonts w:ascii="仿宋_GB2312" w:eastAsia="仿宋_GB2312" w:cs="宋体" w:hAnsiTheme="minorEastAsia"/>
          <w:b/>
          <w:sz w:val="28"/>
          <w:szCs w:val="28"/>
          <w:highlight w:val="none"/>
        </w:rPr>
      </w:pPr>
    </w:p>
    <w:p w14:paraId="5D34EBBA">
      <w:pPr>
        <w:pStyle w:val="11"/>
        <w:rPr>
          <w:rFonts w:ascii="仿宋_GB2312" w:eastAsia="仿宋_GB2312" w:cs="宋体" w:hAnsiTheme="minorEastAsia"/>
          <w:b/>
          <w:sz w:val="28"/>
          <w:szCs w:val="28"/>
          <w:highlight w:val="none"/>
        </w:rPr>
      </w:pPr>
    </w:p>
    <w:p w14:paraId="1EEF7528">
      <w:pPr>
        <w:pStyle w:val="11"/>
        <w:rPr>
          <w:rFonts w:ascii="仿宋_GB2312" w:eastAsia="仿宋_GB2312" w:cs="宋体" w:hAnsiTheme="minorEastAsia"/>
          <w:b/>
          <w:sz w:val="28"/>
          <w:szCs w:val="28"/>
          <w:highlight w:val="none"/>
        </w:rPr>
      </w:pPr>
    </w:p>
    <w:p w14:paraId="460669F0">
      <w:pPr>
        <w:pStyle w:val="11"/>
        <w:rPr>
          <w:rFonts w:ascii="仿宋_GB2312" w:eastAsia="仿宋_GB2312" w:cs="宋体" w:hAnsiTheme="minorEastAsia"/>
          <w:b/>
          <w:sz w:val="28"/>
          <w:szCs w:val="28"/>
          <w:highlight w:val="none"/>
        </w:rPr>
      </w:pPr>
    </w:p>
    <w:p w14:paraId="4B730053">
      <w:pPr>
        <w:spacing w:line="360" w:lineRule="auto"/>
        <w:jc w:val="left"/>
        <w:rPr>
          <w:rFonts w:ascii="仿宋_GB2312" w:eastAsia="仿宋_GB2312" w:cs="宋体" w:hAnsiTheme="minorEastAsia"/>
          <w:b/>
          <w:sz w:val="28"/>
          <w:szCs w:val="28"/>
          <w:highlight w:val="none"/>
        </w:rPr>
      </w:pPr>
    </w:p>
    <w:p w14:paraId="2528997A">
      <w:pPr>
        <w:pStyle w:val="11"/>
        <w:rPr>
          <w:rFonts w:ascii="仿宋_GB2312" w:eastAsia="仿宋_GB2312" w:cs="宋体" w:hAnsiTheme="minorEastAsia"/>
          <w:b/>
          <w:sz w:val="28"/>
          <w:szCs w:val="28"/>
          <w:highlight w:val="none"/>
        </w:rPr>
      </w:pPr>
    </w:p>
    <w:p w14:paraId="66B1E33C">
      <w:pPr>
        <w:pStyle w:val="11"/>
        <w:rPr>
          <w:rFonts w:ascii="仿宋_GB2312" w:eastAsia="仿宋_GB2312" w:cs="宋体" w:hAnsiTheme="minorEastAsia"/>
          <w:b/>
          <w:sz w:val="28"/>
          <w:szCs w:val="28"/>
          <w:highlight w:val="none"/>
        </w:rPr>
      </w:pPr>
    </w:p>
    <w:p w14:paraId="78D0EFDD">
      <w:pPr>
        <w:pStyle w:val="11"/>
        <w:rPr>
          <w:rFonts w:ascii="仿宋_GB2312" w:eastAsia="仿宋_GB2312" w:cs="宋体" w:hAnsiTheme="minorEastAsia"/>
          <w:b/>
          <w:sz w:val="28"/>
          <w:szCs w:val="28"/>
          <w:highlight w:val="none"/>
        </w:rPr>
      </w:pPr>
    </w:p>
    <w:p w14:paraId="00122875">
      <w:pPr>
        <w:pStyle w:val="11"/>
        <w:rPr>
          <w:rFonts w:ascii="仿宋_GB2312" w:eastAsia="仿宋_GB2312" w:cs="宋体" w:hAnsiTheme="minorEastAsia"/>
          <w:b/>
          <w:sz w:val="28"/>
          <w:szCs w:val="28"/>
          <w:highlight w:val="none"/>
        </w:rPr>
      </w:pPr>
    </w:p>
    <w:p w14:paraId="31BAB678">
      <w:pPr>
        <w:pStyle w:val="11"/>
        <w:rPr>
          <w:rFonts w:ascii="仿宋_GB2312" w:eastAsia="仿宋_GB2312" w:cs="宋体" w:hAnsiTheme="minorEastAsia"/>
          <w:b/>
          <w:sz w:val="28"/>
          <w:szCs w:val="28"/>
          <w:highlight w:val="none"/>
        </w:rPr>
      </w:pPr>
    </w:p>
    <w:p w14:paraId="1831946F">
      <w:pPr>
        <w:pStyle w:val="11"/>
        <w:rPr>
          <w:rFonts w:ascii="仿宋_GB2312" w:eastAsia="仿宋_GB2312" w:cs="宋体" w:hAnsiTheme="minorEastAsia"/>
          <w:b/>
          <w:sz w:val="28"/>
          <w:szCs w:val="28"/>
          <w:highlight w:val="none"/>
        </w:rPr>
      </w:pPr>
    </w:p>
    <w:p w14:paraId="464867F2">
      <w:pPr>
        <w:pStyle w:val="11"/>
        <w:rPr>
          <w:rFonts w:ascii="仿宋_GB2312" w:eastAsia="仿宋_GB2312" w:cs="宋体" w:hAnsiTheme="minorEastAsia"/>
          <w:b/>
          <w:sz w:val="28"/>
          <w:szCs w:val="28"/>
          <w:highlight w:val="none"/>
        </w:rPr>
      </w:pPr>
    </w:p>
    <w:p w14:paraId="36F8370C">
      <w:pPr>
        <w:spacing w:line="500" w:lineRule="exact"/>
        <w:jc w:val="both"/>
        <w:rPr>
          <w:rFonts w:hint="eastAsia" w:ascii="宋体" w:hAnsi="宋体" w:eastAsia="宋体" w:cs="宋体"/>
          <w:sz w:val="24"/>
          <w:szCs w:val="24"/>
          <w:highlight w:val="none"/>
          <w:lang w:val="en-US" w:eastAsia="zh-CN"/>
        </w:rPr>
      </w:pPr>
      <w:bookmarkStart w:id="72" w:name="_Hlk68510144"/>
    </w:p>
    <w:p w14:paraId="265B56F9">
      <w:pPr>
        <w:spacing w:line="500" w:lineRule="exact"/>
        <w:jc w:val="both"/>
        <w:rPr>
          <w:rFonts w:hint="default" w:ascii="仿宋_GB2312" w:hAnsi="宋体" w:eastAsia="仿宋_GB2312"/>
          <w:b/>
          <w:bCs/>
          <w:sz w:val="28"/>
          <w:szCs w:val="28"/>
          <w:highlight w:val="none"/>
          <w:lang w:val="en-US" w:eastAsia="zh-CN"/>
        </w:rPr>
      </w:pPr>
      <w:r>
        <w:rPr>
          <w:rFonts w:hint="eastAsia" w:ascii="宋体" w:hAnsi="宋体" w:eastAsia="宋体" w:cs="宋体"/>
          <w:sz w:val="24"/>
          <w:szCs w:val="24"/>
          <w:highlight w:val="none"/>
          <w:lang w:val="en-US" w:eastAsia="zh-CN"/>
        </w:rPr>
        <w:t xml:space="preserve">8. </w:t>
      </w:r>
      <w:r>
        <w:rPr>
          <w:rFonts w:hint="eastAsia" w:ascii="宋体" w:hAnsi="宋体" w:eastAsia="宋体" w:cs="宋体"/>
          <w:sz w:val="30"/>
          <w:szCs w:val="30"/>
          <w:highlight w:val="none"/>
          <w:lang w:val="en-US" w:eastAsia="zh-CN"/>
        </w:rPr>
        <w:t xml:space="preserve">      </w:t>
      </w:r>
      <w:bookmarkEnd w:id="72"/>
    </w:p>
    <w:p w14:paraId="011C7CC1">
      <w:pPr>
        <w:spacing w:line="500" w:lineRule="exact"/>
        <w:jc w:val="center"/>
        <w:rPr>
          <w:rFonts w:ascii="宋体" w:hAnsi="宋体" w:cs="宋体"/>
          <w:sz w:val="24"/>
          <w:szCs w:val="24"/>
          <w:highlight w:val="none"/>
        </w:rPr>
      </w:pPr>
      <w:r>
        <w:rPr>
          <w:rFonts w:hint="eastAsia" w:ascii="仿宋_GB2312" w:hAnsi="宋体" w:eastAsia="仿宋_GB2312"/>
          <w:b/>
          <w:bCs/>
          <w:sz w:val="28"/>
          <w:szCs w:val="28"/>
          <w:highlight w:val="none"/>
        </w:rPr>
        <w:t>投标设备技术性能指标</w:t>
      </w:r>
    </w:p>
    <w:p w14:paraId="3BFE898D">
      <w:pPr>
        <w:shd w:val="clear" w:color="auto" w:fill="FFFFFF"/>
        <w:snapToGrid w:val="0"/>
        <w:spacing w:line="480" w:lineRule="exact"/>
        <w:jc w:val="left"/>
        <w:rPr>
          <w:rFonts w:ascii="仿宋_GB2312" w:hAnsi="宋体" w:eastAsia="仿宋_GB2312"/>
          <w:b/>
          <w:bCs/>
          <w:sz w:val="24"/>
          <w:highlight w:val="none"/>
        </w:rPr>
      </w:pPr>
      <w:r>
        <w:rPr>
          <w:rFonts w:hint="eastAsia" w:ascii="仿宋_GB2312" w:hAnsi="宋体" w:eastAsia="仿宋_GB2312"/>
          <w:b/>
          <w:bCs/>
          <w:sz w:val="24"/>
          <w:highlight w:val="none"/>
        </w:rPr>
        <w:t>（1）《设备主要技术参数要求明细》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40"/>
        <w:gridCol w:w="5085"/>
        <w:gridCol w:w="1808"/>
      </w:tblGrid>
      <w:tr w14:paraId="2C7C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3" w:type="dxa"/>
            <w:noWrap w:val="0"/>
            <w:vAlign w:val="top"/>
          </w:tcPr>
          <w:p w14:paraId="02FC76C9">
            <w:pPr>
              <w:shd w:val="clear" w:color="auto" w:fill="FFFFFF"/>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6525" w:type="dxa"/>
            <w:gridSpan w:val="2"/>
            <w:noWrap w:val="0"/>
            <w:vAlign w:val="top"/>
          </w:tcPr>
          <w:p w14:paraId="3C88937C">
            <w:pPr>
              <w:shd w:val="clear" w:color="auto" w:fill="FFFFFF"/>
              <w:snapToGrid w:val="0"/>
              <w:spacing w:line="480" w:lineRule="exact"/>
              <w:jc w:val="center"/>
              <w:rPr>
                <w:rFonts w:hint="eastAsia" w:ascii="仿宋_GB2312" w:hAnsi="宋体" w:eastAsia="仿宋_GB2312"/>
                <w:color w:val="000000"/>
                <w:sz w:val="21"/>
                <w:szCs w:val="21"/>
                <w:highlight w:val="none"/>
              </w:rPr>
            </w:pPr>
            <w:r>
              <w:rPr>
                <w:rFonts w:hint="eastAsia" w:ascii="仿宋_GB2312" w:hAnsi="宋体" w:eastAsia="仿宋_GB2312"/>
                <w:color w:val="000000"/>
                <w:sz w:val="21"/>
                <w:szCs w:val="21"/>
                <w:highlight w:val="none"/>
              </w:rPr>
              <w:t>技术规格及要求</w:t>
            </w:r>
          </w:p>
        </w:tc>
        <w:tc>
          <w:tcPr>
            <w:tcW w:w="1808" w:type="dxa"/>
            <w:noWrap w:val="0"/>
            <w:vAlign w:val="top"/>
          </w:tcPr>
          <w:p w14:paraId="0C10FE97">
            <w:pPr>
              <w:shd w:val="clear" w:color="auto" w:fill="FFFFFF"/>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备注</w:t>
            </w:r>
          </w:p>
        </w:tc>
      </w:tr>
      <w:tr w14:paraId="5F5D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53" w:type="dxa"/>
            <w:noWrap w:val="0"/>
            <w:vAlign w:val="center"/>
          </w:tcPr>
          <w:p w14:paraId="4F1E8954">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 xml:space="preserve">1 </w:t>
            </w:r>
          </w:p>
        </w:tc>
        <w:tc>
          <w:tcPr>
            <w:tcW w:w="1440" w:type="dxa"/>
            <w:noWrap w:val="0"/>
            <w:vAlign w:val="center"/>
          </w:tcPr>
          <w:p w14:paraId="17A93123">
            <w:pPr>
              <w:shd w:val="clear" w:color="auto" w:fill="FFFFFF"/>
              <w:snapToGrid w:val="0"/>
              <w:spacing w:line="240" w:lineRule="auto"/>
              <w:jc w:val="center"/>
              <w:rPr>
                <w:rFonts w:hint="eastAsia" w:ascii="仿宋_GB2312" w:hAnsi="宋体" w:eastAsia="仿宋_GB2312"/>
                <w:sz w:val="21"/>
                <w:szCs w:val="21"/>
                <w:highlight w:val="none"/>
              </w:rPr>
            </w:pPr>
          </w:p>
        </w:tc>
        <w:tc>
          <w:tcPr>
            <w:tcW w:w="5085" w:type="dxa"/>
            <w:noWrap w:val="0"/>
            <w:vAlign w:val="center"/>
          </w:tcPr>
          <w:p w14:paraId="017E8E74">
            <w:pPr>
              <w:pStyle w:val="14"/>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14:paraId="6D5AC76A">
            <w:pPr>
              <w:shd w:val="clear" w:color="auto" w:fill="FFFFFF"/>
              <w:snapToGrid w:val="0"/>
              <w:spacing w:line="480" w:lineRule="exact"/>
              <w:jc w:val="center"/>
              <w:rPr>
                <w:rFonts w:hint="eastAsia" w:ascii="仿宋_GB2312" w:hAnsi="宋体" w:eastAsia="仿宋_GB2312"/>
                <w:sz w:val="21"/>
                <w:szCs w:val="21"/>
                <w:highlight w:val="none"/>
              </w:rPr>
            </w:pPr>
          </w:p>
        </w:tc>
      </w:tr>
      <w:tr w14:paraId="4A73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53" w:type="dxa"/>
            <w:noWrap w:val="0"/>
            <w:vAlign w:val="center"/>
          </w:tcPr>
          <w:p w14:paraId="131FD7F2">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1440" w:type="dxa"/>
            <w:noWrap w:val="0"/>
            <w:vAlign w:val="center"/>
          </w:tcPr>
          <w:p w14:paraId="76E6A919">
            <w:pPr>
              <w:pStyle w:val="15"/>
              <w:shd w:val="clear" w:color="auto" w:fill="FFFFFF"/>
              <w:snapToGrid w:val="0"/>
              <w:spacing w:before="0" w:after="0" w:line="240" w:lineRule="auto"/>
              <w:jc w:val="center"/>
              <w:rPr>
                <w:rFonts w:hint="eastAsia" w:ascii="仿宋_GB2312" w:hAnsi="宋体" w:eastAsia="仿宋_GB2312"/>
                <w:kern w:val="2"/>
                <w:sz w:val="21"/>
                <w:szCs w:val="21"/>
                <w:highlight w:val="none"/>
              </w:rPr>
            </w:pPr>
          </w:p>
        </w:tc>
        <w:tc>
          <w:tcPr>
            <w:tcW w:w="5085" w:type="dxa"/>
            <w:noWrap w:val="0"/>
            <w:vAlign w:val="center"/>
          </w:tcPr>
          <w:p w14:paraId="2290B986">
            <w:pPr>
              <w:pStyle w:val="14"/>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14:paraId="364BA392">
            <w:pPr>
              <w:shd w:val="clear" w:color="auto" w:fill="FFFFFF"/>
              <w:snapToGrid w:val="0"/>
              <w:spacing w:line="480" w:lineRule="exact"/>
              <w:jc w:val="center"/>
              <w:rPr>
                <w:rFonts w:hint="eastAsia" w:ascii="仿宋_GB2312" w:hAnsi="宋体" w:eastAsia="仿宋_GB2312"/>
                <w:sz w:val="21"/>
                <w:szCs w:val="21"/>
                <w:highlight w:val="none"/>
              </w:rPr>
            </w:pPr>
          </w:p>
        </w:tc>
      </w:tr>
      <w:tr w14:paraId="5549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53" w:type="dxa"/>
            <w:noWrap w:val="0"/>
            <w:vAlign w:val="center"/>
          </w:tcPr>
          <w:p w14:paraId="7C71E15C">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1440" w:type="dxa"/>
            <w:noWrap w:val="0"/>
            <w:vAlign w:val="center"/>
          </w:tcPr>
          <w:p w14:paraId="4218E2B9">
            <w:pPr>
              <w:shd w:val="clear" w:color="auto" w:fill="FFFFFF"/>
              <w:snapToGrid w:val="0"/>
              <w:spacing w:line="240" w:lineRule="auto"/>
              <w:jc w:val="center"/>
              <w:rPr>
                <w:rFonts w:hint="eastAsia" w:ascii="仿宋_GB2312" w:hAnsi="宋体" w:eastAsia="仿宋_GB2312"/>
                <w:sz w:val="21"/>
                <w:szCs w:val="21"/>
                <w:highlight w:val="none"/>
              </w:rPr>
            </w:pPr>
          </w:p>
        </w:tc>
        <w:tc>
          <w:tcPr>
            <w:tcW w:w="5085" w:type="dxa"/>
            <w:noWrap w:val="0"/>
            <w:vAlign w:val="center"/>
          </w:tcPr>
          <w:p w14:paraId="6DC18EA2">
            <w:pPr>
              <w:pStyle w:val="14"/>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14:paraId="75840824">
            <w:pPr>
              <w:shd w:val="clear" w:color="auto" w:fill="FFFFFF"/>
              <w:snapToGrid w:val="0"/>
              <w:spacing w:line="480" w:lineRule="exact"/>
              <w:jc w:val="center"/>
              <w:rPr>
                <w:rFonts w:hint="eastAsia" w:ascii="仿宋_GB2312" w:hAnsi="宋体" w:eastAsia="仿宋_GB2312"/>
                <w:sz w:val="21"/>
                <w:szCs w:val="21"/>
                <w:highlight w:val="none"/>
              </w:rPr>
            </w:pPr>
          </w:p>
        </w:tc>
      </w:tr>
      <w:tr w14:paraId="5F42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953" w:type="dxa"/>
            <w:noWrap w:val="0"/>
            <w:vAlign w:val="center"/>
          </w:tcPr>
          <w:p w14:paraId="21BE9909">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4</w:t>
            </w:r>
          </w:p>
        </w:tc>
        <w:tc>
          <w:tcPr>
            <w:tcW w:w="1440" w:type="dxa"/>
            <w:noWrap w:val="0"/>
            <w:vAlign w:val="center"/>
          </w:tcPr>
          <w:p w14:paraId="5F305EF1">
            <w:pPr>
              <w:pStyle w:val="15"/>
              <w:shd w:val="clear" w:color="auto" w:fill="FFFFFF"/>
              <w:snapToGrid w:val="0"/>
              <w:spacing w:before="0" w:after="0" w:line="240" w:lineRule="auto"/>
              <w:jc w:val="center"/>
              <w:rPr>
                <w:rFonts w:hint="eastAsia" w:ascii="仿宋_GB2312" w:hAnsi="宋体" w:eastAsia="仿宋_GB2312"/>
                <w:kern w:val="2"/>
                <w:sz w:val="21"/>
                <w:szCs w:val="21"/>
                <w:highlight w:val="none"/>
              </w:rPr>
            </w:pPr>
          </w:p>
        </w:tc>
        <w:tc>
          <w:tcPr>
            <w:tcW w:w="5085" w:type="dxa"/>
            <w:noWrap w:val="0"/>
            <w:vAlign w:val="center"/>
          </w:tcPr>
          <w:p w14:paraId="15AA7881">
            <w:pPr>
              <w:pStyle w:val="14"/>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14:paraId="28902731">
            <w:pPr>
              <w:shd w:val="clear" w:color="auto" w:fill="FFFFFF"/>
              <w:snapToGrid w:val="0"/>
              <w:spacing w:line="480" w:lineRule="exact"/>
              <w:jc w:val="center"/>
              <w:rPr>
                <w:rFonts w:hint="eastAsia" w:ascii="仿宋_GB2312" w:hAnsi="宋体" w:eastAsia="仿宋_GB2312"/>
                <w:sz w:val="21"/>
                <w:szCs w:val="21"/>
                <w:highlight w:val="none"/>
              </w:rPr>
            </w:pPr>
          </w:p>
        </w:tc>
      </w:tr>
      <w:tr w14:paraId="2C27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53" w:type="dxa"/>
            <w:noWrap w:val="0"/>
            <w:vAlign w:val="center"/>
          </w:tcPr>
          <w:p w14:paraId="4B40AC45">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5</w:t>
            </w:r>
          </w:p>
        </w:tc>
        <w:tc>
          <w:tcPr>
            <w:tcW w:w="1440" w:type="dxa"/>
            <w:noWrap w:val="0"/>
            <w:vAlign w:val="center"/>
          </w:tcPr>
          <w:p w14:paraId="437A2BD5">
            <w:pPr>
              <w:shd w:val="clear" w:color="auto" w:fill="FFFFFF"/>
              <w:snapToGrid w:val="0"/>
              <w:spacing w:line="240" w:lineRule="auto"/>
              <w:jc w:val="center"/>
              <w:rPr>
                <w:rFonts w:hint="eastAsia" w:ascii="仿宋_GB2312" w:hAnsi="宋体" w:eastAsia="仿宋_GB2312"/>
                <w:sz w:val="21"/>
                <w:szCs w:val="21"/>
                <w:highlight w:val="none"/>
              </w:rPr>
            </w:pPr>
          </w:p>
        </w:tc>
        <w:tc>
          <w:tcPr>
            <w:tcW w:w="5085" w:type="dxa"/>
            <w:noWrap w:val="0"/>
            <w:vAlign w:val="center"/>
          </w:tcPr>
          <w:p w14:paraId="1D33AD38">
            <w:pPr>
              <w:pStyle w:val="14"/>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14:paraId="23838F57">
            <w:pPr>
              <w:shd w:val="clear" w:color="auto" w:fill="FFFFFF"/>
              <w:snapToGrid w:val="0"/>
              <w:spacing w:line="480" w:lineRule="exact"/>
              <w:jc w:val="center"/>
              <w:rPr>
                <w:rFonts w:hint="eastAsia" w:ascii="仿宋_GB2312" w:hAnsi="宋体" w:eastAsia="仿宋_GB2312"/>
                <w:sz w:val="21"/>
                <w:szCs w:val="21"/>
                <w:highlight w:val="none"/>
              </w:rPr>
            </w:pPr>
          </w:p>
        </w:tc>
      </w:tr>
    </w:tbl>
    <w:p w14:paraId="461945F3">
      <w:pPr>
        <w:shd w:val="clear" w:color="auto" w:fill="FFFFFF"/>
        <w:snapToGrid w:val="0"/>
        <w:spacing w:line="480" w:lineRule="exact"/>
        <w:jc w:val="left"/>
        <w:rPr>
          <w:rFonts w:hint="default" w:ascii="仿宋_GB2312" w:hAnsi="宋体" w:eastAsia="仿宋_GB2312"/>
          <w:sz w:val="24"/>
          <w:highlight w:val="none"/>
          <w:lang w:val="en-US" w:eastAsia="zh-CN"/>
        </w:rPr>
      </w:pPr>
      <w:r>
        <w:rPr>
          <w:rFonts w:hint="eastAsia" w:ascii="仿宋_GB2312" w:hAnsi="宋体" w:eastAsia="仿宋_GB2312"/>
          <w:sz w:val="24"/>
          <w:highlight w:val="none"/>
        </w:rPr>
        <w:t>注:</w:t>
      </w:r>
      <w:r>
        <w:rPr>
          <w:rFonts w:hint="eastAsia" w:ascii="仿宋_GB2312" w:hAnsi="宋体" w:eastAsia="仿宋_GB2312"/>
          <w:sz w:val="24"/>
          <w:highlight w:val="none"/>
          <w:lang w:val="en-US" w:eastAsia="zh-CN"/>
        </w:rPr>
        <w:t xml:space="preserve"> 1.本表格为示例，可根据实际招标设备种类进行修改。</w:t>
      </w:r>
    </w:p>
    <w:p w14:paraId="16EE871C">
      <w:pPr>
        <w:shd w:val="clear" w:color="auto" w:fill="FFFFFF"/>
        <w:snapToGrid w:val="0"/>
        <w:spacing w:line="48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.投标人根据各自投标产品设备的实际参数按本表格式及示例逐条填写。</w:t>
      </w:r>
    </w:p>
    <w:p w14:paraId="53962913">
      <w:pPr>
        <w:shd w:val="clear" w:color="auto" w:fill="FFFFFF"/>
        <w:snapToGrid w:val="0"/>
        <w:spacing w:line="48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lang w:val="en-US" w:eastAsia="zh-CN"/>
        </w:rPr>
        <w:t>3</w:t>
      </w:r>
      <w:r>
        <w:rPr>
          <w:rFonts w:ascii="仿宋_GB2312" w:hAnsi="宋体" w:eastAsia="仿宋_GB2312"/>
          <w:sz w:val="24"/>
          <w:highlight w:val="none"/>
        </w:rPr>
        <w:t>.</w:t>
      </w:r>
      <w:r>
        <w:rPr>
          <w:rFonts w:hint="eastAsia" w:ascii="仿宋_GB2312" w:hAnsi="宋体" w:eastAsia="仿宋_GB2312"/>
          <w:sz w:val="24"/>
          <w:highlight w:val="none"/>
        </w:rPr>
        <w:t>不同型号的设备分别编制《设备主要技术参数要求明细》。</w:t>
      </w:r>
    </w:p>
    <w:p w14:paraId="2E4C7877">
      <w:pPr>
        <w:shd w:val="clear" w:color="auto" w:fill="FFFFFF"/>
        <w:snapToGrid w:val="0"/>
        <w:spacing w:line="240" w:lineRule="auto"/>
        <w:ind w:firstLine="5040" w:firstLineChars="2100"/>
        <w:jc w:val="left"/>
        <w:rPr>
          <w:rFonts w:hint="eastAsia" w:ascii="仿宋_GB2312" w:hAnsi="宋体" w:eastAsia="仿宋_GB2312"/>
          <w:sz w:val="24"/>
          <w:highlight w:val="none"/>
        </w:rPr>
      </w:pPr>
    </w:p>
    <w:p w14:paraId="150F7A22">
      <w:pPr>
        <w:shd w:val="clear" w:color="auto" w:fill="FFFFFF"/>
        <w:snapToGrid w:val="0"/>
        <w:spacing w:line="240" w:lineRule="auto"/>
        <w:ind w:firstLine="5040" w:firstLineChars="2100"/>
        <w:jc w:val="left"/>
        <w:rPr>
          <w:rFonts w:hint="eastAsia" w:ascii="仿宋_GB2312" w:hAnsi="宋体" w:eastAsia="仿宋_GB2312"/>
          <w:sz w:val="24"/>
          <w:highlight w:val="none"/>
        </w:rPr>
      </w:pPr>
      <w:r>
        <w:rPr>
          <w:rFonts w:hint="eastAsia" w:ascii="仿宋_GB2312" w:hAnsi="宋体" w:eastAsia="仿宋_GB2312"/>
          <w:sz w:val="24"/>
          <w:highlight w:val="none"/>
        </w:rPr>
        <w:t xml:space="preserve">投标人名称：（公章）                  </w:t>
      </w:r>
    </w:p>
    <w:p w14:paraId="293A7EA7">
      <w:pPr>
        <w:shd w:val="clear" w:color="auto" w:fill="FFFFFF"/>
        <w:snapToGrid w:val="0"/>
        <w:spacing w:line="240" w:lineRule="auto"/>
        <w:ind w:firstLine="5040" w:firstLineChars="2100"/>
        <w:jc w:val="left"/>
        <w:rPr>
          <w:rFonts w:hint="eastAsia" w:ascii="仿宋_GB2312" w:hAnsi="宋体" w:eastAsia="仿宋_GB2312"/>
          <w:sz w:val="24"/>
          <w:highlight w:val="none"/>
        </w:rPr>
      </w:pPr>
    </w:p>
    <w:p w14:paraId="0C9E4C3C">
      <w:pPr>
        <w:shd w:val="clear" w:color="auto" w:fill="FFFFFF"/>
        <w:snapToGrid w:val="0"/>
        <w:spacing w:line="240" w:lineRule="auto"/>
        <w:ind w:firstLine="5040" w:firstLineChars="2100"/>
        <w:jc w:val="left"/>
        <w:rPr>
          <w:rFonts w:hint="eastAsia" w:ascii="仿宋_GB2312" w:hAnsi="宋体" w:eastAsia="仿宋_GB2312"/>
          <w:sz w:val="24"/>
          <w:highlight w:val="none"/>
        </w:rPr>
      </w:pPr>
      <w:r>
        <w:rPr>
          <w:rFonts w:hint="eastAsia" w:ascii="仿宋_GB2312" w:hAnsi="宋体" w:eastAsia="仿宋_GB2312"/>
          <w:sz w:val="24"/>
          <w:highlight w:val="none"/>
        </w:rPr>
        <w:t xml:space="preserve">授权代表签字：                        </w:t>
      </w:r>
    </w:p>
    <w:p w14:paraId="3FE3B598">
      <w:pPr>
        <w:shd w:val="clear" w:color="auto" w:fill="FFFFFF"/>
        <w:snapToGrid w:val="0"/>
        <w:spacing w:line="480" w:lineRule="exact"/>
        <w:ind w:firstLine="5860" w:firstLineChars="2442"/>
        <w:jc w:val="left"/>
        <w:rPr>
          <w:rFonts w:ascii="仿宋_GB2312" w:hAnsi="宋体" w:eastAsia="仿宋_GB2312"/>
          <w:sz w:val="24"/>
          <w:highlight w:val="none"/>
        </w:rPr>
      </w:pPr>
      <w:r>
        <w:rPr>
          <w:rFonts w:hint="eastAsia" w:ascii="仿宋_GB2312" w:hAnsi="宋体" w:eastAsia="仿宋_GB2312"/>
          <w:sz w:val="24"/>
          <w:highlight w:val="none"/>
        </w:rPr>
        <w:t>日 期：</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年  月  日</w:t>
      </w:r>
    </w:p>
    <w:p w14:paraId="7C52580D">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ascii="仿宋_GB2312" w:hAnsi="宋体" w:eastAsia="仿宋_GB2312"/>
          <w:sz w:val="24"/>
          <w:highlight w:val="none"/>
        </w:rPr>
        <w:br w:type="page"/>
      </w:r>
      <w:r>
        <w:rPr>
          <w:rFonts w:hint="eastAsia" w:ascii="仿宋_GB2312" w:hAnsi="仿宋_GB2312" w:eastAsia="仿宋_GB2312" w:cs="仿宋_GB2312"/>
          <w:sz w:val="21"/>
          <w:szCs w:val="21"/>
          <w:highlight w:val="none"/>
        </w:rPr>
        <w:t>（2）《设备主要功能配置》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05"/>
        <w:gridCol w:w="5010"/>
        <w:gridCol w:w="2198"/>
      </w:tblGrid>
      <w:tr w14:paraId="0E65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73" w:type="dxa"/>
            <w:noWrap w:val="0"/>
            <w:vAlign w:val="top"/>
          </w:tcPr>
          <w:p w14:paraId="42B017FB">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1305" w:type="dxa"/>
            <w:noWrap w:val="0"/>
            <w:vAlign w:val="top"/>
          </w:tcPr>
          <w:p w14:paraId="4A54A3A2">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功能项</w:t>
            </w:r>
          </w:p>
        </w:tc>
        <w:tc>
          <w:tcPr>
            <w:tcW w:w="5010" w:type="dxa"/>
            <w:noWrap w:val="0"/>
            <w:vAlign w:val="top"/>
          </w:tcPr>
          <w:p w14:paraId="3A2C90B6">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描述（示例）</w:t>
            </w:r>
          </w:p>
        </w:tc>
        <w:tc>
          <w:tcPr>
            <w:tcW w:w="2198" w:type="dxa"/>
            <w:noWrap w:val="0"/>
            <w:vAlign w:val="top"/>
          </w:tcPr>
          <w:p w14:paraId="61A49AE8">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14:paraId="7403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3" w:type="dxa"/>
            <w:noWrap w:val="0"/>
            <w:vAlign w:val="center"/>
          </w:tcPr>
          <w:p w14:paraId="4C5D18D1">
            <w:pPr>
              <w:pStyle w:val="14"/>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1</w:t>
            </w:r>
          </w:p>
        </w:tc>
        <w:tc>
          <w:tcPr>
            <w:tcW w:w="1305" w:type="dxa"/>
            <w:noWrap w:val="0"/>
            <w:vAlign w:val="center"/>
          </w:tcPr>
          <w:p w14:paraId="06603DDE">
            <w:pPr>
              <w:pStyle w:val="14"/>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5010" w:type="dxa"/>
            <w:noWrap w:val="0"/>
            <w:vAlign w:val="center"/>
          </w:tcPr>
          <w:p w14:paraId="7BE07521">
            <w:pPr>
              <w:pStyle w:val="14"/>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2198" w:type="dxa"/>
            <w:noWrap w:val="0"/>
            <w:vAlign w:val="center"/>
          </w:tcPr>
          <w:p w14:paraId="55074473">
            <w:pPr>
              <w:spacing w:before="240" w:beforeLines="100" w:after="240" w:afterLines="100"/>
              <w:jc w:val="center"/>
              <w:rPr>
                <w:rFonts w:hint="eastAsia" w:ascii="仿宋_GB2312" w:hAnsi="仿宋_GB2312" w:eastAsia="仿宋_GB2312" w:cs="仿宋_GB2312"/>
                <w:sz w:val="21"/>
                <w:szCs w:val="21"/>
                <w:highlight w:val="none"/>
              </w:rPr>
            </w:pPr>
          </w:p>
        </w:tc>
      </w:tr>
      <w:tr w14:paraId="6566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73" w:type="dxa"/>
            <w:noWrap w:val="0"/>
            <w:vAlign w:val="center"/>
          </w:tcPr>
          <w:p w14:paraId="282BE569">
            <w:pPr>
              <w:pStyle w:val="14"/>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2</w:t>
            </w:r>
          </w:p>
        </w:tc>
        <w:tc>
          <w:tcPr>
            <w:tcW w:w="1305" w:type="dxa"/>
            <w:noWrap w:val="0"/>
            <w:vAlign w:val="center"/>
          </w:tcPr>
          <w:p w14:paraId="1555B158">
            <w:pPr>
              <w:pStyle w:val="14"/>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5010" w:type="dxa"/>
            <w:noWrap w:val="0"/>
            <w:vAlign w:val="center"/>
          </w:tcPr>
          <w:p w14:paraId="7E78F64B">
            <w:pPr>
              <w:pStyle w:val="14"/>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2198" w:type="dxa"/>
            <w:noWrap w:val="0"/>
            <w:vAlign w:val="center"/>
          </w:tcPr>
          <w:p w14:paraId="2E117EFD">
            <w:pPr>
              <w:spacing w:before="240" w:beforeLines="100" w:after="240" w:afterLines="100"/>
              <w:jc w:val="center"/>
              <w:rPr>
                <w:rFonts w:hint="eastAsia" w:ascii="仿宋_GB2312" w:hAnsi="仿宋_GB2312" w:eastAsia="仿宋_GB2312" w:cs="仿宋_GB2312"/>
                <w:sz w:val="21"/>
                <w:szCs w:val="21"/>
                <w:highlight w:val="none"/>
              </w:rPr>
            </w:pPr>
          </w:p>
        </w:tc>
      </w:tr>
      <w:tr w14:paraId="3A9B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3" w:type="dxa"/>
            <w:noWrap w:val="0"/>
            <w:vAlign w:val="center"/>
          </w:tcPr>
          <w:p w14:paraId="3A87A5BD">
            <w:pPr>
              <w:pStyle w:val="14"/>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3</w:t>
            </w:r>
          </w:p>
        </w:tc>
        <w:tc>
          <w:tcPr>
            <w:tcW w:w="1305" w:type="dxa"/>
            <w:noWrap w:val="0"/>
            <w:vAlign w:val="center"/>
          </w:tcPr>
          <w:p w14:paraId="65F5A13C">
            <w:pPr>
              <w:pStyle w:val="14"/>
              <w:shd w:val="clear" w:color="auto" w:fill="FFFFFF"/>
              <w:snapToGrid w:val="0"/>
              <w:spacing w:line="480" w:lineRule="exact"/>
              <w:jc w:val="center"/>
              <w:rPr>
                <w:rFonts w:hint="eastAsia" w:ascii="仿宋_GB2312" w:hAnsi="仿宋_GB2312" w:eastAsia="仿宋_GB2312" w:cs="仿宋_GB2312"/>
                <w:kern w:val="2"/>
                <w:sz w:val="21"/>
                <w:szCs w:val="21"/>
                <w:highlight w:val="none"/>
                <w:lang w:eastAsia="zh-CN"/>
              </w:rPr>
            </w:pPr>
          </w:p>
        </w:tc>
        <w:tc>
          <w:tcPr>
            <w:tcW w:w="5010" w:type="dxa"/>
            <w:noWrap w:val="0"/>
            <w:vAlign w:val="center"/>
          </w:tcPr>
          <w:p w14:paraId="2A41F428">
            <w:pPr>
              <w:pStyle w:val="14"/>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2198" w:type="dxa"/>
            <w:noWrap w:val="0"/>
            <w:vAlign w:val="center"/>
          </w:tcPr>
          <w:p w14:paraId="69AC9F65">
            <w:pPr>
              <w:spacing w:before="240" w:beforeLines="100" w:after="240" w:afterLines="100"/>
              <w:jc w:val="center"/>
              <w:rPr>
                <w:rFonts w:hint="eastAsia" w:ascii="仿宋_GB2312" w:hAnsi="仿宋_GB2312" w:eastAsia="仿宋_GB2312" w:cs="仿宋_GB2312"/>
                <w:sz w:val="21"/>
                <w:szCs w:val="21"/>
                <w:highlight w:val="none"/>
              </w:rPr>
            </w:pPr>
          </w:p>
        </w:tc>
      </w:tr>
    </w:tbl>
    <w:p w14:paraId="1A63CAAE">
      <w:pPr>
        <w:spacing w:line="50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（3）《核心部件配置表》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314"/>
        <w:gridCol w:w="1316"/>
        <w:gridCol w:w="840"/>
        <w:gridCol w:w="931"/>
        <w:gridCol w:w="1029"/>
        <w:gridCol w:w="1029"/>
        <w:gridCol w:w="1256"/>
        <w:gridCol w:w="803"/>
      </w:tblGrid>
      <w:tr w14:paraId="4FBB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noWrap w:val="0"/>
            <w:vAlign w:val="center"/>
          </w:tcPr>
          <w:p w14:paraId="0F03731B">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1314" w:type="dxa"/>
            <w:vMerge w:val="restart"/>
            <w:noWrap w:val="0"/>
            <w:vAlign w:val="center"/>
          </w:tcPr>
          <w:p w14:paraId="1C810E0A">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316" w:type="dxa"/>
            <w:vMerge w:val="restart"/>
            <w:noWrap w:val="0"/>
            <w:vAlign w:val="center"/>
          </w:tcPr>
          <w:p w14:paraId="4479FB16">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品牌名称</w:t>
            </w:r>
          </w:p>
        </w:tc>
        <w:tc>
          <w:tcPr>
            <w:tcW w:w="840" w:type="dxa"/>
            <w:vMerge w:val="restart"/>
            <w:noWrap w:val="0"/>
            <w:vAlign w:val="center"/>
          </w:tcPr>
          <w:p w14:paraId="574B06CD">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2989" w:type="dxa"/>
            <w:gridSpan w:val="3"/>
            <w:noWrap w:val="0"/>
            <w:vAlign w:val="center"/>
          </w:tcPr>
          <w:p w14:paraId="185DAD90">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生产厂家</w:t>
            </w:r>
          </w:p>
        </w:tc>
        <w:tc>
          <w:tcPr>
            <w:tcW w:w="1256" w:type="dxa"/>
            <w:vMerge w:val="restart"/>
            <w:noWrap w:val="0"/>
            <w:vAlign w:val="center"/>
          </w:tcPr>
          <w:p w14:paraId="5C3783F6">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技术或工艺类型</w:t>
            </w:r>
          </w:p>
        </w:tc>
        <w:tc>
          <w:tcPr>
            <w:tcW w:w="803" w:type="dxa"/>
            <w:vMerge w:val="restart"/>
            <w:noWrap w:val="0"/>
            <w:vAlign w:val="center"/>
          </w:tcPr>
          <w:p w14:paraId="34919CA6">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14:paraId="4A3C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top"/>
          </w:tcPr>
          <w:p w14:paraId="6282F816">
            <w:pPr>
              <w:snapToGrid w:val="0"/>
              <w:spacing w:line="480" w:lineRule="exact"/>
              <w:jc w:val="center"/>
              <w:rPr>
                <w:rFonts w:hint="eastAsia" w:ascii="仿宋_GB2312" w:hAnsi="仿宋_GB2312" w:eastAsia="仿宋_GB2312" w:cs="仿宋_GB2312"/>
                <w:sz w:val="21"/>
                <w:szCs w:val="21"/>
                <w:highlight w:val="none"/>
              </w:rPr>
            </w:pPr>
          </w:p>
        </w:tc>
        <w:tc>
          <w:tcPr>
            <w:tcW w:w="1314" w:type="dxa"/>
            <w:vMerge w:val="continue"/>
            <w:noWrap w:val="0"/>
            <w:vAlign w:val="top"/>
          </w:tcPr>
          <w:p w14:paraId="37EDAD54">
            <w:pPr>
              <w:snapToGrid w:val="0"/>
              <w:spacing w:line="480" w:lineRule="exact"/>
              <w:jc w:val="center"/>
              <w:rPr>
                <w:rFonts w:hint="eastAsia" w:ascii="仿宋_GB2312" w:hAnsi="仿宋_GB2312" w:eastAsia="仿宋_GB2312" w:cs="仿宋_GB2312"/>
                <w:sz w:val="21"/>
                <w:szCs w:val="21"/>
                <w:highlight w:val="none"/>
              </w:rPr>
            </w:pPr>
          </w:p>
        </w:tc>
        <w:tc>
          <w:tcPr>
            <w:tcW w:w="1316" w:type="dxa"/>
            <w:vMerge w:val="continue"/>
            <w:noWrap w:val="0"/>
            <w:vAlign w:val="top"/>
          </w:tcPr>
          <w:p w14:paraId="64A472DA">
            <w:pPr>
              <w:snapToGrid w:val="0"/>
              <w:spacing w:line="480" w:lineRule="exact"/>
              <w:jc w:val="center"/>
              <w:rPr>
                <w:rFonts w:hint="eastAsia" w:ascii="仿宋_GB2312" w:hAnsi="仿宋_GB2312" w:eastAsia="仿宋_GB2312" w:cs="仿宋_GB2312"/>
                <w:sz w:val="21"/>
                <w:szCs w:val="21"/>
                <w:highlight w:val="none"/>
              </w:rPr>
            </w:pPr>
          </w:p>
        </w:tc>
        <w:tc>
          <w:tcPr>
            <w:tcW w:w="840" w:type="dxa"/>
            <w:vMerge w:val="continue"/>
            <w:noWrap w:val="0"/>
            <w:vAlign w:val="top"/>
          </w:tcPr>
          <w:p w14:paraId="4A6E73AF">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center"/>
          </w:tcPr>
          <w:p w14:paraId="3F54F839">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029" w:type="dxa"/>
            <w:noWrap w:val="0"/>
            <w:vAlign w:val="center"/>
          </w:tcPr>
          <w:p w14:paraId="4EC29D7C">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产地</w:t>
            </w:r>
          </w:p>
        </w:tc>
        <w:tc>
          <w:tcPr>
            <w:tcW w:w="1029" w:type="dxa"/>
            <w:noWrap w:val="0"/>
            <w:vAlign w:val="center"/>
          </w:tcPr>
          <w:p w14:paraId="3D842FDC">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电话</w:t>
            </w:r>
          </w:p>
        </w:tc>
        <w:tc>
          <w:tcPr>
            <w:tcW w:w="1256" w:type="dxa"/>
            <w:vMerge w:val="continue"/>
            <w:noWrap w:val="0"/>
            <w:vAlign w:val="top"/>
          </w:tcPr>
          <w:p w14:paraId="7B3FC14A">
            <w:pPr>
              <w:snapToGrid w:val="0"/>
              <w:spacing w:line="480" w:lineRule="exact"/>
              <w:jc w:val="center"/>
              <w:rPr>
                <w:rFonts w:hint="eastAsia" w:ascii="仿宋_GB2312" w:hAnsi="仿宋_GB2312" w:eastAsia="仿宋_GB2312" w:cs="仿宋_GB2312"/>
                <w:sz w:val="21"/>
                <w:szCs w:val="21"/>
                <w:highlight w:val="none"/>
              </w:rPr>
            </w:pPr>
          </w:p>
        </w:tc>
        <w:tc>
          <w:tcPr>
            <w:tcW w:w="803" w:type="dxa"/>
            <w:vMerge w:val="continue"/>
            <w:noWrap w:val="0"/>
            <w:vAlign w:val="top"/>
          </w:tcPr>
          <w:p w14:paraId="6DAC872D">
            <w:pPr>
              <w:snapToGrid w:val="0"/>
              <w:spacing w:line="480" w:lineRule="exact"/>
              <w:jc w:val="center"/>
              <w:rPr>
                <w:rFonts w:hint="eastAsia" w:ascii="仿宋_GB2312" w:hAnsi="仿宋_GB2312" w:eastAsia="仿宋_GB2312" w:cs="仿宋_GB2312"/>
                <w:sz w:val="21"/>
                <w:szCs w:val="21"/>
                <w:highlight w:val="none"/>
              </w:rPr>
            </w:pPr>
          </w:p>
        </w:tc>
      </w:tr>
      <w:tr w14:paraId="630D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14:paraId="2D0035B7">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314" w:type="dxa"/>
            <w:noWrap w:val="0"/>
            <w:vAlign w:val="top"/>
          </w:tcPr>
          <w:p w14:paraId="5A5F6CAA">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整机</w:t>
            </w:r>
          </w:p>
        </w:tc>
        <w:tc>
          <w:tcPr>
            <w:tcW w:w="1316" w:type="dxa"/>
            <w:noWrap w:val="0"/>
            <w:vAlign w:val="top"/>
          </w:tcPr>
          <w:p w14:paraId="427F10FD">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14:paraId="202C9249">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14:paraId="77DC588E">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2E8991B9">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03503CE0">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14:paraId="4F45446F">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14:paraId="2B0BC069">
            <w:pPr>
              <w:snapToGrid w:val="0"/>
              <w:spacing w:line="480" w:lineRule="exact"/>
              <w:jc w:val="center"/>
              <w:rPr>
                <w:rFonts w:hint="eastAsia" w:ascii="仿宋_GB2312" w:hAnsi="仿宋_GB2312" w:eastAsia="仿宋_GB2312" w:cs="仿宋_GB2312"/>
                <w:sz w:val="21"/>
                <w:szCs w:val="21"/>
                <w:highlight w:val="none"/>
              </w:rPr>
            </w:pPr>
          </w:p>
        </w:tc>
      </w:tr>
      <w:tr w14:paraId="3DF9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14:paraId="7B1B9C20">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1314" w:type="dxa"/>
            <w:noWrap w:val="0"/>
            <w:vAlign w:val="top"/>
          </w:tcPr>
          <w:p w14:paraId="2613B481">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发动机</w:t>
            </w:r>
          </w:p>
        </w:tc>
        <w:tc>
          <w:tcPr>
            <w:tcW w:w="1316" w:type="dxa"/>
            <w:noWrap w:val="0"/>
            <w:vAlign w:val="top"/>
          </w:tcPr>
          <w:p w14:paraId="7EC6F8DE">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14:paraId="0FE700B3">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14:paraId="7591BAE6">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2CB97C13">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155F6219">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14:paraId="0F210CCD">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14:paraId="288E348F">
            <w:pPr>
              <w:snapToGrid w:val="0"/>
              <w:spacing w:line="480" w:lineRule="exact"/>
              <w:jc w:val="center"/>
              <w:rPr>
                <w:rFonts w:hint="eastAsia" w:ascii="仿宋_GB2312" w:hAnsi="仿宋_GB2312" w:eastAsia="仿宋_GB2312" w:cs="仿宋_GB2312"/>
                <w:sz w:val="21"/>
                <w:szCs w:val="21"/>
                <w:highlight w:val="none"/>
              </w:rPr>
            </w:pPr>
          </w:p>
        </w:tc>
      </w:tr>
      <w:tr w14:paraId="2908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14:paraId="64502AF7">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1314" w:type="dxa"/>
            <w:noWrap w:val="0"/>
            <w:vAlign w:val="top"/>
          </w:tcPr>
          <w:p w14:paraId="00BE7A16">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电气系统</w:t>
            </w:r>
          </w:p>
        </w:tc>
        <w:tc>
          <w:tcPr>
            <w:tcW w:w="1316" w:type="dxa"/>
            <w:noWrap w:val="0"/>
            <w:vAlign w:val="top"/>
          </w:tcPr>
          <w:p w14:paraId="01FC9E40">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14:paraId="5CF85D8C">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14:paraId="2B6D9BE3">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5EB45897">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6043A127">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14:paraId="789564F9">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14:paraId="6F1185D2">
            <w:pPr>
              <w:snapToGrid w:val="0"/>
              <w:spacing w:line="480" w:lineRule="exact"/>
              <w:jc w:val="center"/>
              <w:rPr>
                <w:rFonts w:hint="eastAsia" w:ascii="仿宋_GB2312" w:hAnsi="仿宋_GB2312" w:eastAsia="仿宋_GB2312" w:cs="仿宋_GB2312"/>
                <w:sz w:val="21"/>
                <w:szCs w:val="21"/>
                <w:highlight w:val="none"/>
              </w:rPr>
            </w:pPr>
          </w:p>
        </w:tc>
      </w:tr>
      <w:tr w14:paraId="072F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14:paraId="2B104EBB">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1314" w:type="dxa"/>
            <w:noWrap w:val="0"/>
            <w:vAlign w:val="top"/>
          </w:tcPr>
          <w:p w14:paraId="7F8D4D53">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液压系统</w:t>
            </w:r>
          </w:p>
        </w:tc>
        <w:tc>
          <w:tcPr>
            <w:tcW w:w="1316" w:type="dxa"/>
            <w:noWrap w:val="0"/>
            <w:vAlign w:val="top"/>
          </w:tcPr>
          <w:p w14:paraId="277C115B">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14:paraId="43D780CF">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14:paraId="7AB37162">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1B4D5772">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3E0728DF">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14:paraId="0C66F47C">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14:paraId="420F1E6F">
            <w:pPr>
              <w:snapToGrid w:val="0"/>
              <w:spacing w:line="480" w:lineRule="exact"/>
              <w:jc w:val="center"/>
              <w:rPr>
                <w:rFonts w:hint="eastAsia" w:ascii="仿宋_GB2312" w:hAnsi="仿宋_GB2312" w:eastAsia="仿宋_GB2312" w:cs="仿宋_GB2312"/>
                <w:sz w:val="21"/>
                <w:szCs w:val="21"/>
                <w:highlight w:val="none"/>
              </w:rPr>
            </w:pPr>
          </w:p>
        </w:tc>
      </w:tr>
      <w:tr w14:paraId="34E2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14:paraId="6091BFF8">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1314" w:type="dxa"/>
            <w:noWrap w:val="0"/>
            <w:vAlign w:val="top"/>
          </w:tcPr>
          <w:p w14:paraId="2C12BBC9">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316" w:type="dxa"/>
            <w:noWrap w:val="0"/>
            <w:vAlign w:val="top"/>
          </w:tcPr>
          <w:p w14:paraId="63B89632">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14:paraId="6F44B6AB">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14:paraId="46CA9B5B">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7411E311">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14:paraId="5DF1A640">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14:paraId="6CBB7B3B">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14:paraId="09810032">
            <w:pPr>
              <w:snapToGrid w:val="0"/>
              <w:spacing w:line="480" w:lineRule="exact"/>
              <w:jc w:val="center"/>
              <w:rPr>
                <w:rFonts w:hint="eastAsia" w:ascii="仿宋_GB2312" w:hAnsi="仿宋_GB2312" w:eastAsia="仿宋_GB2312" w:cs="仿宋_GB2312"/>
                <w:sz w:val="21"/>
                <w:szCs w:val="21"/>
                <w:highlight w:val="none"/>
              </w:rPr>
            </w:pPr>
          </w:p>
        </w:tc>
      </w:tr>
    </w:tbl>
    <w:p w14:paraId="01B8AE2B">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14:paraId="73319061">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1.投标人根据各自投标产品设备的实际参数按本表格式及示例逐条填写。</w:t>
      </w:r>
    </w:p>
    <w:p w14:paraId="75474191">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2.整机或核心部件为原装进口或进口组装的，需要在本表后附该货物或组装零部件的报关单等相关证明资料。</w:t>
      </w:r>
    </w:p>
    <w:p w14:paraId="74E0639C">
      <w:pPr>
        <w:spacing w:line="360" w:lineRule="auto"/>
        <w:jc w:val="left"/>
        <w:rPr>
          <w:rFonts w:hint="eastAsia" w:ascii="仿宋_GB2312" w:eastAsia="仿宋_GB2312" w:cs="宋体" w:hAnsiTheme="minorEastAsia"/>
          <w:b/>
          <w:w w:val="90"/>
          <w:highlight w:val="none"/>
        </w:rPr>
      </w:pPr>
    </w:p>
    <w:p w14:paraId="637B4C9B">
      <w:pPr>
        <w:pStyle w:val="11"/>
        <w:rPr>
          <w:rFonts w:hint="eastAsia" w:ascii="仿宋_GB2312" w:eastAsia="仿宋_GB2312" w:cs="宋体" w:hAnsiTheme="minorEastAsia"/>
          <w:b/>
          <w:w w:val="90"/>
          <w:highlight w:val="none"/>
        </w:rPr>
      </w:pPr>
    </w:p>
    <w:p w14:paraId="654DBAB2">
      <w:pPr>
        <w:pStyle w:val="11"/>
        <w:rPr>
          <w:rFonts w:hint="eastAsia" w:ascii="仿宋_GB2312" w:eastAsia="仿宋_GB2312" w:cs="宋体" w:hAnsiTheme="minorEastAsia"/>
          <w:b/>
          <w:w w:val="90"/>
          <w:highlight w:val="none"/>
        </w:rPr>
      </w:pPr>
    </w:p>
    <w:p w14:paraId="598A739C">
      <w:pPr>
        <w:pStyle w:val="11"/>
        <w:rPr>
          <w:rFonts w:hint="eastAsia" w:ascii="仿宋_GB2312" w:eastAsia="仿宋_GB2312" w:cs="宋体" w:hAnsiTheme="minorEastAsia"/>
          <w:b/>
          <w:w w:val="90"/>
          <w:highlight w:val="none"/>
        </w:rPr>
      </w:pPr>
    </w:p>
    <w:p w14:paraId="176EEE27">
      <w:pPr>
        <w:pStyle w:val="11"/>
        <w:rPr>
          <w:rFonts w:hint="eastAsia" w:ascii="仿宋_GB2312" w:eastAsia="仿宋_GB2312" w:cs="宋体" w:hAnsiTheme="minorEastAsia"/>
          <w:b/>
          <w:w w:val="90"/>
          <w:highlight w:val="none"/>
        </w:rPr>
      </w:pPr>
    </w:p>
    <w:p w14:paraId="4EF8E5E0">
      <w:pPr>
        <w:pStyle w:val="11"/>
        <w:rPr>
          <w:rFonts w:hint="eastAsia" w:ascii="仿宋_GB2312" w:eastAsia="仿宋_GB2312" w:cs="宋体" w:hAnsiTheme="minorEastAsia"/>
          <w:b/>
          <w:w w:val="90"/>
          <w:highlight w:val="none"/>
        </w:rPr>
      </w:pPr>
    </w:p>
    <w:p w14:paraId="1A3B556C">
      <w:pPr>
        <w:pStyle w:val="11"/>
        <w:rPr>
          <w:rFonts w:hint="eastAsia" w:ascii="仿宋_GB2312" w:eastAsia="仿宋_GB2312" w:cs="宋体" w:hAnsiTheme="minorEastAsia"/>
          <w:b/>
          <w:w w:val="90"/>
          <w:highlight w:val="none"/>
        </w:rPr>
      </w:pPr>
    </w:p>
    <w:p w14:paraId="352600E3">
      <w:pPr>
        <w:pStyle w:val="11"/>
        <w:rPr>
          <w:rFonts w:hint="eastAsia" w:ascii="仿宋_GB2312" w:eastAsia="仿宋_GB2312" w:cs="宋体" w:hAnsiTheme="minorEastAsia"/>
          <w:b/>
          <w:w w:val="90"/>
          <w:highlight w:val="none"/>
        </w:rPr>
      </w:pPr>
    </w:p>
    <w:p w14:paraId="28F37C45">
      <w:pPr>
        <w:pStyle w:val="11"/>
        <w:rPr>
          <w:rFonts w:hint="eastAsia" w:ascii="仿宋_GB2312" w:eastAsia="仿宋_GB2312" w:cs="宋体" w:hAnsiTheme="minorEastAsia"/>
          <w:b/>
          <w:w w:val="90"/>
          <w:highlight w:val="none"/>
        </w:rPr>
      </w:pPr>
    </w:p>
    <w:p w14:paraId="4CAD371E">
      <w:pPr>
        <w:pStyle w:val="11"/>
        <w:rPr>
          <w:rFonts w:hint="eastAsia" w:ascii="仿宋_GB2312" w:eastAsia="仿宋_GB2312" w:cs="宋体" w:hAnsiTheme="minorEastAsia"/>
          <w:b/>
          <w:w w:val="90"/>
          <w:highlight w:val="none"/>
        </w:rPr>
      </w:pPr>
    </w:p>
    <w:p w14:paraId="12282604">
      <w:pPr>
        <w:spacing w:line="360" w:lineRule="auto"/>
        <w:jc w:val="left"/>
        <w:rPr>
          <w:rFonts w:hint="eastAsia" w:ascii="仿宋_GB2312" w:eastAsia="仿宋_GB2312" w:cs="宋体" w:hAnsiTheme="minorEastAsia"/>
          <w:b/>
          <w:w w:val="90"/>
          <w:highlight w:val="none"/>
          <w:lang w:val="en-US" w:eastAsia="zh-CN"/>
        </w:rPr>
      </w:pPr>
    </w:p>
    <w:p w14:paraId="6EB3EB58">
      <w:pPr>
        <w:spacing w:line="360" w:lineRule="auto"/>
        <w:jc w:val="left"/>
        <w:rPr>
          <w:rFonts w:hint="eastAsia" w:ascii="仿宋_GB2312" w:eastAsia="仿宋_GB2312" w:cs="宋体" w:hAnsiTheme="minorEastAsia"/>
          <w:b/>
          <w:w w:val="90"/>
          <w:highlight w:val="none"/>
          <w:lang w:val="en-US" w:eastAsia="zh-CN"/>
        </w:rPr>
      </w:pPr>
    </w:p>
    <w:p w14:paraId="06ABEFA1">
      <w:pPr>
        <w:spacing w:line="360" w:lineRule="auto"/>
        <w:jc w:val="left"/>
        <w:rPr>
          <w:rFonts w:hint="eastAsia" w:ascii="仿宋_GB2312" w:eastAsia="仿宋_GB2312" w:cs="宋体" w:hAnsiTheme="minorEastAsia"/>
          <w:b/>
          <w:w w:val="90"/>
          <w:highlight w:val="none"/>
          <w:lang w:val="en-US" w:eastAsia="zh-CN"/>
        </w:rPr>
      </w:pPr>
    </w:p>
    <w:p w14:paraId="74309D58">
      <w:pPr>
        <w:spacing w:line="360" w:lineRule="auto"/>
        <w:jc w:val="left"/>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t>9.</w:t>
      </w:r>
    </w:p>
    <w:p w14:paraId="09BF17AF">
      <w:pPr>
        <w:pStyle w:val="11"/>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技术服务及质保期服务响应情况</w:t>
      </w:r>
    </w:p>
    <w:p w14:paraId="07435D2F">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（1）技术服务响应情况表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5152"/>
        <w:gridCol w:w="3089"/>
      </w:tblGrid>
      <w:tr w14:paraId="249F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08DFE03A">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5152" w:type="dxa"/>
            <w:noWrap w:val="0"/>
            <w:vAlign w:val="center"/>
          </w:tcPr>
          <w:p w14:paraId="7A8D60E9">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3089" w:type="dxa"/>
            <w:noWrap w:val="0"/>
            <w:vAlign w:val="center"/>
          </w:tcPr>
          <w:p w14:paraId="3AA806FF">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14:paraId="574D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45" w:type="dxa"/>
            <w:noWrap w:val="0"/>
            <w:vAlign w:val="center"/>
          </w:tcPr>
          <w:p w14:paraId="699060BB">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1</w:t>
            </w:r>
          </w:p>
        </w:tc>
        <w:tc>
          <w:tcPr>
            <w:tcW w:w="5152" w:type="dxa"/>
            <w:noWrap w:val="0"/>
            <w:vAlign w:val="center"/>
          </w:tcPr>
          <w:p w14:paraId="484C02BB">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负责合同设备的安装、调试，达到安全运行标准。</w:t>
            </w:r>
          </w:p>
        </w:tc>
        <w:tc>
          <w:tcPr>
            <w:tcW w:w="3089" w:type="dxa"/>
            <w:noWrap w:val="0"/>
            <w:vAlign w:val="center"/>
          </w:tcPr>
          <w:p w14:paraId="56CFF6CF">
            <w:pPr>
              <w:snapToGrid w:val="0"/>
              <w:spacing w:line="480" w:lineRule="exact"/>
              <w:jc w:val="left"/>
              <w:rPr>
                <w:rFonts w:hint="eastAsia" w:ascii="仿宋_GB2312" w:hAnsi="宋体" w:eastAsia="仿宋_GB2312"/>
                <w:sz w:val="21"/>
                <w:szCs w:val="21"/>
                <w:highlight w:val="none"/>
              </w:rPr>
            </w:pPr>
          </w:p>
        </w:tc>
      </w:tr>
      <w:tr w14:paraId="68B8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33C7E87C">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5152" w:type="dxa"/>
            <w:noWrap w:val="0"/>
            <w:vAlign w:val="center"/>
          </w:tcPr>
          <w:p w14:paraId="13CC098C">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对买方操作人员进行理论、操作培训，达到维护设备良好运转及处理小型故障的能力。</w:t>
            </w:r>
          </w:p>
        </w:tc>
        <w:tc>
          <w:tcPr>
            <w:tcW w:w="3089" w:type="dxa"/>
            <w:noWrap w:val="0"/>
            <w:vAlign w:val="center"/>
          </w:tcPr>
          <w:p w14:paraId="796573D8">
            <w:pPr>
              <w:snapToGrid w:val="0"/>
              <w:spacing w:line="480" w:lineRule="exact"/>
              <w:jc w:val="left"/>
              <w:rPr>
                <w:rFonts w:hint="eastAsia" w:ascii="仿宋_GB2312" w:hAnsi="宋体" w:eastAsia="仿宋_GB2312"/>
                <w:sz w:val="21"/>
                <w:szCs w:val="21"/>
                <w:highlight w:val="none"/>
              </w:rPr>
            </w:pPr>
          </w:p>
        </w:tc>
      </w:tr>
      <w:tr w14:paraId="3A0F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1876374D">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5152" w:type="dxa"/>
            <w:noWrap w:val="0"/>
            <w:vAlign w:val="center"/>
          </w:tcPr>
          <w:p w14:paraId="05A59AD9">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按国家及行业规定，提供合同设备完整的技术资料。</w:t>
            </w:r>
          </w:p>
        </w:tc>
        <w:tc>
          <w:tcPr>
            <w:tcW w:w="3089" w:type="dxa"/>
            <w:noWrap w:val="0"/>
            <w:vAlign w:val="center"/>
          </w:tcPr>
          <w:p w14:paraId="53993583">
            <w:pPr>
              <w:snapToGrid w:val="0"/>
              <w:spacing w:line="480" w:lineRule="exact"/>
              <w:jc w:val="left"/>
              <w:rPr>
                <w:rFonts w:hint="eastAsia" w:ascii="仿宋_GB2312" w:hAnsi="宋体" w:eastAsia="仿宋_GB2312"/>
                <w:sz w:val="21"/>
                <w:szCs w:val="21"/>
                <w:highlight w:val="none"/>
              </w:rPr>
            </w:pPr>
          </w:p>
        </w:tc>
      </w:tr>
    </w:tbl>
    <w:p w14:paraId="49A40148">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注:1.根据实际情况按本表格式逐条填写响应情况，不得仅填写“响应”二字。</w:t>
      </w:r>
    </w:p>
    <w:p w14:paraId="1F315658">
      <w:pPr>
        <w:shd w:val="clear" w:color="auto" w:fill="FFFFFF"/>
        <w:snapToGrid w:val="0"/>
        <w:spacing w:line="480" w:lineRule="exact"/>
        <w:ind w:firstLine="420" w:firstLineChars="200"/>
        <w:jc w:val="left"/>
        <w:rPr>
          <w:rFonts w:ascii="仿宋_GB2312" w:hAnsi="宋体" w:eastAsia="仿宋_GB2312"/>
          <w:sz w:val="21"/>
          <w:szCs w:val="21"/>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14:paraId="669C0A99">
      <w:pPr>
        <w:shd w:val="clear" w:color="auto" w:fill="FFFFFF"/>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（2）质保期、保修期服务响应情况表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5290"/>
        <w:gridCol w:w="3084"/>
      </w:tblGrid>
      <w:tr w14:paraId="6586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00919D1">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5719" w:type="dxa"/>
            <w:noWrap w:val="0"/>
            <w:vAlign w:val="center"/>
          </w:tcPr>
          <w:p w14:paraId="00285B16">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3340" w:type="dxa"/>
            <w:noWrap w:val="0"/>
            <w:vAlign w:val="center"/>
          </w:tcPr>
          <w:p w14:paraId="476A6B0F">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14:paraId="1D45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0FE08E6">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1</w:t>
            </w:r>
          </w:p>
        </w:tc>
        <w:tc>
          <w:tcPr>
            <w:tcW w:w="5719" w:type="dxa"/>
            <w:noWrap w:val="0"/>
            <w:vAlign w:val="top"/>
          </w:tcPr>
          <w:p w14:paraId="10AE8DBC">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按照“合同通用条款”、“合同专用条款”等相关规定提供质保期服务。</w:t>
            </w:r>
          </w:p>
        </w:tc>
        <w:tc>
          <w:tcPr>
            <w:tcW w:w="3340" w:type="dxa"/>
            <w:noWrap w:val="0"/>
            <w:vAlign w:val="top"/>
          </w:tcPr>
          <w:p w14:paraId="6AB9F187">
            <w:pPr>
              <w:snapToGrid w:val="0"/>
              <w:spacing w:line="480" w:lineRule="exact"/>
              <w:jc w:val="left"/>
              <w:rPr>
                <w:rFonts w:hint="eastAsia" w:ascii="仿宋_GB2312" w:hAnsi="宋体" w:eastAsia="仿宋_GB2312"/>
                <w:sz w:val="21"/>
                <w:szCs w:val="21"/>
                <w:highlight w:val="none"/>
              </w:rPr>
            </w:pPr>
          </w:p>
        </w:tc>
      </w:tr>
      <w:tr w14:paraId="2EE8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59" w:type="dxa"/>
            <w:noWrap w:val="0"/>
            <w:vAlign w:val="center"/>
          </w:tcPr>
          <w:p w14:paraId="4C8BEA75">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5719" w:type="dxa"/>
            <w:noWrap w:val="0"/>
            <w:vAlign w:val="top"/>
          </w:tcPr>
          <w:p w14:paraId="2B064021">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相关时间要求:(1)明确专人作为质保期服务联系人，确保24小时服务热线畅通；(2)收到买方通知后，卖方保证在6小时内响应并提出处理措施；(3)需要到设备现场的，卖方应7</w:t>
            </w:r>
            <w:r>
              <w:rPr>
                <w:rFonts w:ascii="仿宋_GB2312" w:hAnsi="宋体" w:eastAsia="仿宋_GB2312"/>
                <w:kern w:val="2"/>
                <w:sz w:val="21"/>
                <w:szCs w:val="21"/>
                <w:highlight w:val="none"/>
              </w:rPr>
              <w:t>2</w:t>
            </w:r>
            <w:r>
              <w:rPr>
                <w:rFonts w:hint="eastAsia" w:ascii="仿宋_GB2312" w:hAnsi="宋体" w:eastAsia="仿宋_GB2312"/>
                <w:kern w:val="2"/>
                <w:sz w:val="21"/>
                <w:szCs w:val="21"/>
                <w:highlight w:val="none"/>
              </w:rPr>
              <w:t>小时内免费派技术人员带配件赶到现场维修并排除故障(重大故障除外)。</w:t>
            </w:r>
          </w:p>
        </w:tc>
        <w:tc>
          <w:tcPr>
            <w:tcW w:w="3340" w:type="dxa"/>
            <w:noWrap w:val="0"/>
            <w:vAlign w:val="top"/>
          </w:tcPr>
          <w:p w14:paraId="74044B5E">
            <w:pPr>
              <w:snapToGrid w:val="0"/>
              <w:spacing w:line="480" w:lineRule="exact"/>
              <w:jc w:val="left"/>
              <w:rPr>
                <w:rFonts w:hint="eastAsia" w:ascii="仿宋_GB2312" w:hAnsi="宋体" w:eastAsia="仿宋_GB2312"/>
                <w:sz w:val="21"/>
                <w:szCs w:val="21"/>
                <w:highlight w:val="none"/>
              </w:rPr>
            </w:pPr>
          </w:p>
        </w:tc>
      </w:tr>
      <w:tr w14:paraId="5094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9D004E5">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5719" w:type="dxa"/>
            <w:noWrap w:val="0"/>
            <w:vAlign w:val="top"/>
          </w:tcPr>
          <w:p w14:paraId="001576EE">
            <w:pPr>
              <w:pStyle w:val="15"/>
              <w:shd w:val="clear" w:color="auto" w:fill="FFFFFF"/>
              <w:spacing w:line="240" w:lineRule="auto"/>
              <w:rPr>
                <w:rFonts w:ascii="仿宋_GB2312" w:hAnsi="宋体" w:eastAsia="仿宋_GB2312"/>
                <w:kern w:val="2"/>
                <w:sz w:val="21"/>
                <w:szCs w:val="21"/>
                <w:highlight w:val="none"/>
              </w:rPr>
            </w:pPr>
            <w:r>
              <w:rPr>
                <w:rFonts w:hint="eastAsia" w:ascii="仿宋_GB2312" w:hAnsi="宋体" w:eastAsia="仿宋_GB2312"/>
                <w:kern w:val="2"/>
                <w:sz w:val="21"/>
                <w:szCs w:val="21"/>
                <w:highlight w:val="none"/>
              </w:rPr>
              <w:t>1、保修期时间:自质保期结束至设备正常使用寿命结束。</w:t>
            </w:r>
          </w:p>
          <w:p w14:paraId="208053F6">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2、保修期内，应按合同规定完成维持合同设备正常运转应提供的相关服务。</w:t>
            </w:r>
          </w:p>
        </w:tc>
        <w:tc>
          <w:tcPr>
            <w:tcW w:w="3340" w:type="dxa"/>
            <w:noWrap w:val="0"/>
            <w:vAlign w:val="top"/>
          </w:tcPr>
          <w:p w14:paraId="4BE76F9F">
            <w:pPr>
              <w:snapToGrid w:val="0"/>
              <w:spacing w:line="480" w:lineRule="exact"/>
              <w:jc w:val="left"/>
              <w:rPr>
                <w:rFonts w:hint="eastAsia" w:ascii="仿宋_GB2312" w:hAnsi="宋体" w:eastAsia="仿宋_GB2312"/>
                <w:sz w:val="21"/>
                <w:szCs w:val="21"/>
                <w:highlight w:val="none"/>
              </w:rPr>
            </w:pPr>
          </w:p>
        </w:tc>
      </w:tr>
    </w:tbl>
    <w:p w14:paraId="5421A022">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w:t>
      </w:r>
    </w:p>
    <w:p w14:paraId="0C12B567">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1.根据实际情况按本表格式逐条填写响应情况，不得仅填写“响应”二字。</w:t>
      </w:r>
    </w:p>
    <w:p w14:paraId="69F08387">
      <w:pPr>
        <w:shd w:val="clear" w:color="auto" w:fill="FFFFFF"/>
        <w:snapToGrid w:val="0"/>
        <w:spacing w:line="480" w:lineRule="exact"/>
        <w:jc w:val="left"/>
        <w:rPr>
          <w:rFonts w:hint="eastAsia" w:ascii="仿宋_GB2312" w:eastAsia="仿宋_GB2312" w:cs="宋体" w:hAnsiTheme="minorEastAsia"/>
          <w:b/>
          <w:w w:val="90"/>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14:paraId="2832125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10</w:t>
      </w:r>
      <w:r>
        <w:rPr>
          <w:rFonts w:ascii="仿宋_GB2312" w:eastAsia="仿宋_GB2312" w:cs="宋体" w:hAnsiTheme="minorEastAsia"/>
          <w:b/>
          <w:w w:val="90"/>
          <w:highlight w:val="none"/>
        </w:rPr>
        <w:t>.</w:t>
      </w:r>
    </w:p>
    <w:p w14:paraId="74A2E149">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24BE2307">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63EE1A1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936DE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3EE106F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eastAsia="仿宋_GB2312" w:hAnsiTheme="minorEastAsia"/>
          <w:sz w:val="21"/>
          <w:szCs w:val="21"/>
          <w:highlight w:val="none"/>
        </w:rPr>
        <w:t xml:space="preserve">；   </w:t>
      </w:r>
    </w:p>
    <w:p w14:paraId="770A6E1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12A7C65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674B972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6EB801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163F9FA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377B30B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9.投标人认为必要的其它文件和资料。</w:t>
      </w:r>
    </w:p>
    <w:p w14:paraId="10B14DD2">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0D50112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02F077EA">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439ADB9E">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51CF1CE8">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8D9D052">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1B2FD345">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5E1BFDC7">
      <w:pPr>
        <w:spacing w:line="400" w:lineRule="exact"/>
        <w:ind w:firstLine="200"/>
        <w:jc w:val="left"/>
        <w:rPr>
          <w:rFonts w:ascii="仿宋_GB2312" w:eastAsia="仿宋_GB2312" w:cs="宋体" w:hAnsiTheme="minorEastAsia"/>
          <w:highlight w:val="none"/>
        </w:rPr>
      </w:pPr>
    </w:p>
    <w:p w14:paraId="69BA9585">
      <w:pPr>
        <w:widowControl/>
        <w:jc w:val="center"/>
        <w:rPr>
          <w:rFonts w:ascii="仿宋_GB2312" w:eastAsia="仿宋_GB2312" w:hAnsiTheme="majorEastAsia"/>
          <w:b/>
          <w:bCs/>
          <w:sz w:val="28"/>
          <w:szCs w:val="28"/>
          <w:highlight w:val="none"/>
        </w:rPr>
      </w:pPr>
    </w:p>
    <w:p w14:paraId="48D07C88">
      <w:pPr>
        <w:widowControl/>
        <w:jc w:val="center"/>
        <w:rPr>
          <w:rFonts w:ascii="仿宋_GB2312" w:eastAsia="仿宋_GB2312" w:hAnsiTheme="majorEastAsia"/>
          <w:b/>
          <w:bCs/>
          <w:sz w:val="28"/>
          <w:szCs w:val="28"/>
          <w:highlight w:val="none"/>
        </w:rPr>
      </w:pPr>
    </w:p>
    <w:p w14:paraId="6DC796E3">
      <w:pPr>
        <w:widowControl/>
        <w:jc w:val="center"/>
        <w:rPr>
          <w:rFonts w:ascii="仿宋_GB2312" w:eastAsia="仿宋_GB2312" w:hAnsiTheme="majorEastAsia"/>
          <w:b/>
          <w:bCs/>
          <w:sz w:val="28"/>
          <w:szCs w:val="28"/>
          <w:highlight w:val="none"/>
        </w:rPr>
      </w:pPr>
    </w:p>
    <w:p w14:paraId="65D8F9F5">
      <w:pPr>
        <w:widowControl/>
        <w:jc w:val="center"/>
        <w:rPr>
          <w:rFonts w:ascii="仿宋_GB2312" w:eastAsia="仿宋_GB2312" w:hAnsiTheme="majorEastAsia"/>
          <w:b/>
          <w:bCs/>
          <w:sz w:val="28"/>
          <w:szCs w:val="28"/>
          <w:highlight w:val="none"/>
        </w:rPr>
      </w:pPr>
    </w:p>
    <w:p w14:paraId="2A9DB848">
      <w:pPr>
        <w:widowControl/>
        <w:jc w:val="center"/>
        <w:rPr>
          <w:rFonts w:ascii="仿宋_GB2312" w:eastAsia="仿宋_GB2312" w:hAnsiTheme="majorEastAsia"/>
          <w:b/>
          <w:bCs/>
          <w:sz w:val="28"/>
          <w:szCs w:val="28"/>
          <w:highlight w:val="none"/>
        </w:rPr>
      </w:pPr>
    </w:p>
    <w:p w14:paraId="4330AC5A">
      <w:pPr>
        <w:widowControl/>
        <w:jc w:val="center"/>
        <w:rPr>
          <w:rFonts w:ascii="仿宋_GB2312" w:eastAsia="仿宋_GB2312" w:hAnsiTheme="majorEastAsia"/>
          <w:b/>
          <w:bCs/>
          <w:sz w:val="28"/>
          <w:szCs w:val="28"/>
          <w:highlight w:val="none"/>
        </w:rPr>
      </w:pPr>
    </w:p>
    <w:p w14:paraId="5764C9A6">
      <w:pPr>
        <w:widowControl/>
        <w:jc w:val="center"/>
        <w:rPr>
          <w:rFonts w:ascii="仿宋_GB2312" w:eastAsia="仿宋_GB2312" w:hAnsiTheme="majorEastAsia"/>
          <w:b/>
          <w:bCs/>
          <w:sz w:val="28"/>
          <w:szCs w:val="28"/>
          <w:highlight w:val="none"/>
        </w:rPr>
      </w:pPr>
    </w:p>
    <w:p w14:paraId="76B960D2">
      <w:pPr>
        <w:pStyle w:val="11"/>
        <w:rPr>
          <w:highlight w:val="none"/>
        </w:rPr>
      </w:pPr>
    </w:p>
    <w:p w14:paraId="6F31A3F4">
      <w:pPr>
        <w:widowControl/>
        <w:jc w:val="center"/>
        <w:rPr>
          <w:rFonts w:ascii="仿宋_GB2312" w:eastAsia="仿宋_GB2312" w:hAnsiTheme="majorEastAsia"/>
          <w:b/>
          <w:bCs/>
          <w:sz w:val="28"/>
          <w:szCs w:val="28"/>
          <w:highlight w:val="none"/>
        </w:rPr>
      </w:pPr>
    </w:p>
    <w:p w14:paraId="709637AD">
      <w:pPr>
        <w:widowControl/>
        <w:jc w:val="center"/>
        <w:rPr>
          <w:rFonts w:ascii="仿宋_GB2312" w:eastAsia="仿宋_GB2312" w:hAnsiTheme="majorEastAsia"/>
          <w:b/>
          <w:bCs/>
          <w:sz w:val="28"/>
          <w:szCs w:val="28"/>
          <w:highlight w:val="none"/>
        </w:rPr>
      </w:pPr>
    </w:p>
    <w:p w14:paraId="13467BA7">
      <w:pPr>
        <w:pStyle w:val="11"/>
        <w:rPr>
          <w:rFonts w:ascii="仿宋_GB2312" w:eastAsia="仿宋_GB2312" w:hAnsiTheme="majorEastAsia"/>
          <w:b/>
          <w:bCs/>
          <w:sz w:val="28"/>
          <w:szCs w:val="28"/>
          <w:highlight w:val="none"/>
        </w:rPr>
      </w:pPr>
    </w:p>
    <w:p w14:paraId="1A99DB91">
      <w:pPr>
        <w:pStyle w:val="11"/>
        <w:rPr>
          <w:rFonts w:ascii="仿宋_GB2312" w:eastAsia="仿宋_GB2312" w:hAnsiTheme="majorEastAsia"/>
          <w:b/>
          <w:bCs/>
          <w:sz w:val="28"/>
          <w:szCs w:val="28"/>
          <w:highlight w:val="none"/>
        </w:rPr>
      </w:pPr>
    </w:p>
    <w:p w14:paraId="288B1933">
      <w:pPr>
        <w:pStyle w:val="11"/>
        <w:rPr>
          <w:rFonts w:ascii="仿宋_GB2312" w:eastAsia="仿宋_GB2312" w:hAnsiTheme="majorEastAsia"/>
          <w:b/>
          <w:bCs/>
          <w:sz w:val="28"/>
          <w:szCs w:val="28"/>
          <w:highlight w:val="none"/>
        </w:rPr>
      </w:pPr>
    </w:p>
    <w:p w14:paraId="3F218A9A">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F7BF9C4">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330B9C14">
      <w:pPr>
        <w:rPr>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C3A79">
    <w:pPr>
      <w:pStyle w:val="12"/>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33E9">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Y2NkNzhiNTRiOWQxZWE0Y2VjYjY0NWEyNTY2YmIifQ=="/>
  </w:docVars>
  <w:rsids>
    <w:rsidRoot w:val="00172A27"/>
    <w:rsid w:val="012924DB"/>
    <w:rsid w:val="07170140"/>
    <w:rsid w:val="084259AB"/>
    <w:rsid w:val="09BE7F3C"/>
    <w:rsid w:val="11A32618"/>
    <w:rsid w:val="19E30AF9"/>
    <w:rsid w:val="1C261C07"/>
    <w:rsid w:val="20050B72"/>
    <w:rsid w:val="23022586"/>
    <w:rsid w:val="2384388C"/>
    <w:rsid w:val="251946ED"/>
    <w:rsid w:val="27FA0805"/>
    <w:rsid w:val="28985172"/>
    <w:rsid w:val="2A3F7737"/>
    <w:rsid w:val="2CF943AA"/>
    <w:rsid w:val="2FDB2478"/>
    <w:rsid w:val="352170DE"/>
    <w:rsid w:val="365A4EFF"/>
    <w:rsid w:val="39AE2564"/>
    <w:rsid w:val="3C035F48"/>
    <w:rsid w:val="3DFE0A9C"/>
    <w:rsid w:val="462A3522"/>
    <w:rsid w:val="47502D96"/>
    <w:rsid w:val="4AA002BD"/>
    <w:rsid w:val="4D1163FA"/>
    <w:rsid w:val="4D916A71"/>
    <w:rsid w:val="54F03155"/>
    <w:rsid w:val="5A321D46"/>
    <w:rsid w:val="5AA00849"/>
    <w:rsid w:val="5F036D9B"/>
    <w:rsid w:val="614D26D1"/>
    <w:rsid w:val="642D6436"/>
    <w:rsid w:val="67A87D5F"/>
    <w:rsid w:val="6A9A1E13"/>
    <w:rsid w:val="6D4A0A0D"/>
    <w:rsid w:val="702F4447"/>
    <w:rsid w:val="70993776"/>
    <w:rsid w:val="745C0C32"/>
    <w:rsid w:val="75F6475D"/>
    <w:rsid w:val="7A3732F7"/>
    <w:rsid w:val="7B6D67CF"/>
    <w:rsid w:val="7BDC53C3"/>
    <w:rsid w:val="7DE9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3"/>
    <w:basedOn w:val="1"/>
    <w:next w:val="1"/>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6">
    <w:name w:val="annotation text"/>
    <w:basedOn w:val="1"/>
    <w:autoRedefine/>
    <w:unhideWhenUsed/>
    <w:qFormat/>
    <w:uiPriority w:val="99"/>
    <w:pPr>
      <w:jc w:val="left"/>
    </w:pPr>
  </w:style>
  <w:style w:type="paragraph" w:styleId="7">
    <w:name w:val="Body Text"/>
    <w:basedOn w:val="1"/>
    <w:next w:val="8"/>
    <w:autoRedefine/>
    <w:unhideWhenUsed/>
    <w:qFormat/>
    <w:uiPriority w:val="0"/>
    <w:pPr>
      <w:spacing w:after="120"/>
    </w:pPr>
    <w:rPr>
      <w:rFonts w:ascii="Times New Roman" w:hAnsi="Times New Roman"/>
      <w:szCs w:val="20"/>
    </w:rPr>
  </w:style>
  <w:style w:type="paragraph" w:styleId="8">
    <w:name w:val="Body Text 2"/>
    <w:basedOn w:val="1"/>
    <w:next w:val="1"/>
    <w:autoRedefine/>
    <w:qFormat/>
    <w:uiPriority w:val="0"/>
    <w:rPr>
      <w:sz w:val="28"/>
      <w:szCs w:val="20"/>
    </w:rPr>
  </w:style>
  <w:style w:type="paragraph" w:styleId="9">
    <w:name w:val="Body Text Indent"/>
    <w:basedOn w:val="1"/>
    <w:autoRedefine/>
    <w:qFormat/>
    <w:uiPriority w:val="0"/>
    <w:pPr>
      <w:spacing w:after="120"/>
      <w:ind w:left="420" w:leftChars="200"/>
    </w:pPr>
    <w:rPr>
      <w:rFonts w:ascii="宋体" w:hAnsi="宋体" w:eastAsia="宋体" w:cs="宋体"/>
      <w:kern w:val="44"/>
      <w:sz w:val="28"/>
      <w:szCs w:val="28"/>
    </w:rPr>
  </w:style>
  <w:style w:type="paragraph" w:styleId="10">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1">
    <w:name w:val="Plain Text"/>
    <w:basedOn w:val="1"/>
    <w:autoRedefine/>
    <w:qFormat/>
    <w:uiPriority w:val="0"/>
    <w:rPr>
      <w:rFonts w:ascii="宋体" w:hAnsi="Courier New" w:eastAsia="宋体" w:cs="宋体"/>
      <w:kern w:val="44"/>
      <w:sz w:val="21"/>
      <w:szCs w:val="21"/>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tabs>
        <w:tab w:val="center" w:pos="4153"/>
        <w:tab w:val="right" w:pos="8306"/>
      </w:tabs>
      <w:snapToGrid w:val="0"/>
    </w:pPr>
    <w:rPr>
      <w:rFonts w:ascii="Times New Roman" w:hAnsi="Times New Roman"/>
      <w:sz w:val="18"/>
      <w:szCs w:val="20"/>
    </w:rPr>
  </w:style>
  <w:style w:type="paragraph" w:styleId="1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autoRedefine/>
    <w:qFormat/>
    <w:uiPriority w:val="0"/>
    <w:pPr>
      <w:widowControl/>
      <w:spacing w:before="300" w:after="300"/>
      <w:jc w:val="left"/>
    </w:pPr>
    <w:rPr>
      <w:rFonts w:ascii="宋体" w:hAnsi="宋体" w:eastAsia="宋体" w:cs="宋体"/>
      <w:kern w:val="0"/>
    </w:rPr>
  </w:style>
  <w:style w:type="paragraph" w:styleId="16">
    <w:name w:val="Body Text First Indent 2"/>
    <w:basedOn w:val="9"/>
    <w:autoRedefine/>
    <w:unhideWhenUsed/>
    <w:qFormat/>
    <w:uiPriority w:val="0"/>
    <w:pPr>
      <w:ind w:firstLine="420" w:firstLineChars="200"/>
    </w:pPr>
    <w:rPr>
      <w:rFonts w:ascii="Times New Roman" w:hAnsi="Times New Roman" w:cs="Times New Roman"/>
      <w:kern w:val="2"/>
      <w:sz w:val="21"/>
      <w:szCs w:val="22"/>
    </w:rPr>
  </w:style>
  <w:style w:type="character" w:styleId="19">
    <w:name w:val="page number"/>
    <w:basedOn w:val="18"/>
    <w:autoRedefine/>
    <w:qFormat/>
    <w:uiPriority w:val="0"/>
    <w:rPr>
      <w:rFonts w:cs="Times New Roman"/>
    </w:rPr>
  </w:style>
  <w:style w:type="character" w:styleId="20">
    <w:name w:val="Hyperlink"/>
    <w:basedOn w:val="18"/>
    <w:qFormat/>
    <w:uiPriority w:val="0"/>
    <w:rPr>
      <w:color w:val="0000FF"/>
      <w:u w:val="single"/>
    </w:rPr>
  </w:style>
  <w:style w:type="paragraph" w:customStyle="1" w:styleId="21">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2">
    <w:name w:val="样式 标题 3 + (中文) 黑体 小四 非加粗 段前: 7.8 磅 段后: 0 磅 行距: 固定值 20 磅"/>
    <w:basedOn w:val="4"/>
    <w:next w:val="23"/>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23">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4">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paragraph" w:customStyle="1" w:styleId="25">
    <w:name w:val="Default"/>
    <w:next w:val="1"/>
    <w:autoRedefine/>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8454</Words>
  <Characters>9075</Characters>
  <Lines>0</Lines>
  <Paragraphs>0</Paragraphs>
  <TotalTime>20</TotalTime>
  <ScaleCrop>false</ScaleCrop>
  <LinksUpToDate>false</LinksUpToDate>
  <CharactersWithSpaces>9936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2023-05-24T02:01:00Z</dcterms:created>
  <dc:creator>Administrator</dc:creator>
  <cp:lastModifiedBy>潇索丨陌离殇</cp:lastModifiedBy>
  <dcterms:modified xsi:type="dcterms:W3CDTF">2025-07-25T02:55:11Z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F6F5B8433A7E4174A4C433C60C4ADC3B_13</vt:lpwstr>
  </property>
  <property fmtid="{D5CDD505-2E9C-101B-9397-08002B2CF9AE}" pid="4" name="KSOTemplateDocerSaveRecord">
    <vt:lpwstr>eyJoZGlkIjoiZDJhOGVmNTdkNWJkY2FjNzYxZjM2MjY1NTRkNWVhMmEiLCJ1c2VySWQiOiI0ODQ0MzQ4OTkifQ==</vt:lpwstr>
  </property>
</Properties>
</file>