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0"/>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ZJLQ-FGZB-</w:t>
      </w:r>
      <w:r>
        <w:rPr>
          <w:rFonts w:hint="eastAsia" w:ascii="仿宋_GB2312" w:eastAsia="仿宋_GB2312" w:cs="宋体"/>
          <w:b w:val="0"/>
          <w:bCs w:val="0"/>
          <w:sz w:val="28"/>
          <w:szCs w:val="28"/>
          <w:highlight w:val="none"/>
          <w:u w:color="FF0000"/>
          <w:lang w:val="en-US" w:eastAsia="zh-CN"/>
        </w:rPr>
        <w:t>新疆乌鲁木齐项目</w:t>
      </w:r>
      <w:r>
        <w:rPr>
          <w:rFonts w:hint="eastAsia" w:ascii="仿宋_GB2312" w:hAnsi="宋体" w:eastAsia="仿宋_GB2312" w:cs="宋体"/>
          <w:b w:val="0"/>
          <w:bCs w:val="0"/>
          <w:sz w:val="28"/>
          <w:szCs w:val="28"/>
          <w:highlight w:val="none"/>
          <w:u w:color="FF0000"/>
        </w:rPr>
        <w:t>-202</w:t>
      </w:r>
      <w:r>
        <w:rPr>
          <w:rFonts w:hint="eastAsia" w:ascii="仿宋_GB2312" w:eastAsia="仿宋_GB2312" w:cs="宋体"/>
          <w:b w:val="0"/>
          <w:bCs w:val="0"/>
          <w:sz w:val="28"/>
          <w:szCs w:val="28"/>
          <w:highlight w:val="none"/>
          <w:u w:color="FF0000"/>
          <w:lang w:val="en-US" w:eastAsia="zh-CN"/>
        </w:rPr>
        <w:t>5</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2</w:t>
      </w:r>
    </w:p>
    <w:p w14:paraId="5882898D">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bCs/>
          <w:color w:val="000000"/>
          <w:kern w:val="2"/>
          <w:sz w:val="44"/>
          <w:szCs w:val="44"/>
          <w:highlight w:val="none"/>
          <w:lang w:eastAsia="zh-CN"/>
        </w:rPr>
        <w:t>混凝土外加剂及矿粉</w:t>
      </w:r>
      <w:r>
        <w:rPr>
          <w:rFonts w:hint="eastAsia" w:cs="Times New Roman" w:asciiTheme="majorEastAsia" w:hAnsiTheme="majorEastAsia" w:eastAsiaTheme="majorEastAsia"/>
          <w:b/>
          <w:bCs/>
          <w:color w:val="000000"/>
          <w:kern w:val="2"/>
          <w:sz w:val="44"/>
          <w:szCs w:val="44"/>
          <w:highlight w:val="none"/>
        </w:rPr>
        <w:t>采购</w:t>
      </w:r>
    </w:p>
    <w:p w14:paraId="23FB3DB4">
      <w:pPr>
        <w:pStyle w:val="30"/>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0"/>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23C5A6A">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8</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hint="eastAsia" w:cs="Times New Roman" w:asciiTheme="majorEastAsia" w:hAnsiTheme="majorEastAsia" w:eastAsiaTheme="majorEastAsia"/>
          <w:b/>
          <w:color w:val="000000"/>
          <w:kern w:val="2"/>
          <w:sz w:val="28"/>
          <w:szCs w:val="28"/>
          <w:highlight w:val="none"/>
        </w:rPr>
        <w:t>日</w:t>
      </w:r>
    </w:p>
    <w:p w14:paraId="484075D8">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4C65FAC2">
      <w:pPr>
        <w:jc w:val="center"/>
        <w:outlineLvl w:val="0"/>
        <w:rPr>
          <w:rFonts w:ascii="仿宋_GB2312" w:eastAsia="仿宋_GB2312" w:hAnsiTheme="majorEastAsia"/>
          <w:bCs/>
          <w:sz w:val="32"/>
          <w:szCs w:val="32"/>
          <w:highlight w:val="none"/>
        </w:rPr>
      </w:pPr>
    </w:p>
    <w:p w14:paraId="73374F66">
      <w:pPr>
        <w:widowControl/>
        <w:jc w:val="both"/>
        <w:rPr>
          <w:rFonts w:hint="eastAsia" w:ascii="仿宋_GB2312" w:eastAsia="仿宋_GB2312" w:hAnsiTheme="majorEastAsia"/>
          <w:b/>
          <w:bCs/>
          <w:sz w:val="28"/>
          <w:szCs w:val="28"/>
          <w:highlight w:val="none"/>
        </w:rPr>
      </w:pPr>
    </w:p>
    <w:p w14:paraId="5B36A513">
      <w:pPr>
        <w:widowControl/>
        <w:jc w:val="center"/>
        <w:rPr>
          <w:rFonts w:hint="eastAsia" w:ascii="仿宋_GB2312" w:eastAsia="仿宋_GB2312" w:hAnsiTheme="majorEastAsia"/>
          <w:b/>
          <w:bCs/>
          <w:sz w:val="28"/>
          <w:szCs w:val="28"/>
          <w:highlight w:val="none"/>
        </w:rPr>
      </w:pPr>
    </w:p>
    <w:p w14:paraId="45CDB9E3">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52042304"/>
            <w:bookmarkStart w:id="3" w:name="_Toc238797549"/>
            <w:bookmarkStart w:id="4" w:name="_Toc144974496"/>
            <w:bookmarkStart w:id="5" w:name="_Toc238552194"/>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混凝土外加剂及矿粉采购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满足生产需求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同无预付款，货款来源于项目工程结算款。甲方按资金审批计划对货款进行支付。生产期间甲方可根据乙方需要支付部分租金，乙方应在当年年底前提供全部相应金额的增值税专用发票，次年6月30日前采用网银支付。乙方未向甲方提供合法有效发票的，甲方有权暂不付款且不构成违约。</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8</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-202</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2</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fldChar w:fldCharType="begin"/>
      </w:r>
      <w:r>
        <w:rPr>
          <w:rFonts w:hint="eastAsia" w:ascii="仿宋_GB2312" w:eastAsia="仿宋_GB2312" w:hAnsiTheme="minorEastAsia"/>
          <w:sz w:val="21"/>
          <w:szCs w:val="21"/>
          <w:highlight w:val="none"/>
          <w:u w:val="single"/>
        </w:rPr>
        <w:instrText xml:space="preserve"> HYPERLINK "javascript:void(0)" </w:instrText>
      </w:r>
      <w:r>
        <w:rPr>
          <w:rFonts w:hint="eastAsia" w:ascii="仿宋_GB2312" w:eastAsia="仿宋_GB2312" w:hAnsiTheme="minorEastAsia"/>
          <w:sz w:val="21"/>
          <w:szCs w:val="21"/>
          <w:highlight w:val="none"/>
          <w:u w:val="single"/>
        </w:rPr>
        <w:fldChar w:fldCharType="separate"/>
      </w:r>
      <w:r>
        <w:rPr>
          <w:rFonts w:hint="eastAsia" w:ascii="仿宋_GB2312" w:eastAsia="仿宋_GB2312" w:hAnsiTheme="minorEastAsia"/>
          <w:sz w:val="21"/>
          <w:szCs w:val="21"/>
          <w:highlight w:val="none"/>
          <w:u w:val="single"/>
        </w:rPr>
        <w:t>乌鲁木齐预拌混凝土搅拌站建设生产项目</w:t>
      </w:r>
      <w:r>
        <w:rPr>
          <w:rFonts w:hint="eastAsia" w:ascii="仿宋_GB2312" w:eastAsia="仿宋_GB2312" w:hAnsiTheme="minorEastAsia"/>
          <w:sz w:val="21"/>
          <w:szCs w:val="21"/>
          <w:highlight w:val="none"/>
          <w:u w:val="single"/>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b w:val="0"/>
          <w:bCs w:val="0"/>
          <w:sz w:val="21"/>
          <w:szCs w:val="21"/>
          <w:highlight w:val="none"/>
          <w:u w:val="single"/>
          <w:lang w:val="en-US" w:eastAsia="zh-CN"/>
        </w:rPr>
        <w:t>混凝土外加剂及矿粉</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187"/>
        <w:gridCol w:w="1620"/>
        <w:gridCol w:w="828"/>
        <w:gridCol w:w="1841"/>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187"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620"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420" w:firstLineChars="2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28"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841"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630" w:firstLineChars="3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1522"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p>
        </w:tc>
        <w:tc>
          <w:tcPr>
            <w:tcW w:w="2187" w:type="dxa"/>
            <w:tcBorders>
              <w:top w:val="single" w:color="000000" w:sz="4" w:space="0"/>
              <w:left w:val="single" w:color="000000" w:sz="4" w:space="0"/>
              <w:bottom w:val="single" w:color="000000" w:sz="4" w:space="0"/>
              <w:right w:val="single" w:color="000000" w:sz="4" w:space="0"/>
            </w:tcBorders>
            <w:vAlign w:val="center"/>
          </w:tcPr>
          <w:p w14:paraId="06B0E22D">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聚羧酸高性能减水剂</w:t>
            </w:r>
          </w:p>
        </w:tc>
        <w:tc>
          <w:tcPr>
            <w:tcW w:w="1620" w:type="dxa"/>
            <w:tcBorders>
              <w:top w:val="single" w:color="000000" w:sz="4" w:space="0"/>
              <w:left w:val="single" w:color="000000" w:sz="4" w:space="0"/>
              <w:bottom w:val="single" w:color="000000" w:sz="4" w:space="0"/>
              <w:right w:val="single" w:color="000000" w:sz="4" w:space="0"/>
            </w:tcBorders>
            <w:vAlign w:val="center"/>
          </w:tcPr>
          <w:p w14:paraId="5F5B832D">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标准型</w:t>
            </w:r>
          </w:p>
        </w:tc>
        <w:tc>
          <w:tcPr>
            <w:tcW w:w="828" w:type="dxa"/>
            <w:tcBorders>
              <w:top w:val="single" w:color="000000" w:sz="4" w:space="0"/>
              <w:left w:val="single" w:color="000000" w:sz="4" w:space="0"/>
              <w:bottom w:val="single" w:color="000000" w:sz="4" w:space="0"/>
              <w:right w:val="single" w:color="000000" w:sz="4" w:space="0"/>
            </w:tcBorders>
            <w:vAlign w:val="center"/>
          </w:tcPr>
          <w:p w14:paraId="2D0E038C">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0DED1E0C">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1300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满足生产混凝土C20</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C40技术要求</w:t>
            </w:r>
          </w:p>
        </w:tc>
      </w:tr>
      <w:tr w14:paraId="6B950280">
        <w:tblPrEx>
          <w:tblCellMar>
            <w:top w:w="15" w:type="dxa"/>
            <w:left w:w="15" w:type="dxa"/>
            <w:bottom w:w="15" w:type="dxa"/>
            <w:right w:w="15" w:type="dxa"/>
          </w:tblCellMar>
        </w:tblPrEx>
        <w:trPr>
          <w:trHeight w:val="1522"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7FE375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vAlign w:val="center"/>
          </w:tcPr>
          <w:p w14:paraId="7C593A51">
            <w:pPr>
              <w:spacing w:line="500" w:lineRule="exact"/>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highlight w:val="none"/>
                <w:lang w:val="en-US" w:eastAsia="zh-CN"/>
              </w:rPr>
              <w:t>膨胀纤维抗裂防水剂</w:t>
            </w:r>
          </w:p>
        </w:tc>
        <w:tc>
          <w:tcPr>
            <w:tcW w:w="1620" w:type="dxa"/>
            <w:tcBorders>
              <w:top w:val="single" w:color="000000" w:sz="4" w:space="0"/>
              <w:left w:val="single" w:color="000000" w:sz="4" w:space="0"/>
              <w:bottom w:val="single" w:color="000000" w:sz="4" w:space="0"/>
              <w:right w:val="single" w:color="000000" w:sz="4" w:space="0"/>
            </w:tcBorders>
            <w:vAlign w:val="center"/>
          </w:tcPr>
          <w:p w14:paraId="37893018">
            <w:pPr>
              <w:spacing w:line="500" w:lineRule="exact"/>
              <w:jc w:val="center"/>
              <w:rPr>
                <w:rFonts w:hint="eastAsia" w:ascii="仿宋" w:hAnsi="仿宋" w:eastAsia="仿宋" w:cs="仿宋"/>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66348632">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1341E95A">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6FFB84">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C40技术要求</w:t>
            </w:r>
          </w:p>
        </w:tc>
      </w:tr>
      <w:tr w14:paraId="232C879B">
        <w:tblPrEx>
          <w:tblCellMar>
            <w:top w:w="15" w:type="dxa"/>
            <w:left w:w="15" w:type="dxa"/>
            <w:bottom w:w="15" w:type="dxa"/>
            <w:right w:w="15" w:type="dxa"/>
          </w:tblCellMar>
        </w:tblPrEx>
        <w:trPr>
          <w:trHeight w:val="1522"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6289CC0">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87" w:type="dxa"/>
            <w:tcBorders>
              <w:top w:val="single" w:color="000000" w:sz="4" w:space="0"/>
              <w:left w:val="single" w:color="000000" w:sz="4" w:space="0"/>
              <w:bottom w:val="single" w:color="000000" w:sz="4" w:space="0"/>
              <w:right w:val="single" w:color="000000" w:sz="4" w:space="0"/>
            </w:tcBorders>
            <w:vAlign w:val="center"/>
          </w:tcPr>
          <w:p w14:paraId="548A3614">
            <w:pPr>
              <w:spacing w:line="500" w:lineRule="exact"/>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highlight w:val="none"/>
                <w:lang w:val="en-US" w:eastAsia="zh-CN"/>
              </w:rPr>
              <w:t>高抗硫酸盐防腐阻锈剂</w:t>
            </w:r>
          </w:p>
        </w:tc>
        <w:tc>
          <w:tcPr>
            <w:tcW w:w="1620" w:type="dxa"/>
            <w:tcBorders>
              <w:top w:val="single" w:color="000000" w:sz="4" w:space="0"/>
              <w:left w:val="single" w:color="000000" w:sz="4" w:space="0"/>
              <w:bottom w:val="single" w:color="000000" w:sz="4" w:space="0"/>
              <w:right w:val="single" w:color="000000" w:sz="4" w:space="0"/>
            </w:tcBorders>
            <w:vAlign w:val="center"/>
          </w:tcPr>
          <w:p w14:paraId="0FC05CE0">
            <w:pPr>
              <w:spacing w:line="50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highlight w:val="none"/>
                <w:lang w:val="en-US" w:eastAsia="zh-CN"/>
              </w:rPr>
              <w:t>粉剂</w:t>
            </w:r>
          </w:p>
        </w:tc>
        <w:tc>
          <w:tcPr>
            <w:tcW w:w="828" w:type="dxa"/>
            <w:tcBorders>
              <w:top w:val="single" w:color="000000" w:sz="4" w:space="0"/>
              <w:left w:val="single" w:color="000000" w:sz="4" w:space="0"/>
              <w:bottom w:val="single" w:color="000000" w:sz="4" w:space="0"/>
              <w:right w:val="single" w:color="000000" w:sz="4" w:space="0"/>
            </w:tcBorders>
            <w:vAlign w:val="center"/>
          </w:tcPr>
          <w:p w14:paraId="2C38452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7FB4BBBD">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1225</w:t>
            </w:r>
          </w:p>
        </w:tc>
        <w:tc>
          <w:tcPr>
            <w:tcW w:w="1560" w:type="dxa"/>
            <w:tcBorders>
              <w:top w:val="single" w:color="000000" w:sz="4" w:space="0"/>
              <w:left w:val="single" w:color="auto" w:sz="4" w:space="0"/>
              <w:bottom w:val="single" w:color="000000" w:sz="4" w:space="0"/>
              <w:right w:val="single" w:color="000000" w:sz="4" w:space="0"/>
            </w:tcBorders>
            <w:vAlign w:val="center"/>
          </w:tcPr>
          <w:p w14:paraId="0FD8FDA1">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C40技术要求</w:t>
            </w:r>
          </w:p>
        </w:tc>
      </w:tr>
      <w:tr w14:paraId="03C8369F">
        <w:tblPrEx>
          <w:tblCellMar>
            <w:top w:w="15" w:type="dxa"/>
            <w:left w:w="15" w:type="dxa"/>
            <w:bottom w:w="15" w:type="dxa"/>
            <w:right w:w="15" w:type="dxa"/>
          </w:tblCellMar>
        </w:tblPrEx>
        <w:trPr>
          <w:trHeight w:val="1522"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D16D45C">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vAlign w:val="center"/>
          </w:tcPr>
          <w:p w14:paraId="27E995FF">
            <w:pPr>
              <w:spacing w:line="500" w:lineRule="exact"/>
              <w:jc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highlight w:val="none"/>
                <w:lang w:val="en-US" w:eastAsia="zh-CN"/>
              </w:rPr>
              <w:t>矿粉</w:t>
            </w:r>
          </w:p>
        </w:tc>
        <w:tc>
          <w:tcPr>
            <w:tcW w:w="1620" w:type="dxa"/>
            <w:tcBorders>
              <w:top w:val="single" w:color="000000" w:sz="4" w:space="0"/>
              <w:left w:val="single" w:color="000000" w:sz="4" w:space="0"/>
              <w:bottom w:val="single" w:color="000000" w:sz="4" w:space="0"/>
              <w:right w:val="single" w:color="000000" w:sz="4" w:space="0"/>
            </w:tcBorders>
            <w:vAlign w:val="center"/>
          </w:tcPr>
          <w:p w14:paraId="74F268B8">
            <w:pPr>
              <w:spacing w:line="500" w:lineRule="exact"/>
              <w:jc w:val="center"/>
              <w:rPr>
                <w:rFonts w:hint="eastAsia" w:ascii="仿宋" w:hAnsi="仿宋" w:eastAsia="仿宋" w:cs="仿宋"/>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30C80DD0">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100C90E3">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24000</w:t>
            </w:r>
          </w:p>
        </w:tc>
        <w:tc>
          <w:tcPr>
            <w:tcW w:w="1560" w:type="dxa"/>
            <w:tcBorders>
              <w:top w:val="single" w:color="000000" w:sz="4" w:space="0"/>
              <w:left w:val="single" w:color="auto" w:sz="4" w:space="0"/>
              <w:bottom w:val="single" w:color="000000" w:sz="4" w:space="0"/>
              <w:right w:val="single" w:color="000000" w:sz="4" w:space="0"/>
            </w:tcBorders>
            <w:vAlign w:val="center"/>
          </w:tcPr>
          <w:p w14:paraId="381869EC">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C40技术要求</w:t>
            </w:r>
          </w:p>
        </w:tc>
      </w:tr>
      <w:tr w14:paraId="73EEA97E">
        <w:tblPrEx>
          <w:tblCellMar>
            <w:top w:w="15" w:type="dxa"/>
            <w:left w:w="15" w:type="dxa"/>
            <w:bottom w:w="15" w:type="dxa"/>
            <w:right w:w="15" w:type="dxa"/>
          </w:tblCellMar>
        </w:tblPrEx>
        <w:trPr>
          <w:trHeight w:val="1522"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742F348">
            <w:pPr>
              <w:spacing w:line="50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vAlign w:val="center"/>
          </w:tcPr>
          <w:p w14:paraId="3513F7E2">
            <w:pPr>
              <w:spacing w:line="50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highlight w:val="none"/>
              </w:rPr>
              <w:t>引气剂</w:t>
            </w:r>
          </w:p>
        </w:tc>
        <w:tc>
          <w:tcPr>
            <w:tcW w:w="1620" w:type="dxa"/>
            <w:tcBorders>
              <w:top w:val="single" w:color="000000" w:sz="4" w:space="0"/>
              <w:left w:val="single" w:color="000000" w:sz="4" w:space="0"/>
              <w:bottom w:val="single" w:color="000000" w:sz="4" w:space="0"/>
              <w:right w:val="single" w:color="000000" w:sz="4" w:space="0"/>
            </w:tcBorders>
            <w:vAlign w:val="center"/>
          </w:tcPr>
          <w:p w14:paraId="71140467">
            <w:pPr>
              <w:spacing w:line="500" w:lineRule="exact"/>
              <w:jc w:val="center"/>
              <w:rPr>
                <w:rFonts w:hint="eastAsia" w:ascii="仿宋" w:hAnsi="仿宋" w:eastAsia="仿宋" w:cs="仿宋"/>
                <w:i w:val="0"/>
                <w:iCs w:val="0"/>
                <w:color w:val="000000"/>
                <w:kern w:val="0"/>
                <w:sz w:val="21"/>
                <w:szCs w:val="21"/>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0E453D50">
            <w:pPr>
              <w:spacing w:line="50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highlight w:val="none"/>
                <w:lang w:val="en-US" w:eastAsia="zh-CN"/>
              </w:rPr>
              <w:t>吨</w:t>
            </w:r>
          </w:p>
        </w:tc>
        <w:tc>
          <w:tcPr>
            <w:tcW w:w="1841" w:type="dxa"/>
            <w:tcBorders>
              <w:top w:val="single" w:color="000000" w:sz="4" w:space="0"/>
              <w:left w:val="single" w:color="000000" w:sz="4" w:space="0"/>
              <w:bottom w:val="single" w:color="000000" w:sz="4" w:space="0"/>
              <w:right w:val="single" w:color="auto" w:sz="4" w:space="0"/>
            </w:tcBorders>
            <w:vAlign w:val="center"/>
          </w:tcPr>
          <w:p w14:paraId="36EE8510">
            <w:pPr>
              <w:spacing w:line="50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highlight w:val="none"/>
                <w:lang w:val="en-US" w:eastAsia="zh-CN"/>
              </w:rPr>
              <w:t>400</w:t>
            </w:r>
          </w:p>
        </w:tc>
        <w:tc>
          <w:tcPr>
            <w:tcW w:w="1560" w:type="dxa"/>
            <w:tcBorders>
              <w:top w:val="single" w:color="000000" w:sz="4" w:space="0"/>
              <w:left w:val="single" w:color="auto" w:sz="4" w:space="0"/>
              <w:bottom w:val="single" w:color="000000" w:sz="4" w:space="0"/>
              <w:right w:val="single" w:color="000000" w:sz="4" w:space="0"/>
            </w:tcBorders>
            <w:vAlign w:val="center"/>
          </w:tcPr>
          <w:p w14:paraId="34EDDACD">
            <w:pPr>
              <w:spacing w:line="5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满足生产混凝土C20</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C40技术要求</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中国建设银行股份有限公司南京建宁路支行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6661"/>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3207"/>
      <w:bookmarkStart w:id="30" w:name="_Toc10683"/>
      <w:bookmarkStart w:id="31" w:name="_Toc214335335"/>
      <w:bookmarkStart w:id="32" w:name="_Toc214339496"/>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Hlk38441028"/>
      <w:bookmarkStart w:id="40" w:name="_Toc214335336"/>
      <w:bookmarkStart w:id="41" w:name="_Toc214333208"/>
      <w:bookmarkStart w:id="42" w:name="_Toc214336663"/>
      <w:bookmarkStart w:id="43" w:name="_Toc214331812"/>
      <w:bookmarkStart w:id="44" w:name="_Toc3161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4220"/>
      <w:bookmarkStart w:id="48" w:name="_Toc214336664"/>
      <w:bookmarkStart w:id="49" w:name="_Toc214339498"/>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u w:val="none"/>
          <w:lang w:val="en-US" w:eastAsia="zh-CN"/>
        </w:rPr>
        <w:t>项目部会议室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4715"/>
      <w:bookmarkStart w:id="58" w:name="_Toc214336665"/>
      <w:bookmarkStart w:id="59" w:name="_Toc214331814"/>
      <w:bookmarkStart w:id="60" w:name="_Toc214333210"/>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773C74D4">
      <w:pPr>
        <w:spacing w:line="400" w:lineRule="exact"/>
        <w:jc w:val="both"/>
        <w:outlineLvl w:val="2"/>
        <w:rPr>
          <w:rFonts w:hint="eastAsia" w:ascii="仿宋_GB2312" w:eastAsia="仿宋_GB2312" w:hAnsiTheme="majorEastAsia"/>
          <w:b/>
          <w:bCs/>
          <w:sz w:val="28"/>
          <w:szCs w:val="28"/>
          <w:highlight w:val="none"/>
        </w:rPr>
      </w:pPr>
    </w:p>
    <w:p w14:paraId="31160AB7">
      <w:pPr>
        <w:spacing w:line="400" w:lineRule="exact"/>
        <w:jc w:val="both"/>
        <w:outlineLvl w:val="2"/>
        <w:rPr>
          <w:rFonts w:hint="eastAsia" w:ascii="仿宋_GB2312" w:eastAsia="仿宋_GB2312" w:hAnsiTheme="majorEastAsia"/>
          <w:b/>
          <w:bCs/>
          <w:sz w:val="28"/>
          <w:szCs w:val="28"/>
          <w:highlight w:val="none"/>
        </w:rPr>
      </w:pPr>
    </w:p>
    <w:p w14:paraId="6285AD7B">
      <w:pPr>
        <w:spacing w:line="400" w:lineRule="exact"/>
        <w:jc w:val="both"/>
        <w:outlineLvl w:val="2"/>
        <w:rPr>
          <w:rFonts w:hint="eastAsia" w:ascii="仿宋_GB2312" w:eastAsia="仿宋_GB2312" w:hAnsiTheme="majorEastAsia"/>
          <w:b/>
          <w:bCs/>
          <w:sz w:val="28"/>
          <w:szCs w:val="28"/>
          <w:highlight w:val="none"/>
        </w:rPr>
      </w:pPr>
    </w:p>
    <w:p w14:paraId="13721C73">
      <w:pPr>
        <w:spacing w:line="400" w:lineRule="exact"/>
        <w:jc w:val="both"/>
        <w:outlineLvl w:val="2"/>
        <w:rPr>
          <w:rFonts w:hint="eastAsia" w:ascii="仿宋_GB2312" w:eastAsia="仿宋_GB2312" w:hAnsiTheme="majorEastAsia"/>
          <w:b/>
          <w:bCs/>
          <w:sz w:val="28"/>
          <w:szCs w:val="28"/>
          <w:highlight w:val="none"/>
        </w:rPr>
      </w:pPr>
    </w:p>
    <w:p w14:paraId="04B327B2">
      <w:pPr>
        <w:spacing w:line="400" w:lineRule="exact"/>
        <w:jc w:val="both"/>
        <w:outlineLvl w:val="2"/>
        <w:rPr>
          <w:rFonts w:hint="eastAsia" w:ascii="仿宋_GB2312" w:eastAsia="仿宋_GB2312" w:hAnsiTheme="majorEastAsia"/>
          <w:b/>
          <w:bCs/>
          <w:sz w:val="28"/>
          <w:szCs w:val="28"/>
          <w:highlight w:val="none"/>
        </w:rPr>
      </w:pPr>
    </w:p>
    <w:p w14:paraId="24C7CEA1">
      <w:pPr>
        <w:spacing w:line="400" w:lineRule="exact"/>
        <w:jc w:val="both"/>
        <w:outlineLvl w:val="2"/>
        <w:rPr>
          <w:rFonts w:hint="eastAsia" w:ascii="仿宋_GB2312" w:eastAsia="仿宋_GB2312" w:hAnsiTheme="majorEastAsia"/>
          <w:b/>
          <w:bCs/>
          <w:sz w:val="28"/>
          <w:szCs w:val="28"/>
          <w:highlight w:val="none"/>
        </w:rPr>
      </w:pPr>
    </w:p>
    <w:p w14:paraId="48FE9A2E">
      <w:pPr>
        <w:spacing w:line="400" w:lineRule="exact"/>
        <w:jc w:val="both"/>
        <w:outlineLvl w:val="2"/>
        <w:rPr>
          <w:rFonts w:hint="eastAsia" w:ascii="仿宋_GB2312" w:eastAsia="仿宋_GB2312" w:hAnsiTheme="majorEastAsia"/>
          <w:b/>
          <w:bCs/>
          <w:sz w:val="28"/>
          <w:szCs w:val="28"/>
          <w:highlight w:val="none"/>
        </w:rPr>
      </w:pPr>
    </w:p>
    <w:p w14:paraId="2AE68675">
      <w:pPr>
        <w:spacing w:line="400" w:lineRule="exact"/>
        <w:jc w:val="both"/>
        <w:outlineLvl w:val="2"/>
        <w:rPr>
          <w:rFonts w:hint="eastAsia" w:ascii="仿宋_GB2312" w:eastAsia="仿宋_GB2312" w:hAnsiTheme="majorEastAsia"/>
          <w:b/>
          <w:bCs/>
          <w:sz w:val="28"/>
          <w:szCs w:val="28"/>
          <w:highlight w:val="none"/>
        </w:rPr>
      </w:pPr>
    </w:p>
    <w:p w14:paraId="2D44BBC9">
      <w:pPr>
        <w:spacing w:line="400" w:lineRule="exact"/>
        <w:jc w:val="both"/>
        <w:outlineLvl w:val="2"/>
        <w:rPr>
          <w:rFonts w:hint="eastAsia" w:ascii="仿宋_GB2312" w:eastAsia="仿宋_GB2312" w:hAnsiTheme="majorEastAsia"/>
          <w:b/>
          <w:bCs/>
          <w:sz w:val="28"/>
          <w:szCs w:val="28"/>
          <w:highlight w:val="none"/>
        </w:rPr>
      </w:pPr>
    </w:p>
    <w:p w14:paraId="163D324D">
      <w:pPr>
        <w:spacing w:line="400" w:lineRule="exact"/>
        <w:jc w:val="both"/>
        <w:outlineLvl w:val="2"/>
        <w:rPr>
          <w:rFonts w:hint="eastAsia" w:ascii="仿宋_GB2312" w:eastAsia="仿宋_GB2312" w:hAnsiTheme="majorEastAsia"/>
          <w:b/>
          <w:bCs/>
          <w:sz w:val="28"/>
          <w:szCs w:val="28"/>
          <w:highlight w:val="none"/>
        </w:rPr>
      </w:pPr>
    </w:p>
    <w:p w14:paraId="567C6219">
      <w:pPr>
        <w:spacing w:line="400" w:lineRule="exact"/>
        <w:jc w:val="both"/>
        <w:outlineLvl w:val="2"/>
        <w:rPr>
          <w:rFonts w:hint="eastAsia" w:ascii="仿宋_GB2312" w:eastAsia="仿宋_GB2312" w:hAnsiTheme="majorEastAsia"/>
          <w:b/>
          <w:bCs/>
          <w:sz w:val="28"/>
          <w:szCs w:val="28"/>
          <w:highlight w:val="none"/>
        </w:rPr>
      </w:pPr>
    </w:p>
    <w:p w14:paraId="075B851F">
      <w:pPr>
        <w:spacing w:line="400" w:lineRule="exact"/>
        <w:jc w:val="both"/>
        <w:outlineLvl w:val="2"/>
        <w:rPr>
          <w:rFonts w:hint="eastAsia" w:ascii="仿宋_GB2312" w:eastAsia="仿宋_GB2312" w:hAnsiTheme="majorEastAsia"/>
          <w:b/>
          <w:bCs/>
          <w:sz w:val="28"/>
          <w:szCs w:val="28"/>
          <w:highlight w:val="none"/>
        </w:rPr>
      </w:pPr>
    </w:p>
    <w:p w14:paraId="1B128B34">
      <w:pPr>
        <w:spacing w:line="400" w:lineRule="exact"/>
        <w:jc w:val="both"/>
        <w:outlineLvl w:val="2"/>
        <w:rPr>
          <w:rFonts w:hint="eastAsia" w:ascii="仿宋_GB2312" w:eastAsia="仿宋_GB2312" w:hAnsiTheme="majorEastAsia"/>
          <w:b/>
          <w:bCs/>
          <w:sz w:val="28"/>
          <w:szCs w:val="28"/>
          <w:highlight w:val="none"/>
        </w:rPr>
      </w:pPr>
    </w:p>
    <w:p w14:paraId="21E2E21C">
      <w:pPr>
        <w:spacing w:line="400" w:lineRule="exact"/>
        <w:jc w:val="both"/>
        <w:outlineLvl w:val="2"/>
        <w:rPr>
          <w:rFonts w:hint="eastAsia" w:ascii="仿宋_GB2312" w:eastAsia="仿宋_GB2312" w:hAnsiTheme="majorEastAsia"/>
          <w:b/>
          <w:bCs/>
          <w:sz w:val="28"/>
          <w:szCs w:val="28"/>
          <w:highlight w:val="none"/>
        </w:rPr>
      </w:pPr>
    </w:p>
    <w:p w14:paraId="3CBCC63E">
      <w:pPr>
        <w:spacing w:line="400" w:lineRule="exact"/>
        <w:jc w:val="both"/>
        <w:outlineLvl w:val="2"/>
        <w:rPr>
          <w:rFonts w:hint="eastAsia" w:ascii="仿宋_GB2312" w:eastAsia="仿宋_GB2312" w:hAnsiTheme="majorEastAsia"/>
          <w:b/>
          <w:bCs/>
          <w:sz w:val="28"/>
          <w:szCs w:val="28"/>
          <w:highlight w:val="none"/>
        </w:rPr>
      </w:pPr>
    </w:p>
    <w:p w14:paraId="6F09E359">
      <w:pPr>
        <w:spacing w:line="400" w:lineRule="exact"/>
        <w:jc w:val="both"/>
        <w:outlineLvl w:val="2"/>
        <w:rPr>
          <w:rFonts w:hint="eastAsia" w:ascii="仿宋_GB2312" w:eastAsia="仿宋_GB2312" w:hAnsiTheme="majorEastAsia"/>
          <w:b/>
          <w:bCs/>
          <w:sz w:val="28"/>
          <w:szCs w:val="28"/>
          <w:highlight w:val="none"/>
        </w:rPr>
      </w:pPr>
    </w:p>
    <w:p w14:paraId="0AAD8F35">
      <w:pPr>
        <w:spacing w:line="400" w:lineRule="exact"/>
        <w:jc w:val="both"/>
        <w:outlineLvl w:val="2"/>
        <w:rPr>
          <w:rFonts w:hint="eastAsia" w:ascii="仿宋_GB2312" w:eastAsia="仿宋_GB2312" w:hAnsiTheme="majorEastAsia"/>
          <w:b/>
          <w:bCs/>
          <w:sz w:val="28"/>
          <w:szCs w:val="28"/>
          <w:highlight w:val="none"/>
        </w:rPr>
      </w:pPr>
    </w:p>
    <w:p w14:paraId="3913A61F">
      <w:pPr>
        <w:spacing w:line="400" w:lineRule="exact"/>
        <w:jc w:val="both"/>
        <w:outlineLvl w:val="2"/>
        <w:rPr>
          <w:rFonts w:hint="eastAsia" w:ascii="仿宋_GB2312" w:eastAsia="仿宋_GB2312" w:hAnsiTheme="majorEastAsia"/>
          <w:b/>
          <w:bCs/>
          <w:sz w:val="28"/>
          <w:szCs w:val="28"/>
          <w:highlight w:val="none"/>
        </w:rPr>
      </w:pPr>
    </w:p>
    <w:p w14:paraId="0B120245">
      <w:pPr>
        <w:spacing w:line="400" w:lineRule="exact"/>
        <w:jc w:val="both"/>
        <w:outlineLvl w:val="2"/>
        <w:rPr>
          <w:rFonts w:hint="eastAsia" w:ascii="仿宋_GB2312" w:eastAsia="仿宋_GB2312" w:hAnsiTheme="majorEastAsia"/>
          <w:b/>
          <w:bCs/>
          <w:sz w:val="28"/>
          <w:szCs w:val="28"/>
          <w:highlight w:val="none"/>
        </w:rPr>
      </w:pPr>
    </w:p>
    <w:p w14:paraId="2701C643">
      <w:pPr>
        <w:spacing w:line="400" w:lineRule="exact"/>
        <w:jc w:val="both"/>
        <w:outlineLvl w:val="2"/>
        <w:rPr>
          <w:rFonts w:hint="eastAsia" w:ascii="仿宋_GB2312" w:eastAsia="仿宋_GB2312" w:hAnsiTheme="majorEastAsia"/>
          <w:b/>
          <w:bCs/>
          <w:sz w:val="28"/>
          <w:szCs w:val="28"/>
          <w:highlight w:val="none"/>
        </w:rPr>
      </w:pPr>
    </w:p>
    <w:p w14:paraId="3268E98E">
      <w:pPr>
        <w:spacing w:line="400" w:lineRule="exact"/>
        <w:jc w:val="both"/>
        <w:outlineLvl w:val="2"/>
        <w:rPr>
          <w:rFonts w:hint="eastAsia" w:ascii="仿宋_GB2312" w:eastAsia="仿宋_GB2312" w:hAnsiTheme="majorEastAsia"/>
          <w:b/>
          <w:bCs/>
          <w:sz w:val="28"/>
          <w:szCs w:val="28"/>
          <w:highlight w:val="none"/>
        </w:rPr>
      </w:pPr>
    </w:p>
    <w:p w14:paraId="216D56A1">
      <w:pPr>
        <w:spacing w:line="400" w:lineRule="exact"/>
        <w:jc w:val="both"/>
        <w:outlineLvl w:val="2"/>
        <w:rPr>
          <w:rFonts w:hint="eastAsia" w:ascii="仿宋_GB2312" w:eastAsia="仿宋_GB2312" w:hAnsiTheme="majorEastAsia"/>
          <w:b/>
          <w:bCs/>
          <w:sz w:val="28"/>
          <w:szCs w:val="28"/>
          <w:highlight w:val="none"/>
        </w:rPr>
      </w:pPr>
    </w:p>
    <w:p w14:paraId="0EBA0F63">
      <w:pPr>
        <w:spacing w:line="400" w:lineRule="exact"/>
        <w:jc w:val="both"/>
        <w:outlineLvl w:val="2"/>
        <w:rPr>
          <w:rFonts w:hint="eastAsia" w:ascii="仿宋_GB2312" w:eastAsia="仿宋_GB2312" w:hAnsiTheme="majorEastAsia"/>
          <w:b/>
          <w:bCs/>
          <w:sz w:val="28"/>
          <w:szCs w:val="28"/>
          <w:highlight w:val="none"/>
        </w:rPr>
      </w:pPr>
    </w:p>
    <w:p w14:paraId="25EA357A">
      <w:pPr>
        <w:spacing w:line="400" w:lineRule="exact"/>
        <w:jc w:val="both"/>
        <w:outlineLvl w:val="2"/>
        <w:rPr>
          <w:rFonts w:hint="eastAsia" w:ascii="仿宋_GB2312" w:eastAsia="仿宋_GB2312" w:hAnsiTheme="majorEastAsia"/>
          <w:b/>
          <w:bCs/>
          <w:sz w:val="28"/>
          <w:szCs w:val="28"/>
          <w:highlight w:val="none"/>
        </w:rPr>
      </w:pPr>
    </w:p>
    <w:p w14:paraId="02FAAB8E">
      <w:pPr>
        <w:spacing w:line="400" w:lineRule="exact"/>
        <w:jc w:val="both"/>
        <w:outlineLvl w:val="2"/>
        <w:rPr>
          <w:rFonts w:hint="eastAsia" w:ascii="仿宋_GB2312" w:eastAsia="仿宋_GB2312" w:hAnsiTheme="majorEastAsia"/>
          <w:b/>
          <w:bCs/>
          <w:sz w:val="28"/>
          <w:szCs w:val="28"/>
          <w:highlight w:val="none"/>
        </w:rPr>
      </w:pPr>
    </w:p>
    <w:p w14:paraId="6D47A473">
      <w:pPr>
        <w:spacing w:line="400" w:lineRule="exact"/>
        <w:jc w:val="both"/>
        <w:outlineLvl w:val="2"/>
        <w:rPr>
          <w:rFonts w:hint="eastAsia" w:ascii="仿宋_GB2312" w:eastAsia="仿宋_GB2312" w:hAnsiTheme="majorEastAsia"/>
          <w:b/>
          <w:bCs/>
          <w:sz w:val="28"/>
          <w:szCs w:val="28"/>
          <w:highlight w:val="none"/>
        </w:rPr>
      </w:pPr>
    </w:p>
    <w:p w14:paraId="47FA3E7C">
      <w:pPr>
        <w:spacing w:line="400" w:lineRule="exact"/>
        <w:jc w:val="both"/>
        <w:outlineLvl w:val="2"/>
        <w:rPr>
          <w:rFonts w:hint="eastAsia" w:ascii="仿宋_GB2312" w:eastAsia="仿宋_GB2312" w:hAnsiTheme="majorEastAsia"/>
          <w:b/>
          <w:bCs/>
          <w:sz w:val="28"/>
          <w:szCs w:val="28"/>
          <w:highlight w:val="none"/>
        </w:rPr>
      </w:pPr>
    </w:p>
    <w:p w14:paraId="0D6A9DC8">
      <w:pPr>
        <w:spacing w:line="400" w:lineRule="exact"/>
        <w:jc w:val="both"/>
        <w:outlineLvl w:val="2"/>
        <w:rPr>
          <w:rFonts w:hint="eastAsia" w:ascii="仿宋_GB2312" w:eastAsia="仿宋_GB2312" w:hAnsiTheme="majorEastAsia"/>
          <w:b/>
          <w:bCs/>
          <w:sz w:val="28"/>
          <w:szCs w:val="28"/>
          <w:highlight w:val="none"/>
        </w:rPr>
      </w:pPr>
    </w:p>
    <w:p w14:paraId="5DF1AA61">
      <w:pPr>
        <w:spacing w:line="400" w:lineRule="exact"/>
        <w:jc w:val="both"/>
        <w:outlineLvl w:val="2"/>
        <w:rPr>
          <w:rFonts w:hint="eastAsia" w:ascii="仿宋_GB2312" w:eastAsia="仿宋_GB2312" w:hAnsiTheme="majorEastAsia"/>
          <w:b/>
          <w:bCs/>
          <w:sz w:val="28"/>
          <w:szCs w:val="28"/>
          <w:highlight w:val="none"/>
        </w:rPr>
      </w:pPr>
    </w:p>
    <w:p w14:paraId="7B8ADD50">
      <w:pPr>
        <w:spacing w:line="400" w:lineRule="exact"/>
        <w:jc w:val="both"/>
        <w:outlineLvl w:val="2"/>
        <w:rPr>
          <w:rFonts w:hint="eastAsia" w:ascii="仿宋_GB2312" w:eastAsia="仿宋_GB2312" w:hAnsiTheme="majorEastAsia"/>
          <w:b/>
          <w:bCs/>
          <w:sz w:val="28"/>
          <w:szCs w:val="28"/>
          <w:highlight w:val="none"/>
        </w:rPr>
      </w:pPr>
    </w:p>
    <w:p w14:paraId="142006C5">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7"/>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412D0CD9">
      <w:pPr>
        <w:spacing w:line="240" w:lineRule="auto"/>
        <w:jc w:val="both"/>
        <w:outlineLvl w:val="0"/>
        <w:rPr>
          <w:rFonts w:hint="eastAsia" w:ascii="仿宋_GB2312" w:eastAsia="仿宋_GB2312" w:hAnsiTheme="majorEastAsia"/>
          <w:b/>
          <w:bCs/>
          <w:sz w:val="28"/>
          <w:szCs w:val="28"/>
          <w:highlight w:val="none"/>
        </w:rPr>
      </w:pPr>
    </w:p>
    <w:p w14:paraId="68ECC880">
      <w:pPr>
        <w:spacing w:line="400" w:lineRule="exact"/>
        <w:jc w:val="center"/>
        <w:outlineLvl w:val="0"/>
        <w:rPr>
          <w:rFonts w:hint="eastAsia" w:ascii="仿宋_GB2312" w:eastAsia="仿宋_GB2312" w:hAnsiTheme="majorEastAsia"/>
          <w:b/>
          <w:bCs/>
          <w:sz w:val="28"/>
          <w:szCs w:val="28"/>
          <w:highlight w:val="none"/>
        </w:rPr>
      </w:pPr>
    </w:p>
    <w:p w14:paraId="1DA75ED5">
      <w:pPr>
        <w:spacing w:line="400" w:lineRule="exact"/>
        <w:jc w:val="center"/>
        <w:outlineLvl w:val="0"/>
        <w:rPr>
          <w:rFonts w:hint="eastAsia" w:ascii="仿宋_GB2312" w:eastAsia="仿宋_GB2312" w:hAnsiTheme="majorEastAsia"/>
          <w:b/>
          <w:bCs/>
          <w:sz w:val="28"/>
          <w:szCs w:val="28"/>
          <w:highlight w:val="none"/>
        </w:rPr>
      </w:pPr>
    </w:p>
    <w:p w14:paraId="7ECB402F">
      <w:pPr>
        <w:spacing w:line="400" w:lineRule="exact"/>
        <w:jc w:val="center"/>
        <w:outlineLvl w:val="0"/>
        <w:rPr>
          <w:rFonts w:hint="eastAsia" w:ascii="仿宋_GB2312" w:eastAsia="仿宋_GB2312" w:hAnsiTheme="majorEastAsia"/>
          <w:b/>
          <w:bCs/>
          <w:sz w:val="28"/>
          <w:szCs w:val="28"/>
          <w:highlight w:val="none"/>
        </w:rPr>
      </w:pPr>
    </w:p>
    <w:p w14:paraId="646A15E8">
      <w:pPr>
        <w:spacing w:line="400" w:lineRule="exact"/>
        <w:jc w:val="center"/>
        <w:outlineLvl w:val="0"/>
        <w:rPr>
          <w:rFonts w:hint="eastAsia" w:ascii="仿宋_GB2312" w:eastAsia="仿宋_GB2312" w:hAnsiTheme="majorEastAsia"/>
          <w:b/>
          <w:bCs/>
          <w:sz w:val="28"/>
          <w:szCs w:val="28"/>
          <w:highlight w:val="none"/>
        </w:rPr>
      </w:pPr>
    </w:p>
    <w:p w14:paraId="121F84F3">
      <w:pPr>
        <w:spacing w:line="400" w:lineRule="exact"/>
        <w:jc w:val="center"/>
        <w:outlineLvl w:val="0"/>
        <w:rPr>
          <w:rFonts w:hint="eastAsia" w:ascii="仿宋_GB2312" w:eastAsia="仿宋_GB2312" w:hAnsiTheme="majorEastAsia"/>
          <w:b/>
          <w:bCs/>
          <w:sz w:val="28"/>
          <w:szCs w:val="28"/>
          <w:highlight w:val="none"/>
        </w:rPr>
      </w:pPr>
    </w:p>
    <w:p w14:paraId="36FD737A">
      <w:pPr>
        <w:spacing w:line="400" w:lineRule="exact"/>
        <w:jc w:val="center"/>
        <w:outlineLvl w:val="0"/>
        <w:rPr>
          <w:rFonts w:hint="eastAsia" w:ascii="仿宋_GB2312" w:eastAsia="仿宋_GB2312" w:hAnsiTheme="majorEastAsia"/>
          <w:b/>
          <w:bCs/>
          <w:sz w:val="28"/>
          <w:szCs w:val="28"/>
          <w:highlight w:val="none"/>
        </w:rPr>
      </w:pPr>
    </w:p>
    <w:p w14:paraId="6FEDB9A1">
      <w:pPr>
        <w:spacing w:line="400" w:lineRule="exact"/>
        <w:jc w:val="center"/>
        <w:outlineLvl w:val="0"/>
        <w:rPr>
          <w:rFonts w:hint="eastAsia" w:ascii="仿宋_GB2312" w:eastAsia="仿宋_GB2312" w:hAnsiTheme="majorEastAsia"/>
          <w:b/>
          <w:bCs/>
          <w:sz w:val="28"/>
          <w:szCs w:val="28"/>
          <w:highlight w:val="none"/>
        </w:rPr>
      </w:pPr>
    </w:p>
    <w:p w14:paraId="4DED9021">
      <w:pPr>
        <w:spacing w:line="400" w:lineRule="exact"/>
        <w:jc w:val="center"/>
        <w:outlineLvl w:val="0"/>
        <w:rPr>
          <w:rFonts w:hint="eastAsia" w:ascii="仿宋_GB2312" w:eastAsia="仿宋_GB2312" w:hAnsiTheme="majorEastAsia"/>
          <w:b/>
          <w:bCs/>
          <w:sz w:val="28"/>
          <w:szCs w:val="28"/>
          <w:highlight w:val="none"/>
        </w:rPr>
      </w:pPr>
    </w:p>
    <w:p w14:paraId="45234C86">
      <w:pPr>
        <w:spacing w:line="400" w:lineRule="exact"/>
        <w:jc w:val="center"/>
        <w:outlineLvl w:val="0"/>
        <w:rPr>
          <w:rFonts w:hint="eastAsia" w:ascii="仿宋_GB2312" w:eastAsia="仿宋_GB2312" w:hAnsiTheme="majorEastAsia"/>
          <w:b/>
          <w:bCs/>
          <w:sz w:val="28"/>
          <w:szCs w:val="28"/>
          <w:highlight w:val="none"/>
        </w:rPr>
      </w:pPr>
    </w:p>
    <w:p w14:paraId="02603ADD">
      <w:pPr>
        <w:spacing w:line="400" w:lineRule="exact"/>
        <w:jc w:val="center"/>
        <w:outlineLvl w:val="0"/>
        <w:rPr>
          <w:rFonts w:hint="eastAsia" w:ascii="仿宋_GB2312" w:eastAsia="仿宋_GB2312" w:hAnsiTheme="majorEastAsia"/>
          <w:b/>
          <w:bCs/>
          <w:sz w:val="28"/>
          <w:szCs w:val="28"/>
          <w:highlight w:val="none"/>
        </w:rPr>
      </w:pPr>
    </w:p>
    <w:p w14:paraId="57726B33">
      <w:pPr>
        <w:spacing w:line="400" w:lineRule="exact"/>
        <w:jc w:val="center"/>
        <w:outlineLvl w:val="0"/>
        <w:rPr>
          <w:rFonts w:hint="eastAsia" w:ascii="仿宋_GB2312" w:eastAsia="仿宋_GB2312" w:hAnsiTheme="majorEastAsia"/>
          <w:b/>
          <w:bCs/>
          <w:sz w:val="28"/>
          <w:szCs w:val="28"/>
          <w:highlight w:val="none"/>
        </w:rPr>
      </w:pPr>
    </w:p>
    <w:p w14:paraId="6D9306A3">
      <w:pPr>
        <w:spacing w:line="400" w:lineRule="exact"/>
        <w:jc w:val="center"/>
        <w:outlineLvl w:val="0"/>
        <w:rPr>
          <w:rFonts w:hint="eastAsia" w:ascii="仿宋_GB2312" w:eastAsia="仿宋_GB2312" w:hAnsiTheme="majorEastAsia"/>
          <w:b/>
          <w:bCs/>
          <w:sz w:val="28"/>
          <w:szCs w:val="28"/>
          <w:highlight w:val="none"/>
        </w:rPr>
      </w:pPr>
    </w:p>
    <w:p w14:paraId="47E309BF">
      <w:pPr>
        <w:spacing w:line="400" w:lineRule="exact"/>
        <w:jc w:val="center"/>
        <w:outlineLvl w:val="0"/>
        <w:rPr>
          <w:rFonts w:hint="eastAsia" w:ascii="仿宋_GB2312" w:eastAsia="仿宋_GB2312" w:hAnsiTheme="majorEastAsia"/>
          <w:b/>
          <w:bCs/>
          <w:sz w:val="28"/>
          <w:szCs w:val="28"/>
          <w:highlight w:val="none"/>
        </w:rPr>
      </w:pPr>
    </w:p>
    <w:p w14:paraId="300832A9">
      <w:pPr>
        <w:spacing w:line="400" w:lineRule="exact"/>
        <w:jc w:val="center"/>
        <w:outlineLvl w:val="0"/>
        <w:rPr>
          <w:rFonts w:hint="eastAsia" w:ascii="仿宋_GB2312" w:eastAsia="仿宋_GB2312" w:hAnsiTheme="majorEastAsia"/>
          <w:b/>
          <w:bCs/>
          <w:sz w:val="28"/>
          <w:szCs w:val="28"/>
          <w:highlight w:val="none"/>
        </w:rPr>
      </w:pPr>
    </w:p>
    <w:p w14:paraId="35B255C8">
      <w:pPr>
        <w:spacing w:line="400" w:lineRule="exact"/>
        <w:jc w:val="center"/>
        <w:outlineLvl w:val="0"/>
        <w:rPr>
          <w:rFonts w:hint="eastAsia" w:ascii="仿宋_GB2312" w:eastAsia="仿宋_GB2312" w:hAnsiTheme="majorEastAsia"/>
          <w:b/>
          <w:bCs/>
          <w:sz w:val="28"/>
          <w:szCs w:val="28"/>
          <w:highlight w:val="none"/>
        </w:rPr>
      </w:pPr>
    </w:p>
    <w:p w14:paraId="36F911A8">
      <w:pPr>
        <w:spacing w:line="400" w:lineRule="exact"/>
        <w:jc w:val="center"/>
        <w:outlineLvl w:val="0"/>
        <w:rPr>
          <w:rFonts w:hint="eastAsia" w:ascii="仿宋_GB2312" w:eastAsia="仿宋_GB2312" w:hAnsiTheme="majorEastAsia"/>
          <w:b/>
          <w:bCs/>
          <w:sz w:val="28"/>
          <w:szCs w:val="28"/>
          <w:highlight w:val="none"/>
        </w:rPr>
      </w:pPr>
    </w:p>
    <w:p w14:paraId="222DD67B">
      <w:pPr>
        <w:spacing w:line="400" w:lineRule="exact"/>
        <w:jc w:val="center"/>
        <w:outlineLvl w:val="0"/>
        <w:rPr>
          <w:rFonts w:hint="eastAsia" w:ascii="仿宋_GB2312" w:eastAsia="仿宋_GB2312" w:hAnsiTheme="majorEastAsia"/>
          <w:b/>
          <w:bCs/>
          <w:sz w:val="28"/>
          <w:szCs w:val="28"/>
          <w:highlight w:val="none"/>
        </w:rPr>
      </w:pPr>
    </w:p>
    <w:p w14:paraId="6D480DE4">
      <w:pPr>
        <w:spacing w:line="400" w:lineRule="exact"/>
        <w:jc w:val="center"/>
        <w:outlineLvl w:val="0"/>
        <w:rPr>
          <w:rFonts w:hint="eastAsia" w:ascii="仿宋_GB2312" w:eastAsia="仿宋_GB2312" w:hAnsiTheme="majorEastAsia"/>
          <w:b/>
          <w:bCs/>
          <w:sz w:val="28"/>
          <w:szCs w:val="28"/>
          <w:highlight w:val="none"/>
        </w:rPr>
      </w:pPr>
    </w:p>
    <w:p w14:paraId="657672AE">
      <w:pPr>
        <w:spacing w:line="400" w:lineRule="exact"/>
        <w:jc w:val="center"/>
        <w:outlineLvl w:val="0"/>
        <w:rPr>
          <w:rFonts w:hint="eastAsia" w:ascii="仿宋_GB2312" w:eastAsia="仿宋_GB2312" w:hAnsiTheme="majorEastAsia"/>
          <w:b/>
          <w:bCs/>
          <w:sz w:val="28"/>
          <w:szCs w:val="28"/>
          <w:highlight w:val="none"/>
        </w:rPr>
      </w:pPr>
    </w:p>
    <w:p w14:paraId="3C38D40B">
      <w:pPr>
        <w:spacing w:line="400" w:lineRule="exact"/>
        <w:jc w:val="center"/>
        <w:outlineLvl w:val="0"/>
        <w:rPr>
          <w:rFonts w:hint="eastAsia" w:ascii="仿宋_GB2312" w:eastAsia="仿宋_GB2312" w:hAnsiTheme="majorEastAsia"/>
          <w:b/>
          <w:bCs/>
          <w:sz w:val="28"/>
          <w:szCs w:val="28"/>
          <w:highlight w:val="none"/>
        </w:rPr>
      </w:pPr>
    </w:p>
    <w:p w14:paraId="739B20E9">
      <w:pPr>
        <w:spacing w:line="400" w:lineRule="exact"/>
        <w:jc w:val="center"/>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混凝土外加剂及矿粉</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color="auto"/>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w:t>
      </w:r>
      <w:r>
        <w:rPr>
          <w:rFonts w:hint="eastAsia" w:ascii="仿宋_GB2312" w:hAnsi="宋体" w:eastAsia="仿宋_GB2312" w:cs="宋体"/>
          <w:b w:val="0"/>
          <w:bCs w:val="0"/>
          <w:sz w:val="28"/>
          <w:szCs w:val="28"/>
          <w:highlight w:val="none"/>
          <w:u w:val="single" w:color="auto"/>
          <w:lang w:val="en-US" w:eastAsia="zh-CN"/>
        </w:rPr>
        <w:t>5</w:t>
      </w:r>
      <w:r>
        <w:rPr>
          <w:rFonts w:hint="eastAsia" w:ascii="仿宋_GB2312" w:hAnsi="宋体" w:eastAsia="仿宋_GB2312" w:cs="宋体"/>
          <w:b w:val="0"/>
          <w:bCs w:val="0"/>
          <w:sz w:val="28"/>
          <w:szCs w:val="28"/>
          <w:highlight w:val="none"/>
          <w:u w:val="single" w:color="auto"/>
        </w:rPr>
        <w:t>00</w:t>
      </w:r>
      <w:r>
        <w:rPr>
          <w:rFonts w:hint="eastAsia" w:ascii="仿宋_GB2312" w:eastAsia="仿宋_GB2312" w:cs="宋体"/>
          <w:b w:val="0"/>
          <w:bCs w:val="0"/>
          <w:sz w:val="28"/>
          <w:szCs w:val="28"/>
          <w:highlight w:val="none"/>
          <w:u w:val="single" w:color="auto"/>
          <w:lang w:val="en-US" w:eastAsia="zh-CN"/>
        </w:rPr>
        <w:t>2</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40897C7">
      <w:pPr>
        <w:widowControl/>
        <w:jc w:val="left"/>
        <w:rPr>
          <w:rFonts w:hint="eastAsia" w:ascii="仿宋_GB2312" w:eastAsia="仿宋_GB2312" w:cs="宋体" w:hAnsiTheme="minorEastAsia"/>
          <w:b/>
          <w:w w:val="90"/>
          <w:highlight w:val="none"/>
        </w:rPr>
      </w:pPr>
    </w:p>
    <w:p w14:paraId="68F4C940">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770"/>
      <w:bookmarkStart w:id="65" w:name="_Toc54291526"/>
      <w:bookmarkStart w:id="66" w:name="_Toc54280344"/>
      <w:bookmarkStart w:id="67" w:name="_Toc54281622"/>
      <w:bookmarkStart w:id="68" w:name="_Toc53948739"/>
      <w:bookmarkStart w:id="69" w:name="_Toc54278961"/>
      <w:bookmarkStart w:id="70" w:name="_Toc54281196"/>
      <w:bookmarkStart w:id="71" w:name="_Toc53949581"/>
      <w:bookmarkStart w:id="72" w:name="_Toc53949160"/>
    </w:p>
    <w:p w14:paraId="275075F5">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76" w:name="_GoBack"/>
      <w:bookmarkEnd w:id="76"/>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7"/>
        <w:rPr>
          <w:rFonts w:ascii="仿宋_GB2312" w:eastAsia="仿宋_GB2312" w:cs="宋体" w:hAnsiTheme="minorEastAsia"/>
          <w:b/>
          <w:color w:val="000000" w:themeColor="text1"/>
          <w:w w:val="90"/>
          <w:highlight w:val="none"/>
          <w14:textFill>
            <w14:solidFill>
              <w14:schemeClr w14:val="tx1"/>
            </w14:solidFill>
          </w14:textFill>
        </w:rPr>
      </w:pP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3664B49">
      <w:pPr>
        <w:pStyle w:val="311"/>
        <w:spacing w:line="276" w:lineRule="auto"/>
        <w:ind w:firstLine="0" w:firstLineChars="0"/>
        <w:rPr>
          <w:rFonts w:hint="eastAsia" w:ascii="仿宋_GB2312" w:eastAsia="仿宋_GB2312" w:cs="宋体" w:hAnsiTheme="minorEastAsia"/>
          <w:kern w:val="0"/>
          <w:sz w:val="21"/>
          <w:szCs w:val="21"/>
          <w:highlight w:val="none"/>
        </w:rPr>
      </w:pPr>
    </w:p>
    <w:p w14:paraId="7174E6CE">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7DB870BB">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3409162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F62F5C"/>
    <w:rsid w:val="02994DB8"/>
    <w:rsid w:val="03C541FC"/>
    <w:rsid w:val="043D00BB"/>
    <w:rsid w:val="05B9677F"/>
    <w:rsid w:val="0714751A"/>
    <w:rsid w:val="082931CB"/>
    <w:rsid w:val="09D04CC2"/>
    <w:rsid w:val="0AE10B06"/>
    <w:rsid w:val="0B4E1717"/>
    <w:rsid w:val="0C6B0A2B"/>
    <w:rsid w:val="0E1529C0"/>
    <w:rsid w:val="10E2481B"/>
    <w:rsid w:val="117711C9"/>
    <w:rsid w:val="14F65895"/>
    <w:rsid w:val="16BC60CF"/>
    <w:rsid w:val="1C0E406A"/>
    <w:rsid w:val="20C8798E"/>
    <w:rsid w:val="22DE5C0C"/>
    <w:rsid w:val="24A10FC6"/>
    <w:rsid w:val="24F00B4F"/>
    <w:rsid w:val="25844CA4"/>
    <w:rsid w:val="26A83E1F"/>
    <w:rsid w:val="27414953"/>
    <w:rsid w:val="2AC854F7"/>
    <w:rsid w:val="3145400B"/>
    <w:rsid w:val="33C466F0"/>
    <w:rsid w:val="33CE1D2C"/>
    <w:rsid w:val="36826434"/>
    <w:rsid w:val="397E2222"/>
    <w:rsid w:val="39B316EF"/>
    <w:rsid w:val="39C15CB0"/>
    <w:rsid w:val="3B9F6BA4"/>
    <w:rsid w:val="3CAC4F26"/>
    <w:rsid w:val="3E4E1ADC"/>
    <w:rsid w:val="3F6F0185"/>
    <w:rsid w:val="3FC04214"/>
    <w:rsid w:val="4552446E"/>
    <w:rsid w:val="483229BC"/>
    <w:rsid w:val="48F52D7E"/>
    <w:rsid w:val="4A8C758B"/>
    <w:rsid w:val="4AA24345"/>
    <w:rsid w:val="4C79610B"/>
    <w:rsid w:val="4C8E75EA"/>
    <w:rsid w:val="525C72F1"/>
    <w:rsid w:val="52C754D9"/>
    <w:rsid w:val="53AE7F12"/>
    <w:rsid w:val="561A543D"/>
    <w:rsid w:val="5A27258B"/>
    <w:rsid w:val="5DE62550"/>
    <w:rsid w:val="5ED66091"/>
    <w:rsid w:val="60DB1620"/>
    <w:rsid w:val="646F1B32"/>
    <w:rsid w:val="64824AEB"/>
    <w:rsid w:val="673B5B7F"/>
    <w:rsid w:val="6A07463E"/>
    <w:rsid w:val="6A136F29"/>
    <w:rsid w:val="6A666109"/>
    <w:rsid w:val="6AA33E09"/>
    <w:rsid w:val="6AB477DC"/>
    <w:rsid w:val="6BAC232A"/>
    <w:rsid w:val="6BD2489F"/>
    <w:rsid w:val="6DE231CD"/>
    <w:rsid w:val="6FBC2A8D"/>
    <w:rsid w:val="7142059F"/>
    <w:rsid w:val="721032F6"/>
    <w:rsid w:val="725373AF"/>
    <w:rsid w:val="72F24CC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14:textFill>
        <w14:solidFill>
          <w14:schemeClr w14:val="hlink"/>
        </w14:solidFill>
      </w14:textFill>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Table Text"/>
    <w:basedOn w:val="1"/>
    <w:semiHidden/>
    <w:qFormat/>
    <w:uiPriority w:val="0"/>
    <w:rPr>
      <w:rFonts w:ascii="宋体" w:hAnsi="宋体" w:eastAsia="宋体" w:cs="宋体"/>
      <w:sz w:val="24"/>
      <w:szCs w:val="24"/>
      <w:lang w:val="en-US" w:eastAsia="en-US" w:bidi="ar-SA"/>
    </w:rPr>
  </w:style>
  <w:style w:type="table" w:customStyle="1" w:styleId="3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8457</Words>
  <Characters>9309</Characters>
  <Lines>92</Lines>
  <Paragraphs>26</Paragraphs>
  <TotalTime>4</TotalTime>
  <ScaleCrop>false</ScaleCrop>
  <LinksUpToDate>false</LinksUpToDate>
  <CharactersWithSpaces>9720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2025-08-09T04:32:57Z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777D03E9C36643CC9ACEF7C7DB2C82C0_13</vt:lpwstr>
  </property>
  <property fmtid="{D5CDD505-2E9C-101B-9397-08002B2CF9AE}" pid="4" name="KSOTemplateDocerSaveRecord">
    <vt:lpwstr>eyJoZGlkIjoiZDJhOGVmNTdkNWJkY2FjNzYxZjM2MjY1NTRkNWVhMmEiLCJ1c2VySWQiOiI0ODQ0MzQ4OTkifQ==</vt:lpwstr>
  </property>
</Properties>
</file>