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240" w:lineRule="auto"/>
        <w:jc w:val="left"/>
        <w:rPr>
          <w:rFonts w:hint="eastAsia" w:eastAsia="仿宋_GB2312"/>
          <w:bCs/>
          <w:color w:val="000000"/>
          <w:sz w:val="24"/>
          <w:szCs w:val="24"/>
          <w:highlight w:val="none"/>
          <w:u w:val="single"/>
        </w:rPr>
      </w:pPr>
      <w:bookmarkStart w:id="0" w:name="_Hlk126831517"/>
      <w:r>
        <w:rPr>
          <w:rFonts w:hint="eastAsia" w:eastAsia="仿宋_GB2312"/>
          <w:bCs/>
          <w:color w:val="000000"/>
          <w:sz w:val="24"/>
          <w:szCs w:val="24"/>
          <w:highlight w:val="none"/>
        </w:rPr>
        <w:t>Contract No</w:t>
      </w:r>
      <w:r>
        <w:rPr>
          <w:rFonts w:hint="eastAsia" w:eastAsia="仿宋_GB2312"/>
          <w:bCs/>
          <w:color w:val="000000"/>
          <w:sz w:val="24"/>
          <w:szCs w:val="24"/>
          <w:highlight w:val="none"/>
          <w:lang w:val="en-US" w:eastAsia="zh-CN"/>
        </w:rPr>
        <w:t>.</w:t>
      </w:r>
      <w:r>
        <w:rPr>
          <w:rFonts w:hint="eastAsia" w:eastAsia="仿宋_GB2312"/>
          <w:bCs/>
          <w:color w:val="000000"/>
          <w:sz w:val="24"/>
          <w:szCs w:val="24"/>
          <w:highlight w:val="none"/>
        </w:rPr>
        <w:t>合同编号：</w:t>
      </w:r>
      <w:r>
        <w:rPr>
          <w:rFonts w:hint="eastAsia" w:eastAsia="仿宋_GB2312"/>
          <w:bCs/>
          <w:color w:val="000000"/>
          <w:sz w:val="24"/>
          <w:szCs w:val="24"/>
          <w:highlight w:val="none"/>
          <w:u w:val="single"/>
        </w:rPr>
        <w:t xml:space="preserve">  </w:t>
      </w:r>
      <w:r>
        <w:rPr>
          <w:rFonts w:ascii="宋体" w:hAnsi="宋体" w:eastAsia="宋体"/>
          <w:sz w:val="24"/>
          <w:szCs w:val="24"/>
          <w:highlight w:val="none"/>
          <w:u w:val="single"/>
        </w:rPr>
        <w:t>ZJLQ-FG-</w:t>
      </w:r>
      <w:r>
        <w:rPr>
          <w:rFonts w:hint="eastAsia" w:ascii="宋体" w:hAnsi="宋体"/>
          <w:sz w:val="24"/>
          <w:szCs w:val="24"/>
          <w:highlight w:val="none"/>
          <w:u w:val="single"/>
          <w:lang w:val="en-US" w:eastAsia="zh-CN"/>
        </w:rPr>
        <w:t>SBCG-SL2025</w:t>
      </w:r>
      <w:r>
        <w:rPr>
          <w:rFonts w:hint="eastAsia" w:ascii="宋体" w:hAnsi="宋体" w:eastAsia="宋体"/>
          <w:sz w:val="24"/>
          <w:szCs w:val="24"/>
          <w:highlight w:val="none"/>
          <w:u w:val="single"/>
        </w:rPr>
        <w:t>-00</w:t>
      </w:r>
      <w:r>
        <w:rPr>
          <w:rFonts w:hint="eastAsia" w:ascii="宋体" w:hAnsi="宋体"/>
          <w:sz w:val="24"/>
          <w:szCs w:val="24"/>
          <w:highlight w:val="none"/>
          <w:u w:val="single"/>
          <w:lang w:val="en-US" w:eastAsia="zh-CN"/>
        </w:rPr>
        <w:t>4</w:t>
      </w:r>
      <w:r>
        <w:rPr>
          <w:rFonts w:hint="eastAsia" w:eastAsia="仿宋_GB2312"/>
          <w:bCs/>
          <w:color w:val="000000"/>
          <w:sz w:val="24"/>
          <w:szCs w:val="24"/>
          <w:highlight w:val="none"/>
          <w:u w:val="single"/>
        </w:rPr>
        <w:t xml:space="preserve">   </w:t>
      </w:r>
    </w:p>
    <w:p>
      <w:pPr>
        <w:pageBreakBefore w:val="0"/>
        <w:kinsoku/>
        <w:wordWrap/>
        <w:overflowPunct/>
        <w:topLinePunct w:val="0"/>
        <w:bidi w:val="0"/>
        <w:spacing w:line="240" w:lineRule="auto"/>
        <w:jc w:val="left"/>
        <w:rPr>
          <w:rFonts w:hint="eastAsia" w:ascii="仿宋_GB2312" w:hAnsi="仿宋_GB2312" w:eastAsia="仿宋_GB2312" w:cs="仿宋_GB2312"/>
          <w:sz w:val="24"/>
          <w:szCs w:val="24"/>
          <w:highlight w:val="none"/>
        </w:rPr>
      </w:pPr>
      <w:r>
        <w:rPr>
          <w:sz w:val="24"/>
          <w:szCs w:val="24"/>
          <w:highlight w:val="none"/>
        </w:rPr>
        <w:pict>
          <v:shape id="_x0000_s1026" o:spid="_x0000_s1026" o:spt="136" type="#_x0000_t136" style="position:absolute;left:0pt;margin-left:100pt;margin-top:100pt;height:100pt;width:200pt;z-index:251659264;mso-width-relative:page;mso-height-relative:page;" coordsize="21600,21600">
            <v:path/>
            <v:fill opacity="32768f" focussize="0,0"/>
            <v:stroke/>
            <v:imagedata o:title=""/>
            <o:lock v:ext="edit"/>
            <v:textpath on="t" fitshape="t" fitpath="t" trim="t" xscale="f" string="" style="font-size:36pt;v-text-align:center;"/>
          </v:shape>
        </w:pict>
      </w:r>
    </w:p>
    <w:p>
      <w:pPr>
        <w:pStyle w:val="6"/>
        <w:pageBreakBefore w:val="0"/>
        <w:kinsoku/>
        <w:wordWrap/>
        <w:overflowPunct/>
        <w:topLinePunct w:val="0"/>
        <w:bidi w:val="0"/>
        <w:spacing w:line="240" w:lineRule="auto"/>
        <w:rPr>
          <w:rFonts w:hint="eastAsia"/>
          <w:sz w:val="24"/>
          <w:szCs w:val="24"/>
          <w:highlight w:val="none"/>
        </w:rPr>
      </w:pPr>
    </w:p>
    <w:p>
      <w:pPr>
        <w:pageBreakBefore w:val="0"/>
        <w:kinsoku/>
        <w:wordWrap/>
        <w:overflowPunct/>
        <w:topLinePunct w:val="0"/>
        <w:bidi w:val="0"/>
        <w:spacing w:line="240" w:lineRule="auto"/>
        <w:rPr>
          <w:rFonts w:hint="eastAsia"/>
          <w:sz w:val="24"/>
          <w:szCs w:val="24"/>
          <w:highlight w:val="none"/>
        </w:rPr>
      </w:pPr>
    </w:p>
    <w:p>
      <w:pPr>
        <w:pageBreakBefore w:val="0"/>
        <w:kinsoku/>
        <w:wordWrap/>
        <w:overflowPunct/>
        <w:topLinePunct w:val="0"/>
        <w:bidi w:val="0"/>
        <w:spacing w:line="240" w:lineRule="auto"/>
        <w:rPr>
          <w:rFonts w:hint="eastAsia"/>
          <w:sz w:val="24"/>
          <w:szCs w:val="24"/>
          <w:highlight w:val="none"/>
        </w:rPr>
      </w:pPr>
    </w:p>
    <w:p>
      <w:pPr>
        <w:pageBreakBefore w:val="0"/>
        <w:kinsoku/>
        <w:wordWrap/>
        <w:overflowPunct/>
        <w:topLinePunct w:val="0"/>
        <w:bidi w:val="0"/>
        <w:spacing w:line="240" w:lineRule="auto"/>
        <w:rPr>
          <w:rFonts w:hint="eastAsia"/>
          <w:sz w:val="24"/>
          <w:szCs w:val="24"/>
          <w:highlight w:val="none"/>
        </w:rPr>
      </w:pPr>
    </w:p>
    <w:p>
      <w:pPr>
        <w:pageBreakBefore w:val="0"/>
        <w:kinsoku/>
        <w:wordWrap/>
        <w:overflowPunct/>
        <w:topLinePunct w:val="0"/>
        <w:bidi w:val="0"/>
        <w:spacing w:line="240" w:lineRule="auto"/>
        <w:rPr>
          <w:rFonts w:hint="eastAsia"/>
          <w:sz w:val="24"/>
          <w:szCs w:val="24"/>
          <w:highlight w:val="none"/>
        </w:rPr>
      </w:pPr>
    </w:p>
    <w:p>
      <w:pPr>
        <w:pStyle w:val="6"/>
        <w:pageBreakBefore w:val="0"/>
        <w:kinsoku/>
        <w:wordWrap/>
        <w:overflowPunct/>
        <w:topLinePunct w:val="0"/>
        <w:bidi w:val="0"/>
        <w:spacing w:line="240" w:lineRule="auto"/>
        <w:rPr>
          <w:rFonts w:hint="eastAsia"/>
          <w:sz w:val="24"/>
          <w:szCs w:val="24"/>
          <w:highlight w:val="none"/>
        </w:rPr>
      </w:pPr>
    </w:p>
    <w:p>
      <w:pPr>
        <w:pStyle w:val="6"/>
        <w:pageBreakBefore w:val="0"/>
        <w:kinsoku/>
        <w:wordWrap/>
        <w:overflowPunct/>
        <w:topLinePunct w:val="0"/>
        <w:bidi w:val="0"/>
        <w:spacing w:line="240" w:lineRule="auto"/>
        <w:jc w:val="center"/>
        <w:rPr>
          <w:rFonts w:hint="eastAsia" w:ascii="华文中宋" w:hAnsi="华文中宋" w:eastAsia="华文中宋" w:cs="华文中宋"/>
          <w:b/>
          <w:kern w:val="2"/>
          <w:sz w:val="24"/>
          <w:szCs w:val="24"/>
          <w:highlight w:val="none"/>
          <w:lang w:val="en-US" w:eastAsia="zh-CN" w:bidi="ar-SA"/>
        </w:rPr>
      </w:pPr>
      <w:r>
        <w:rPr>
          <w:rFonts w:hint="eastAsia" w:ascii="华文中宋" w:hAnsi="华文中宋" w:eastAsia="华文中宋" w:cs="华文中宋"/>
          <w:b/>
          <w:kern w:val="2"/>
          <w:sz w:val="24"/>
          <w:szCs w:val="24"/>
          <w:highlight w:val="none"/>
          <w:lang w:val="en-US" w:eastAsia="zh-CN" w:bidi="ar-SA"/>
        </w:rPr>
        <w:t>(</w:t>
      </w:r>
      <w:r>
        <w:rPr>
          <w:rFonts w:hint="eastAsia" w:ascii="仿宋_GB2312" w:hAnsi="仿宋_GB2312" w:eastAsia="仿宋_GB2312" w:cs="仿宋_GB2312"/>
          <w:sz w:val="18"/>
          <w:szCs w:val="18"/>
          <w:lang w:val="en-US" w:eastAsia="zh-CN"/>
        </w:rPr>
        <w:t xml:space="preserve"> </w:t>
      </w:r>
      <w:r>
        <w:rPr>
          <w:rFonts w:hint="eastAsia" w:ascii="华文中宋" w:hAnsi="华文中宋" w:eastAsia="华文中宋" w:cs="华文中宋"/>
          <w:b/>
          <w:kern w:val="2"/>
          <w:sz w:val="24"/>
          <w:szCs w:val="24"/>
          <w:highlight w:val="none"/>
          <w:lang w:val="en-US" w:eastAsia="zh-CN" w:bidi="ar-SA"/>
        </w:rPr>
        <w:t xml:space="preserve">60 Concrete Batching Plant) </w:t>
      </w:r>
    </w:p>
    <w:p>
      <w:pPr>
        <w:pStyle w:val="6"/>
        <w:pageBreakBefore w:val="0"/>
        <w:kinsoku/>
        <w:wordWrap/>
        <w:overflowPunct/>
        <w:topLinePunct w:val="0"/>
        <w:bidi w:val="0"/>
        <w:spacing w:line="240" w:lineRule="auto"/>
        <w:jc w:val="center"/>
        <w:rPr>
          <w:rFonts w:hint="eastAsia" w:ascii="华文中宋" w:hAnsi="华文中宋" w:eastAsia="华文中宋" w:cs="华文中宋"/>
          <w:b/>
          <w:kern w:val="2"/>
          <w:sz w:val="24"/>
          <w:szCs w:val="24"/>
          <w:highlight w:val="none"/>
          <w:lang w:val="en-US" w:eastAsia="zh-CN" w:bidi="ar-SA"/>
        </w:rPr>
      </w:pPr>
      <w:r>
        <w:rPr>
          <w:rFonts w:hint="eastAsia" w:ascii="华文中宋" w:hAnsi="华文中宋" w:eastAsia="华文中宋" w:cs="华文中宋"/>
          <w:b/>
          <w:kern w:val="2"/>
          <w:sz w:val="24"/>
          <w:szCs w:val="24"/>
          <w:highlight w:val="none"/>
          <w:lang w:val="en-US" w:eastAsia="zh-CN" w:bidi="ar-SA"/>
        </w:rPr>
        <w:t>Mechanical Equipment Procurement Contract</w:t>
      </w:r>
    </w:p>
    <w:p>
      <w:pPr>
        <w:pageBreakBefore w:val="0"/>
        <w:kinsoku/>
        <w:wordWrap/>
        <w:overflowPunct/>
        <w:topLinePunct w:val="0"/>
        <w:bidi w:val="0"/>
        <w:spacing w:line="240" w:lineRule="auto"/>
        <w:jc w:val="center"/>
        <w:outlineLvl w:val="0"/>
        <w:rPr>
          <w:rFonts w:hint="eastAsia" w:ascii="华文中宋" w:hAnsi="华文中宋" w:eastAsia="华文中宋" w:cs="华文中宋"/>
          <w:b/>
          <w:sz w:val="24"/>
          <w:szCs w:val="24"/>
          <w:highlight w:val="none"/>
          <w:lang w:val="en-US" w:eastAsia="zh-CN"/>
        </w:rPr>
      </w:pPr>
      <w:bookmarkStart w:id="1" w:name="_Toc6330"/>
      <w:bookmarkStart w:id="2" w:name="_Toc16355"/>
      <w:bookmarkStart w:id="3" w:name="_Toc1303"/>
      <w:bookmarkStart w:id="4" w:name="_Toc28261"/>
      <w:bookmarkStart w:id="5" w:name="_Toc4570"/>
      <w:r>
        <w:rPr>
          <w:rFonts w:hint="eastAsia" w:ascii="华文中宋" w:hAnsi="华文中宋" w:eastAsia="华文中宋" w:cs="华文中宋"/>
          <w:b/>
          <w:sz w:val="24"/>
          <w:szCs w:val="24"/>
          <w:highlight w:val="none"/>
          <w:lang w:val="en-US" w:eastAsia="zh-CN"/>
        </w:rPr>
        <w:t>(60型混凝土拌合站)</w:t>
      </w:r>
    </w:p>
    <w:p>
      <w:pPr>
        <w:pageBreakBefore w:val="0"/>
        <w:kinsoku/>
        <w:wordWrap/>
        <w:overflowPunct/>
        <w:topLinePunct w:val="0"/>
        <w:bidi w:val="0"/>
        <w:spacing w:line="240" w:lineRule="auto"/>
        <w:jc w:val="center"/>
        <w:outlineLvl w:val="0"/>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lang w:val="en-US" w:eastAsia="zh-CN"/>
        </w:rPr>
        <w:t>机械设备采购</w:t>
      </w:r>
      <w:r>
        <w:rPr>
          <w:rFonts w:hint="eastAsia" w:ascii="华文中宋" w:hAnsi="华文中宋" w:eastAsia="华文中宋" w:cs="华文中宋"/>
          <w:b/>
          <w:sz w:val="24"/>
          <w:szCs w:val="24"/>
          <w:highlight w:val="none"/>
        </w:rPr>
        <w:t>合同</w:t>
      </w:r>
      <w:bookmarkEnd w:id="1"/>
      <w:bookmarkEnd w:id="2"/>
      <w:bookmarkEnd w:id="3"/>
      <w:bookmarkEnd w:id="4"/>
      <w:bookmarkEnd w:id="5"/>
    </w:p>
    <w:p>
      <w:pPr>
        <w:pageBreakBefore w:val="0"/>
        <w:kinsoku/>
        <w:wordWrap/>
        <w:overflowPunct/>
        <w:topLinePunct w:val="0"/>
        <w:bidi w:val="0"/>
        <w:spacing w:line="240" w:lineRule="auto"/>
        <w:jc w:val="center"/>
        <w:rPr>
          <w:rFonts w:hint="eastAsia" w:ascii="宋体" w:hAnsi="宋体" w:cs="宋体"/>
          <w:b/>
          <w:sz w:val="24"/>
          <w:szCs w:val="24"/>
          <w:highlight w:val="none"/>
        </w:rPr>
      </w:pPr>
      <w:r>
        <w:drawing>
          <wp:inline distT="0" distB="0" distL="114300" distR="114300">
            <wp:extent cx="1714500" cy="16287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714500" cy="1628775"/>
                    </a:xfrm>
                    <a:prstGeom prst="rect">
                      <a:avLst/>
                    </a:prstGeom>
                    <a:noFill/>
                    <a:ln>
                      <a:noFill/>
                    </a:ln>
                  </pic:spPr>
                </pic:pic>
              </a:graphicData>
            </a:graphic>
          </wp:inline>
        </w:drawing>
      </w:r>
    </w:p>
    <w:p>
      <w:pPr>
        <w:pageBreakBefore w:val="0"/>
        <w:kinsoku/>
        <w:wordWrap/>
        <w:overflowPunct/>
        <w:topLinePunct w:val="0"/>
        <w:bidi w:val="0"/>
        <w:spacing w:line="240" w:lineRule="auto"/>
        <w:jc w:val="center"/>
        <w:rPr>
          <w:rFonts w:hint="eastAsia" w:ascii="宋体" w:hAnsi="宋体" w:cs="宋体"/>
          <w:b/>
          <w:sz w:val="24"/>
          <w:szCs w:val="24"/>
          <w:highlight w:val="none"/>
        </w:rPr>
      </w:pPr>
    </w:p>
    <w:p>
      <w:pPr>
        <w:pageBreakBefore w:val="0"/>
        <w:kinsoku/>
        <w:wordWrap/>
        <w:overflowPunct/>
        <w:topLinePunct w:val="0"/>
        <w:bidi w:val="0"/>
        <w:spacing w:line="240" w:lineRule="auto"/>
        <w:jc w:val="both"/>
        <w:rPr>
          <w:rFonts w:hint="eastAsia" w:ascii="宋体" w:hAnsi="宋体" w:cs="宋体"/>
          <w:b/>
          <w:sz w:val="24"/>
          <w:szCs w:val="24"/>
          <w:highlight w:val="none"/>
        </w:rPr>
      </w:pPr>
    </w:p>
    <w:p>
      <w:pPr>
        <w:pageBreakBefore w:val="0"/>
        <w:kinsoku/>
        <w:wordWrap/>
        <w:overflowPunct/>
        <w:topLinePunct w:val="0"/>
        <w:bidi w:val="0"/>
        <w:spacing w:line="240" w:lineRule="auto"/>
        <w:rPr>
          <w:rFonts w:hint="eastAsia" w:ascii="宋体" w:hAnsi="宋体" w:cs="宋体"/>
          <w:b/>
          <w:sz w:val="24"/>
          <w:szCs w:val="24"/>
          <w:highlight w:val="none"/>
        </w:rPr>
      </w:pPr>
    </w:p>
    <w:p>
      <w:pPr>
        <w:pStyle w:val="2"/>
        <w:pageBreakBefore w:val="0"/>
        <w:kinsoku/>
        <w:wordWrap/>
        <w:overflowPunct/>
        <w:topLinePunct w:val="0"/>
        <w:bidi w:val="0"/>
        <w:spacing w:after="120" w:line="240" w:lineRule="auto"/>
        <w:rPr>
          <w:rFonts w:hint="eastAsia" w:ascii="宋体" w:hAnsi="宋体" w:cs="宋体"/>
          <w:b/>
          <w:sz w:val="24"/>
          <w:szCs w:val="24"/>
          <w:highlight w:val="none"/>
        </w:rPr>
      </w:pPr>
    </w:p>
    <w:p>
      <w:pPr>
        <w:pStyle w:val="2"/>
        <w:pageBreakBefore w:val="0"/>
        <w:kinsoku/>
        <w:wordWrap/>
        <w:overflowPunct/>
        <w:topLinePunct w:val="0"/>
        <w:bidi w:val="0"/>
        <w:spacing w:after="120" w:line="240" w:lineRule="auto"/>
        <w:ind w:firstLine="560"/>
        <w:rPr>
          <w:rFonts w:hint="eastAsia" w:ascii="宋体" w:hAnsi="宋体" w:cs="宋体"/>
          <w:b/>
          <w:sz w:val="24"/>
          <w:szCs w:val="24"/>
          <w:highlight w:val="none"/>
        </w:rPr>
      </w:pPr>
    </w:p>
    <w:p>
      <w:pPr>
        <w:pageBreakBefore w:val="0"/>
        <w:kinsoku/>
        <w:wordWrap/>
        <w:overflowPunct/>
        <w:topLinePunct w:val="0"/>
        <w:bidi w:val="0"/>
        <w:spacing w:line="240" w:lineRule="auto"/>
        <w:rPr>
          <w:rFonts w:hint="eastAsia" w:ascii="仿宋_GB2312" w:hAnsi="仿宋_GB2312" w:eastAsia="仿宋_GB2312" w:cs="仿宋_GB2312"/>
          <w:b/>
          <w:bCs/>
          <w:sz w:val="24"/>
          <w:szCs w:val="24"/>
          <w:highlight w:val="none"/>
        </w:rPr>
      </w:pPr>
    </w:p>
    <w:p>
      <w:pPr>
        <w:pageBreakBefore w:val="0"/>
        <w:kinsoku/>
        <w:wordWrap/>
        <w:overflowPunct/>
        <w:topLinePunct w:val="0"/>
        <w:bidi w:val="0"/>
        <w:spacing w:line="240" w:lineRule="auto"/>
        <w:ind w:firstLine="1446" w:firstLineChars="600"/>
        <w:jc w:val="both"/>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bCs/>
          <w:sz w:val="24"/>
          <w:szCs w:val="24"/>
          <w:highlight w:val="none"/>
          <w:lang w:val="en-US" w:eastAsia="zh-CN"/>
        </w:rPr>
        <w:t>Party A</w:t>
      </w:r>
      <w:r>
        <w:rPr>
          <w:rFonts w:hint="eastAsia" w:ascii="仿宋_GB2312" w:hAnsi="仿宋_GB2312" w:eastAsia="仿宋_GB2312" w:cs="仿宋_GB2312"/>
          <w:b/>
          <w:bCs/>
          <w:sz w:val="24"/>
          <w:szCs w:val="24"/>
          <w:highlight w:val="none"/>
        </w:rPr>
        <w:t>甲    方：</w:t>
      </w:r>
      <w:r>
        <w:rPr>
          <w:rFonts w:hint="eastAsia" w:ascii="仿宋_GB2312" w:hAnsi="仿宋_GB2312" w:eastAsia="仿宋_GB2312" w:cs="仿宋_GB2312"/>
          <w:b/>
          <w:color w:val="000000"/>
          <w:sz w:val="24"/>
          <w:szCs w:val="24"/>
          <w:highlight w:val="none"/>
        </w:rPr>
        <w:t xml:space="preserve">【 </w:t>
      </w:r>
      <w:r>
        <w:rPr>
          <w:rFonts w:hint="eastAsia" w:ascii="仿宋_GB2312" w:hAnsi="仿宋_GB2312" w:eastAsia="仿宋_GB2312" w:cs="仿宋_GB2312"/>
          <w:b/>
          <w:color w:val="000000"/>
          <w:sz w:val="24"/>
          <w:szCs w:val="24"/>
          <w:highlight w:val="none"/>
          <w:lang w:val="en-US" w:eastAsia="zh-CN"/>
        </w:rPr>
        <w:t>SINO ROAD AND GROUP CO.,LTD.</w:t>
      </w:r>
      <w:r>
        <w:rPr>
          <w:rFonts w:hint="eastAsia" w:ascii="仿宋_GB2312" w:hAnsi="仿宋_GB2312" w:eastAsia="仿宋_GB2312" w:cs="仿宋_GB2312"/>
          <w:b/>
          <w:color w:val="000000"/>
          <w:sz w:val="24"/>
          <w:szCs w:val="24"/>
          <w:highlight w:val="none"/>
        </w:rPr>
        <w:t xml:space="preserve"> 】</w:t>
      </w:r>
    </w:p>
    <w:p>
      <w:pPr>
        <w:pageBreakBefore w:val="0"/>
        <w:kinsoku/>
        <w:wordWrap/>
        <w:overflowPunct/>
        <w:topLinePunct w:val="0"/>
        <w:bidi w:val="0"/>
        <w:spacing w:line="240" w:lineRule="auto"/>
        <w:ind w:firstLine="1446" w:firstLineChars="600"/>
        <w:jc w:val="both"/>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bCs/>
          <w:sz w:val="24"/>
          <w:szCs w:val="24"/>
          <w:highlight w:val="none"/>
          <w:lang w:val="en-US" w:eastAsia="zh-CN"/>
        </w:rPr>
        <w:t>Party B</w:t>
      </w:r>
      <w:r>
        <w:rPr>
          <w:rFonts w:hint="eastAsia" w:ascii="仿宋_GB2312" w:hAnsi="仿宋_GB2312" w:eastAsia="仿宋_GB2312" w:cs="仿宋_GB2312"/>
          <w:b/>
          <w:bCs/>
          <w:sz w:val="24"/>
          <w:szCs w:val="24"/>
          <w:highlight w:val="none"/>
        </w:rPr>
        <w:t>乙    方：</w:t>
      </w:r>
      <w:r>
        <w:rPr>
          <w:rFonts w:hint="eastAsia" w:ascii="仿宋_GB2312" w:hAnsi="仿宋_GB2312" w:eastAsia="仿宋_GB2312" w:cs="仿宋_GB2312"/>
          <w:b/>
          <w:color w:val="000000"/>
          <w:sz w:val="24"/>
          <w:szCs w:val="24"/>
          <w:highlight w:val="none"/>
        </w:rPr>
        <w:t>【】</w:t>
      </w:r>
    </w:p>
    <w:p>
      <w:pPr>
        <w:pageBreakBefore w:val="0"/>
        <w:kinsoku/>
        <w:wordWrap/>
        <w:overflowPunct/>
        <w:topLinePunct w:val="0"/>
        <w:bidi w:val="0"/>
        <w:spacing w:line="240" w:lineRule="auto"/>
        <w:ind w:firstLine="1446" w:firstLineChars="600"/>
        <w:jc w:val="both"/>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bCs/>
          <w:sz w:val="24"/>
          <w:szCs w:val="24"/>
          <w:highlight w:val="none"/>
        </w:rPr>
        <w:t>Date of signing签订时间：</w:t>
      </w:r>
      <w:r>
        <w:rPr>
          <w:rFonts w:hint="eastAsia" w:ascii="仿宋_GB2312" w:hAnsi="仿宋_GB2312" w:eastAsia="仿宋_GB2312" w:cs="仿宋_GB2312"/>
          <w:b/>
          <w:color w:val="000000"/>
          <w:sz w:val="24"/>
          <w:szCs w:val="24"/>
          <w:highlight w:val="none"/>
        </w:rPr>
        <w:t xml:space="preserve">【 </w:t>
      </w:r>
      <w:r>
        <w:rPr>
          <w:rFonts w:hint="eastAsia" w:ascii="仿宋_GB2312" w:hAnsi="仿宋_GB2312" w:eastAsia="仿宋_GB2312" w:cs="仿宋_GB2312"/>
          <w:b/>
          <w:color w:val="000000"/>
          <w:sz w:val="24"/>
          <w:szCs w:val="24"/>
          <w:highlight w:val="green"/>
          <w:lang w:val="en-US" w:eastAsia="zh-CN"/>
        </w:rPr>
        <w:t>xx-xx</w:t>
      </w:r>
      <w:r>
        <w:rPr>
          <w:rFonts w:hint="eastAsia" w:ascii="仿宋_GB2312" w:hAnsi="仿宋_GB2312" w:eastAsia="仿宋_GB2312" w:cs="仿宋_GB2312"/>
          <w:b/>
          <w:color w:val="000000"/>
          <w:sz w:val="24"/>
          <w:szCs w:val="24"/>
          <w:highlight w:val="none"/>
          <w:lang w:val="en-US" w:eastAsia="zh-CN"/>
        </w:rPr>
        <w:t xml:space="preserve"> -2025</w:t>
      </w:r>
      <w:r>
        <w:rPr>
          <w:rFonts w:hint="eastAsia" w:ascii="仿宋_GB2312" w:hAnsi="仿宋_GB2312" w:eastAsia="仿宋_GB2312" w:cs="仿宋_GB2312"/>
          <w:b/>
          <w:color w:val="000000"/>
          <w:sz w:val="24"/>
          <w:szCs w:val="24"/>
          <w:highlight w:val="none"/>
        </w:rPr>
        <w:t xml:space="preserve">  】</w:t>
      </w:r>
    </w:p>
    <w:p>
      <w:pPr>
        <w:pageBreakBefore w:val="0"/>
        <w:kinsoku/>
        <w:wordWrap/>
        <w:overflowPunct/>
        <w:topLinePunct w:val="0"/>
        <w:bidi w:val="0"/>
        <w:spacing w:line="240" w:lineRule="auto"/>
        <w:ind w:firstLine="1446" w:firstLineChars="600"/>
        <w:jc w:val="both"/>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bCs/>
          <w:sz w:val="24"/>
          <w:szCs w:val="24"/>
          <w:highlight w:val="none"/>
        </w:rPr>
        <w:t>Place of signing签订地点：</w:t>
      </w:r>
      <w:r>
        <w:rPr>
          <w:rFonts w:hint="eastAsia" w:ascii="仿宋_GB2312" w:hAnsi="仿宋_GB2312" w:eastAsia="仿宋_GB2312" w:cs="仿宋_GB2312"/>
          <w:b/>
          <w:color w:val="000000"/>
          <w:sz w:val="24"/>
          <w:szCs w:val="24"/>
          <w:highlight w:val="none"/>
        </w:rPr>
        <w:t xml:space="preserve">【     </w:t>
      </w:r>
      <w:r>
        <w:rPr>
          <w:rFonts w:hint="eastAsia" w:ascii="仿宋_GB2312" w:hAnsi="仿宋_GB2312" w:eastAsia="仿宋_GB2312" w:cs="仿宋_GB2312"/>
          <w:b/>
          <w:color w:val="000000"/>
          <w:sz w:val="24"/>
          <w:szCs w:val="24"/>
          <w:highlight w:val="none"/>
          <w:lang w:val="en-US" w:eastAsia="zh-CN"/>
        </w:rPr>
        <w:t>Manila</w:t>
      </w:r>
      <w:r>
        <w:rPr>
          <w:rFonts w:hint="eastAsia" w:ascii="仿宋_GB2312" w:hAnsi="仿宋_GB2312" w:eastAsia="仿宋_GB2312" w:cs="仿宋_GB2312"/>
          <w:b/>
          <w:color w:val="000000"/>
          <w:sz w:val="24"/>
          <w:szCs w:val="24"/>
          <w:highlight w:val="none"/>
        </w:rPr>
        <w:t xml:space="preserve">    】</w:t>
      </w:r>
    </w:p>
    <w:bookmarkEnd w:id="0"/>
    <w:p>
      <w:pPr>
        <w:pageBreakBefore w:val="0"/>
        <w:kinsoku/>
        <w:wordWrap/>
        <w:overflowPunct/>
        <w:topLinePunct w:val="0"/>
        <w:bidi w:val="0"/>
        <w:spacing w:after="249" w:afterLines="80" w:line="240" w:lineRule="auto"/>
        <w:jc w:val="both"/>
        <w:outlineLvl w:val="9"/>
        <w:rPr>
          <w:rFonts w:hint="eastAsia" w:ascii="黑体" w:hAnsi="黑体" w:eastAsia="黑体" w:cs="黑体"/>
          <w:b/>
          <w:sz w:val="24"/>
          <w:szCs w:val="24"/>
          <w:highlight w:val="none"/>
        </w:rPr>
      </w:pPr>
    </w:p>
    <w:p>
      <w:pPr>
        <w:pStyle w:val="2"/>
        <w:pageBreakBefore w:val="0"/>
        <w:kinsoku/>
        <w:wordWrap/>
        <w:overflowPunct/>
        <w:topLinePunct w:val="0"/>
        <w:bidi w:val="0"/>
        <w:spacing w:line="240" w:lineRule="auto"/>
        <w:rPr>
          <w:rFonts w:hint="eastAsia" w:ascii="黑体" w:hAnsi="黑体" w:eastAsia="黑体" w:cs="黑体"/>
          <w:b/>
          <w:sz w:val="24"/>
          <w:szCs w:val="24"/>
          <w:highlight w:val="none"/>
        </w:rPr>
      </w:pPr>
    </w:p>
    <w:p>
      <w:pPr>
        <w:pStyle w:val="2"/>
        <w:pageBreakBefore w:val="0"/>
        <w:kinsoku/>
        <w:wordWrap/>
        <w:overflowPunct/>
        <w:topLinePunct w:val="0"/>
        <w:bidi w:val="0"/>
        <w:spacing w:line="240" w:lineRule="auto"/>
        <w:rPr>
          <w:rFonts w:hint="eastAsia" w:ascii="黑体" w:hAnsi="黑体" w:eastAsia="黑体" w:cs="黑体"/>
          <w:b/>
          <w:sz w:val="24"/>
          <w:szCs w:val="24"/>
          <w:highlight w:val="none"/>
        </w:rPr>
      </w:pPr>
    </w:p>
    <w:p>
      <w:pPr>
        <w:pageBreakBefore w:val="0"/>
        <w:kinsoku/>
        <w:wordWrap/>
        <w:overflowPunct/>
        <w:topLinePunct w:val="0"/>
        <w:bidi w:val="0"/>
        <w:spacing w:after="249" w:afterLines="80" w:line="240" w:lineRule="auto"/>
        <w:jc w:val="both"/>
        <w:outlineLvl w:val="9"/>
        <w:rPr>
          <w:rFonts w:hint="eastAsia" w:ascii="黑体" w:hAnsi="黑体" w:eastAsia="黑体" w:cs="黑体"/>
          <w:b/>
          <w:sz w:val="24"/>
          <w:szCs w:val="24"/>
          <w:highlight w:val="none"/>
        </w:rPr>
        <w:sectPr>
          <w:headerReference r:id="rId3" w:type="default"/>
          <w:pgSz w:w="11906" w:h="16838"/>
          <w:pgMar w:top="1440" w:right="1800" w:bottom="1440" w:left="1800" w:header="850" w:footer="975" w:gutter="0"/>
          <w:pgNumType w:fmt="decimal" w:start="1"/>
          <w:cols w:space="720" w:num="1"/>
          <w:docGrid w:linePitch="312" w:charSpace="0"/>
        </w:sectPr>
      </w:pPr>
    </w:p>
    <w:p>
      <w:pPr>
        <w:pageBreakBefore w:val="0"/>
        <w:kinsoku/>
        <w:wordWrap/>
        <w:overflowPunct/>
        <w:topLinePunct w:val="0"/>
        <w:bidi w:val="0"/>
        <w:spacing w:after="249" w:afterLines="80" w:line="240" w:lineRule="auto"/>
        <w:jc w:val="center"/>
        <w:outlineLvl w:val="0"/>
        <w:rPr>
          <w:rFonts w:hint="eastAsia" w:ascii="黑体" w:hAnsi="黑体" w:eastAsia="黑体" w:cs="黑体"/>
          <w:b/>
          <w:sz w:val="24"/>
          <w:szCs w:val="24"/>
          <w:highlight w:val="none"/>
        </w:rPr>
      </w:pPr>
      <w:bookmarkStart w:id="6" w:name="_Toc3250"/>
      <w:bookmarkStart w:id="7" w:name="_Toc19289"/>
      <w:r>
        <w:rPr>
          <w:rFonts w:hint="eastAsia" w:ascii="黑体" w:hAnsi="黑体" w:eastAsia="黑体" w:cs="黑体"/>
          <w:b/>
          <w:sz w:val="24"/>
          <w:szCs w:val="24"/>
          <w:highlight w:val="none"/>
        </w:rPr>
        <w:t xml:space="preserve">Part </w:t>
      </w:r>
      <w:r>
        <w:rPr>
          <w:rFonts w:hint="eastAsia" w:ascii="黑体" w:hAnsi="黑体" w:eastAsia="黑体" w:cs="黑体"/>
          <w:b/>
          <w:sz w:val="24"/>
          <w:szCs w:val="24"/>
          <w:highlight w:val="none"/>
          <w:lang w:val="en-US" w:eastAsia="zh-CN"/>
        </w:rPr>
        <w:t>I</w:t>
      </w:r>
      <w:r>
        <w:rPr>
          <w:rFonts w:hint="eastAsia" w:ascii="黑体" w:hAnsi="黑体" w:eastAsia="黑体" w:cs="黑体"/>
          <w:b/>
          <w:sz w:val="24"/>
          <w:szCs w:val="24"/>
          <w:highlight w:val="none"/>
        </w:rPr>
        <w:t xml:space="preserve"> Contract Agreement 第</w:t>
      </w:r>
      <w:r>
        <w:rPr>
          <w:rFonts w:hint="eastAsia" w:ascii="黑体" w:hAnsi="黑体" w:eastAsia="黑体" w:cs="黑体"/>
          <w:b/>
          <w:sz w:val="24"/>
          <w:szCs w:val="24"/>
          <w:highlight w:val="none"/>
          <w:lang w:val="en-US" w:eastAsia="zh-CN"/>
        </w:rPr>
        <w:t>一</w:t>
      </w:r>
      <w:r>
        <w:rPr>
          <w:rFonts w:hint="eastAsia" w:ascii="黑体" w:hAnsi="黑体" w:eastAsia="黑体" w:cs="黑体"/>
          <w:b/>
          <w:sz w:val="24"/>
          <w:szCs w:val="24"/>
          <w:highlight w:val="none"/>
        </w:rPr>
        <w:t>部分合同协议书</w:t>
      </w:r>
      <w:bookmarkEnd w:id="6"/>
      <w:bookmarkEnd w:id="7"/>
    </w:p>
    <w:p>
      <w:pPr>
        <w:pStyle w:val="19"/>
        <w:pageBreakBefore w:val="0"/>
        <w:numPr>
          <w:ilvl w:val="255"/>
          <w:numId w:val="0"/>
        </w:numPr>
        <w:kinsoku/>
        <w:wordWrap/>
        <w:overflowPunct/>
        <w:topLinePunct w:val="0"/>
        <w:bidi w:val="0"/>
        <w:spacing w:line="240" w:lineRule="auto"/>
        <w:rPr>
          <w:rFonts w:hint="eastAsia" w:ascii="仿宋_GB2312" w:hAnsi="仿宋_GB2312" w:eastAsia="仿宋_GB2312" w:cs="仿宋_GB2312"/>
          <w:b w:val="0"/>
          <w:bCs/>
          <w:color w:val="000000"/>
          <w:sz w:val="24"/>
          <w:szCs w:val="24"/>
          <w:highlight w:val="none"/>
          <w:u w:val="single"/>
          <w:lang w:val="en-US" w:eastAsia="zh-CN"/>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Party A甲方：</w:t>
      </w:r>
      <w:r>
        <w:rPr>
          <w:rFonts w:hint="eastAsia" w:ascii="仿宋_GB2312" w:hAnsi="仿宋_GB2312" w:eastAsia="仿宋_GB2312" w:cs="仿宋_GB2312"/>
          <w:b w:val="0"/>
          <w:bCs/>
          <w:color w:val="000000"/>
          <w:sz w:val="24"/>
          <w:szCs w:val="24"/>
          <w:highlight w:val="none"/>
          <w:u w:val="single"/>
          <w:lang w:val="en-US" w:eastAsia="zh-CN"/>
        </w:rPr>
        <w:t>SINO ROAD AND GROUP CO.,LTD.</w:t>
      </w:r>
    </w:p>
    <w:p>
      <w:pPr>
        <w:pStyle w:val="19"/>
        <w:pageBreakBefore w:val="0"/>
        <w:numPr>
          <w:ilvl w:val="255"/>
          <w:numId w:val="0"/>
        </w:numPr>
        <w:kinsoku/>
        <w:wordWrap/>
        <w:overflowPunct/>
        <w:topLinePunct w:val="0"/>
        <w:bidi w:val="0"/>
        <w:spacing w:line="240" w:lineRule="auto"/>
        <w:rPr>
          <w:rFonts w:hint="default" w:ascii="仿宋_GB2312" w:hAnsi="仿宋_GB2312" w:eastAsia="仿宋_GB2312" w:cs="仿宋_GB2312"/>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Party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B</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b w:val="0"/>
          <w:bCs/>
          <w:color w:val="000000"/>
          <w:sz w:val="24"/>
          <w:szCs w:val="24"/>
          <w:highlight w:val="none"/>
          <w:u w:val="single"/>
          <w:lang w:val="en-US" w:eastAsia="zh-CN"/>
        </w:rPr>
        <w:t xml:space="preserve">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In accordance with the relevant laws and regulations of the Philippines, Party A and Party B, following the principles of fairness,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in</w:t>
      </w:r>
      <w:r>
        <w:rPr>
          <w:rFonts w:hint="eastAsia" w:ascii="仿宋_GB2312" w:hAnsi="仿宋_GB2312" w:eastAsia="仿宋_GB2312" w:cs="仿宋_GB2312"/>
          <w:color w:val="000000" w:themeColor="text1"/>
          <w:sz w:val="24"/>
          <w:szCs w:val="24"/>
          <w:highlight w:val="none"/>
          <w14:textFill>
            <w14:solidFill>
              <w14:schemeClr w14:val="tx1"/>
            </w14:solidFill>
          </w14:textFill>
        </w:rPr>
        <w:t>voluntariness, honesty, credibility, and mutual benefit, have reached an agreement on the matters related to the purchase and sale of equipment under this contract on the basis of full and friendly consultation, and hereby enter into this contract for mutual compliance and implementation.</w:t>
      </w:r>
    </w:p>
    <w:p>
      <w:pPr>
        <w:pStyle w:val="19"/>
        <w:pageBreakBefore w:val="0"/>
        <w:numPr>
          <w:ilvl w:val="255"/>
          <w:numId w:val="0"/>
        </w:numPr>
        <w:kinsoku/>
        <w:wordWrap/>
        <w:overflowPunct/>
        <w:topLinePunct w:val="0"/>
        <w:bidi w:val="0"/>
        <w:spacing w:line="240" w:lineRule="auto"/>
        <w:ind w:firstLine="480" w:firstLineChars="200"/>
        <w:rPr>
          <w:rFonts w:hint="eastAsia" w:ascii="仿宋" w:hAnsi="仿宋" w:eastAsia="仿宋" w:cs="仿宋"/>
          <w:sz w:val="24"/>
          <w:szCs w:val="24"/>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甲乙双方根据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菲律宾</w:t>
      </w:r>
      <w:r>
        <w:rPr>
          <w:rFonts w:hint="eastAsia" w:ascii="仿宋_GB2312" w:hAnsi="仿宋_GB2312" w:eastAsia="仿宋_GB2312" w:cs="仿宋_GB2312"/>
          <w:color w:val="000000" w:themeColor="text1"/>
          <w:sz w:val="24"/>
          <w:szCs w:val="24"/>
          <w:highlight w:val="none"/>
          <w14:textFill>
            <w14:solidFill>
              <w14:schemeClr w14:val="tx1"/>
            </w14:solidFill>
          </w14:textFill>
        </w:rPr>
        <w:t>有关法律法规的规定，</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遵循</w:t>
      </w:r>
      <w:r>
        <w:rPr>
          <w:rFonts w:hint="eastAsia" w:ascii="仿宋_GB2312" w:hAnsi="仿宋_GB2312" w:eastAsia="仿宋_GB2312" w:cs="仿宋_GB2312"/>
          <w:color w:val="000000" w:themeColor="text1"/>
          <w:sz w:val="24"/>
          <w:szCs w:val="24"/>
          <w:highlight w:val="none"/>
          <w14:textFill>
            <w14:solidFill>
              <w14:schemeClr w14:val="tx1"/>
            </w14:solidFill>
          </w14:textFill>
        </w:rPr>
        <w:t>公平、自愿、诚实、信用、互利的原则，在充分友好协商的基础上，就本合同内设备买卖的有关事宜达成一致，特订立本合同,双方共同遵照执行。</w:t>
      </w:r>
    </w:p>
    <w:p>
      <w:pPr>
        <w:pageBreakBefore w:val="0"/>
        <w:kinsoku/>
        <w:wordWrap/>
        <w:overflowPunct/>
        <w:topLinePunct w:val="0"/>
        <w:bidi w:val="0"/>
        <w:snapToGrid w:val="0"/>
        <w:spacing w:line="240" w:lineRule="auto"/>
        <w:ind w:firstLine="482" w:firstLineChars="200"/>
        <w:jc w:val="left"/>
        <w:outlineLvl w:val="1"/>
        <w:rPr>
          <w:rFonts w:hint="eastAsia" w:ascii="仿宋_GB2312" w:hAnsi="仿宋_GB2312" w:eastAsia="仿宋_GB2312" w:cs="仿宋_GB2312"/>
          <w:b/>
          <w:w w:val="90"/>
          <w:sz w:val="24"/>
          <w:szCs w:val="24"/>
          <w:highlight w:val="none"/>
        </w:rPr>
      </w:pPr>
      <w:bookmarkStart w:id="8" w:name="_Toc24813"/>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1、 Supply List and Prices供货清单及价格</w:t>
      </w:r>
      <w:bookmarkEnd w:id="8"/>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（1）List and price 清单及价格</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unit单位：</w:t>
      </w:r>
      <w:r>
        <w:rPr>
          <w:rFonts w:hint="eastAsia" w:ascii="仿宋_GB2312" w:hAnsi="仿宋_GB2312" w:eastAsia="仿宋_GB2312" w:cs="仿宋_GB2312"/>
          <w:sz w:val="24"/>
          <w:szCs w:val="24"/>
          <w:highlight w:val="none"/>
          <w:lang w:val="en-US" w:eastAsia="zh-CN"/>
        </w:rPr>
        <w:t>peso 比索</w:t>
      </w:r>
    </w:p>
    <w:tbl>
      <w:tblPr>
        <w:tblStyle w:val="14"/>
        <w:tblW w:w="8738"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1304"/>
        <w:gridCol w:w="923"/>
        <w:gridCol w:w="567"/>
        <w:gridCol w:w="545"/>
        <w:gridCol w:w="1155"/>
        <w:gridCol w:w="1194"/>
        <w:gridCol w:w="534"/>
        <w:gridCol w:w="105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No.</w:t>
            </w:r>
            <w:r>
              <w:rPr>
                <w:rFonts w:hint="eastAsia" w:ascii="仿宋_GB2312" w:hAnsi="仿宋_GB2312" w:eastAsia="仿宋_GB2312" w:cs="仿宋_GB2312"/>
                <w:sz w:val="18"/>
                <w:szCs w:val="18"/>
                <w:highlight w:val="none"/>
              </w:rPr>
              <w:t>序</w:t>
            </w:r>
          </w:p>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号</w:t>
            </w:r>
          </w:p>
        </w:tc>
        <w:tc>
          <w:tcPr>
            <w:tcW w:w="1304"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Equipment name设备</w:t>
            </w:r>
          </w:p>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名称</w:t>
            </w:r>
          </w:p>
        </w:tc>
        <w:tc>
          <w:tcPr>
            <w:tcW w:w="923"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Specification and model</w:t>
            </w:r>
          </w:p>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规格</w:t>
            </w:r>
          </w:p>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型号</w:t>
            </w:r>
          </w:p>
        </w:tc>
        <w:tc>
          <w:tcPr>
            <w:tcW w:w="567"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unit单位</w:t>
            </w:r>
          </w:p>
        </w:tc>
        <w:tc>
          <w:tcPr>
            <w:tcW w:w="545"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quantity数量</w:t>
            </w:r>
          </w:p>
        </w:tc>
        <w:tc>
          <w:tcPr>
            <w:tcW w:w="1155"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Unit price excluding value-added tax不含</w:t>
            </w:r>
            <w:r>
              <w:rPr>
                <w:rFonts w:hint="eastAsia" w:ascii="仿宋_GB2312" w:hAnsi="仿宋_GB2312" w:eastAsia="仿宋_GB2312" w:cs="仿宋_GB2312"/>
                <w:color w:val="auto"/>
                <w:kern w:val="2"/>
                <w:sz w:val="18"/>
                <w:szCs w:val="18"/>
                <w:highlight w:val="none"/>
                <w:lang w:val="en-US" w:eastAsia="zh-CN" w:bidi="ar-SA"/>
              </w:rPr>
              <w:t>增值</w:t>
            </w:r>
            <w:r>
              <w:rPr>
                <w:rFonts w:hint="eastAsia" w:ascii="仿宋_GB2312" w:hAnsi="仿宋_GB2312" w:eastAsia="仿宋_GB2312" w:cs="仿宋_GB2312"/>
                <w:sz w:val="18"/>
                <w:szCs w:val="18"/>
                <w:highlight w:val="none"/>
                <w:lang w:val="en-US" w:eastAsia="zh-CN"/>
              </w:rPr>
              <w:t>税</w:t>
            </w:r>
            <w:r>
              <w:rPr>
                <w:rFonts w:hint="eastAsia" w:ascii="仿宋_GB2312" w:hAnsi="仿宋_GB2312" w:eastAsia="仿宋_GB2312" w:cs="仿宋_GB2312"/>
                <w:sz w:val="18"/>
                <w:szCs w:val="18"/>
                <w:highlight w:val="none"/>
              </w:rPr>
              <w:t>单价</w:t>
            </w:r>
          </w:p>
        </w:tc>
        <w:tc>
          <w:tcPr>
            <w:tcW w:w="1194"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Excluding value-added tax amount不含增值税</w:t>
            </w:r>
            <w:r>
              <w:rPr>
                <w:rFonts w:hint="eastAsia" w:ascii="仿宋_GB2312" w:hAnsi="仿宋_GB2312" w:eastAsia="仿宋_GB2312" w:cs="仿宋_GB2312"/>
                <w:sz w:val="18"/>
                <w:szCs w:val="18"/>
                <w:highlight w:val="none"/>
              </w:rPr>
              <w:t>金额</w:t>
            </w:r>
          </w:p>
        </w:tc>
        <w:tc>
          <w:tcPr>
            <w:tcW w:w="534"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tax rate</w:t>
            </w:r>
          </w:p>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税率</w:t>
            </w:r>
          </w:p>
        </w:tc>
        <w:tc>
          <w:tcPr>
            <w:tcW w:w="1050"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Tax amount税额</w:t>
            </w:r>
          </w:p>
        </w:tc>
        <w:tc>
          <w:tcPr>
            <w:tcW w:w="1077" w:type="dxa"/>
            <w:noWrap w:val="0"/>
            <w:vAlign w:val="center"/>
          </w:tcPr>
          <w:p>
            <w:pPr>
              <w:pageBreakBefore w:val="0"/>
              <w:widowControl/>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ad valorem</w:t>
            </w:r>
          </w:p>
          <w:p>
            <w:pPr>
              <w:pageBreakBefore w:val="0"/>
              <w:widowControl/>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amount to价税</w:t>
            </w:r>
          </w:p>
          <w:p>
            <w:pPr>
              <w:pageBreakBefore w:val="0"/>
              <w:widowControl/>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9" w:type="dxa"/>
            <w:noWrap w:val="0"/>
            <w:vAlign w:val="center"/>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p>
        </w:tc>
        <w:tc>
          <w:tcPr>
            <w:tcW w:w="1304" w:type="dxa"/>
            <w:noWrap w:val="0"/>
            <w:vAlign w:val="center"/>
          </w:tcPr>
          <w:p>
            <w:pPr>
              <w:pageBreakBefore w:val="0"/>
              <w:kinsoku/>
              <w:wordWrap/>
              <w:overflowPunct/>
              <w:topLinePunct w:val="0"/>
              <w:bidi w:val="0"/>
              <w:spacing w:line="240" w:lineRule="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rPr>
              <w:t>Concrete Batching Pla</w:t>
            </w:r>
            <w:r>
              <w:rPr>
                <w:rFonts w:hint="eastAsia" w:ascii="仿宋_GB2312" w:hAnsi="仿宋_GB2312" w:eastAsia="仿宋_GB2312" w:cs="仿宋_GB2312"/>
                <w:sz w:val="18"/>
                <w:szCs w:val="18"/>
                <w:lang w:val="en-US" w:eastAsia="zh-CN"/>
              </w:rPr>
              <w:t>nt式混凝土拌合站</w:t>
            </w:r>
          </w:p>
        </w:tc>
        <w:tc>
          <w:tcPr>
            <w:tcW w:w="923" w:type="dxa"/>
            <w:noWrap w:val="0"/>
            <w:vAlign w:val="top"/>
          </w:tcPr>
          <w:p>
            <w:pPr>
              <w:pageBreakBefore w:val="0"/>
              <w:kinsoku/>
              <w:wordWrap/>
              <w:overflowPunct/>
              <w:topLinePunct w:val="0"/>
              <w:bidi w:val="0"/>
              <w:spacing w:line="240" w:lineRule="auto"/>
              <w:ind w:left="992"/>
              <w:rPr>
                <w:rFonts w:hint="eastAsia" w:ascii="仿宋_GB2312" w:hAnsi="仿宋_GB2312" w:eastAsia="仿宋_GB2312" w:cs="仿宋_GB2312"/>
                <w:sz w:val="18"/>
                <w:szCs w:val="18"/>
                <w:highlight w:val="none"/>
              </w:rPr>
            </w:pPr>
          </w:p>
          <w:p>
            <w:pPr>
              <w:pageBreakBefore w:val="0"/>
              <w:kinsoku/>
              <w:wordWrap/>
              <w:overflowPunct/>
              <w:topLinePunct w:val="0"/>
              <w:bidi w:val="0"/>
              <w:spacing w:line="240" w:lineRule="auto"/>
              <w:rPr>
                <w:rFonts w:hint="eastAsia" w:ascii="仿宋_GB2312" w:hAnsi="仿宋_GB2312" w:eastAsia="仿宋_GB2312" w:cs="仿宋_GB2312"/>
                <w:kern w:val="2"/>
                <w:sz w:val="18"/>
                <w:szCs w:val="18"/>
                <w:lang w:val="en-US" w:eastAsia="zh-CN" w:bidi="ar-SA"/>
              </w:rPr>
            </w:pPr>
          </w:p>
          <w:p>
            <w:pPr>
              <w:pageBreakBefore w:val="0"/>
              <w:kinsoku/>
              <w:wordWrap/>
              <w:overflowPunct/>
              <w:topLinePunct w:val="0"/>
              <w:bidi w:val="0"/>
              <w:spacing w:line="240" w:lineRule="auto"/>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60</w:t>
            </w:r>
          </w:p>
        </w:tc>
        <w:tc>
          <w:tcPr>
            <w:tcW w:w="567" w:type="dxa"/>
            <w:noWrap w:val="0"/>
            <w:vAlign w:val="top"/>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lang w:val="en-US" w:eastAsia="zh-CN"/>
              </w:rPr>
            </w:pPr>
          </w:p>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SET</w:t>
            </w:r>
          </w:p>
          <w:p>
            <w:pPr>
              <w:pStyle w:val="2"/>
              <w:pageBreakBefore w:val="0"/>
              <w:kinsoku/>
              <w:wordWrap/>
              <w:overflowPunct/>
              <w:topLinePunct w:val="0"/>
              <w:bidi w:val="0"/>
              <w:spacing w:line="240" w:lineRule="auto"/>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highlight w:val="none"/>
                <w:lang w:val="en-US" w:eastAsia="zh-CN"/>
              </w:rPr>
              <w:t>套</w:t>
            </w:r>
          </w:p>
        </w:tc>
        <w:tc>
          <w:tcPr>
            <w:tcW w:w="545" w:type="dxa"/>
            <w:noWrap w:val="0"/>
            <w:vAlign w:val="top"/>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 xml:space="preserve">  </w:t>
            </w:r>
          </w:p>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lang w:val="en-US" w:eastAsia="zh-CN"/>
              </w:rPr>
            </w:pPr>
          </w:p>
          <w:p>
            <w:pPr>
              <w:pageBreakBefore w:val="0"/>
              <w:kinsoku/>
              <w:wordWrap/>
              <w:overflowPunct/>
              <w:topLinePunct w:val="0"/>
              <w:bidi w:val="0"/>
              <w:spacing w:line="240" w:lineRule="auto"/>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w:t>
            </w:r>
          </w:p>
        </w:tc>
        <w:tc>
          <w:tcPr>
            <w:tcW w:w="1155" w:type="dxa"/>
            <w:noWrap w:val="0"/>
            <w:vAlign w:val="top"/>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rPr>
            </w:pPr>
          </w:p>
        </w:tc>
        <w:tc>
          <w:tcPr>
            <w:tcW w:w="1194" w:type="dxa"/>
            <w:noWrap w:val="0"/>
            <w:vAlign w:val="top"/>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lang w:val="en-US" w:eastAsia="zh-CN"/>
              </w:rPr>
            </w:pPr>
          </w:p>
        </w:tc>
        <w:tc>
          <w:tcPr>
            <w:tcW w:w="534" w:type="dxa"/>
            <w:noWrap w:val="0"/>
            <w:vAlign w:val="top"/>
          </w:tcPr>
          <w:p>
            <w:pPr>
              <w:pageBreakBefore w:val="0"/>
              <w:kinsoku/>
              <w:wordWrap/>
              <w:overflowPunct/>
              <w:topLinePunct w:val="0"/>
              <w:bidi w:val="0"/>
              <w:spacing w:line="240" w:lineRule="auto"/>
              <w:jc w:val="center"/>
              <w:rPr>
                <w:rFonts w:hint="default" w:ascii="仿宋_GB2312" w:hAnsi="仿宋_GB2312" w:eastAsia="仿宋_GB2312" w:cs="仿宋_GB2312"/>
                <w:sz w:val="18"/>
                <w:szCs w:val="18"/>
                <w:highlight w:val="none"/>
                <w:lang w:val="en-US" w:eastAsia="zh-CN"/>
              </w:rPr>
            </w:pPr>
          </w:p>
        </w:tc>
        <w:tc>
          <w:tcPr>
            <w:tcW w:w="1050" w:type="dxa"/>
            <w:noWrap w:val="0"/>
            <w:vAlign w:val="top"/>
          </w:tcPr>
          <w:p>
            <w:pPr>
              <w:pageBreakBefore w:val="0"/>
              <w:kinsoku/>
              <w:wordWrap/>
              <w:overflowPunct/>
              <w:topLinePunct w:val="0"/>
              <w:bidi w:val="0"/>
              <w:spacing w:line="240" w:lineRule="auto"/>
              <w:jc w:val="center"/>
              <w:rPr>
                <w:rFonts w:hint="eastAsia" w:ascii="仿宋_GB2312" w:hAnsi="仿宋_GB2312" w:eastAsia="仿宋_GB2312" w:cs="仿宋_GB2312"/>
                <w:sz w:val="18"/>
                <w:szCs w:val="18"/>
                <w:highlight w:val="none"/>
                <w:lang w:val="en-US" w:eastAsia="zh-CN"/>
              </w:rPr>
            </w:pPr>
          </w:p>
        </w:tc>
        <w:tc>
          <w:tcPr>
            <w:tcW w:w="1077" w:type="dxa"/>
            <w:noWrap w:val="0"/>
            <w:vAlign w:val="top"/>
          </w:tcPr>
          <w:p>
            <w:pPr>
              <w:pageBreakBefore w:val="0"/>
              <w:widowControl/>
              <w:kinsoku/>
              <w:wordWrap/>
              <w:overflowPunct/>
              <w:topLinePunct w:val="0"/>
              <w:bidi w:val="0"/>
              <w:spacing w:line="240" w:lineRule="auto"/>
              <w:jc w:val="center"/>
              <w:rPr>
                <w:rFonts w:hint="default" w:ascii="仿宋_GB2312" w:hAnsi="仿宋_GB2312" w:eastAsia="仿宋_GB2312" w:cs="仿宋_GB2312"/>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8" w:type="dxa"/>
            <w:gridSpan w:val="10"/>
            <w:noWrap w:val="0"/>
            <w:vAlign w:val="center"/>
          </w:tcPr>
          <w:p>
            <w:pPr>
              <w:pageBreakBefore w:val="0"/>
              <w:widowControl/>
              <w:kinsoku/>
              <w:wordWrap/>
              <w:overflowPunct/>
              <w:topLinePunct w:val="0"/>
              <w:bidi w:val="0"/>
              <w:spacing w:line="240" w:lineRule="auto"/>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Total amount excluding value-added tax (in words):</w:t>
            </w:r>
            <w:r>
              <w:rPr>
                <w:rFonts w:hint="eastAsia" w:ascii="仿宋_GB2312" w:hAnsi="仿宋_GB2312" w:eastAsia="仿宋_GB2312" w:cs="仿宋_GB2312"/>
                <w:color w:val="000000"/>
                <w:kern w:val="0"/>
                <w:sz w:val="18"/>
                <w:szCs w:val="18"/>
                <w:highlight w:val="none"/>
                <w:u w:val="single"/>
                <w:lang w:bidi="ar"/>
              </w:rPr>
              <w:t xml:space="preserve"> </w:t>
            </w:r>
            <w:r>
              <w:rPr>
                <w:rFonts w:hint="eastAsia" w:ascii="仿宋_GB2312" w:hAnsi="仿宋_GB2312" w:eastAsia="仿宋_GB2312" w:cs="仿宋_GB2312"/>
                <w:color w:val="000000"/>
                <w:kern w:val="0"/>
                <w:sz w:val="18"/>
                <w:szCs w:val="18"/>
                <w:highlight w:val="none"/>
                <w:u w:val="single"/>
                <w:lang w:val="en-US" w:eastAsia="zh-CN" w:bidi="ar"/>
              </w:rPr>
              <w:t xml:space="preserve">        Pesos </w:t>
            </w:r>
            <w:r>
              <w:rPr>
                <w:rFonts w:hint="eastAsia" w:ascii="仿宋_GB2312" w:hAnsi="仿宋_GB2312" w:eastAsia="仿宋_GB2312" w:cs="仿宋_GB2312"/>
                <w:color w:val="000000"/>
                <w:kern w:val="0"/>
                <w:sz w:val="18"/>
                <w:szCs w:val="18"/>
                <w:highlight w:val="none"/>
                <w:lang w:bidi="ar"/>
              </w:rPr>
              <w:t>(in figures) P</w:t>
            </w:r>
            <w:r>
              <w:rPr>
                <w:rFonts w:hint="eastAsia" w:ascii="仿宋_GB2312" w:hAnsi="仿宋_GB2312" w:eastAsia="仿宋_GB2312" w:cs="仿宋_GB2312"/>
                <w:color w:val="000000"/>
                <w:kern w:val="0"/>
                <w:sz w:val="18"/>
                <w:szCs w:val="18"/>
                <w:highlight w:val="none"/>
                <w:u w:val="single"/>
                <w:lang w:bidi="ar"/>
              </w:rPr>
              <w:t>:</w:t>
            </w:r>
            <w:r>
              <w:rPr>
                <w:rFonts w:hint="eastAsia" w:ascii="仿宋_GB2312" w:hAnsi="仿宋_GB2312" w:eastAsia="仿宋_GB2312" w:cs="仿宋_GB2312"/>
                <w:color w:val="000000"/>
                <w:kern w:val="0"/>
                <w:sz w:val="18"/>
                <w:szCs w:val="18"/>
                <w:highlight w:val="none"/>
                <w:u w:val="single"/>
                <w:lang w:val="en-US" w:eastAsia="zh-CN" w:bidi="ar"/>
              </w:rPr>
              <w:t xml:space="preserve">       Pesos </w:t>
            </w:r>
            <w:r>
              <w:rPr>
                <w:rFonts w:hint="eastAsia" w:ascii="仿宋_GB2312" w:hAnsi="仿宋_GB2312" w:eastAsia="仿宋_GB2312" w:cs="仿宋_GB2312"/>
                <w:color w:val="000000"/>
                <w:kern w:val="0"/>
                <w:sz w:val="18"/>
                <w:szCs w:val="18"/>
                <w:highlight w:val="none"/>
                <w:lang w:bidi="ar"/>
              </w:rPr>
              <w:t xml:space="preserve"> </w:t>
            </w:r>
            <w:r>
              <w:rPr>
                <w:rFonts w:hint="eastAsia" w:ascii="仿宋_GB2312" w:hAnsi="仿宋_GB2312" w:eastAsia="仿宋_GB2312" w:cs="仿宋_GB2312"/>
                <w:color w:val="000000"/>
                <w:kern w:val="0"/>
                <w:sz w:val="18"/>
                <w:szCs w:val="18"/>
                <w:highlight w:val="none"/>
                <w:lang w:val="en-US" w:eastAsia="zh-CN" w:bidi="ar"/>
              </w:rPr>
              <w:t xml:space="preserve"> </w:t>
            </w:r>
          </w:p>
          <w:p>
            <w:pPr>
              <w:pageBreakBefore w:val="0"/>
              <w:widowControl/>
              <w:kinsoku/>
              <w:wordWrap/>
              <w:overflowPunct/>
              <w:topLinePunct w:val="0"/>
              <w:bidi w:val="0"/>
              <w:spacing w:line="240" w:lineRule="auto"/>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不含</w:t>
            </w:r>
            <w:r>
              <w:rPr>
                <w:rFonts w:hint="eastAsia" w:ascii="仿宋_GB2312" w:hAnsi="仿宋_GB2312" w:eastAsia="仿宋_GB2312" w:cs="仿宋_GB2312"/>
                <w:color w:val="000000"/>
                <w:kern w:val="0"/>
                <w:sz w:val="18"/>
                <w:szCs w:val="18"/>
                <w:highlight w:val="none"/>
                <w:lang w:val="en-US" w:eastAsia="zh-CN" w:bidi="ar"/>
              </w:rPr>
              <w:t>增值</w:t>
            </w:r>
            <w:r>
              <w:rPr>
                <w:rFonts w:hint="eastAsia" w:ascii="仿宋_GB2312" w:hAnsi="仿宋_GB2312" w:eastAsia="仿宋_GB2312" w:cs="仿宋_GB2312"/>
                <w:color w:val="000000"/>
                <w:kern w:val="0"/>
                <w:sz w:val="18"/>
                <w:szCs w:val="18"/>
                <w:highlight w:val="none"/>
                <w:lang w:bidi="ar"/>
              </w:rPr>
              <w:t>税金额合计（</w:t>
            </w:r>
            <w:r>
              <w:rPr>
                <w:rFonts w:hint="eastAsia" w:ascii="仿宋_GB2312" w:hAnsi="仿宋_GB2312" w:eastAsia="仿宋_GB2312" w:cs="仿宋_GB2312"/>
                <w:color w:val="000000"/>
                <w:kern w:val="0"/>
                <w:sz w:val="18"/>
                <w:szCs w:val="18"/>
                <w:highlight w:val="none"/>
                <w:lang w:val="en-US" w:eastAsia="zh-CN" w:bidi="ar"/>
              </w:rPr>
              <w:t>比索</w:t>
            </w:r>
            <w:r>
              <w:rPr>
                <w:rFonts w:hint="eastAsia" w:ascii="仿宋_GB2312" w:hAnsi="仿宋_GB2312" w:eastAsia="仿宋_GB2312" w:cs="仿宋_GB2312"/>
                <w:color w:val="000000"/>
                <w:kern w:val="0"/>
                <w:sz w:val="18"/>
                <w:szCs w:val="18"/>
                <w:highlight w:val="none"/>
                <w:lang w:bidi="ar"/>
              </w:rPr>
              <w:t>大写）：</w:t>
            </w:r>
            <w:r>
              <w:rPr>
                <w:rStyle w:val="20"/>
                <w:rFonts w:hint="eastAsia" w:ascii="仿宋_GB2312" w:hAnsi="仿宋_GB2312" w:eastAsia="仿宋_GB2312" w:cs="仿宋_GB2312"/>
                <w:sz w:val="18"/>
                <w:szCs w:val="18"/>
                <w:lang w:val="en-US" w:eastAsia="zh-CN" w:bidi="ar"/>
              </w:rPr>
              <w:t xml:space="preserve">          比索</w:t>
            </w:r>
            <w:r>
              <w:rPr>
                <w:rFonts w:hint="eastAsia" w:ascii="仿宋_GB2312" w:hAnsi="仿宋_GB2312" w:eastAsia="仿宋_GB2312" w:cs="仿宋_GB2312"/>
                <w:color w:val="000000"/>
                <w:kern w:val="0"/>
                <w:sz w:val="18"/>
                <w:szCs w:val="18"/>
                <w:highlight w:val="none"/>
                <w:lang w:bidi="ar"/>
              </w:rPr>
              <w:t>（小写）</w:t>
            </w:r>
            <w:r>
              <w:rPr>
                <w:rFonts w:hint="eastAsia" w:ascii="仿宋_GB2312" w:hAnsi="仿宋_GB2312" w:eastAsia="仿宋_GB2312" w:cs="仿宋_GB2312"/>
                <w:color w:val="000000"/>
                <w:sz w:val="18"/>
                <w:szCs w:val="18"/>
                <w:highlight w:val="none"/>
                <w:lang w:val="en-US" w:eastAsia="zh-CN"/>
              </w:rPr>
              <w:t>P</w:t>
            </w:r>
            <w:r>
              <w:rPr>
                <w:rFonts w:hint="eastAsia" w:ascii="仿宋_GB2312" w:hAnsi="仿宋_GB2312" w:eastAsia="仿宋_GB2312" w:cs="仿宋_GB2312"/>
                <w:color w:val="000000"/>
                <w:sz w:val="18"/>
                <w:szCs w:val="18"/>
                <w:highlight w:val="none"/>
              </w:rPr>
              <w:t>：</w:t>
            </w:r>
            <w:r>
              <w:rPr>
                <w:rStyle w:val="20"/>
                <w:rFonts w:hint="eastAsia" w:ascii="仿宋_GB2312" w:hAnsi="仿宋_GB2312" w:eastAsia="仿宋_GB2312" w:cs="仿宋_GB2312"/>
                <w:sz w:val="18"/>
                <w:szCs w:val="18"/>
                <w:u w:val="single"/>
                <w:lang w:val="en-US" w:eastAsia="zh-CN" w:bidi="ar"/>
              </w:rPr>
              <w:t xml:space="preserve">  </w:t>
            </w:r>
            <w:r>
              <w:rPr>
                <w:rFonts w:hint="eastAsia" w:ascii="仿宋_GB2312" w:hAnsi="仿宋_GB2312" w:eastAsia="仿宋_GB2312" w:cs="仿宋_GB2312"/>
                <w:color w:val="000000"/>
                <w:kern w:val="0"/>
                <w:sz w:val="18"/>
                <w:szCs w:val="18"/>
                <w:highlight w:val="none"/>
                <w:u w:val="single"/>
                <w:lang w:val="en-US" w:eastAsia="zh-CN" w:bidi="ar"/>
              </w:rPr>
              <w:t xml:space="preserve">          </w:t>
            </w:r>
            <w:r>
              <w:rPr>
                <w:rStyle w:val="20"/>
                <w:rFonts w:hint="eastAsia" w:ascii="仿宋_GB2312" w:hAnsi="仿宋_GB2312" w:eastAsia="仿宋_GB2312" w:cs="仿宋_GB2312"/>
                <w:sz w:val="18"/>
                <w:szCs w:val="18"/>
                <w:u w:val="single"/>
                <w:lang w:val="en-US" w:eastAsia="zh-CN" w:bidi="ar"/>
              </w:rPr>
              <w:t xml:space="preserve"> </w:t>
            </w:r>
            <w:r>
              <w:rPr>
                <w:rStyle w:val="20"/>
                <w:rFonts w:hint="eastAsia" w:ascii="仿宋_GB2312" w:hAnsi="仿宋_GB2312" w:eastAsia="仿宋_GB2312" w:cs="仿宋_GB2312"/>
                <w:sz w:val="18"/>
                <w:szCs w:val="18"/>
                <w:lang w:val="en-US" w:eastAsia="zh-CN" w:bidi="ar"/>
              </w:rPr>
              <w:t>比索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8" w:type="dxa"/>
            <w:gridSpan w:val="10"/>
            <w:noWrap w:val="0"/>
            <w:vAlign w:val="center"/>
          </w:tcPr>
          <w:p>
            <w:pPr>
              <w:pageBreakBefore w:val="0"/>
              <w:widowControl/>
              <w:kinsoku/>
              <w:wordWrap/>
              <w:overflowPunct/>
              <w:topLinePunct w:val="0"/>
              <w:bidi w:val="0"/>
              <w:spacing w:line="240" w:lineRule="auto"/>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Total Value Added Tax(in words):</w:t>
            </w:r>
            <w:r>
              <w:rPr>
                <w:rFonts w:hint="eastAsia" w:ascii="仿宋_GB2312" w:hAnsi="仿宋_GB2312" w:eastAsia="仿宋_GB2312" w:cs="仿宋_GB2312"/>
                <w:color w:val="000000"/>
                <w:kern w:val="0"/>
                <w:sz w:val="18"/>
                <w:szCs w:val="18"/>
                <w:highlight w:val="none"/>
                <w:u w:val="single"/>
                <w:lang w:val="en-US" w:eastAsia="zh-CN" w:bidi="ar"/>
              </w:rPr>
              <w:t xml:space="preserve">            Pesos</w:t>
            </w:r>
            <w:r>
              <w:rPr>
                <w:rFonts w:hint="eastAsia" w:ascii="仿宋_GB2312" w:hAnsi="仿宋_GB2312" w:eastAsia="仿宋_GB2312" w:cs="仿宋_GB2312"/>
                <w:color w:val="000000"/>
                <w:kern w:val="0"/>
                <w:sz w:val="18"/>
                <w:szCs w:val="18"/>
                <w:highlight w:val="none"/>
                <w:lang w:val="en-US" w:eastAsia="zh-CN" w:bidi="ar"/>
              </w:rPr>
              <w:t xml:space="preserve"> </w:t>
            </w:r>
            <w:r>
              <w:rPr>
                <w:rFonts w:hint="eastAsia" w:ascii="仿宋_GB2312" w:hAnsi="仿宋_GB2312" w:eastAsia="仿宋_GB2312" w:cs="仿宋_GB2312"/>
                <w:color w:val="000000"/>
                <w:kern w:val="0"/>
                <w:sz w:val="18"/>
                <w:szCs w:val="18"/>
                <w:highlight w:val="none"/>
                <w:lang w:bidi="ar"/>
              </w:rPr>
              <w:t>(in figures) P:</w:t>
            </w:r>
            <w:r>
              <w:rPr>
                <w:rStyle w:val="20"/>
                <w:rFonts w:hint="eastAsia" w:ascii="仿宋_GB2312" w:hAnsi="仿宋_GB2312" w:eastAsia="仿宋_GB2312" w:cs="仿宋_GB2312"/>
                <w:sz w:val="18"/>
                <w:szCs w:val="18"/>
                <w:lang w:val="en-US" w:eastAsia="zh-CN" w:bidi="ar"/>
              </w:rPr>
              <w:t xml:space="preserve"> </w:t>
            </w:r>
            <w:r>
              <w:rPr>
                <w:rFonts w:hint="eastAsia" w:ascii="仿宋_GB2312" w:hAnsi="仿宋_GB2312" w:eastAsia="仿宋_GB2312" w:cs="仿宋_GB2312"/>
                <w:sz w:val="18"/>
                <w:szCs w:val="18"/>
                <w:highlight w:val="none"/>
                <w:u w:val="single"/>
                <w:lang w:val="en-US" w:eastAsia="zh-CN"/>
              </w:rPr>
              <w:t xml:space="preserve">        </w:t>
            </w:r>
            <w:r>
              <w:rPr>
                <w:rFonts w:hint="eastAsia" w:ascii="仿宋_GB2312" w:hAnsi="仿宋_GB2312" w:eastAsia="仿宋_GB2312" w:cs="仿宋_GB2312"/>
                <w:color w:val="000000"/>
                <w:kern w:val="0"/>
                <w:sz w:val="18"/>
                <w:szCs w:val="18"/>
                <w:highlight w:val="none"/>
                <w:u w:val="single"/>
                <w:lang w:val="en-US" w:eastAsia="zh-CN" w:bidi="ar"/>
              </w:rPr>
              <w:t>Pesos</w:t>
            </w:r>
          </w:p>
          <w:p>
            <w:pPr>
              <w:pageBreakBefore w:val="0"/>
              <w:widowControl/>
              <w:kinsoku/>
              <w:wordWrap/>
              <w:overflowPunct/>
              <w:topLinePunct w:val="0"/>
              <w:bidi w:val="0"/>
              <w:spacing w:line="240" w:lineRule="auto"/>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增值</w:t>
            </w:r>
            <w:r>
              <w:rPr>
                <w:rFonts w:hint="eastAsia" w:ascii="仿宋_GB2312" w:hAnsi="仿宋_GB2312" w:eastAsia="仿宋_GB2312" w:cs="仿宋_GB2312"/>
                <w:color w:val="000000"/>
                <w:kern w:val="0"/>
                <w:sz w:val="18"/>
                <w:szCs w:val="18"/>
                <w:highlight w:val="none"/>
                <w:lang w:bidi="ar"/>
              </w:rPr>
              <w:t>税额合计（</w:t>
            </w:r>
            <w:r>
              <w:rPr>
                <w:rFonts w:hint="eastAsia" w:ascii="仿宋_GB2312" w:hAnsi="仿宋_GB2312" w:eastAsia="仿宋_GB2312" w:cs="仿宋_GB2312"/>
                <w:color w:val="000000"/>
                <w:kern w:val="0"/>
                <w:sz w:val="18"/>
                <w:szCs w:val="18"/>
                <w:highlight w:val="none"/>
                <w:lang w:val="en-US" w:eastAsia="zh-CN" w:bidi="ar"/>
              </w:rPr>
              <w:t>比索</w:t>
            </w:r>
            <w:r>
              <w:rPr>
                <w:rFonts w:hint="eastAsia" w:ascii="仿宋_GB2312" w:hAnsi="仿宋_GB2312" w:eastAsia="仿宋_GB2312" w:cs="仿宋_GB2312"/>
                <w:color w:val="000000"/>
                <w:kern w:val="0"/>
                <w:sz w:val="18"/>
                <w:szCs w:val="18"/>
                <w:highlight w:val="none"/>
                <w:lang w:bidi="ar"/>
              </w:rPr>
              <w:t>大写）：</w:t>
            </w:r>
            <w:r>
              <w:rPr>
                <w:rStyle w:val="20"/>
                <w:rFonts w:hint="eastAsia" w:ascii="仿宋_GB2312" w:hAnsi="仿宋_GB2312" w:eastAsia="仿宋_GB2312" w:cs="仿宋_GB2312"/>
                <w:sz w:val="18"/>
                <w:szCs w:val="18"/>
                <w:lang w:val="en-US" w:eastAsia="zh-CN" w:bidi="ar"/>
              </w:rPr>
              <w:t xml:space="preserve">           比索 </w:t>
            </w:r>
            <w:r>
              <w:rPr>
                <w:rFonts w:hint="eastAsia" w:ascii="仿宋_GB2312" w:hAnsi="仿宋_GB2312" w:eastAsia="仿宋_GB2312" w:cs="仿宋_GB2312"/>
                <w:color w:val="000000"/>
                <w:kern w:val="0"/>
                <w:sz w:val="18"/>
                <w:szCs w:val="18"/>
                <w:highlight w:val="none"/>
                <w:lang w:bidi="ar"/>
              </w:rPr>
              <w:t xml:space="preserve">   （小写）</w:t>
            </w:r>
            <w:r>
              <w:rPr>
                <w:rFonts w:hint="eastAsia" w:ascii="仿宋_GB2312" w:hAnsi="仿宋_GB2312" w:eastAsia="仿宋_GB2312" w:cs="仿宋_GB2312"/>
                <w:color w:val="000000"/>
                <w:sz w:val="18"/>
                <w:szCs w:val="18"/>
                <w:highlight w:val="none"/>
                <w:lang w:val="en-US" w:eastAsia="zh-CN"/>
              </w:rPr>
              <w:t>P</w:t>
            </w:r>
            <w:r>
              <w:rPr>
                <w:rFonts w:hint="eastAsia" w:ascii="仿宋_GB2312" w:hAnsi="仿宋_GB2312" w:eastAsia="仿宋_GB2312" w:cs="仿宋_GB2312"/>
                <w:color w:val="000000"/>
                <w:sz w:val="18"/>
                <w:szCs w:val="18"/>
                <w:highlight w:val="none"/>
              </w:rPr>
              <w:t>：</w:t>
            </w:r>
            <w:r>
              <w:rPr>
                <w:rStyle w:val="20"/>
                <w:rFonts w:hint="eastAsia" w:ascii="仿宋_GB2312" w:hAnsi="仿宋_GB2312" w:eastAsia="仿宋_GB2312" w:cs="仿宋_GB2312"/>
                <w:sz w:val="18"/>
                <w:szCs w:val="18"/>
                <w:lang w:val="en-US" w:eastAsia="zh-CN" w:bidi="ar"/>
              </w:rPr>
              <w:t xml:space="preserve"> </w:t>
            </w:r>
            <w:r>
              <w:rPr>
                <w:rFonts w:hint="eastAsia" w:ascii="仿宋_GB2312" w:hAnsi="仿宋_GB2312" w:eastAsia="仿宋_GB2312" w:cs="仿宋_GB2312"/>
                <w:sz w:val="18"/>
                <w:szCs w:val="18"/>
                <w:highlight w:val="none"/>
                <w:u w:val="single"/>
                <w:lang w:val="en-US" w:eastAsia="zh-CN"/>
              </w:rPr>
              <w:t xml:space="preserve">           </w:t>
            </w:r>
            <w:r>
              <w:rPr>
                <w:rStyle w:val="20"/>
                <w:rFonts w:hint="eastAsia" w:ascii="仿宋_GB2312" w:hAnsi="仿宋_GB2312" w:eastAsia="仿宋_GB2312" w:cs="仿宋_GB2312"/>
                <w:sz w:val="18"/>
                <w:szCs w:val="18"/>
                <w:u w:val="single"/>
                <w:lang w:val="en-US" w:eastAsia="zh-CN" w:bidi="ar"/>
              </w:rPr>
              <w:t xml:space="preserve"> </w:t>
            </w:r>
            <w:r>
              <w:rPr>
                <w:rStyle w:val="20"/>
                <w:rFonts w:hint="eastAsia" w:ascii="仿宋_GB2312" w:hAnsi="仿宋_GB2312" w:eastAsia="仿宋_GB2312" w:cs="仿宋_GB2312"/>
                <w:sz w:val="18"/>
                <w:szCs w:val="18"/>
                <w:lang w:val="en-US" w:eastAsia="zh-CN" w:bidi="ar"/>
              </w:rPr>
              <w:t>比索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38" w:type="dxa"/>
            <w:gridSpan w:val="10"/>
            <w:noWrap w:val="0"/>
            <w:vAlign w:val="center"/>
          </w:tcPr>
          <w:p>
            <w:pPr>
              <w:pageBreakBefore w:val="0"/>
              <w:widowControl/>
              <w:kinsoku/>
              <w:wordWrap/>
              <w:overflowPunct/>
              <w:topLinePunct w:val="0"/>
              <w:bidi w:val="0"/>
              <w:spacing w:line="240" w:lineRule="auto"/>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Total amount including value-added tax(in words):</w:t>
            </w:r>
            <w:r>
              <w:rPr>
                <w:rFonts w:hint="eastAsia" w:ascii="仿宋_GB2312" w:hAnsi="仿宋_GB2312" w:eastAsia="仿宋_GB2312" w:cs="仿宋_GB2312"/>
                <w:color w:val="000000"/>
                <w:kern w:val="0"/>
                <w:sz w:val="18"/>
                <w:szCs w:val="18"/>
                <w:highlight w:val="none"/>
                <w:u w:val="single"/>
                <w:lang w:val="en-US" w:eastAsia="zh-CN" w:bidi="ar"/>
              </w:rPr>
              <w:t xml:space="preserve">                   Pesos</w:t>
            </w:r>
            <w:r>
              <w:rPr>
                <w:rFonts w:hint="eastAsia" w:ascii="仿宋_GB2312" w:hAnsi="仿宋_GB2312" w:eastAsia="仿宋_GB2312" w:cs="仿宋_GB2312"/>
                <w:color w:val="000000"/>
                <w:kern w:val="0"/>
                <w:sz w:val="18"/>
                <w:szCs w:val="18"/>
                <w:highlight w:val="none"/>
                <w:lang w:bidi="ar"/>
              </w:rPr>
              <w:t>(in figures) P:</w:t>
            </w:r>
            <w:r>
              <w:rPr>
                <w:rStyle w:val="20"/>
                <w:rFonts w:hint="eastAsia" w:ascii="仿宋_GB2312" w:hAnsi="仿宋_GB2312" w:eastAsia="仿宋_GB2312" w:cs="仿宋_GB2312"/>
                <w:sz w:val="18"/>
                <w:szCs w:val="18"/>
                <w:lang w:val="en-US" w:eastAsia="zh-CN" w:bidi="ar"/>
              </w:rPr>
              <w:t xml:space="preserve">      </w:t>
            </w:r>
            <w:r>
              <w:rPr>
                <w:rFonts w:hint="eastAsia" w:ascii="仿宋_GB2312" w:hAnsi="仿宋_GB2312" w:eastAsia="仿宋_GB2312" w:cs="仿宋_GB2312"/>
                <w:color w:val="000000"/>
                <w:kern w:val="0"/>
                <w:sz w:val="18"/>
                <w:szCs w:val="18"/>
                <w:highlight w:val="none"/>
                <w:u w:val="single"/>
                <w:lang w:val="en-US" w:eastAsia="zh-CN" w:bidi="ar"/>
              </w:rPr>
              <w:t>Pesos</w:t>
            </w:r>
          </w:p>
          <w:p>
            <w:pPr>
              <w:pageBreakBefore w:val="0"/>
              <w:widowControl/>
              <w:kinsoku/>
              <w:wordWrap/>
              <w:overflowPunct/>
              <w:topLinePunct w:val="0"/>
              <w:bidi w:val="0"/>
              <w:spacing w:line="240" w:lineRule="auto"/>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含</w:t>
            </w:r>
            <w:r>
              <w:rPr>
                <w:rFonts w:hint="eastAsia" w:ascii="仿宋_GB2312" w:hAnsi="仿宋_GB2312" w:eastAsia="仿宋_GB2312" w:cs="仿宋_GB2312"/>
                <w:color w:val="000000"/>
                <w:kern w:val="0"/>
                <w:sz w:val="18"/>
                <w:szCs w:val="18"/>
                <w:highlight w:val="none"/>
                <w:lang w:val="en-US" w:eastAsia="zh-CN" w:bidi="ar"/>
              </w:rPr>
              <w:t>增值</w:t>
            </w:r>
            <w:r>
              <w:rPr>
                <w:rFonts w:hint="eastAsia" w:ascii="仿宋_GB2312" w:hAnsi="仿宋_GB2312" w:eastAsia="仿宋_GB2312" w:cs="仿宋_GB2312"/>
                <w:color w:val="000000"/>
                <w:kern w:val="0"/>
                <w:sz w:val="18"/>
                <w:szCs w:val="18"/>
                <w:highlight w:val="none"/>
                <w:lang w:bidi="ar"/>
              </w:rPr>
              <w:t>税金额合计（</w:t>
            </w:r>
            <w:r>
              <w:rPr>
                <w:rFonts w:hint="eastAsia" w:ascii="仿宋_GB2312" w:hAnsi="仿宋_GB2312" w:eastAsia="仿宋_GB2312" w:cs="仿宋_GB2312"/>
                <w:color w:val="000000"/>
                <w:kern w:val="0"/>
                <w:sz w:val="18"/>
                <w:szCs w:val="18"/>
                <w:highlight w:val="none"/>
                <w:lang w:val="en-US" w:eastAsia="zh-CN" w:bidi="ar"/>
              </w:rPr>
              <w:t>比索</w:t>
            </w:r>
            <w:r>
              <w:rPr>
                <w:rFonts w:hint="eastAsia" w:ascii="仿宋_GB2312" w:hAnsi="仿宋_GB2312" w:eastAsia="仿宋_GB2312" w:cs="仿宋_GB2312"/>
                <w:color w:val="000000"/>
                <w:kern w:val="0"/>
                <w:sz w:val="18"/>
                <w:szCs w:val="18"/>
                <w:highlight w:val="none"/>
                <w:lang w:bidi="ar"/>
              </w:rPr>
              <w:t>大写）：</w:t>
            </w:r>
            <w:r>
              <w:rPr>
                <w:rStyle w:val="20"/>
                <w:rFonts w:hint="eastAsia" w:ascii="仿宋_GB2312" w:hAnsi="仿宋_GB2312" w:eastAsia="仿宋_GB2312" w:cs="仿宋_GB2312"/>
                <w:sz w:val="18"/>
                <w:szCs w:val="18"/>
                <w:u w:val="single"/>
                <w:lang w:val="en-US" w:eastAsia="zh-CN" w:bidi="ar"/>
              </w:rPr>
              <w:t xml:space="preserve">        比索</w:t>
            </w:r>
            <w:r>
              <w:rPr>
                <w:rFonts w:hint="eastAsia" w:ascii="仿宋_GB2312" w:hAnsi="仿宋_GB2312" w:eastAsia="仿宋_GB2312" w:cs="仿宋_GB2312"/>
                <w:color w:val="000000"/>
                <w:kern w:val="0"/>
                <w:sz w:val="18"/>
                <w:szCs w:val="18"/>
                <w:highlight w:val="none"/>
                <w:u w:val="single"/>
                <w:lang w:val="en-US" w:eastAsia="zh-CN" w:bidi="ar"/>
              </w:rPr>
              <w:t xml:space="preserve"> </w:t>
            </w:r>
            <w:r>
              <w:rPr>
                <w:rFonts w:hint="eastAsia" w:ascii="仿宋_GB2312" w:hAnsi="仿宋_GB2312" w:eastAsia="仿宋_GB2312" w:cs="仿宋_GB2312"/>
                <w:color w:val="000000"/>
                <w:kern w:val="0"/>
                <w:sz w:val="18"/>
                <w:szCs w:val="18"/>
                <w:highlight w:val="none"/>
                <w:lang w:bidi="ar"/>
              </w:rPr>
              <w:t>（小写）</w:t>
            </w:r>
            <w:r>
              <w:rPr>
                <w:rFonts w:hint="eastAsia" w:ascii="仿宋_GB2312" w:hAnsi="仿宋_GB2312" w:eastAsia="仿宋_GB2312" w:cs="仿宋_GB2312"/>
                <w:color w:val="000000"/>
                <w:sz w:val="18"/>
                <w:szCs w:val="18"/>
                <w:highlight w:val="none"/>
                <w:lang w:val="en-US" w:eastAsia="zh-CN"/>
              </w:rPr>
              <w:t>P</w:t>
            </w:r>
            <w:r>
              <w:rPr>
                <w:rFonts w:hint="eastAsia" w:ascii="仿宋_GB2312" w:hAnsi="仿宋_GB2312" w:eastAsia="仿宋_GB2312" w:cs="仿宋_GB2312"/>
                <w:color w:val="000000"/>
                <w:sz w:val="18"/>
                <w:szCs w:val="18"/>
                <w:highlight w:val="none"/>
              </w:rPr>
              <w:t>：</w:t>
            </w:r>
            <w:r>
              <w:rPr>
                <w:rStyle w:val="20"/>
                <w:rFonts w:hint="eastAsia" w:ascii="仿宋_GB2312" w:hAnsi="仿宋_GB2312" w:eastAsia="仿宋_GB2312" w:cs="仿宋_GB2312"/>
                <w:sz w:val="18"/>
                <w:szCs w:val="18"/>
                <w:lang w:val="en-US" w:eastAsia="zh-CN" w:bidi="ar"/>
              </w:rPr>
              <w:t xml:space="preserve">             </w:t>
            </w:r>
            <w:r>
              <w:rPr>
                <w:rStyle w:val="21"/>
                <w:rFonts w:hint="eastAsia" w:ascii="仿宋_GB2312" w:hAnsi="仿宋_GB2312" w:eastAsia="仿宋_GB2312" w:cs="仿宋_GB2312"/>
                <w:sz w:val="18"/>
                <w:szCs w:val="18"/>
                <w:u w:val="single"/>
                <w:lang w:val="en-US" w:eastAsia="zh-CN" w:bidi="ar"/>
              </w:rPr>
              <w:t>比索</w:t>
            </w:r>
          </w:p>
        </w:tc>
      </w:tr>
    </w:tbl>
    <w:p>
      <w:pPr>
        <w:pStyle w:val="19"/>
        <w:pageBreakBefore w:val="0"/>
        <w:numPr>
          <w:ilvl w:val="255"/>
          <w:numId w:val="0"/>
        </w:numPr>
        <w:kinsoku/>
        <w:wordWrap/>
        <w:overflowPunct/>
        <w:topLinePunct w:val="0"/>
        <w:bidi w:val="0"/>
        <w:spacing w:line="240" w:lineRule="auto"/>
        <w:ind w:left="2879" w:leftChars="228" w:hanging="2400" w:hangingChars="10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Note: The equipment provided by Party B must be products produced</w:t>
      </w:r>
    </w:p>
    <w:p>
      <w:pPr>
        <w:pStyle w:val="19"/>
        <w:pageBreakBefore w:val="0"/>
        <w:numPr>
          <w:ilvl w:val="255"/>
          <w:numId w:val="0"/>
        </w:numPr>
        <w:kinsoku/>
        <w:wordWrap/>
        <w:overflowPunct/>
        <w:topLinePunct w:val="0"/>
        <w:bidi w:val="0"/>
        <w:spacing w:line="240" w:lineRule="auto"/>
        <w:ind w:left="2879" w:leftChars="228" w:hanging="2400" w:hangingChars="1000"/>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By</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Co., Ltd</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注：乙方所供设备必须为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sz w:val="24"/>
          <w:szCs w:val="24"/>
          <w:highlight w:val="none"/>
          <w:u w:val="single"/>
          <w:lang w:val="en-US" w:eastAsia="zh-CN"/>
        </w:rPr>
        <w:t>有限</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公司</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生产产品。</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Contract price form: Fixed price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合同价格形式：固定总价合同。</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9" w:name="_Toc16915"/>
      <w:r>
        <w:rPr>
          <w:rFonts w:hint="eastAsia" w:ascii="仿宋_GB2312" w:hAnsi="仿宋_GB2312" w:eastAsia="仿宋_GB2312" w:cs="仿宋_GB2312"/>
          <w:b/>
          <w:bCs/>
          <w:color w:val="000000" w:themeColor="text1"/>
          <w:sz w:val="24"/>
          <w:szCs w:val="24"/>
          <w:highlight w:val="none"/>
          <w14:textFill>
            <w14:solidFill>
              <w14:schemeClr w14:val="tx1"/>
            </w14:solidFill>
          </w14:textFill>
        </w:rPr>
        <w:t>2、 Supply cycle</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供货周期</w:t>
      </w:r>
      <w:bookmarkEnd w:id="9"/>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The supply cycle is</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calendar days, and the supply cycle starts to be calculated after the contract is signed (or the supply cycle is calculated based on the time notified by Party A to Party B to prepare the supply). It is required that the equipment must be installed and debugged within the latest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calendar days to reach normal production capacity.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供货周期为日历天数</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天，合同签订后开始计算供货周期（或者以甲方通知乙方准备供货时间计算供货周期），要求最迟日历天数</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天内设备须安装调试完毕，达到正常生产能力。</w:t>
      </w:r>
    </w:p>
    <w:p>
      <w:pPr>
        <w:pStyle w:val="19"/>
        <w:pageBreakBefore w:val="0"/>
        <w:numPr>
          <w:ilvl w:val="0"/>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pPr>
      <w:bookmarkStart w:id="10" w:name="_Toc2666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Equipment delivery location:</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 xml:space="preserve"> Party B shall be responsible for delivering the equipment to Party A's project site,</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Orandang</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 xml:space="preserve"> </w:t>
      </w:r>
      <w:bookmarkStart w:id="11" w:name="OLE_LINK2"/>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Parang,Maguindanao, Philippine</w:t>
      </w:r>
      <w:r>
        <w:rPr>
          <w:rFonts w:hint="eastAsia" w:ascii="仿宋_GB2312" w:hAnsi="仿宋_GB2312" w:eastAsia="仿宋_GB2312" w:cs="仿宋_GB2312"/>
          <w:b w:val="0"/>
          <w:bCs w:val="0"/>
          <w:color w:val="000000" w:themeColor="text1"/>
          <w:sz w:val="24"/>
          <w:szCs w:val="24"/>
          <w:highlight w:val="none"/>
          <w:u w:val="single"/>
          <w:lang w:eastAsia="zh-CN"/>
          <w14:textFill>
            <w14:solidFill>
              <w14:schemeClr w14:val="tx1"/>
            </w14:solidFill>
          </w14:textFill>
        </w:rPr>
        <w:t>，SUB-PROJECT 2 PARANG - BALABAGAN ROAD, CP-4</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Project Department</w:t>
      </w:r>
    </w:p>
    <w:bookmarkEnd w:id="11"/>
    <w:p>
      <w:pPr>
        <w:pStyle w:val="19"/>
        <w:pageBreakBefore w:val="0"/>
        <w:numPr>
          <w:ilvl w:val="0"/>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设备交货地点</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bookmarkEnd w:id="10"/>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乙方负责将设备送抵达甲方项目现场，菲律宾</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马京达瑙</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highlight w:val="none"/>
          <w:u w:val="single"/>
          <w:lang w:val="en-US" w:eastAsia="zh-CN"/>
          <w14:textFill>
            <w14:solidFill>
              <w14:schemeClr w14:val="tx1"/>
            </w14:solidFill>
          </w14:textFill>
        </w:rPr>
        <w:t>帕朗，Orandang菲律宾棉兰老岛帕兰至巴拉巴甘道路 SP2-4 标项目</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12" w:name="_Toc19380"/>
      <w:r>
        <w:rPr>
          <w:rFonts w:hint="eastAsia" w:ascii="仿宋_GB2312" w:hAnsi="仿宋_GB2312" w:eastAsia="仿宋_GB2312" w:cs="仿宋_GB2312"/>
          <w:b/>
          <w:bCs/>
          <w:color w:val="000000" w:themeColor="text1"/>
          <w:sz w:val="24"/>
          <w:szCs w:val="24"/>
          <w:highlight w:val="none"/>
          <w14:textFill>
            <w14:solidFill>
              <w14:schemeClr w14:val="tx1"/>
            </w14:solidFill>
          </w14:textFill>
        </w:rPr>
        <w:t>4、 Payment of equipment fees</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设备款的支付</w:t>
      </w:r>
      <w:bookmarkEnd w:id="12"/>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）After the execution of this Contract, Party B shall provide Party A with a Philippine Value-Added Tax (VAT) invoice acceptable to Party A’s finance department. Party A shall pay an advance payment for the equipment amounting to thirty percent (30%) of the total contract price. And</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Party B provide the corresponding guarantee letter.Within seven (7) working days after the equipment leaves the factory, Party A shall pay up to ninety-five percent (95%) of the total contract price. Within seven (7) working days after the equipment has been delivered to the site, installed, commissioned, and accepted, Party A shall pay the remaining balance, bringing the total payment to one hundred percent (100%) of the contract price. Party B shall fulfill its obligations regarding equipment quality and service in accordance with the Contract, and the warranty period shall commence upon the completion and acceptance of the load test.</w:t>
      </w:r>
    </w:p>
    <w:p>
      <w:pPr>
        <w:pStyle w:val="19"/>
        <w:pageBreakBefore w:val="0"/>
        <w:numPr>
          <w:ilvl w:val="0"/>
          <w:numId w:val="2"/>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本合同签订后乙方提供甲方财务认可的菲律宾增值税发票，甲方支付设备预付款至合同总价款的30 %，乙方提供相应保函。设备出厂后7个工作日内，甲方支付至合同总价款的95 %，设备到场安装调并试验收合格后，7个工作日支付至合同总价款的100%。乙方按合同履行其设备质量和服务承诺，负载验收合格后开始计算质保期。</w:t>
      </w:r>
    </w:p>
    <w:p>
      <w:pPr>
        <w:pStyle w:val="19"/>
        <w:pageBreakBefore w:val="0"/>
        <w:numPr>
          <w:ilvl w:val="0"/>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Payment methods: check, wire transfer. Party B shall ensure that the fund transfer account is consistent with the account specified in this contract, and the name of the issuing unit is consistent with the name specified in the contract.</w:t>
      </w:r>
    </w:p>
    <w:p>
      <w:pPr>
        <w:pStyle w:val="19"/>
        <w:pageBreakBefore w:val="0"/>
        <w:numPr>
          <w:ilvl w:val="0"/>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支付形式：支票</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电汇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乙方须保证资金往来账户与本合同所约定账户一致，开票单位名称与合同约定名称一致。</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3）Without the consent of Party A, Party B shall not entrust any third party to collect payments on behalf of Party A, otherwise Party A has the right to refuse payment. When the receiving bank account of Party B changes, Party B shall notify Party A in writing in the form of a letter, otherwise Party A has the right to refuse payment. If Party A has already made payment to the original account before receiving written notice from Party B, Party A shall not make any additional payment, and all losses caused thereby shall be borne by Party B.</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未经甲方同意，乙方不得委托任何第三方代为收款，否则甲方有权拒绝付款。当乙方收款银行账号发生变动时，应以函件的形式书面通知甲方，否则甲方有权拒绝付款。若甲方在收到乙方的书面通知之前已按原账号付款，则甲方不再另行支付，由此造成的一切损失均由乙方自行承担。</w:t>
      </w:r>
    </w:p>
    <w:p>
      <w:pPr>
        <w:pStyle w:val="19"/>
        <w:pageBreakBefore w:val="0"/>
        <w:numPr>
          <w:ilvl w:val="0"/>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（4）If there is a dispute over payment of goods between the two parties, and Party A has delayed payment of the already paid amount before the dispute is resolved, Party B waives the right to claim overdue interest, liquidated damages, or capital occupation fees. If the settlement payment is delayed due to reasons not caused by Party A, Party A shall not bear the overdue interest. If Party A is required to bear the overdue interest for other reasons, the agreed interest rate shall not exceed the one-year loan market quoted interest rate at the time of contract signing.</w:t>
      </w:r>
    </w:p>
    <w:p>
      <w:pPr>
        <w:pStyle w:val="19"/>
        <w:pageBreakBefore w:val="0"/>
        <w:numPr>
          <w:ilvl w:val="0"/>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)Party A's invoicing information</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甲方开票信息</w:t>
      </w:r>
    </w:p>
    <w:tbl>
      <w:tblPr>
        <w:tblStyle w:val="14"/>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176"/>
        <w:gridCol w:w="4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noWrap w:val="0"/>
            <w:vAlign w:val="center"/>
          </w:tcPr>
          <w:p>
            <w:pPr>
              <w:pStyle w:val="19"/>
              <w:pageBreakBefore w:val="0"/>
              <w:numPr>
                <w:ilvl w:val="255"/>
                <w:numId w:val="0"/>
              </w:numPr>
              <w:kinsoku/>
              <w:wordWrap/>
              <w:overflowPunct/>
              <w:topLinePunct w:val="0"/>
              <w:bidi w:val="0"/>
              <w:spacing w:line="240" w:lineRule="auto"/>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甲方</w:t>
            </w:r>
          </w:p>
        </w:tc>
        <w:tc>
          <w:tcPr>
            <w:tcW w:w="4176" w:type="dxa"/>
            <w:tcBorders>
              <w:top w:val="single" w:color="auto" w:sz="12" w:space="0"/>
            </w:tcBorders>
            <w:noWrap w:val="0"/>
            <w:vAlign w:val="center"/>
          </w:tcPr>
          <w:p>
            <w:pPr>
              <w:pStyle w:val="19"/>
              <w:pageBreakBefore w:val="0"/>
              <w:numPr>
                <w:ilvl w:val="255"/>
                <w:numId w:val="0"/>
              </w:numPr>
              <w:kinsoku/>
              <w:wordWrap/>
              <w:overflowPunct/>
              <w:topLinePunct w:val="0"/>
              <w:bidi w:val="0"/>
              <w:spacing w:line="240" w:lineRule="auto"/>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Taxpayer’s name纳税人名称</w:t>
            </w:r>
          </w:p>
        </w:tc>
        <w:tc>
          <w:tcPr>
            <w:tcW w:w="4081" w:type="dxa"/>
            <w:tcBorders>
              <w:top w:val="single" w:color="auto" w:sz="12" w:space="0"/>
              <w:right w:val="single" w:color="auto" w:sz="12" w:space="0"/>
            </w:tcBorders>
            <w:noWrap w:val="0"/>
            <w:vAlign w:val="center"/>
          </w:tcPr>
          <w:p>
            <w:pPr>
              <w:pStyle w:val="19"/>
              <w:pageBreakBefore w:val="0"/>
              <w:numPr>
                <w:ilvl w:val="255"/>
                <w:numId w:val="0"/>
              </w:numPr>
              <w:kinsoku/>
              <w:wordWrap/>
              <w:overflowPunct/>
              <w:topLinePunct w:val="0"/>
              <w:bidi w:val="0"/>
              <w:spacing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SINO</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ROAD AND BRIDGE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GROUP.CO.LTD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noWrap w:val="0"/>
            <w:vAlign w:val="center"/>
          </w:tcPr>
          <w:p>
            <w:pPr>
              <w:pStyle w:val="19"/>
              <w:pageBreakBefore w:val="0"/>
              <w:numPr>
                <w:ilvl w:val="255"/>
                <w:numId w:val="0"/>
              </w:numPr>
              <w:kinsoku/>
              <w:wordWrap/>
              <w:overflowPunct/>
              <w:topLinePunct w:val="0"/>
              <w:bidi w:val="0"/>
              <w:spacing w:line="240" w:lineRule="auto"/>
              <w:ind w:firstLine="480" w:firstLineChars="20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4176" w:type="dxa"/>
            <w:noWrap w:val="0"/>
            <w:vAlign w:val="center"/>
          </w:tcPr>
          <w:p>
            <w:pPr>
              <w:pStyle w:val="19"/>
              <w:pageBreakBefore w:val="0"/>
              <w:numPr>
                <w:ilvl w:val="255"/>
                <w:numId w:val="0"/>
              </w:numPr>
              <w:kinsoku/>
              <w:wordWrap/>
              <w:overflowPunct/>
              <w:topLinePunct w:val="0"/>
              <w:bidi w:val="0"/>
              <w:spacing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Tax registration number税务登记号</w:t>
            </w:r>
          </w:p>
        </w:tc>
        <w:tc>
          <w:tcPr>
            <w:tcW w:w="4081" w:type="dxa"/>
            <w:tcBorders>
              <w:right w:val="single" w:color="auto" w:sz="12" w:space="0"/>
            </w:tcBorders>
            <w:noWrap w:val="0"/>
            <w:vAlign w:val="center"/>
          </w:tcPr>
          <w:p>
            <w:pPr>
              <w:pStyle w:val="19"/>
              <w:pageBreakBefore w:val="0"/>
              <w:numPr>
                <w:ilvl w:val="255"/>
                <w:numId w:val="0"/>
              </w:numPr>
              <w:kinsoku/>
              <w:wordWrap/>
              <w:overflowPunct/>
              <w:topLinePunct w:val="0"/>
              <w:bidi w:val="0"/>
              <w:spacing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247-659-061-000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34" w:type="dxa"/>
            <w:vMerge w:val="continue"/>
            <w:tcBorders>
              <w:left w:val="single" w:color="auto" w:sz="12" w:space="0"/>
            </w:tcBorders>
            <w:noWrap w:val="0"/>
            <w:vAlign w:val="center"/>
          </w:tcPr>
          <w:p>
            <w:pPr>
              <w:pStyle w:val="19"/>
              <w:pageBreakBefore w:val="0"/>
              <w:numPr>
                <w:ilvl w:val="255"/>
                <w:numId w:val="0"/>
              </w:numPr>
              <w:kinsoku/>
              <w:wordWrap/>
              <w:overflowPunct/>
              <w:topLinePunct w:val="0"/>
              <w:bidi w:val="0"/>
              <w:spacing w:line="240" w:lineRule="auto"/>
              <w:ind w:firstLine="480" w:firstLineChars="20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4176" w:type="dxa"/>
            <w:noWrap w:val="0"/>
            <w:vAlign w:val="center"/>
          </w:tcPr>
          <w:p>
            <w:pPr>
              <w:pStyle w:val="19"/>
              <w:pageBreakBefore w:val="0"/>
              <w:numPr>
                <w:ilvl w:val="255"/>
                <w:numId w:val="0"/>
              </w:numPr>
              <w:kinsoku/>
              <w:wordWrap/>
              <w:overflowPunct/>
              <w:topLinePunct w:val="0"/>
              <w:bidi w:val="0"/>
              <w:spacing w:line="240" w:lineRule="auto"/>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Tax address 税务登记地址</w:t>
            </w:r>
          </w:p>
        </w:tc>
        <w:tc>
          <w:tcPr>
            <w:tcW w:w="4081" w:type="dxa"/>
            <w:tcBorders>
              <w:right w:val="single" w:color="auto" w:sz="12" w:space="0"/>
            </w:tcBorders>
            <w:noWrap w:val="0"/>
            <w:vAlign w:val="center"/>
          </w:tcPr>
          <w:p>
            <w:pPr>
              <w:pStyle w:val="19"/>
              <w:pageBreakBefore w:val="0"/>
              <w:numPr>
                <w:ilvl w:val="255"/>
                <w:numId w:val="0"/>
              </w:numPr>
              <w:kinsoku/>
              <w:wordWrap/>
              <w:overflowPunct/>
              <w:topLinePunct w:val="0"/>
              <w:bidi w:val="0"/>
              <w:spacing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ERMITA, </w:t>
            </w:r>
            <w:bookmarkStart w:id="13" w:name="OLE_LINK3"/>
            <w:r>
              <w:rPr>
                <w:rFonts w:hint="eastAsia" w:ascii="仿宋_GB2312" w:hAnsi="仿宋_GB2312" w:eastAsia="仿宋_GB2312" w:cs="仿宋_GB2312"/>
                <w:color w:val="000000" w:themeColor="text1"/>
                <w:sz w:val="24"/>
                <w:szCs w:val="24"/>
                <w:highlight w:val="none"/>
                <w14:textFill>
                  <w14:solidFill>
                    <w14:schemeClr w14:val="tx1"/>
                  </w14:solidFill>
                </w14:textFill>
              </w:rPr>
              <w:t>MANILA</w:t>
            </w:r>
            <w:bookmarkEnd w:id="13"/>
          </w:p>
        </w:tc>
      </w:tr>
    </w:tbl>
    <w:p>
      <w:pPr>
        <w:pStyle w:val="19"/>
        <w:pageBreakBefore w:val="0"/>
        <w:numPr>
          <w:ilvl w:val="255"/>
          <w:numId w:val="0"/>
        </w:numPr>
        <w:kinsoku/>
        <w:wordWrap/>
        <w:overflowPunct/>
        <w:topLinePunct w:val="0"/>
        <w:bidi w:val="0"/>
        <w:spacing w:line="240" w:lineRule="auto"/>
        <w:ind w:left="479" w:leftChars="228" w:firstLine="0" w:firstLineChars="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）Payment information and settlement contact person of Party B乙方收款信息及结算联系人</w:t>
      </w:r>
    </w:p>
    <w:p>
      <w:pPr>
        <w:pStyle w:val="19"/>
        <w:pageBreakBefore w:val="0"/>
        <w:numPr>
          <w:ilvl w:val="255"/>
          <w:numId w:val="0"/>
        </w:numPr>
        <w:kinsoku/>
        <w:wordWrap/>
        <w:overflowPunct/>
        <w:topLinePunct w:val="0"/>
        <w:bidi w:val="0"/>
        <w:spacing w:line="240" w:lineRule="auto"/>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1.Party B's equipment payment settlement person under this contract: Name</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ID No.：</w:t>
      </w:r>
      <w:bookmarkStart w:id="14" w:name="OLE_LINK4"/>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bookmarkEnd w:id="14"/>
    </w:p>
    <w:p>
      <w:pPr>
        <w:pStyle w:val="19"/>
        <w:pageBreakBefore w:val="0"/>
        <w:numPr>
          <w:ilvl w:val="255"/>
          <w:numId w:val="0"/>
        </w:numPr>
        <w:kinsoku/>
        <w:wordWrap/>
        <w:overflowPunct/>
        <w:topLinePunct w:val="0"/>
        <w:bidi w:val="0"/>
        <w:spacing w:line="240" w:lineRule="auto"/>
        <w:ind w:firstLine="480" w:firstLineChars="200"/>
        <w:rPr>
          <w:rFonts w:hint="default" w:ascii="仿宋_GB2312" w:hAnsi="仿宋_GB2312" w:eastAsia="仿宋_GB2312" w:cs="仿宋_GB2312"/>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本合同乙方设备款结算人:姓名</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eastAsia="仿宋_GB2312" w:cs="宋体" w:hAnsiTheme="minorEastAsia"/>
          <w:w w:val="90"/>
          <w:szCs w:val="21"/>
          <w:u w:val="single"/>
          <w:lang w:val="en-US" w:eastAsia="zh-CN"/>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身份证</w:t>
      </w:r>
      <w:r>
        <w:rPr>
          <w:rFonts w:hint="eastAsia" w:ascii="仿宋_GB2312" w:hAnsi="仿宋_GB2312" w:eastAsia="仿宋_GB2312" w:cs="仿宋_GB2312"/>
          <w:color w:val="000000" w:themeColor="text1"/>
          <w:sz w:val="24"/>
          <w:szCs w:val="24"/>
          <w:highlight w:val="none"/>
          <w14:textFill>
            <w14:solidFill>
              <w14:schemeClr w14:val="tx1"/>
            </w14:solidFill>
          </w14:textFill>
        </w:rPr>
        <w:t>号码：</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0" w:firstLineChars="200"/>
        <w:rPr>
          <w:rFonts w:hint="default"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2.Name of Party B乙方单位名称：</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left="3838" w:leftChars="342" w:hanging="3120" w:hangingChars="1300"/>
        <w:rPr>
          <w:rFonts w:hint="default" w:ascii="仿宋_GB2312" w:hAnsi="仿宋_GB2312" w:eastAsia="仿宋_GB2312" w:cs="仿宋_GB2312"/>
          <w:b w:val="0"/>
          <w:bCs/>
          <w:color w:val="000000"/>
          <w:sz w:val="24"/>
          <w:szCs w:val="24"/>
          <w:highlight w:val="none"/>
          <w:u w:val="single"/>
          <w:lang w:val="en-US" w:eastAsia="zh-CN"/>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Opening bank开   户   行：</w:t>
      </w:r>
      <w:r>
        <w:rPr>
          <w:rFonts w:hint="eastAsia" w:ascii="仿宋_GB2312" w:hAnsi="仿宋_GB2312" w:eastAsia="仿宋_GB2312" w:cs="仿宋_GB2312"/>
          <w:b w:val="0"/>
          <w:bCs/>
          <w:color w:val="000000"/>
          <w:sz w:val="24"/>
          <w:szCs w:val="24"/>
          <w:highlight w:val="none"/>
          <w:u w:val="single"/>
          <w:lang w:val="en-US" w:eastAsia="zh-CN"/>
        </w:rPr>
        <w:t xml:space="preserve">                  </w:t>
      </w:r>
    </w:p>
    <w:p>
      <w:pPr>
        <w:pStyle w:val="19"/>
        <w:pageBreakBefore w:val="0"/>
        <w:numPr>
          <w:ilvl w:val="255"/>
          <w:numId w:val="0"/>
        </w:numPr>
        <w:kinsoku/>
        <w:wordWrap/>
        <w:overflowPunct/>
        <w:topLinePunct w:val="0"/>
        <w:bidi w:val="0"/>
        <w:spacing w:line="240" w:lineRule="auto"/>
        <w:ind w:firstLine="720" w:firstLineChars="300"/>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account number账        号：</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p>
      <w:pPr>
        <w:pStyle w:val="19"/>
        <w:pageBreakBefore w:val="0"/>
        <w:numPr>
          <w:ilvl w:val="0"/>
          <w:numId w:val="3"/>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Party A shall designate Party B's bank account for payment according to the Contract, and Party B shall ensure that the capital account of Party A is consistent with the name of the contract signed, and the name of the invoicing unit is consistent with the name of Party A.</w:t>
      </w:r>
    </w:p>
    <w:p>
      <w:pPr>
        <w:pStyle w:val="19"/>
        <w:pageBreakBefore w:val="0"/>
        <w:numPr>
          <w:ilvl w:val="0"/>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甲方按合同指定乙方银行账户付款，乙方需保证对甲方的资金往来账户与签订合同名称一致，开票单位名称与甲方单位名称一致。</w:t>
      </w:r>
    </w:p>
    <w:p>
      <w:pPr>
        <w:pStyle w:val="19"/>
        <w:pageBreakBefore w:val="0"/>
        <w:numPr>
          <w:ilvl w:val="0"/>
          <w:numId w:val="3"/>
        </w:numPr>
        <w:kinsoku/>
        <w:wordWrap/>
        <w:overflowPunct/>
        <w:topLinePunct w:val="0"/>
        <w:bidi w:val="0"/>
        <w:spacing w:line="240" w:lineRule="auto"/>
        <w:ind w:left="0" w:leftChars="0"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Account change: Party B shall notify Party A in writing in the form of a letter when the account number of the receiving bank changes, otherwise Party A has the right to refuse to pay. If Party A has paid according to the original account before receiving the written notice from Party B, Party A will not pay separately, and all losses caused thereby shall be borne by Party B.</w:t>
      </w:r>
    </w:p>
    <w:p>
      <w:pPr>
        <w:pStyle w:val="19"/>
        <w:pageBreakBefore w:val="0"/>
        <w:numPr>
          <w:ilvl w:val="0"/>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账户变动：当乙方收款银行账号发生变动时，应以函件的形式书面通知甲方，否则甲方有权拒绝付款。若甲方在收到乙方的书面通知之前已按原账号付款，则甲方不再另行支付，由此造成的一切损失均由乙方自行承担。</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9）Party A's contact person for accepting arrears leads甲方拖欠线索受理联系人</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Contact person of the Project Department：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Wang Xiaoyu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cell phone </w:t>
      </w:r>
      <w:r>
        <w:rPr>
          <w:rFonts w:hint="eastAsia" w:ascii="仿宋_GB2312" w:hAnsi="仿宋_GB2312" w:eastAsia="仿宋_GB2312" w:cs="仿宋_GB2312"/>
          <w:color w:val="000000" w:themeColor="text1"/>
          <w:sz w:val="24"/>
          <w:szCs w:val="24"/>
          <w:highlight w:val="none"/>
          <w14:textFill>
            <w14:solidFill>
              <w14:schemeClr w14:val="tx1"/>
            </w14:solidFill>
          </w14:textFill>
        </w:rPr>
        <w:t>No.</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sz w:val="24"/>
          <w:szCs w:val="24"/>
          <w:highlight w:val="none"/>
          <w:u w:val="single"/>
          <w:lang w:val="en-US" w:eastAsia="zh-CN"/>
        </w:rPr>
        <w:t>+63</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9975130597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项目部联系人：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王晓雨 </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，手机号码：</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sz w:val="24"/>
          <w:szCs w:val="24"/>
          <w:highlight w:val="none"/>
          <w:u w:val="single"/>
          <w:lang w:val="en-US" w:eastAsia="zh-CN"/>
        </w:rPr>
        <w:t>+63</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9975130597 </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pPr>
        <w:pageBreakBefore w:val="0"/>
        <w:kinsoku/>
        <w:wordWrap/>
        <w:overflowPunct/>
        <w:topLinePunct w:val="0"/>
        <w:bidi w:val="0"/>
        <w:spacing w:line="240" w:lineRule="auto"/>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Company contact person: Tian Lei,</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cell phone </w:t>
      </w:r>
      <w:r>
        <w:rPr>
          <w:rFonts w:hint="eastAsia" w:ascii="仿宋_GB2312" w:hAnsi="仿宋_GB2312" w:eastAsia="仿宋_GB2312" w:cs="仿宋_GB2312"/>
          <w:color w:val="000000" w:themeColor="text1"/>
          <w:sz w:val="24"/>
          <w:szCs w:val="24"/>
          <w:highlight w:val="none"/>
          <w14:textFill>
            <w14:solidFill>
              <w14:schemeClr w14:val="tx1"/>
            </w14:solidFill>
          </w14:textFill>
        </w:rPr>
        <w:t>No.</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:+639392345702;</w:t>
      </w:r>
    </w:p>
    <w:p>
      <w:pPr>
        <w:pageBreakBefore w:val="0"/>
        <w:kinsoku/>
        <w:wordWrap/>
        <w:overflowPunct/>
        <w:topLinePunct w:val="0"/>
        <w:bidi w:val="0"/>
        <w:spacing w:line="240" w:lineRule="auto"/>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公司联系人：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田磊 </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，手机号码：</w:t>
      </w:r>
      <w:r>
        <w:rPr>
          <w:rFonts w:hint="eastAsia" w:ascii="仿宋_GB2312" w:hAnsi="仿宋_GB2312" w:eastAsia="仿宋_GB2312" w:cs="仿宋_GB2312"/>
          <w:b w:val="0"/>
          <w:bCs w:val="0"/>
          <w:color w:val="000000"/>
          <w:sz w:val="24"/>
          <w:szCs w:val="24"/>
          <w:highlight w:val="none"/>
          <w:u w:val="single"/>
          <w:lang w:val="en-US" w:eastAsia="zh-CN"/>
        </w:rPr>
        <w:t>+63</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9392345702 </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pPr>
        <w:pageBreakBefore w:val="0"/>
        <w:kinsoku/>
        <w:wordWrap/>
        <w:overflowPunct/>
        <w:topLinePunct w:val="0"/>
        <w:bidi w:val="0"/>
        <w:spacing w:line="240" w:lineRule="auto"/>
        <w:rPr>
          <w:rFonts w:hint="default"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 xml:space="preserve">Complaint hotline of the company公司信访投诉电话：  </w:t>
      </w:r>
      <w:r>
        <w:rPr>
          <w:rFonts w:hint="eastAsia" w:ascii="仿宋_GB2312" w:hAnsi="仿宋_GB2312" w:eastAsia="仿宋_GB2312" w:cs="仿宋_GB2312"/>
          <w:b w:val="0"/>
          <w:bCs w:val="0"/>
          <w:color w:val="000000"/>
          <w:sz w:val="24"/>
          <w:szCs w:val="24"/>
          <w:highlight w:val="none"/>
          <w:u w:val="single"/>
          <w:lang w:val="en-US" w:eastAsia="zh-CN"/>
        </w:rPr>
        <w:t xml:space="preserve"> +639369385242</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 xml:space="preserve"> ;</w:t>
      </w:r>
    </w:p>
    <w:p>
      <w:pPr>
        <w:pageBreakBefore w:val="0"/>
        <w:kinsoku/>
        <w:wordWrap/>
        <w:overflowPunct/>
        <w:topLinePunct w:val="0"/>
        <w:bidi w:val="0"/>
        <w:spacing w:line="240" w:lineRule="auto"/>
        <w:rPr>
          <w:rFonts w:hint="default"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Complaints E-mail 信访投诉邮箱：</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olor w:val="auto"/>
          <w:sz w:val="24"/>
          <w:szCs w:val="24"/>
          <w:highlight w:val="none"/>
          <w:u w:val="single"/>
          <w:lang w:val="en-US" w:eastAsia="zh-CN"/>
        </w:rPr>
        <w:fldChar w:fldCharType="begin"/>
      </w:r>
      <w:r>
        <w:rPr>
          <w:rFonts w:hint="eastAsia" w:ascii="仿宋_GB2312" w:hAnsi="仿宋_GB2312" w:eastAsia="仿宋_GB2312" w:cs="仿宋_GB2312"/>
          <w:b w:val="0"/>
          <w:bCs w:val="0"/>
          <w:i w:val="0"/>
          <w:iCs w:val="0"/>
          <w:color w:val="auto"/>
          <w:sz w:val="24"/>
          <w:szCs w:val="24"/>
          <w:highlight w:val="none"/>
          <w:u w:val="single"/>
          <w:lang w:val="en-US" w:eastAsia="zh-CN"/>
        </w:rPr>
        <w:instrText xml:space="preserve"> HYPERLINK "mailto:sinoroad2020@gmail.com" </w:instrText>
      </w:r>
      <w:r>
        <w:rPr>
          <w:rFonts w:hint="eastAsia" w:ascii="仿宋_GB2312" w:hAnsi="仿宋_GB2312" w:eastAsia="仿宋_GB2312" w:cs="仿宋_GB2312"/>
          <w:b w:val="0"/>
          <w:bCs w:val="0"/>
          <w:i w:val="0"/>
          <w:iCs w:val="0"/>
          <w:color w:val="auto"/>
          <w:sz w:val="24"/>
          <w:szCs w:val="24"/>
          <w:highlight w:val="none"/>
          <w:u w:val="single"/>
          <w:lang w:val="en-US" w:eastAsia="zh-CN"/>
        </w:rPr>
        <w:fldChar w:fldCharType="separate"/>
      </w:r>
      <w:r>
        <w:rPr>
          <w:rStyle w:val="18"/>
          <w:rFonts w:hint="eastAsia" w:ascii="仿宋_GB2312" w:hAnsi="仿宋_GB2312" w:eastAsia="仿宋_GB2312" w:cs="仿宋_GB2312"/>
          <w:b w:val="0"/>
          <w:bCs w:val="0"/>
          <w:i w:val="0"/>
          <w:iCs w:val="0"/>
          <w:color w:val="auto"/>
          <w:sz w:val="24"/>
          <w:szCs w:val="24"/>
          <w:highlight w:val="none"/>
          <w:lang w:val="en-US" w:eastAsia="zh-CN"/>
        </w:rPr>
        <w:t>sinoroad2020@gmail.com</w:t>
      </w:r>
      <w:r>
        <w:rPr>
          <w:rFonts w:hint="eastAsia" w:ascii="仿宋_GB2312" w:hAnsi="仿宋_GB2312" w:eastAsia="仿宋_GB2312" w:cs="仿宋_GB2312"/>
          <w:b w:val="0"/>
          <w:bCs w:val="0"/>
          <w:i w:val="0"/>
          <w:iCs w:val="0"/>
          <w:color w:val="auto"/>
          <w:sz w:val="24"/>
          <w:szCs w:val="24"/>
          <w:highlight w:val="none"/>
          <w:u w:val="single"/>
          <w:lang w:val="en-US" w:eastAsia="zh-CN"/>
        </w:rPr>
        <w:fldChar w:fldCharType="end"/>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15" w:name="_Toc18515"/>
      <w:r>
        <w:rPr>
          <w:rFonts w:hint="eastAsia" w:ascii="仿宋_GB2312" w:hAnsi="仿宋_GB2312" w:eastAsia="仿宋_GB2312" w:cs="仿宋_GB2312"/>
          <w:b/>
          <w:bCs/>
          <w:color w:val="000000" w:themeColor="text1"/>
          <w:sz w:val="24"/>
          <w:szCs w:val="24"/>
          <w:highlight w:val="none"/>
          <w14:textFill>
            <w14:solidFill>
              <w14:schemeClr w14:val="tx1"/>
            </w14:solidFill>
          </w14:textFill>
        </w:rPr>
        <w:t>5、 Delivery contact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交货联系人</w:t>
      </w:r>
      <w:bookmarkEnd w:id="15"/>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Party A's contact person: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Wang Xiaoyu</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ID card No.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130132198806123176</w:t>
      </w:r>
      <w:r>
        <w:rPr>
          <w:rFonts w:hint="eastAsia" w:ascii="仿宋_GB2312" w:hAnsi="仿宋_GB2312" w:eastAsia="仿宋_GB2312" w:cs="仿宋_GB2312"/>
          <w:color w:val="000000" w:themeColor="text1"/>
          <w:sz w:val="24"/>
          <w:szCs w:val="24"/>
          <w:highlight w:val="none"/>
          <w14:textFill>
            <w14:solidFill>
              <w14:schemeClr w14:val="tx1"/>
            </w14:solidFill>
          </w14:textFill>
        </w:rPr>
        <w:t>, Tel.:</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+639975130597</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甲方联系人：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王晓雨</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，身份证号码</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130132198806123176</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，电话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sz w:val="24"/>
          <w:szCs w:val="24"/>
          <w:highlight w:val="none"/>
          <w:u w:val="single"/>
          <w:lang w:val="en-US" w:eastAsia="zh-CN"/>
        </w:rPr>
        <w:t>+63</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9975130597</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Party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B</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's contact person: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ID card No.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Tel.:</w:t>
      </w:r>
      <w:bookmarkStart w:id="16" w:name="OLE_LINK1"/>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bookmarkEnd w:id="16"/>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乙方联系人： </w:t>
      </w:r>
      <w:r>
        <w:rPr>
          <w:rFonts w:hint="eastAsia" w:ascii="仿宋_GB2312" w:eastAsia="仿宋_GB2312" w:cs="宋体" w:hAnsiTheme="minorEastAsia"/>
          <w:w w:val="90"/>
          <w:szCs w:val="21"/>
          <w:u w:val="single"/>
          <w:lang w:val="en-US" w:eastAsia="zh-CN"/>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身份证</w:t>
      </w:r>
      <w:r>
        <w:rPr>
          <w:rFonts w:hint="eastAsia" w:ascii="仿宋_GB2312" w:hAnsi="仿宋_GB2312" w:eastAsia="仿宋_GB2312" w:cs="仿宋_GB2312"/>
          <w:color w:val="000000" w:themeColor="text1"/>
          <w:sz w:val="24"/>
          <w:szCs w:val="24"/>
          <w:highlight w:val="none"/>
          <w14:textFill>
            <w14:solidFill>
              <w14:schemeClr w14:val="tx1"/>
            </w14:solidFill>
          </w14:textFill>
        </w:rPr>
        <w:t>号码</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电话</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pStyle w:val="19"/>
        <w:pageBreakBefore w:val="0"/>
        <w:numPr>
          <w:ilvl w:val="0"/>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pPr>
      <w:bookmarkStart w:id="17" w:name="_Toc8892"/>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Tran</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 xml:space="preserve">sportation mode of equipment: </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Party B shall be responsible for transportation</w:t>
      </w:r>
    </w:p>
    <w:p>
      <w:pPr>
        <w:pStyle w:val="19"/>
        <w:pageBreakBefore w:val="0"/>
        <w:numPr>
          <w:ilvl w:val="0"/>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设备运输方式为：</w:t>
      </w:r>
      <w:bookmarkEnd w:id="17"/>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乙方负责运输</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pPr>
      <w:bookmarkStart w:id="18" w:name="_Toc4319"/>
      <w:r>
        <w:rPr>
          <w:rFonts w:hint="eastAsia" w:ascii="仿宋_GB2312" w:hAnsi="仿宋_GB2312" w:eastAsia="仿宋_GB2312" w:cs="仿宋_GB2312"/>
          <w:b/>
          <w:bCs/>
          <w:color w:val="000000" w:themeColor="text1"/>
          <w:sz w:val="24"/>
          <w:szCs w:val="24"/>
          <w:highlight w:val="none"/>
          <w:u w:val="none"/>
          <w:lang w:val="en-US" w:eastAsia="zh-CN"/>
          <w14:textFill>
            <w14:solidFill>
              <w14:schemeClr w14:val="tx1"/>
            </w14:solidFill>
          </w14:textFill>
        </w:rPr>
        <w:t xml:space="preserve">7、 Color conventions of equipment </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设备颜色约定</w:t>
      </w:r>
      <w:bookmarkEnd w:id="18"/>
    </w:p>
    <w:p>
      <w:pPr>
        <w:pStyle w:val="19"/>
        <w:pageBreakBefore w:val="0"/>
        <w:numPr>
          <w:ilvl w:val="255"/>
          <w:numId w:val="0"/>
        </w:numPr>
        <w:kinsoku/>
        <w:wordWrap/>
        <w:overflowPunct/>
        <w:topLinePunct w:val="0"/>
        <w:bidi w:val="0"/>
        <w:spacing w:line="240" w:lineRule="auto"/>
        <w:ind w:firstLine="480" w:firstLineChars="200"/>
        <w:rPr>
          <w:rFonts w:hint="default"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）Equipment exterior color</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sz w:val="24"/>
          <w:szCs w:val="24"/>
          <w:highlight w:val="none"/>
          <w14:textFill>
            <w14:solidFill>
              <w14:schemeClr w14:val="tx1"/>
            </w14:solidFill>
          </w14:textFill>
        </w:rPr>
        <w:t>, equipment interior color</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设备外观颜色</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，设备内饰颜色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）Specific requirements for painting "CSCEC Road&amp;Bridge" and "LOGO" signs</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喷涂“中建路桥”及中建“LOGO”</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标志的具体要求</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2" w:firstLineChars="200"/>
        <w:outlineLvl w:val="1"/>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19" w:name="_Toc1735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8、Training requirements:</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培训要求：</w:t>
      </w:r>
      <w:bookmarkEnd w:id="19"/>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Within</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30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working days after signing the Contract, Party B shall arrange training for Party A on the knowledge and skills related to the equipment in the Contract free of charge. The specific contents are as follows: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本合同签署后</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个工作日内，乙方应免费为甲方就合同内设备相关的知识技能安排培训，具体内容如下：</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）Training class hours: no less than</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6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class hours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培训课时：不低于</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课时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）Training place</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培训地点：</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Video training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视频培训</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）Training content培训内容：</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Reference to Tender Documents</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参照投标文件</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）Training purpose培训目的：</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）Other training agreements培训其他约定：</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20" w:name="_Toc351203493"/>
      <w:bookmarkStart w:id="21" w:name="_Toc4797"/>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9、 Contract copies: </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This contract is made in quadruplicate, with Party A holding three copies and Party B holding one copy.</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合同份数</w:t>
      </w:r>
      <w:bookmarkEnd w:id="20"/>
      <w:r>
        <w:rPr>
          <w:rFonts w:hint="eastAsia" w:ascii="仿宋_GB2312" w:hAnsi="仿宋_GB2312" w:eastAsia="仿宋_GB2312" w:cs="仿宋_GB2312"/>
          <w:b/>
          <w:bCs/>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本合同一式肆份，甲方执叁份，乙方执壹份。</w:t>
      </w:r>
      <w:bookmarkEnd w:id="21"/>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9525</wp:posOffset>
                </wp:positionV>
                <wp:extent cx="2421255" cy="1539875"/>
                <wp:effectExtent l="0" t="0" r="1905" b="14605"/>
                <wp:wrapNone/>
                <wp:docPr id="4" name="文本框 4"/>
                <wp:cNvGraphicFramePr/>
                <a:graphic xmlns:a="http://schemas.openxmlformats.org/drawingml/2006/main">
                  <a:graphicData uri="http://schemas.microsoft.com/office/word/2010/wordprocessingShape">
                    <wps:wsp>
                      <wps:cNvSpPr txBox="1"/>
                      <wps:spPr>
                        <a:xfrm>
                          <a:off x="0" y="0"/>
                          <a:ext cx="2421255" cy="1539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Party A:</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甲方: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Times New Roman" w:hAnsi="Times New Roman" w:eastAsia="仿宋" w:cs="Times New Roman"/>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Date of signing:</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Times New Roman" w:hAnsi="Times New Roman" w:eastAsia="仿宋" w:cs="Times New Roman"/>
                                <w:sz w:val="24"/>
                                <w:highlight w:val="none"/>
                                <w:lang w:val="en-US" w:eastAsia="zh-CN"/>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0.75pt;height:121.25pt;width:190.65pt;z-index:251660288;mso-width-relative:page;mso-height-relative:page;" fillcolor="#FFFFFF [3201]" filled="t" stroked="f" coordsize="21600,21600" o:gfxdata="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3otULTAAAACQEAAA8AAAAA&#10;AAAAAQAgAAAAIgAAAGRycy9kb3ducmV2LnhtbFBLAQIUABQAAAAIAIdO4kBmIUkUUgIAAJAEAAAO&#10;AAAAAAAAAAEAIAAAACIBAABkcnMvZTJvRG9jLnhtbFBLBQYAAAAABgAGAFkBAADmBQAAAAA=&#10;">
                <v:fill on="t" focussize="0,0"/>
                <v:stroke on="f" weight="0.5pt"/>
                <v:imagedata o:title=""/>
                <o:lock v:ext="edit" aspectratio="f"/>
                <v:textbo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Party A:</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甲方: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Times New Roman" w:hAnsi="Times New Roman" w:eastAsia="仿宋" w:cs="Times New Roman"/>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Date of signing:</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Times New Roman" w:hAnsi="Times New Roman" w:eastAsia="仿宋" w:cs="Times New Roman"/>
                          <w:sz w:val="24"/>
                          <w:highlight w:val="none"/>
                          <w:lang w:val="en-US" w:eastAsia="zh-CN"/>
                        </w:rPr>
                        <w:t>2025</w:t>
                      </w:r>
                    </w:p>
                  </w:txbxContent>
                </v:textbox>
              </v:shape>
            </w:pict>
          </mc:Fallback>
        </mc:AlternateContent>
      </w: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3039110</wp:posOffset>
                </wp:positionH>
                <wp:positionV relativeFrom="paragraph">
                  <wp:posOffset>20320</wp:posOffset>
                </wp:positionV>
                <wp:extent cx="2494915" cy="1532890"/>
                <wp:effectExtent l="0" t="0" r="4445" b="6350"/>
                <wp:wrapNone/>
                <wp:docPr id="3" name="文本框 3"/>
                <wp:cNvGraphicFramePr/>
                <a:graphic xmlns:a="http://schemas.openxmlformats.org/drawingml/2006/main">
                  <a:graphicData uri="http://schemas.microsoft.com/office/word/2010/wordprocessingShape">
                    <wps:wsp>
                      <wps:cNvSpPr txBox="1"/>
                      <wps:spPr>
                        <a:xfrm>
                          <a:off x="0" y="0"/>
                          <a:ext cx="2494915" cy="15328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Party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B</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乙方: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Times New Roman" w:hAnsi="Times New Roman" w:eastAsia="仿宋" w:cs="Times New Roman"/>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Times New Roman" w:hAnsi="Times New Roman" w:eastAsia="仿宋" w:cs="Times New Roman"/>
                                <w:sz w:val="24"/>
                                <w:highlight w:val="none"/>
                                <w:lang w:val="en-US" w:eastAsia="zh-CN"/>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3pt;margin-top:1.6pt;height:120.7pt;width:196.45pt;z-index:251664384;mso-width-relative:page;mso-height-relative:page;" fillcolor="#FFFFFF [3201]" filled="t" stroked="f" coordsize="21600,21600" o:gfxdata="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H6/KNUAAAAJAQAADwAA&#10;AAAAAAABACAAAAAiAAAAZHJzL2Rvd25yZXYueG1sUEsBAhQAFAAAAAgAh07iQBtG5uZSAgAAkAQA&#10;AA4AAAAAAAAAAQAgAAAAJAEAAGRycy9lMm9Eb2MueG1sUEsFBgAAAAAGAAYAWQEAAOgFAAAAAA==&#10;">
                <v:fill on="t" focussize="0,0"/>
                <v:stroke on="f" weight="0.5pt"/>
                <v:imagedata o:title=""/>
                <o:lock v:ext="edit" aspectratio="f"/>
                <v:textbo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Party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B</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乙方: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Times New Roman" w:hAnsi="Times New Roman" w:eastAsia="仿宋" w:cs="Times New Roman"/>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Times New Roman" w:hAnsi="Times New Roman" w:eastAsia="仿宋" w:cs="Times New Roman"/>
                          <w:sz w:val="24"/>
                          <w:highlight w:val="none"/>
                          <w:lang w:val="en-US" w:eastAsia="zh-CN"/>
                        </w:rPr>
                        <w:t>2025</w:t>
                      </w:r>
                    </w:p>
                  </w:txbxContent>
                </v:textbox>
              </v:shape>
            </w:pict>
          </mc:Fallback>
        </mc:AlternateConten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19"/>
        <w:pageBreakBefore w:val="0"/>
        <w:numPr>
          <w:ilvl w:val="255"/>
          <w:numId w:val="0"/>
        </w:numPr>
        <w:kinsoku/>
        <w:wordWrap/>
        <w:overflowPunct/>
        <w:topLinePunct w:val="0"/>
        <w:bidi w:val="0"/>
        <w:spacing w:line="240" w:lineRule="auto"/>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pPr>
        <w:pageBreakBefore w:val="0"/>
        <w:kinsoku/>
        <w:wordWrap/>
        <w:overflowPunct/>
        <w:topLinePunct w:val="0"/>
        <w:bidi w:val="0"/>
        <w:spacing w:line="240" w:lineRule="auto"/>
        <w:jc w:val="center"/>
        <w:outlineLvl w:val="0"/>
        <w:rPr>
          <w:rFonts w:hint="eastAsia" w:ascii="仿宋_GB2312" w:hAnsi="仿宋_GB2312" w:eastAsia="仿宋_GB2312" w:cs="仿宋_GB2312"/>
          <w:b/>
          <w:sz w:val="24"/>
          <w:szCs w:val="24"/>
          <w:highlight w:val="none"/>
        </w:rPr>
      </w:pPr>
      <w:bookmarkStart w:id="22" w:name="_Toc4027"/>
      <w:bookmarkStart w:id="23" w:name="_Toc11568"/>
    </w:p>
    <w:p>
      <w:pPr>
        <w:pageBreakBefore w:val="0"/>
        <w:kinsoku/>
        <w:wordWrap/>
        <w:overflowPunct/>
        <w:topLinePunct w:val="0"/>
        <w:bidi w:val="0"/>
        <w:spacing w:line="240" w:lineRule="auto"/>
        <w:jc w:val="center"/>
        <w:outlineLvl w:val="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Part II General Conditions of Contract第</w:t>
      </w:r>
      <w:r>
        <w:rPr>
          <w:rFonts w:hint="eastAsia" w:ascii="仿宋_GB2312" w:hAnsi="仿宋_GB2312" w:eastAsia="仿宋_GB2312" w:cs="仿宋_GB2312"/>
          <w:b/>
          <w:sz w:val="24"/>
          <w:szCs w:val="24"/>
          <w:highlight w:val="none"/>
          <w:lang w:val="en-US" w:eastAsia="zh-CN"/>
        </w:rPr>
        <w:t>二</w:t>
      </w:r>
      <w:r>
        <w:rPr>
          <w:rFonts w:hint="eastAsia" w:ascii="仿宋_GB2312" w:hAnsi="仿宋_GB2312" w:eastAsia="仿宋_GB2312" w:cs="仿宋_GB2312"/>
          <w:b/>
          <w:sz w:val="24"/>
          <w:szCs w:val="24"/>
          <w:highlight w:val="none"/>
        </w:rPr>
        <w:t>部分通用合同条款</w:t>
      </w:r>
      <w:bookmarkEnd w:id="22"/>
      <w:bookmarkEnd w:id="23"/>
    </w:p>
    <w:p>
      <w:pPr>
        <w:pageBreakBefore w:val="0"/>
        <w:tabs>
          <w:tab w:val="left" w:pos="425"/>
        </w:tabs>
        <w:kinsoku/>
        <w:wordWrap/>
        <w:overflowPunct/>
        <w:topLinePunct w:val="0"/>
        <w:bidi w:val="0"/>
        <w:spacing w:line="240" w:lineRule="auto"/>
        <w:ind w:left="420" w:leftChars="200"/>
        <w:jc w:val="left"/>
        <w:outlineLvl w:val="1"/>
        <w:rPr>
          <w:rFonts w:hint="eastAsia" w:ascii="仿宋_GB2312" w:hAnsi="仿宋_GB2312" w:eastAsia="仿宋_GB2312" w:cs="仿宋_GB2312"/>
          <w:b/>
          <w:bCs/>
          <w:sz w:val="24"/>
          <w:szCs w:val="24"/>
          <w:highlight w:val="none"/>
        </w:rPr>
      </w:pPr>
      <w:bookmarkStart w:id="24" w:name="_Toc303538972"/>
      <w:bookmarkEnd w:id="24"/>
      <w:bookmarkStart w:id="25" w:name="_Toc303538973"/>
      <w:bookmarkEnd w:id="25"/>
      <w:bookmarkStart w:id="26" w:name="_Toc303538975"/>
      <w:bookmarkEnd w:id="26"/>
      <w:bookmarkStart w:id="27" w:name="_Toc303538976"/>
      <w:bookmarkEnd w:id="27"/>
      <w:bookmarkStart w:id="28" w:name="_Toc303538974"/>
      <w:bookmarkEnd w:id="28"/>
      <w:bookmarkStart w:id="29" w:name="_Toc14448"/>
      <w:r>
        <w:rPr>
          <w:rFonts w:hint="eastAsia" w:ascii="仿宋_GB2312" w:hAnsi="仿宋_GB2312" w:eastAsia="仿宋_GB2312" w:cs="仿宋_GB2312"/>
          <w:b/>
          <w:bCs/>
          <w:sz w:val="24"/>
          <w:szCs w:val="24"/>
          <w:highlight w:val="none"/>
          <w:lang w:val="en-US" w:eastAsia="zh-CN"/>
        </w:rPr>
        <w:t xml:space="preserve">1、 Applicable Laws and Regulations </w:t>
      </w:r>
      <w:r>
        <w:rPr>
          <w:rFonts w:hint="eastAsia" w:ascii="仿宋_GB2312" w:hAnsi="仿宋_GB2312" w:eastAsia="仿宋_GB2312" w:cs="仿宋_GB2312"/>
          <w:b/>
          <w:bCs/>
          <w:sz w:val="24"/>
          <w:szCs w:val="24"/>
          <w:highlight w:val="none"/>
        </w:rPr>
        <w:t>适用法律法规</w:t>
      </w:r>
      <w:bookmarkEnd w:id="29"/>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bookmarkStart w:id="30" w:name="A2"/>
      <w:bookmarkEnd w:id="30"/>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1.1Laws applicable to the Contract include laws, administrative regulations, department rules officially promulgated and implemented by the People's Republic of China, as well as local regulations, autonomous regulations, special regulations and local government rules where the equipment is located, including but not limited to the Civil Code of the People's Republic of China, Product Quality Law of the People's Republic of China, Regulations on Safety Supervision of Special Equipment, etc.</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适用于本合同的法律包括中华人民共和国正式颁布实施的法律、行政法规、部门规章，以及设备所在地的地方法规、自治条例、单行条例和地方政府规章，包括但不限于《中华人民共和国</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》、《中华人民共和国产品质量法》、《特种设备安全监察条例》等。</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适用于本合同的法律包括</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菲律宾</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正式颁布实施的法律、行政法规、部门规章，以及设备所在地的地方法规、自治条例、单行条例和地方政府规章</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1.2If new laws and regulations are promulgated or original laws and regulations are amended within the validity period of the Contract, such subsequent laws and regulations will automatically apply to the Contract.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如在合同有效期内，颁布新的法律法规或修订了原有法律法规，则此后继的法律法规将自动适用于本合同。</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31" w:name="_Toc19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2、Composition and interpretation sequence of contract documents</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合同文件组成及解释顺序</w:t>
      </w:r>
      <w:bookmarkEnd w:id="31"/>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2.1Unless otherwise specified in the Special Conditions of Contract, the documents constituting the Contract and the priority of interpretation are as follows: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除专用合同条款另有约定外，组成本合同的文件及优先解释顺序如下：</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2.1.1.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Supplementary agreement documents;</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补充协议文件；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2.1.2.This Contract本合同；</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2.1.3.Standards, specifications and relevant technical standards and requirements</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标准、规范及有关技术标准和要求；</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2.1.4.Bidding documents and addenda;招标文件及补遗文件；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2.1.5.Tender documents;投标文件；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2.1.6.Other documents related to the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与本合同有关的其他文件。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2.2The contract documents shall be mutually explanatory and complementary. If the contract documents are inconsistent with the engineering specifications and technical requirements, the higher standards shall prevail; In case of ambiguity or inconsistent interpretation of the above documents, Party A shall make interpretation and correction.</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合同文件相互解释、互为补充说明，当合同文件与工程规范、技术要求不一致时，应按要求较高的标准执行；当上述文件出现多义性或不一致解释，应由甲方作出解释和校正。</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32" w:name="_Toc1142"/>
      <w:bookmarkStart w:id="33" w:name="_Toc35120349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3、 Definitions of Terms used in the Contract </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本合同所用名词定义</w:t>
      </w:r>
      <w:bookmarkEnd w:id="32"/>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3.1"Contract Price" means the total contract price payable by Party A to Party B for performance of all its obligations.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“合同价格”指甲方应付给乙方的因履行其全部义务的合同总价。</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3.2"Contract Effective Period" means the period from the date of signing the Contract to the end of the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“合同生效期”指合同签订之日至合同结束的期间。</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3.3"Place of delivery" refers to the place designated by Party A where the mechanical equipment specified in the Contract arrives.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“交货地”指合同约定机械设备到达甲方指定地点。</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3.4"Factory Acceptance" refers to Party A's acceptance of the equipment in the factory after the equipment is assembled and tested in the factory.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“工厂验收”指设备在工厂组装及测试完成后,甲方在工厂对设备的验收。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3.5"No load acceptance" refers to the acceptance of equipment appearance, important parts and no load parameters after the equipment is installed and debugged at the construction site in the non working state.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“空载验收”设备在施工现场安装调试后，在非工作状态下，对设备外观、重要部件、空载参数的验收。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3.6"Load acceptance" refers to the acceptance of the working parameters, working capacity, working accuracy and other equipment performance of the equipment under load conditions after the equipment has been operated for a period of time on the construction site.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“负载验收”指设备在施工现场运行一段时间后，在负载工况下对设备工作参数、工作能力、工作精度等设备性能的验收。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3.7"Acceptance after expiration of warranty period" refers to the acceptance after the expiration of the free maintenance period due to quality defects during the use of the product as agreed in the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“质保期满验收”按合同约定，产品使用过程中出现质量缺陷而免费维修时间到期后的验收。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3.8"Technical data" refers to the contract equipment and its related technical parameters, manufacturing, supervision, inspection, installation, commissioning, unpacking acceptance, noload acceptance, load acceptance test report, operation and maintenance instructions and all relevant documents (including drawings, various text descriptions, standards, various softwares, etc.).</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技术资料”指合同设备及其与设备有关的技术参数、制造、监造、检验、安装、调试、开箱验收、空载验收、负载验收测试报告、操作及维修使用说明书和有关的所有文件(包括图纸、各种文字说明、标准、各种软件等)。</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3.8"Technical training" refers to the training provided by Party B to Party A on equipment installation, use, performance test, operation, maintenance and other relevant trainings.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“技术培训”指乙方向甲方提供的有关设备安装、使用、性能测试、操作、保养维修及其它有关的培训。</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9"Technical service" refers to the whole process service of corresponding technical guidance, technical cooperation, technical training and after-sale service provided by Party B in connection with the design, production, supervision, inspection, installation, commissioning acceptance, operation and overhaul of the contract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“技术服务”指由乙方提供的与本合同设备有关的设计、生产、监造、检验、安装、调试验收、运行、检修时相应的技术指导、技术配合、技术培训、售后等全过程的服务。</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0"Spare Parts" means the spare parts required for the Contract Equipment supplied under the Contract, including standard spare parts and all spare parts used for normal operation during the warranty period.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“备品备件”指根据本合同提供的合同设备所需的备用部件，包括随机备品备件和满足在保修期限内正常运行所使用的全部备品备件。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11"Quality warranty period" refers to the period within which Party B guarantees the normal and stable operation of the equipment and is responsible for solving possible defects of the equipment since the date of equipment load acceptance.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“质量保证期限”指从设备负载验收验收合格之日起乙方保证设备的正常、稳定运行并负责解决设备可能出现有关自身缺陷问题的期限。</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12"Equipment Defect" refers to the situation that the contract equipment (including all parts, raw materials, castings and forgings, raw devices, etc.) fails to meet the performance and quality standards specified in the Contract due to Party B's design and manufacturing errors or omissions.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“设备缺陷”指乙方因设计、制造错误或疏忽所引起的本合同设备(包括所有部件、原材料、铸锻件、原器件等)达不到本合同规定的性能、质量标准要求的情形。</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13"Written document" refers to the document with seal or signature on any document related to the Contract written or printed by the agent having the right to sign the contract document.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“书面文件”指对本合同文件有签署权的代理人书写或打印的与本合同有关的任何文稿加盖印章或签名的文件。</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34" w:name="_Toc14973"/>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4、 Quality Assurance and Claims</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质量保证与索赔</w:t>
      </w:r>
      <w:bookmarkEnd w:id="34"/>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4.1Quality Performance Requirements质量性能要求</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4.1.1The equipment supplied by Party B shall meet the requirements of brand new, advanced technology, reasonable design, stable performance, good quality, safe and reliable, economical operation and easy maintenance.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乙方供应的设备应满足全新、技术先进、设计合理、性能稳定、质量优良、安全可靠、经济运行和易于维护的要求。</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4.1.2The scope of supply under the Contract includes all equipment and supporting equipment and facilities, complete technical data, special tools and spare parts. If any omission or shortage is found during the performance of the Contract, which is not listed in the shipping list but is indeed necessary in the scope of supply of Party B, Party B shall be responsible for making up the missing equipment, technical data, special tools and spare parts, etc., and Party A shall not pay additional fees.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同供货范围包括了所有设备及配套设备设施、完整技术资料、专用工具、备品备件，在执行合同过程中如发现有任何漏项和短缺，虽未列入发货清单中但确实是乙方供货范围中应该有的，《招标文件》中对合同设备的性能要求所必须的，均应由乙方负责将所缺的设备、技术资料、专用工具、备品备件等补上，且甲方不再另外支付费用。</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4.1.3The mechanical equipment in the contract must meet the requirements of supplementary agreement, the contract, standards and specifications, bidding documents and bidding documents on equipment production capacity, quality, technical parameters, structural form, environmental protection and safety.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合同内机械设备必须满足补充协议、本合同、标准及规范、招标文件、投标文件对设备生产能力、质量、技术参数、结构形式、环保、安全的要求。</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4.2Quality warranty period: after equipment installation and commissioning, the equipment shall be accepted under load conditions. The warranty period shall be calculated from the date when both parties confirm that the equipment is qualified and has production capacity. The warranty period of the equipment under this contract shall be 12 months. During the warranty period, Party B shall provide maintenance and service free of charge and lifetime service. If Party B fails to submit relevant certificates and other attached data, the warranty period shall be calculated from the date when Party B submits all relevant certificates and other data.</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质量保证期限：设备安装调试完毕，对设备在负载工况下进行验收，双方确认设备合格具备生产能力之日起开始计算质保期，本合同内设备质保期12个月，质保期内乙方提供免费维修及服务，并提供终身服务。如乙方未提交相关证照等附随资料，则质保期限自乙方提交全部相关证照等资料之日起计算。</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4.3During the warranty period, if the equipment provided by Party B is found to be defective or nonconforming to the contract, Party A shall have the right to claim for replacement, repair, breach of contract and claim against Party B. Party B shall have the right to raise an objection to the quality problem raised by Party A, but shall send personnel to the place where the equipment is located to find out the cause of product defects within 48 hours. If it is really a product problem, Party B shall immediately take compensation measures as required by Party A and bear all costs and risks arising therefrom; If Party B dispatches personnel to find out the cause and still has objection, Party A and Party B shall carry out commodity inspection of the equipment. If the commodity inspection is Party B's responsibility, Party B shall bear the quality defect responsibility agreed in this article, and the delivery date shall not be postponed.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在质量保证期内，如发现乙方提供的设备有缺陷或不符合合同规定时，则甲方有权向乙方提出更换、维修、违约和索赔。乙方有权就甲方提出的质量问题提出异议，但应在48小时内派人到设备所在地查明产品缺陷原因，如确属产品自身问题的，乙方应按照甲方的要求立即采取补偿措施，并负担由此产生的全部费用和风险；如乙方派员查明原因后仍有异议，甲乙双方应对设备进行商检，商检确属乙方责任的，乙方应承担本条约定的质量缺陷责任，交货期不予顺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4.4If Party B fails to raise an objection or take remedial measures within 48 hours after Party A raises the quality problem, it shall be deemed that Party B recognizes the quality problem, and Party B shall immediately replace the goods or reduce the price of the goods or directly return the goods free of charge to Party A, and bear all expenses and risks arising therefrom, and the delivery date shall not be postponed. Party B shall complete the replacement within 7 days after receiving the claim documents from Party A.</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如乙方未在甲方提出质量问题后48小时内提出异议或未采取补救措施的，即认为乙方认可该质量问题，应立即对甲方无偿换货或降低货价或直接无偿退货，并负担由此产生的全部费用和风险，交货期不予顺延。乙方进行换货应不迟于收到甲方索赔文件之日起7日内完成。</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4.5If Party A or any third party suffers personal or property losses due to the quality problem of the equipment provided by Party B or other reasons of Party B, Party B shall be liable for compensation.</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如乙方提供的设备由于质量问题或乙方的其他原因导致甲方或任何第三方人身或财产遭受损失的，乙方应负责赔偿。</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As the guaranteed value of the main technical parameters of the equipment supplied by Party B is lower than the requirements of the technical specifications, Party B shall pay Party A liquidated damages not exceeding 30% of the total value of the contract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由于乙方所供设备的主要技术参数的保证值低于技术规范的要求,应向甲方支付不超过本合同设备总价值的30%的违约金。</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Except for Party A's reason and force majeure, if Party B fails to deliver the goods as scheduled in the Contract, Party B shall bear all economic losses caused by late delivery. In addition, Party A shall have the right to charge liquidated damages from Party B in the following proportions: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除甲方原因及不可抗力外，乙方未能按本合同交货期交货时，乙方承担因交货迟交所造成的一切经济损失，另外甲方有权按下列比例向乙方收取违约金:</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.1If the goods are delayed for 1 week, the amount of liquidated damages shall be 1% of the amount of the delayed goods, and if the goods are delayed for less than 1 week, it shall be calculated as 1 week;</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迟交l周,违约金金额为迟交货物金额的1%,不满1周按1周计算；</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.2If the goods are delayed for 2-3 weeks, the amount of liquidated damages for each week shall be 2% of the amount of delayed goods;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迟交2-3周，每周违约金金额为迟交货物金额的2%；</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.3If the delivery is delayed for 4 weeks or more, the weekly liquidated damages shall be 3% of the amount of delayed goods;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迟交4周及以上，每周违约金金额为迟交货物金额的3%；</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.4The total amount of liquidated damages for late delivery of the Contract Equipment shall not exceed 20% of the total price of the Contract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合同设备迟交货物的违约金总金额不超过合同设备总价的20%。</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The payment of liquidated damages by Party B shall not relieve Party B from its obligations to perform the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乙方支付违约金,并不解除乙方履行合同的义务。</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Party B shall provide free maintenance parts and spare parts of the equipment for normal use for one year.</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乙方免费提供设备正常使用一年的维修配件和备件。</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35" w:name="_Toc400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5、 Data provision</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资料提供</w:t>
      </w:r>
      <w:bookmarkEnd w:id="35"/>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5.1Party B shall provide technical specifications, technical data and detailed list of spare parts (including wearing parts) of the equipment (including name, part number and quantity).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乙方须提供设备的技术规范、技术资料以及备品备件（包括易损件）详细清单（包括名称、件号、数量）。</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5.2Party B shall provide paper data free of charge: equipment instructions, operation manuals, maintenance manuals, part catalogues, drawing books of wearing parts, electrical system schematic diagrams, base drawings and line layout drawings, product certificates, quality assurance certificates and special equipment related data in 2 sets respectively.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乙方须免费提供纸质资料：设备说明书、操作手册、维修手册、零件目录、易损零件图册、电气系统原理图、底座图纸和线路布置图、</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产品合格证、质量保证书、特种设备相关资料</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各2套。</w:t>
      </w:r>
      <w:bookmarkStart w:id="36" w:name="12f83e15d6f440f3b428011dc786e473"/>
      <w:bookmarkEnd w:id="36"/>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37" w:name="_Toc30187"/>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 Contract Price</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合同价格</w:t>
      </w:r>
      <w:bookmarkEnd w:id="37"/>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6.1The price of the equipment under the Contract is specified in Article 1 of Part I.</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本合同内设备价格见第一部分中第一条。</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6.2The price exclusive of tax in the Contract refers to the price of transporting the equipment to the place of delivery agreed in the Contract, including but not limited to the manufacturing of the contract equipment and auxiliary equipment and facilities (including spare parts, special tools and wearing parts), packaging, installation and commissioning, customs duties, commodity inspection, certificate collection, technical data, technical services, taxes and fees of the equipment, transportation fees, river crossing fees, highway fees, insurance fees, resident supervision fees, host external packaging, loading fees, packaging back fees, installation guidance fees, training fees, government fees (if any), profits, risk fees, financial fees, management fees, risks caused by market price fluctuation, fees paid to relevant departments and fees specified in the policy documents. All due fees, other taxes and fees except VAT, and all expenses required for Party B to perform the Contract. Unless otherwise specified in the contract terms, the royalties of the patents, proprietary technologies and technical secrets determined to be adopted by Party B before and at the time of signing the contract have been included in the contract price.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本合同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不含税</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价格</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为设备运至合同约定的交货地的价格，</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包括但不限于本合同设备及辅助设备设施的制造(含备品备件、专用工具及易损件等)、包装、安装调试、关税、商检、取证、技术资料、技术服务、设备的税费、运输费、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过江过桥费、高速公路费、</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保险</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费</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驻厂监造费、</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主机外封装、</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装车</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费、包装回收费、安装指导费、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培训费、</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政府规费（如有）、利润、风险费、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财务费、管理费、市场价格波动带来的风险、向有关部门缴纳的各项费用以及政策性文件所规定的各项应有费用</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、增值税以外其他税费等乙方因履行本合同所需的全部费用。</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除合同条款另有约定外，乙方在合同签订前和签订时已确定采用的专利、专有技术、技术秘密的使用费已包含在签约合同价中。</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6.3During the performance of the Contract, if the prices of equipment, materials, labor, etc. and the relevant government tax standards change, Party B shall voluntarily bear the corresponding risks, and shall not request for adjustment of the contract unit price or claim for compensation, nor reduce or exempt Party B from the obligations and responsibilities under the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合同履行期间，若设备、材料、人工等价格和政府有关税费标准发生变化时，乙方自愿承担相应的风险，并不得请求调整合同单价或主张索赔，也不减少或免除乙方应承担本合同的义务和责任。</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38" w:name="_Toc2856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7、 Settlement and payment for goods </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结算及货款支付</w:t>
      </w:r>
      <w:bookmarkEnd w:id="38"/>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7.1The settlement currency of the Contract is RMB.</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本合同结算货币为人民币。</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7.2Terms of payment: See Article 4 of Part I.</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付款方式：见第一部分第四条。</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7.3Settlement basis: equipment delivery records of both parties, unpacking acceptance sheet of newly purchased mechanical equipment, load acceptance sheet and acceptance sheet upon expiration of warranty period.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结算依据：双方设备交货记录、新购机械设备开箱验收单、负载验收单、质保期满验收单。</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7.4Party B shall provide the special VAT invoice recognized by Party A's finance department.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乙方提供甲方财务认可的增值税专用发票。</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39" w:name="_Toc923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 Transportation and insurance</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运输及保险</w:t>
      </w:r>
      <w:bookmarkEnd w:id="39"/>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Party B shall be responsible for the equipment transportation and bear the loading expense, transportation expense and insurance expense.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乙方负责设备运输并承担</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装车费用、</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运输费用及保险费用。</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40" w:name="_Toc27997"/>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9、 Packing and marking </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包装与标记</w:t>
      </w:r>
      <w:bookmarkEnd w:id="40"/>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9.1All goods delivered by Party B shall comply with the provisions of railway, highway and air packaging storage and transportation instruction marks and the provisions of national competent authorities, and shall be provided with strong packaging suitable for long-distance transportation, multiple handling and loading and unloading and can guarantee the secondary transportation. Ensure safe transport of the goods to the construction site without any damage and corrosion. Before product packaging, Party B shall be responsible for checking and clearing the equipment, leaving no foreign matter, and ensure that the parts are complete.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交付的所有货物要符合铁路、公路、航空包装储运指示标志的规定及国家主管机关的规定，具有适合长途运输、多次搬运和装卸的坚固包装且能保证二次运输。保证货物在没有任何损坏和腐蚀的情况下安全运输到施工现场。产品包装前,乙方负责对设备进行检查清理,不留异物,并保证零部件齐全。</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9.2Party B shall clearly mark the part number and part number of each bulk part in the packing case in the assembly drawing.</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乙方对包装箱内的各散装部件在装配图中的部件号、零件号应标记清楚。</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9.3Each packing case shall be attached with detailed packing list and certificate of conformity including name, quantity, price, unit number and drawing number of components. The packing boxes of purchased parts shall be provided with one copy of product quality certificate and one copy of technical description.</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每件包装箱内，应附有包括部件名称、数量、价格、机组号、图号的详细装箱单、合格证。外购件包装箱内应有产品出厂质量合格证明书、技术说明各一份。</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9.4Party B shall provide necessary spare parts, which shall be separately packed and marked with the above contents, and special tools shall be separately packed.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乙方要提供必需的备品备件，备品备件应分别包装并注明上述内容，专用工具也应分别包装。</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9.5If the goods are damaged or lost due to Party B's improper packing or storage, Party B shall be responsible for timely repair, replacement or compensation once it is confirmed, no matter when and where it is found. In case of damage and loss of goods during transportation, Party B shall be responsible for negotiating with the carrier and insurance company, and Party B shall supplement goods to Party A as soon as possible to meet the construction period. If the goods are lost when Party A keeps them, Party A shall bear the responsibility.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凡由于乙方包装或保管不善致使货物遭到损坏或丢失时，不论在何时何地发现，一经证实，乙方均应负责及时修理、更换或赔偿。在运输中如发生货物损坏和丢失时，乙方负责与承运部门及保险公司交涉，同时乙方应尽快向甲方补供货物以满足工期需要。货物甲方保管时如有丢失，甲方承担责任。</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9.6One copy of packing list shall be submitted to Party A in advance before delivery.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装箱清单1份应在交货前提前交给甲方。</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41" w:name="_Toc1526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10、 Technical services and training</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技术服务和培训</w:t>
      </w:r>
      <w:bookmarkEnd w:id="41"/>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10.1Party B shall provide relevant technical data, technical guidance, technical disclosure, technical training and other services in the whole process of equipment production, inspection, installation, commissioning, acceptance, operation and repair related to the contract equipment in a timely manner.</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乙方应及时提供与本合同设备有关的设备生产、检验、安装、调试、验收、运行、检修等相应的技术资料、技术指导、技术交底、技术培训等全过程的服务。</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10.2Party B shall send representatives to the site to provide technical services, and be responsible for solving the manufacturing quality and performance problems found in the installation, commissioning and trial operation of the contract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乙方需派代表到现场进行技术服务，负责解决合同设备在安装调试、试运行中发现的制造质量及性能等有关问题。</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10.3Party B is obliged to invite Party A to participate in Party B's technical design when necessary and explain the technical design to Party A.</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乙方有义务在必要时邀请甲方参与乙方的技术设计，并向甲方解释技术设计。</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10.4In case of major issues requiring both parties to study and negotiate, either party may propose to convene a meeting and the other party must attend.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如遇有重大问题需要双方研究协商时，任何一方均可建议召开会议，另一方必须参加。</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10.5Party A and Party B shall have the right to distribute all data related to the contract equipment provided by the other party to all parties related to the contract equipment demand project, which shall not constitute any infringement, but shall not provide them to any third party irrelevant to the project.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甲乙双方有权将对方所提供的一切与本合同设备有关的资料分发给与本合同设备需求项目有关的各方，并不由此而构成任何侵权，但不得向任何与本工程无关的第三方提供。</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10.6The technical personnel assigned by Party B to the site for service shall be the personnel with practical experience who can be qualified for this work. Party A shall have the right to replace Party B's on-site service personnel who fail to meet the requirements, and Party B shall re appoint the service personnel.</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乙方派到现场服务的技术人员应是具有实践经验、可胜任此项工作的人员。甲方有权提出更换不符合要求的乙方现场服务人员，乙方须重新选派服务人员。</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10.7Party B shall be fully responsible for all the supply, equipment and technical interface, technical services and other issues related to this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乙方须对一切与本合同有关的供货、设备及技术接口、技术服务等问题负全部责任。</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10.8For other equipment and devices connected with the contract equipment, Party B shall have the obligation to provide interface and technical cooperation, and shall not incur any expense beyond the contract price.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凡与本合同设备相连接的其它设备装置，乙方有提供接口和技术配合的义务，并不由此而发生合同价格以外的任何费用。</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10.9Party B shall be responsible for the losses caused by the negligence or mistakes of Party B's technical service personnel in the installation, commissioning and trial operation and Party B's failure to assign personnel as required to guide the inspection, acceptance and operation personnel designated by Party A.</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由于乙方技术服务人员对安装、调试、试运的工作的疏忽或错误以及乙方未按要求派人对甲方指定的检验、验收及操作作业人员进行指导而造成的损失应由乙方负责。</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10.10Party B shall be responsible for the technical performance index that its design scheme and equipment shall reach. Party B shall bear the losses and responsibilities caused by the failure of the engineering design scheme and the technical indicators of the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乙方对其设计方案和设备应当达到的技术性能指标负责。乙方承担因工程设计方案和设备技术指标不达标造成的损失和责任。</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42" w:name="_Toc30506"/>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11、 Manufacturing supervision</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监造</w:t>
      </w:r>
      <w:bookmarkEnd w:id="42"/>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11.1Party A may carry out equipment supervision when it deems necessary. Party B shall have the obligation to cooperate with the supervision and provide corresponding data and standards in time during the supervision, without incurring any expenses therefrom.</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甲方认为必要时可进行设备监造。乙方有配合监造的义务，在监造中及时提供相应资料和标准，并不由此而发生任何费用。</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11.2The second party shall provide the following information to the on-site representative and supervision representative of the first party: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乙方须为甲方驻厂代表和监造代表提供下列内容：</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11.2.1The standards (including factory standards), drawings, materials, processes, actual process and inspection records (including intermediate inspection records or inconsistency reports) related to the supervision of the equipment under this contract, as well as relevant documents and copies.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与本合同设备监造有关的标准〈包括工厂标准〉、图纸、资料、工艺及实际工艺过程和检验记录(包括中间检验记录或不一致性报告)及有关文件以及复印件。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11.2.2Provide work and living convenience to the supervision representative.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向监造代表提供工作、生活便利。</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11.2.3If the supervision representative finds any quality problems or non-compliance with the standards or packaging requirements of this regulation in the equipment and materials during the supervision, they have the right to raise opinions and temporarily refuse to sign. Party B shall take corresponding improvement measures to ensure the quality of delivery. Regardless of whether the supervision representative requests or is aware of it, Party B has the obligation to proactively and promptly provide significant quality defects and problems that occur during the manufacturing process of the contracted equipment, and shall not conceal or handle them without authorization.</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监造代表在监造中如发现设备和材料存在质量问题或不符合本规定的标准或包装要求时，有权提出意见并暂不予以签字，乙方须采取相应改进措施,以保证交货质量。无论监造代表是否要求和是否知道，乙方均有义务主动及时地向其提供合同设备制造过程中出现的较大的质量缺陷和问题，不得隐瞒,擅自处理。</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43" w:name="_Toc910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12、 Installation, debugging, inspection and acceptance</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安装调试及检验验收</w:t>
      </w:r>
      <w:bookmarkEnd w:id="43"/>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12.1With the cooperation of Party A, Party B shall install, debug, test run, and conduct on-site maintenance of the contracted equipment based on relevant technical data, inspection standards, drawings, and instructions. The first party is responsible for equipment unloading, installation, lifting, and welding, as well as necessary manpower support. The entire installation and debugging process must be completed by the on-site technical service personnel of Party B in the presence of personnel designated by Party A.</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合同设备在甲方的配合下，由乙方根据相关的技术资料、检验标准、图纸及说明书进行安装、调试、试运行和现场检修。甲方负责设备卸车、安装、吊装和焊接等设备及必要的人力支持。整个安装、调试过程须在有甲方指定人员在场的情况下由乙方现场技术服务人员完成。</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12.2After the installation of the contracted equipment is completed, personnel designated by Party A shall participate, and Party B's personnel shall carry out debugging work and provide guidance to Party A's personnel. Party B shall promptly solve any equipment problems that arise during debugging.</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合同设备安装完毕后，应有甲方指定人员参与，由乙方人员进行调试工作，并对甲方人员进行指导，乙方尽快解决调试中出现的设备问题。</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12.3Factory inspection and on-site unpacking acceptance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工厂检验与现场开箱验收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12.3.1All contract equipment components (including subcontracting and outsourcing) supplied by Party B must undergo strict inspection and testing during the production process, and only those that pass the inspection can be shipped from the factory. The second party shall also provide qualification certificates and quality certification documents in the random files.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由乙方供应的所有合同设备部件（包括分包与外购），在生产过程中都须进行严格的检验和试验，合格者才能出厂发运。乙方还应在随机文件中提供合格证和质量证明文件。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12.3.2After the equipment arrives at the destination, the unpacking inspection shall be carried out: Party A and Party B shall jointly check and inspect the packaging, appearance, and quantity of the equipment based on the waybill and packing list. If any discrepancies are found and confirmed by representatives of both parties to be the responsibility of Party B, Party B shall resolve and handle them.</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设备到达目的地后进行开箱验收：甲乙方双方共同根据运单和装箱单对对设备的包装、外观及数量进行清点检验。如发现有任何不符之处经双方代表确认属乙方责任后，由乙方解决处理。</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12.3.3During on-site inspection, if any damage, defect, shortage or non-compliance with the quality standards and specifications stipulated in the contract is found in the equipment due to the fault of Party B (including transportation), a record shall be made and signed by representatives of both parties, with each party holding one copy, as the basis for Party A to propose repair or replacement or claim compensation to Party B; If Party B entrusts Party A to repair the damaged equipment, all costs of repairing the equipment shall be borne by Party B; If damage or shortage is found due to the fault of Party A, Party B shall unconditionally provide or replace the corresponding components upon receiving notice from Party A, but the cost shall be borne by Party A.</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现场检验时，如发现设备由于乙方原因(包括运输)有任何损坏、缺陷、短少或不符合合同中规定的质量标准和规范时，应做好记录，并由双方代表签字，各执一份，作为甲方向乙方提出修理或更换、索赔的依据；如果乙方委托甲方修理损坏的设备，所有修理设备的费用由乙方承担；如果由于甲方原因，发现损坏或短缺，乙方在接到甲方通知后，应无条件提供或替换相应的部件，但费用由甲方自负。</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12.4Installation inspection: After the second party completes the installation and commissioning of the equipment in accordance with the provisions of this contract, the first party shall inspect the installation and commissioning results and determine whether they can operate normally. If any problems or malfunctions occur during the installation and debugging process, Party B shall be responsible for repair and replacement. If it cannot be used normally within 7 days after installation and debugging, Party A has the right to request a return, and Party B shall bear the liability for breach of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安装检验：乙方按照本合同约定完成设备的安装调试后，甲方应对安装调试结果进行检验，并确定是否能够正常运转。如在安装调试过程中出现任何问题或故障的，乙方应负责维修、更换，如在安装调试后7日内仍无法正常使用，甲方有权要求退货，乙方应承担违约责任。</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12.4.1If Party B has any objection to Party A's request for repair, replacement, or compensation, it shall raise it within 2 days after receiving written notice from Party A. Otherwise, the above request shall be deemed valid. And within 5 days after receiving the notice, Party B shall, at its own expense, send a representative to the site to jointly conduct a re inspection with Party A's representative.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乙方如对上述甲方提出修理、更换、索赔的要求有异议，应在接到甲方书面通知后2天内提出，否则上述要求即告成立。且乙方在接到通知后5天内，自费派代表赴现场同甲方代表共同复验。</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12.4.2If the representatives of both parties cannot reach a consensus on the inspection records during the joint inspection, both parties may entrust an authoritative third-party inspection agency and send personnel from both parties to jointly conduct the inspection. The inspection results are binding on both parties, and the inspection costs are borne by the responsible party.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如双方代表在会同检验中对检验记录不能取得一致意见时，可由双方委托权威的第三方检验机构并甲乙双方派员一起联合进行检验。检验结果对双方都有约束力，检验费用由责任方负担。</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12.4.3The time for Party A to file a claim for the goods inspected upon arrival shall not be later than 6 months from the date of arrival of the goods at the site.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甲方对到货检验的货物提出索赔的时间，不迟于货物抵达现场之日起的6个月。</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12.4.4The above inspections are only on-site arrival inspections. Even if no problems are found, or if Party B has replaced or repaired according to the claim requirements, it cannot be regarded as the release of Party B's quality assurance responsibility as stipulated in the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上述各项检验仅是现场的到货检验,尽管没有发现问题,或乙方已按索赔要求予以更换、修理,均不能被视为乙方按合同规定应承担的质量保证责任的解除。</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12.4.5The above-mentioned unpacking acceptance and installation inspection conducted by Party A in accordance with the provisions of this contract shall not be deemed as Party A's final confirmation of the quality of the mechanical equipment under this contract, nor shall it reduce or exempt Party B from its quality assurance responsibilities.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甲方按照本合同约定进行的上述开箱验收和安装检验均不作为甲方对本合同项下机械设备质量合格的最终确认，亦不减轻或免除乙方应承担的质量保证责任。</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12.5Load acceptance shall be carried out when the unpacking acceptance, installation acceptance, and no-load acceptance meet the requirements. Load acceptance should ensure continuous and stable operation of the equipment under rated working conditions. This acceptance test is the responsibility of Party A, with Party B participating.</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在开箱验收和安装验收和空载验收满足要求的情况下，进行负载验收。负载验收应在额定工况下设备达到连续稳定的运行。此验收试验由甲方负责，乙方参加。</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12.6After the load acceptance is passed, Party A and Party B should sign the load acceptance document within 7 days.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负载验收通过后 , 甲方和乙方应该在 7 天内签署负载验收文件。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12.7For any reason, if any defects are found in the equipment before the expiration of the warranty period, including but not limited to quality defects, potential quality defects, or the use of unsuitable materials, Party A has the right to demand compensation from Party B.</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无论任何原因 , 如果设备在质量保证期满前发现有缺陷 , 包括但不限于质量缺陷、潜在质量缺陷或使用了不合适的材料 , 甲方有权要求乙方赔偿。</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12.8The second party is responsible for contacting the technical supervision department of the equipment usage location, handling the special equipment usage license, and bearing the certification fee, with the first party providing assistance.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乙方负责与设备使用地的技术监督部门联系，办理特种设备使用许可证并承担取证费，甲方给予协助。</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12.9During the on-site service period of Party B's technical personnel at Party A's site, Party A shall provide work meals, and other expenses shall be borne by Party B.</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乙方技术人员在甲方现场服务期间，甲方提供工作餐，其余费用由乙方自理。</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12.10Requirements for equipment operating time during no-load acceptance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空载验收对设备运行时间的要求</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12.10.1The acceptance time for no-load operation of self-propelled single machine equipment shall not be less than 2 hours.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自行式单机类设备空载运行验收时间不低于2小时。</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12.10.2The acceptance work for the no-load operation of fixed complete sets of equipment shall not be less than 30 times.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固定式成套类设备空载运行验收工作动作不低于30次。</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12.10.3Time requirements for load acceptance. The equipment shall undergo load acceptance after 7 working days of normal production under rated conditions.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负载验收时间要求。设备在额定工况下正常生产7个工作日后进行设备负载验收。</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44" w:name="_Toc1930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13、 Risk and Ownership Transfer</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风险</w:t>
      </w:r>
      <w:bookmarkStart w:id="45" w:name="0bb6d3d3f38a4d4f8e50ad39c832e6a0"/>
      <w:bookmarkEnd w:id="45"/>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及所有权转移</w:t>
      </w:r>
      <w:bookmarkEnd w:id="44"/>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13.1The risk of equipment damage or loss shall be borne by Party B before delivery and by Party A after delivery. The term "delivery" in this contract refers to the delivery of the equipment purchased by Party A by Party B to the designated location of Party A and its acceptance by Party A. The equipment that passes the acceptance shall be deemed as delivered.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设备毁损、灭失的风险，在设备交付前由乙方承担，交付后由甲方承担。</w:t>
      </w:r>
      <w:bookmarkStart w:id="46" w:name="387ec781cabc4a3b87942c9e6a9f56d9"/>
      <w:bookmarkEnd w:id="46"/>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本合同中的“交付”是指乙方将甲方所采购的设备运至甲方指定地点并经甲方验收合格后，对验收合格的设备视作已经交付。</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13.2Even if the equipment has been handed over to Party A, if Party B fails to deliver the relevant documents and materials as agreed, the risk of equipment damage or loss shall still be borne by Party B.</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即使设备已经移交甲方，如乙方未按照约定交付有关设备的单证和资料等，设备毁损、灭失的风险仍应由乙方承担。</w:t>
      </w:r>
      <w:bookmarkStart w:id="47" w:name="72aa968445a9495b81c1ef6d3998a488"/>
      <w:bookmarkEnd w:id="47"/>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13.3If the quality of the equipment does not meet the quality requirements, resulting in the inability to achieve the purpose of the contract, Party A may refuse to accept the equipment or terminate the contract. If Party A refuses to accept the equipment or terminates the contract, the risk of equipment damage or loss shall be borne by Party B.</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 xml:space="preserve">因设备质量不符合质量要求，致使不能实现合同目的的，甲方可以拒绝接受设备或者解除合同。甲方拒绝接受设备或者解除合同的，设备毁损、灭失的风险由乙方承担。 </w:t>
      </w:r>
      <w:bookmarkStart w:id="48" w:name="535af186621d440ab343348a3d2f8d97"/>
      <w:bookmarkEnd w:id="48"/>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13.4The transfer of equipment risks does not affect the claims of breach of contract, compensation liability, and product infringement liability.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设备风险的转移，不影响违约、赔偿责任和产品侵权责任的主张。</w:t>
      </w:r>
      <w:bookmarkStart w:id="49" w:name="234c601035da4b849245b1edcb9b4d2a"/>
      <w:bookmarkEnd w:id="49"/>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13.5After the delivery of the equipment, ownership shall be transferred to Party A.</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设备交付后所有权即转移至甲方</w:t>
      </w:r>
      <w:bookmarkStart w:id="50" w:name="7ecdc4125c574e2cb24dc1d3dc33645c"/>
      <w:bookmarkEnd w:id="50"/>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51" w:name="_Toc1180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14、 Effectiveness, amendment and termination of the contract</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合同的生效、变更和终止</w:t>
      </w:r>
      <w:bookmarkEnd w:id="51"/>
    </w:p>
    <w:p>
      <w:pPr>
        <w:pStyle w:val="19"/>
        <w:pageBreakBefore w:val="0"/>
        <w:numPr>
          <w:ilvl w:val="255"/>
          <w:numId w:val="0"/>
        </w:numPr>
        <w:kinsoku/>
        <w:wordWrap/>
        <w:overflowPunct/>
        <w:topLinePunct w:val="0"/>
        <w:bidi w:val="0"/>
        <w:spacing w:line="240" w:lineRule="auto"/>
        <w:ind w:left="239" w:leftChars="114" w:firstLine="240" w:firstLineChars="1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14.1</w:t>
      </w:r>
      <w:bookmarkStart w:id="52" w:name="_Hlk126830534"/>
      <w:bookmarkStart w:id="53" w:name="_Hlk127194968"/>
      <w:bookmarkStart w:id="54" w:name="_Hlk127199024"/>
      <w:bookmarkStart w:id="55" w:name="_Hlk126770615"/>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The form of singing this contract is subject to the following terms.本合同签约形式适用下列条款；</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Both parties agree to sign this contract by affixing physical seals. The contract shall come into effect upon the affixation of seals by both parties, and shall terminate upon completion of all the contents stipulated in the contract and expiration of the warranty period.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双方同意通过加盖物理印章的方式签署本合同，合同自双方盖章后生效，完成合同约定的全部内容且保修期满后即告终止。</w:t>
      </w:r>
      <w:bookmarkEnd w:id="52"/>
      <w:bookmarkEnd w:id="53"/>
      <w:bookmarkEnd w:id="54"/>
      <w:bookmarkEnd w:id="55"/>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14.2The validity period of this contract is from the effective date of the contract to the expiration of the equipment quality guarantee period.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本合同有效期：从合同生效之日起到设备质量保证期满止。</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14.3Once this contract comes into effect, neither party shall make any unilateral modifications to the content of this contract (including attachments) without authorization, but either party may propose changes, modifications, cancellations, or supplements to the content of the contract in writing; This suggestion should be notified to the other party in writing and confirmed by both parties' signatures. If the modification changes the contract price and delivery schedule, a detailed explanation of the impact on the contract price or delivery schedule should be provided within 5 working days after receiving the aforementioned modification notice. After both parties agree, the modified parts shall be copied to the relevant units of the original contract with the signature of the legal representative or authorized person (who must be authorized in writing by the legal representative) of both parties.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本合同一经生效，合同双方均不得擅自对本合同的内容(包括附件)作任何单方面的修改，但任何一方均可以对合同内容以书面形式提出变更、修改、取消或补充的建议；该项建议应以书面形式通知对方并经双方签字确认。如果该项修改改变了合同价格和交货进度，应在收到上述修改通知书后的5个工作日内，提出影响合同价格或交货期的详细说明。双方同意后经双方法人或被授权人(须经法定代表人书面授权委托)签字，将修改后的有关部分抄送原合同有关单位。</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14.4If Party B violates or refuses to perform the provisions of this contract, Party A shall notify Party B in writing. Party B shall confirm the correctness of the violation or refusal within 5 days after receiving the notice, and shall make corrections. If it is deemed that it is not possible to correct within 5 days, a correction plan shall be proposed. If no correction is made or a correction plan cannot be proposed, Party A reserves the right to terminate this contract in its entirety. For this suspension, Party A will not issue a change notice, and all expenses, losses, and claims arising therefrom will be borne by Party B.</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如果乙方有违反或拒绝执行本合同规定的行为时，甲方书面通知乙方，乙方在接到通知后5天内确认无误后应对违反或拒绝做出修正，如果认为在5天内来不及纠正时，应提出修正计划。如果得不到纠正或提不出修正计划，甲方将保留中止本合同的全部的权利。对于这种中止，甲方将不出具变更通知书，由此而发生的一切费用、损失和索赔将由乙方负担。</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14.5If Party A exercises the right of suspension, Party A has the right to suspend payment of the suspended portion due to Party B.</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如果甲方行使中止权利，甲方有权停付到期应向乙方支付中止部分的款项。</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14.6In the process of contract execution, if this contract cannot be executed normally due to national plan adjustments, Party B or Party A may propose to the other party to suspend the execution of the contract or modify the relevant terms of the contract, and both parties shall negotiate and handle the relevant matters.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在合同执行过程中，若因国家计划调整而引起本合同无法正常执行时，乙方或甲方可以向对方提出中止执行合同或修改合同有关条款的建议，与之有关事宜双方协商办理。</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14.7If Party A requests a return midway due to its own reasons, Party A shall pay Party B a penalty of 10% of the price of the returned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因甲方原因要求中途退货，甲方应向乙方偿付违约金，违约金为退货部分设备价格的10%。</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14.8If the delivery cannot be made due to the fault of Party B, Party B shall return the purchase price already paid by Party A and pay Party A a penalty of 50% of the total equipment price.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因乙方原因而不能交货，乙方应返还甲方已经支付的购货款，并向甲方偿付违约金，违约金为设备总价的50%。</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14.9If Party B goes bankrupt, changes its property rights (merger, consolidation, dissolution, cancellation) or has no ability to repay, or operates its business under bankruptcy management for the benefit of creditors, Party A has the right to immediately notify Party B or the bankruptcy liquidation administrator or the contract owner in writing to terminate the contract, or provide an option to the bankruptcy administrator, liquidator or the contract owner, and execute a part of the contract agreed by Party A based on their reasonable and faithful performance of the contract guarantee.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56" w:name="_Toc479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15、 Intellectual Property Protection</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知识产权保护</w:t>
      </w:r>
      <w:bookmarkEnd w:id="56"/>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Party B promises that the mechanical equipment under this contract does not infringe the intellectual property rights and other rights and interests of any country, enterprise or individual, and guarantees that Party A will not suffer any lawsuit, arbitration, claim or other economic losses due to the infringement of any intellectual property rights or other third party's rights and interests. Otherwise, Party B shall compensate Party A for all direct and indirect losses incurred thereby.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乙方承诺本合同项下的机械设备未侵犯任何国家或企业、个人的知识产权等任何权益，并保障甲方免予承受因侵犯任何知识产权或其他第三方权益而遭受的诉讼、仲裁、索赔或其它经济损失，否则，乙方应赔偿甲方因此遭受的所有直接和间接损失。</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57" w:name="_Toc11182"/>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16、 Confidentiality Obligations保密义务</w:t>
      </w:r>
      <w:bookmarkEnd w:id="57"/>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16.1 Except for the personnel employed by Party B to perform the Contract, Party B shall not disclose the provisions of the Contract, relevant specifications, plans, drawings, patterns, samples or the materials provided by Party A to Party B for the above contents to any third party other than this Agreement without the written permission of Party A. Party B shall, on the premise of external confidentiality, provide relevant information to its employees only within the scope necessary for the performance of the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16.2 Unless otherwise agreed in the Contract, all materials listed in the Contract shall remain the property of Party A. If required by Party A, Party B shall return the corresponding materials (including all copies) to Party A after the performance of its contractual obligations.</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除合同另有约定以外，本合同列明的所有资料始终为甲方财产，若甲方要求，乙方应于其合同义务履行完毕以后退还甲方相应资料（包括所有副本）。</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16.3Without the written consent of Party A, Party B shall not disclose the information stored in the equipment to a third party. If Party B discloses the information stored in the equipment to a third party privately, Party B shall pay Party A liquidated damages equivalent to 20% of the total provisional contract amount and compensate Party A for all losses caused thereby.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在未经甲方书面许可的情况下，乙方不得把设备中存储的信息向第三方披露，如出现私自把设备中存储的信息向第三方披露，乙方应向甲方偿付暂定合同总额20％的违约金，并赔偿由此给甲方造成的一切损失。</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58" w:name="_Toc1452"/>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17、 Force Majeure</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不可抗力</w:t>
      </w:r>
      <w:bookmarkEnd w:id="58"/>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.1If either of the Parties is prevented from performing its obligations under the Contract by Force Majeure, the period of delay in performing its obligations under the Contract shall be equal to the period affected by the Force Majeure, but the Contract Price shall not be adjusted due to the delay of Force Majeure.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合同双方中的任何一方，由于不可抗力事件而影响合同义务的执行时，则延迟履行合同义务的期限相当于不可抗力事件影响的时间，但是不能因为不可抗力的延迟而调整合同价格。</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.2The party affected by the force majeure shall notify the other party in writing of the occurrence of the force majeure event as soon as possible after the occurrence of the force majeure event, and submit the supporting documents issued by the relevant departments to the other party for review and confirmation within 10 days. The affected party shall try its best to minimize the impact and delay caused thereby, and shall notify the other party immediately once the impact of the force majeure is eliminated.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受到不可抗力影响一方应在不可抗力事故发生后，尽快将所发生的不可抗力事件的情况书面通知另一方，并在10天内将有关部门出具的证明文件提交给另一方审阅确认，受影响的一方同时应尽量设法缩小这种影响和由此而引起的延误，一旦不可抗力的影响消除后，应将此情况立即通知对方。</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.3If the impact of the force majeure event is estimated to last for more than 30 days, both parties shall solve the implementation of the Contract (including delivery, commissioning and acceptance) through friendly negotiation.</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如双方对不可抗力事件的影响估计将延续到30天以上时，双方应通过友好协商解决本合同的执行问题(包括交货、试运行和验收等问题)。</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59" w:name="_Toc2400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18、 Supplemental Agreement</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补充协议</w:t>
      </w:r>
      <w:bookmarkEnd w:id="33"/>
      <w:bookmarkEnd w:id="59"/>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.1For matters not covered in this Contract, a supplementary agreement may be entered into by both parties through consultation. For the legal effect of the supplementary agreement, see Article 2 of Part II of this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本合同未尽事宜，经双方协商一致，可订立补充协议，补充协议法律效力见本合同第二部分第2条。</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60" w:name="_Toc2611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19、 Settlement of Contract Disputes</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合同争议的解决</w:t>
      </w:r>
      <w:bookmarkEnd w:id="60"/>
    </w:p>
    <w:p>
      <w:pPr>
        <w:pStyle w:val="19"/>
        <w:pageBreakBefore w:val="0"/>
        <w:kinsoku/>
        <w:wordWrap/>
        <w:overflowPunct/>
        <w:topLinePunct w:val="0"/>
        <w:bidi w:val="0"/>
        <w:spacing w:line="240" w:lineRule="auto"/>
        <w:ind w:firstLine="480" w:firstLineChars="200"/>
        <w:jc w:val="both"/>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1Dispute arbitration: In case of any dispute, controversy or claim arising out of or in connection with this Contract and the settlement fails and the settlement period has expired, both parties agree to submit it to Shijiazhuang Arbitration Commission for arbitration.</w:t>
      </w:r>
    </w:p>
    <w:p>
      <w:pPr>
        <w:pStyle w:val="19"/>
        <w:pageBreakBefore w:val="0"/>
        <w:kinsoku/>
        <w:wordWrap/>
        <w:overflowPunct/>
        <w:topLinePunct w:val="0"/>
        <w:bidi w:val="0"/>
        <w:spacing w:line="240" w:lineRule="auto"/>
        <w:ind w:firstLine="480" w:firstLineChars="200"/>
        <w:jc w:val="both"/>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争议仲裁:因本合同引起或与之相关任何争议、纠纷或权利主张，和解不成且已超过和解期的,</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双方同意</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提交石家庄仲裁委员会裁决。</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2The agreement on jurisdiction in this Contract is the only one. Either party shall not separately agree or change the agreement on jurisdiction in this Contract through the transfer of creditor's rights or other means for the dispute settlement method involving the matters agreed in this Contract or related matters. In case of similar circumstances, such agreement shall also be invalid.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3All reasonable expenses arising from arbitration shall be borne by both parties themselves, including but not limited to case acceptance fee, arbitration fee, lawyer's fee, preservation fee, preservation insurance fee, travel expense, notarization fee, appraisal fee and other expenses arising from arbitration.</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因仲裁产生的各项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合理</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费用由</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双方自行</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承担，包括但不限于</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案件受理费、</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仲裁费、律师费、保全费、保全保险费、差旅费、公证费及鉴定费等因仲裁引发的费用。</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bookmarkStart w:id="61" w:name="_Toc505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20、 Annex</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附件</w:t>
      </w:r>
      <w:bookmarkEnd w:id="61"/>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bookmarkStart w:id="62" w:name="_Toc31713"/>
      <w:bookmarkStart w:id="63" w:name="_Toc3913"/>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Annex1:Power of Attorney附件1：授权委托书</w:t>
      </w:r>
      <w:bookmarkEnd w:id="62"/>
      <w:bookmarkEnd w:id="63"/>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Annex2:Incorruptible Employment Agreement附件2：</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廉洁从业共建协议</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Annex3:Manufacturer's Authorization Letter (if required)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附件3：制造商授权书（如需）</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Annex4:Equipment configuration list附件4：设备配置清单</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Annex5:Core Component Configuration Table附件5：核心部件配置表</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Annex6:List of main parts and components of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附件6：设备主要零部件明细表</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Annex7:Spare parts list attached with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附件7：随设备备品备件一览表</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Annex8:List of special tools attached with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附件8：随设备专用工具一览表</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Annex9:List of technical data or drawings provided with the equipment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附件9：随设备提供的技术资料或图纸一览表</w:t>
      </w:r>
      <w:bookmarkStart w:id="64" w:name="_Toc31445"/>
      <w:bookmarkStart w:id="65" w:name="_Toc25426"/>
      <w:bookmarkStart w:id="66" w:name="_Toc7321"/>
    </w:p>
    <w:p>
      <w:pPr>
        <w:pStyle w:val="19"/>
        <w:pageBreakBefore w:val="0"/>
        <w:numPr>
          <w:ilvl w:val="255"/>
          <w:numId w:val="0"/>
        </w:numPr>
        <w:kinsoku/>
        <w:wordWrap/>
        <w:overflowPunct/>
        <w:topLinePunct w:val="0"/>
        <w:bidi w:val="0"/>
        <w:spacing w:line="240" w:lineRule="auto"/>
        <w:ind w:firstLine="482" w:firstLineChars="200"/>
        <w:rPr>
          <w:rFonts w:hint="eastAsia" w:ascii="宋体" w:hAnsi="宋体"/>
          <w:b/>
          <w:sz w:val="24"/>
          <w:szCs w:val="24"/>
          <w:highlight w:val="none"/>
        </w:rPr>
      </w:pPr>
    </w:p>
    <w:p>
      <w:pPr>
        <w:pageBreakBefore w:val="0"/>
        <w:kinsoku/>
        <w:wordWrap/>
        <w:overflowPunct/>
        <w:topLinePunct w:val="0"/>
        <w:bidi w:val="0"/>
        <w:spacing w:after="249" w:afterLines="80" w:line="240" w:lineRule="auto"/>
        <w:jc w:val="center"/>
        <w:rPr>
          <w:rFonts w:hint="eastAsia" w:ascii="宋体" w:hAnsi="宋体"/>
          <w:b/>
          <w:sz w:val="24"/>
          <w:szCs w:val="24"/>
          <w:highlight w:val="none"/>
        </w:rPr>
      </w:pPr>
      <w:r>
        <w:rPr>
          <w:sz w:val="24"/>
          <w:highlight w:val="none"/>
        </w:rPr>
        <mc:AlternateContent>
          <mc:Choice Requires="wps">
            <w:drawing>
              <wp:anchor distT="0" distB="0" distL="114300" distR="114300" simplePos="0" relativeHeight="251666432" behindDoc="0" locked="0" layoutInCell="1" allowOverlap="1">
                <wp:simplePos x="0" y="0"/>
                <wp:positionH relativeFrom="column">
                  <wp:posOffset>2981960</wp:posOffset>
                </wp:positionH>
                <wp:positionV relativeFrom="paragraph">
                  <wp:posOffset>125730</wp:posOffset>
                </wp:positionV>
                <wp:extent cx="2605405" cy="2108200"/>
                <wp:effectExtent l="0" t="0" r="4445" b="6350"/>
                <wp:wrapNone/>
                <wp:docPr id="7" name="文本框 7"/>
                <wp:cNvGraphicFramePr/>
                <a:graphic xmlns:a="http://schemas.openxmlformats.org/drawingml/2006/main">
                  <a:graphicData uri="http://schemas.microsoft.com/office/word/2010/wordprocessingShape">
                    <wps:wsp>
                      <wps:cNvSpPr txBox="1"/>
                      <wps:spPr>
                        <a:xfrm>
                          <a:off x="0" y="0"/>
                          <a:ext cx="2605405" cy="2108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Party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B</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乙方: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default" w:ascii="仿宋_GB2312" w:hAnsi="仿宋_GB2312" w:eastAsia="仿宋_GB2312" w:cs="仿宋_GB2312"/>
                                <w:sz w:val="24"/>
                                <w:highlight w:val="none"/>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4.8pt;margin-top:9.9pt;height:166pt;width:205.15pt;z-index:251666432;mso-width-relative:page;mso-height-relative:page;" fillcolor="#FFFFFF [3201]" filled="t" stroked="f" coordsize="21600,21600" o:gfxdata="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95P0/1QAAAAoBAAAPAAAA&#10;AAAAAAEAIAAAACIAAABkcnMvZG93bnJldi54bWxQSwECFAAUAAAACACHTuJAg3QnD1ECAACQBAAA&#10;DgAAAAAAAAABACAAAAAkAQAAZHJzL2Uyb0RvYy54bWxQSwUGAAAAAAYABgBZAQAA5wUAAAAA&#10;">
                <v:fill on="t" focussize="0,0"/>
                <v:stroke on="f" weight="0.5pt"/>
                <v:imagedata o:title=""/>
                <o:lock v:ext="edit" aspectratio="f"/>
                <v:textbox>
                  <w:txbxContent>
                    <w:p>
                      <w:pP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Party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B</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乙方: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default" w:ascii="仿宋_GB2312" w:hAnsi="仿宋_GB2312" w:eastAsia="仿宋_GB2312" w:cs="仿宋_GB2312"/>
                          <w:sz w:val="24"/>
                          <w:highlight w:val="none"/>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v:textbox>
              </v:shape>
            </w:pict>
          </mc:Fallback>
        </mc:AlternateContent>
      </w: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ragraph">
                  <wp:posOffset>170180</wp:posOffset>
                </wp:positionV>
                <wp:extent cx="2600960" cy="2234565"/>
                <wp:effectExtent l="0" t="0" r="8890" b="13335"/>
                <wp:wrapNone/>
                <wp:docPr id="6" name="文本框 6"/>
                <wp:cNvGraphicFramePr/>
                <a:graphic xmlns:a="http://schemas.openxmlformats.org/drawingml/2006/main">
                  <a:graphicData uri="http://schemas.microsoft.com/office/word/2010/wordprocessingShape">
                    <wps:wsp>
                      <wps:cNvSpPr txBox="1"/>
                      <wps:spPr>
                        <a:xfrm>
                          <a:off x="0" y="0"/>
                          <a:ext cx="2600960" cy="22345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Party A:</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甲方: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13.4pt;height:175.95pt;width:204.8pt;z-index:251665408;mso-width-relative:page;mso-height-relative:page;" fillcolor="#FFFFFF [3201]" filled="t" stroked="f" coordsize="21600,21600" o:gfxdata="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qaNW91gAAAAoBAAAPAAAA&#10;AAAAAAEAIAAAACIAAABkcnMvZG93bnJldi54bWxQSwECFAAUAAAACACHTuJAsGFFVFACAACQBAAA&#10;DgAAAAAAAAABACAAAAAlAQAAZHJzL2Uyb0RvYy54bWxQSwUGAAAAAAYABgBZAQAA5wUAAAAA&#10;">
                <v:fill on="t" focussize="0,0"/>
                <v:stroke on="f" weight="0.5pt"/>
                <v:imagedata o:title=""/>
                <o:lock v:ext="edit" aspectratio="f"/>
                <v:textbox>
                  <w:txbxContent>
                    <w:p>
                      <w:pP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Party A:</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甲方: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v:textbox>
              </v:shape>
            </w:pict>
          </mc:Fallback>
        </mc:AlternateContent>
      </w:r>
    </w:p>
    <w:p>
      <w:pPr>
        <w:pageBreakBefore w:val="0"/>
        <w:kinsoku/>
        <w:wordWrap/>
        <w:overflowPunct/>
        <w:topLinePunct w:val="0"/>
        <w:bidi w:val="0"/>
        <w:spacing w:after="249" w:afterLines="80" w:line="240" w:lineRule="auto"/>
        <w:jc w:val="both"/>
        <w:rPr>
          <w:rFonts w:hint="eastAsia" w:ascii="宋体" w:hAnsi="宋体"/>
          <w:b/>
          <w:sz w:val="24"/>
          <w:szCs w:val="24"/>
          <w:highlight w:val="none"/>
        </w:rPr>
      </w:pPr>
    </w:p>
    <w:p>
      <w:pPr>
        <w:pStyle w:val="2"/>
        <w:pageBreakBefore w:val="0"/>
        <w:kinsoku/>
        <w:wordWrap/>
        <w:overflowPunct/>
        <w:topLinePunct w:val="0"/>
        <w:bidi w:val="0"/>
        <w:spacing w:line="240" w:lineRule="auto"/>
        <w:rPr>
          <w:rFonts w:hint="eastAsia" w:ascii="宋体" w:hAnsi="宋体"/>
          <w:b/>
          <w:sz w:val="24"/>
          <w:szCs w:val="24"/>
          <w:highlight w:val="none"/>
        </w:rPr>
      </w:pPr>
    </w:p>
    <w:p>
      <w:pPr>
        <w:pStyle w:val="2"/>
        <w:pageBreakBefore w:val="0"/>
        <w:kinsoku/>
        <w:wordWrap/>
        <w:overflowPunct/>
        <w:topLinePunct w:val="0"/>
        <w:bidi w:val="0"/>
        <w:spacing w:line="240" w:lineRule="auto"/>
        <w:rPr>
          <w:rFonts w:hint="eastAsia" w:ascii="宋体" w:hAnsi="宋体"/>
          <w:b/>
          <w:sz w:val="24"/>
          <w:szCs w:val="24"/>
          <w:highlight w:val="none"/>
        </w:rPr>
      </w:pPr>
    </w:p>
    <w:p>
      <w:pPr>
        <w:pStyle w:val="2"/>
        <w:pageBreakBefore w:val="0"/>
        <w:kinsoku/>
        <w:wordWrap/>
        <w:overflowPunct/>
        <w:topLinePunct w:val="0"/>
        <w:bidi w:val="0"/>
        <w:spacing w:line="240" w:lineRule="auto"/>
        <w:rPr>
          <w:rFonts w:hint="eastAsia" w:ascii="宋体" w:hAnsi="宋体"/>
          <w:b/>
          <w:sz w:val="24"/>
          <w:szCs w:val="24"/>
          <w:highlight w:val="none"/>
        </w:rPr>
      </w:pPr>
    </w:p>
    <w:p>
      <w:pPr>
        <w:pStyle w:val="2"/>
        <w:pageBreakBefore w:val="0"/>
        <w:kinsoku/>
        <w:wordWrap/>
        <w:overflowPunct/>
        <w:topLinePunct w:val="0"/>
        <w:bidi w:val="0"/>
        <w:spacing w:line="240" w:lineRule="auto"/>
        <w:rPr>
          <w:rFonts w:hint="eastAsia" w:ascii="宋体" w:hAnsi="宋体"/>
          <w:b/>
          <w:sz w:val="24"/>
          <w:szCs w:val="24"/>
          <w:highlight w:val="none"/>
        </w:rPr>
      </w:pPr>
    </w:p>
    <w:p>
      <w:pPr>
        <w:pStyle w:val="2"/>
        <w:pageBreakBefore w:val="0"/>
        <w:kinsoku/>
        <w:wordWrap/>
        <w:overflowPunct/>
        <w:topLinePunct w:val="0"/>
        <w:bidi w:val="0"/>
        <w:spacing w:line="240" w:lineRule="auto"/>
        <w:rPr>
          <w:rFonts w:hint="eastAsia" w:ascii="宋体" w:hAnsi="宋体"/>
          <w:b/>
          <w:sz w:val="24"/>
          <w:szCs w:val="24"/>
          <w:highlight w:val="none"/>
        </w:rPr>
      </w:pPr>
    </w:p>
    <w:p>
      <w:pPr>
        <w:pStyle w:val="2"/>
        <w:pageBreakBefore w:val="0"/>
        <w:kinsoku/>
        <w:wordWrap/>
        <w:overflowPunct/>
        <w:topLinePunct w:val="0"/>
        <w:bidi w:val="0"/>
        <w:spacing w:line="240" w:lineRule="auto"/>
        <w:rPr>
          <w:rFonts w:hint="eastAsia" w:ascii="宋体" w:hAnsi="宋体"/>
          <w:b/>
          <w:sz w:val="24"/>
          <w:szCs w:val="24"/>
          <w:highlight w:val="none"/>
        </w:rPr>
      </w:pPr>
    </w:p>
    <w:p>
      <w:pPr>
        <w:pStyle w:val="2"/>
        <w:pageBreakBefore w:val="0"/>
        <w:kinsoku/>
        <w:wordWrap/>
        <w:overflowPunct/>
        <w:topLinePunct w:val="0"/>
        <w:bidi w:val="0"/>
        <w:spacing w:line="240" w:lineRule="auto"/>
        <w:rPr>
          <w:rFonts w:hint="eastAsia" w:ascii="宋体" w:hAnsi="宋体"/>
          <w:b/>
          <w:sz w:val="24"/>
          <w:szCs w:val="24"/>
          <w:highlight w:val="none"/>
        </w:rPr>
      </w:pPr>
    </w:p>
    <w:p>
      <w:pPr>
        <w:pStyle w:val="2"/>
        <w:pageBreakBefore w:val="0"/>
        <w:kinsoku/>
        <w:wordWrap/>
        <w:overflowPunct/>
        <w:topLinePunct w:val="0"/>
        <w:bidi w:val="0"/>
        <w:spacing w:line="240" w:lineRule="auto"/>
        <w:rPr>
          <w:rFonts w:hint="eastAsia" w:ascii="宋体" w:hAnsi="宋体"/>
          <w:b/>
          <w:sz w:val="24"/>
          <w:szCs w:val="24"/>
          <w:highlight w:val="none"/>
        </w:rPr>
      </w:pPr>
    </w:p>
    <w:p>
      <w:pPr>
        <w:pStyle w:val="2"/>
        <w:pageBreakBefore w:val="0"/>
        <w:kinsoku/>
        <w:wordWrap/>
        <w:overflowPunct/>
        <w:topLinePunct w:val="0"/>
        <w:bidi w:val="0"/>
        <w:spacing w:line="240" w:lineRule="auto"/>
        <w:rPr>
          <w:rFonts w:hint="eastAsia" w:ascii="宋体" w:hAnsi="宋体"/>
          <w:b/>
          <w:sz w:val="24"/>
          <w:szCs w:val="24"/>
          <w:highlight w:val="none"/>
        </w:rPr>
      </w:pPr>
    </w:p>
    <w:p>
      <w:pPr>
        <w:pageBreakBefore w:val="0"/>
        <w:kinsoku/>
        <w:wordWrap/>
        <w:overflowPunct/>
        <w:topLinePunct w:val="0"/>
        <w:bidi w:val="0"/>
        <w:spacing w:after="249" w:afterLines="80" w:line="240" w:lineRule="auto"/>
        <w:jc w:val="center"/>
        <w:outlineLvl w:val="0"/>
        <w:rPr>
          <w:rFonts w:hint="eastAsia" w:ascii="仿宋_GB2312" w:hAnsi="仿宋_GB2312" w:eastAsia="仿宋_GB2312" w:cs="仿宋_GB2312"/>
          <w:b/>
          <w:sz w:val="24"/>
          <w:szCs w:val="24"/>
          <w:highlight w:val="none"/>
        </w:rPr>
      </w:pPr>
      <w:bookmarkStart w:id="67" w:name="_Toc17860"/>
      <w:bookmarkStart w:id="68" w:name="_Toc28800"/>
      <w:r>
        <w:rPr>
          <w:rFonts w:hint="eastAsia" w:ascii="仿宋_GB2312" w:hAnsi="仿宋_GB2312" w:eastAsia="仿宋_GB2312" w:cs="仿宋_GB2312"/>
          <w:b/>
          <w:sz w:val="24"/>
          <w:szCs w:val="24"/>
          <w:highlight w:val="none"/>
        </w:rPr>
        <w:t>Part III Special Conditions of Contract第三部分 专用合同条款</w:t>
      </w:r>
      <w:bookmarkEnd w:id="67"/>
      <w:bookmarkEnd w:id="68"/>
      <w:bookmarkStart w:id="69" w:name="A3"/>
      <w:bookmarkEnd w:id="69"/>
    </w:p>
    <w:p>
      <w:pPr>
        <w:pageBreakBefore w:val="0"/>
        <w:tabs>
          <w:tab w:val="left" w:pos="425"/>
        </w:tabs>
        <w:kinsoku/>
        <w:wordWrap/>
        <w:overflowPunct/>
        <w:topLinePunct w:val="0"/>
        <w:bidi w:val="0"/>
        <w:spacing w:line="240" w:lineRule="auto"/>
        <w:ind w:left="420"/>
        <w:jc w:val="left"/>
        <w:outlineLvl w:val="1"/>
        <w:rPr>
          <w:rFonts w:hint="eastAsia" w:ascii="仿宋_GB2312" w:hAnsi="仿宋_GB2312" w:eastAsia="仿宋_GB2312" w:cs="仿宋_GB2312"/>
          <w:b/>
          <w:sz w:val="24"/>
          <w:szCs w:val="24"/>
          <w:highlight w:val="none"/>
        </w:rPr>
      </w:pPr>
      <w:bookmarkStart w:id="70" w:name="_Toc16561"/>
      <w:r>
        <w:rPr>
          <w:rFonts w:hint="eastAsia" w:ascii="仿宋_GB2312" w:hAnsi="仿宋_GB2312" w:eastAsia="仿宋_GB2312" w:cs="仿宋_GB2312"/>
          <w:b/>
          <w:sz w:val="24"/>
          <w:szCs w:val="24"/>
          <w:highlight w:val="none"/>
          <w:lang w:val="en-US" w:eastAsia="zh-CN"/>
        </w:rPr>
        <w:t>1、 Applicable Laws and Regulations</w:t>
      </w:r>
      <w:r>
        <w:rPr>
          <w:rFonts w:hint="eastAsia" w:ascii="仿宋_GB2312" w:hAnsi="仿宋_GB2312" w:eastAsia="仿宋_GB2312" w:cs="仿宋_GB2312"/>
          <w:b/>
          <w:sz w:val="24"/>
          <w:szCs w:val="24"/>
          <w:highlight w:val="none"/>
        </w:rPr>
        <w:t>适用法律法规</w:t>
      </w:r>
      <w:bookmarkEnd w:id="70"/>
    </w:p>
    <w:p>
      <w:pPr>
        <w:pageBreakBefore w:val="0"/>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1.1 Revised to 1.1 The laws applicable to this Contract include the laws, administrative regulations, department rules duly promulgated and implemented in Philippines, as well as the local regulations, autonomous regulations, special regulations and local government rules of the place where the equipment is located.</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1.1修改为1.1</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适用于本合同的法律包括</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菲律宾</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正式颁布实施的法律、行政法规、部门规章，以及设备所在地的地方法规、自治条例、单行条例和地方政府规章</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等</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Other laws and administrative regulations that need to be clarified:</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需要明示其他的法律、行政法规：</w:t>
      </w:r>
      <w:r>
        <w:rPr>
          <w:rFonts w:hint="eastAsia" w:ascii="仿宋_GB2312" w:hAnsi="仿宋_GB2312" w:eastAsia="仿宋_GB2312" w:cs="仿宋_GB2312"/>
          <w:color w:val="C0C0C0"/>
          <w:sz w:val="24"/>
          <w:szCs w:val="24"/>
          <w:highlight w:val="none"/>
          <w:u w:val="single"/>
        </w:rPr>
        <w:t xml:space="preserve">                             </w:t>
      </w:r>
    </w:p>
    <w:p>
      <w:pPr>
        <w:pageBreakBefore w:val="0"/>
        <w:tabs>
          <w:tab w:val="left" w:pos="425"/>
        </w:tabs>
        <w:kinsoku/>
        <w:wordWrap/>
        <w:overflowPunct/>
        <w:topLinePunct w:val="0"/>
        <w:bidi w:val="0"/>
        <w:spacing w:line="240" w:lineRule="auto"/>
        <w:ind w:left="420" w:leftChars="200"/>
        <w:jc w:val="left"/>
        <w:outlineLvl w:val="1"/>
        <w:rPr>
          <w:rFonts w:hint="eastAsia" w:ascii="仿宋_GB2312" w:hAnsi="仿宋_GB2312" w:eastAsia="仿宋_GB2312" w:cs="仿宋_GB2312"/>
          <w:b/>
          <w:sz w:val="24"/>
          <w:szCs w:val="24"/>
          <w:highlight w:val="none"/>
        </w:rPr>
      </w:pPr>
      <w:bookmarkStart w:id="71" w:name="_Toc26555"/>
      <w:r>
        <w:rPr>
          <w:rFonts w:hint="eastAsia" w:ascii="仿宋_GB2312" w:hAnsi="仿宋_GB2312" w:eastAsia="仿宋_GB2312" w:cs="仿宋_GB2312"/>
          <w:b/>
          <w:sz w:val="24"/>
          <w:szCs w:val="24"/>
          <w:highlight w:val="none"/>
          <w:lang w:val="en-US" w:eastAsia="zh-CN"/>
        </w:rPr>
        <w:t>2、 Composition and interpretation sequence of contract documents</w:t>
      </w:r>
      <w:r>
        <w:rPr>
          <w:rFonts w:hint="eastAsia" w:ascii="仿宋_GB2312" w:hAnsi="仿宋_GB2312" w:eastAsia="仿宋_GB2312" w:cs="仿宋_GB2312"/>
          <w:b/>
          <w:sz w:val="24"/>
          <w:szCs w:val="24"/>
          <w:highlight w:val="none"/>
        </w:rPr>
        <w:t>合同文件组成及解释顺序</w:t>
      </w:r>
      <w:bookmarkEnd w:id="71"/>
    </w:p>
    <w:p>
      <w:pPr>
        <w:pageBreakBefore w:val="0"/>
        <w:kinsoku/>
        <w:wordWrap/>
        <w:overflowPunct/>
        <w:topLinePunct w:val="0"/>
        <w:bidi w:val="0"/>
        <w:spacing w:line="240" w:lineRule="auto"/>
        <w:ind w:firstLine="480" w:firstLineChars="200"/>
        <w:rPr>
          <w:rFonts w:hint="eastAsia" w:ascii="仿宋_GB2312" w:hAnsi="仿宋_GB2312" w:eastAsia="仿宋_GB2312" w:cs="仿宋_GB2312"/>
          <w:color w:val="C0C0C0"/>
          <w:sz w:val="24"/>
          <w:szCs w:val="24"/>
          <w:highlight w:val="none"/>
          <w:u w:val="single"/>
          <w:lang w:val="en-US" w:eastAsia="zh-CN"/>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72" w:name="_Toc4701"/>
      <w:r>
        <w:rPr>
          <w:rFonts w:hint="eastAsia" w:ascii="仿宋_GB2312" w:hAnsi="仿宋_GB2312" w:eastAsia="仿宋_GB2312" w:cs="仿宋_GB2312"/>
          <w:b/>
          <w:sz w:val="24"/>
          <w:szCs w:val="24"/>
          <w:highlight w:val="none"/>
          <w:lang w:val="en-US" w:eastAsia="zh-CN"/>
        </w:rPr>
        <w:t>3、Definitions of Terms used in the Contract本</w:t>
      </w:r>
      <w:r>
        <w:rPr>
          <w:rFonts w:hint="eastAsia" w:ascii="仿宋_GB2312" w:hAnsi="仿宋_GB2312" w:eastAsia="仿宋_GB2312" w:cs="仿宋_GB2312"/>
          <w:b/>
          <w:sz w:val="24"/>
          <w:szCs w:val="24"/>
          <w:highlight w:val="none"/>
        </w:rPr>
        <w:t>合同所用名词定义</w:t>
      </w:r>
      <w:bookmarkEnd w:id="72"/>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73" w:name="_Toc15783"/>
      <w:r>
        <w:rPr>
          <w:rFonts w:hint="eastAsia" w:ascii="仿宋_GB2312" w:hAnsi="仿宋_GB2312" w:eastAsia="仿宋_GB2312" w:cs="仿宋_GB2312"/>
          <w:b/>
          <w:sz w:val="24"/>
          <w:szCs w:val="24"/>
          <w:highlight w:val="none"/>
          <w:lang w:val="en-US" w:eastAsia="zh-CN"/>
        </w:rPr>
        <w:t>4、Quality Assurance and Claims</w:t>
      </w:r>
      <w:r>
        <w:rPr>
          <w:rFonts w:hint="eastAsia" w:ascii="仿宋_GB2312" w:hAnsi="仿宋_GB2312" w:eastAsia="仿宋_GB2312" w:cs="仿宋_GB2312"/>
          <w:b/>
          <w:sz w:val="24"/>
          <w:szCs w:val="24"/>
          <w:highlight w:val="none"/>
        </w:rPr>
        <w:t>质量保证与索赔</w:t>
      </w:r>
      <w:bookmarkEnd w:id="73"/>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74" w:name="_Toc23273"/>
      <w:r>
        <w:rPr>
          <w:rFonts w:hint="eastAsia" w:ascii="仿宋_GB2312" w:hAnsi="仿宋_GB2312" w:eastAsia="仿宋_GB2312" w:cs="仿宋_GB2312"/>
          <w:b/>
          <w:sz w:val="24"/>
          <w:szCs w:val="24"/>
          <w:highlight w:val="none"/>
          <w:lang w:val="en-US" w:eastAsia="zh-CN"/>
        </w:rPr>
        <w:t>5、Data provision</w:t>
      </w:r>
      <w:r>
        <w:rPr>
          <w:rFonts w:hint="eastAsia" w:ascii="仿宋_GB2312" w:hAnsi="仿宋_GB2312" w:eastAsia="仿宋_GB2312" w:cs="仿宋_GB2312"/>
          <w:b/>
          <w:sz w:val="24"/>
          <w:szCs w:val="24"/>
          <w:highlight w:val="none"/>
        </w:rPr>
        <w:t>资料提供</w:t>
      </w:r>
      <w:bookmarkEnd w:id="74"/>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75" w:name="_Toc949"/>
      <w:r>
        <w:rPr>
          <w:rFonts w:hint="eastAsia" w:ascii="仿宋_GB2312" w:hAnsi="仿宋_GB2312" w:eastAsia="仿宋_GB2312" w:cs="仿宋_GB2312"/>
          <w:b/>
          <w:sz w:val="24"/>
          <w:szCs w:val="24"/>
          <w:highlight w:val="none"/>
          <w:lang w:val="en-US" w:eastAsia="zh-CN"/>
        </w:rPr>
        <w:t>6、contract price</w:t>
      </w:r>
      <w:r>
        <w:rPr>
          <w:rFonts w:hint="eastAsia" w:ascii="仿宋_GB2312" w:hAnsi="仿宋_GB2312" w:eastAsia="仿宋_GB2312" w:cs="仿宋_GB2312"/>
          <w:b/>
          <w:sz w:val="24"/>
          <w:szCs w:val="24"/>
          <w:highlight w:val="none"/>
        </w:rPr>
        <w:t>合同价格</w:t>
      </w:r>
      <w:bookmarkEnd w:id="75"/>
    </w:p>
    <w:p>
      <w:pPr>
        <w:pStyle w:val="19"/>
        <w:pageBreakBefore w:val="0"/>
        <w:numPr>
          <w:ilvl w:val="255"/>
          <w:numId w:val="0"/>
        </w:numPr>
        <w:kinsoku/>
        <w:wordWrap/>
        <w:overflowPunct/>
        <w:topLinePunct w:val="0"/>
        <w:bidi w:val="0"/>
        <w:spacing w:line="240" w:lineRule="auto"/>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 xml:space="preserve">6.2 It shall be modified as: 6.2 </w:t>
      </w:r>
      <w:bookmarkStart w:id="76" w:name="OLE_LINK5"/>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Party B shall bear all costs incurred in transporting the equipment from its location to Party A’s designated delivery site in an intact condition and in providing guidance for installation and commissioning. Such costs include, but are not limited to, the manufacturing of the equipment and its auxiliary equipment and facilities under this Contract (including spare parts, special tools, and consumable parts), packaging, remote installation and commissioning guidance fees (Party B is not required to be on-site; Party A shall be responsible for installation and commissioning, while Party B shall provide remote guidance), ocean freight, customs declaration and clearance fees, duties, commodity inspection, certification, technical documents, technical services, equipment-related taxes, transportation charges, river-crossing and bridge tolls, expressway tolls, insurance premiums, factory supervision fees, external packaging of the main equipment, loading fees, packaging recycling fees, training fees, government charges (if any), profit, risk expenses, financial costs, management fees, risks arising from market price fluctuations, various fees payable to relevant authorities, and all other expenses stipulated by policy documents, as well as all taxes and fees other than value-added tax, all of which are required for Party B’s performance of this Contract.</w:t>
      </w:r>
    </w:p>
    <w:p>
      <w:pPr>
        <w:pStyle w:val="19"/>
        <w:pageBreakBefore w:val="0"/>
        <w:numPr>
          <w:ilvl w:val="255"/>
          <w:numId w:val="0"/>
        </w:numPr>
        <w:kinsoku/>
        <w:wordWrap/>
        <w:overflowPunct/>
        <w:topLinePunct w:val="0"/>
        <w:bidi w:val="0"/>
        <w:spacing w:line="240" w:lineRule="auto"/>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p>
    <w:p>
      <w:pPr>
        <w:pStyle w:val="19"/>
        <w:pageBreakBefore w:val="0"/>
        <w:numPr>
          <w:ilvl w:val="255"/>
          <w:numId w:val="0"/>
        </w:numPr>
        <w:kinsoku/>
        <w:wordWrap/>
        <w:overflowPunct/>
        <w:topLinePunct w:val="0"/>
        <w:bidi w:val="0"/>
        <w:spacing w:line="240" w:lineRule="auto"/>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Unless otherwise stipulated in the Contract, the fees for patents, proprietary technologies, and trade secrets that Party B has determined to adopt before or at the time of contract signing shall be deemed included in the contract price.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6.2</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修改为：</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6.2</w:t>
      </w:r>
      <w:bookmarkStart w:id="77" w:name="OLE_LINK6"/>
      <w:r>
        <w:rPr>
          <w:rFonts w:hint="eastAsia" w:ascii="仿宋_GB2312" w:hAnsi="仿宋_GB2312" w:eastAsia="仿宋_GB2312" w:cs="仿宋_GB2312"/>
          <w:color w:val="000000" w:themeColor="text1"/>
          <w:kern w:val="0"/>
          <w:sz w:val="24"/>
          <w:szCs w:val="24"/>
          <w:highlight w:val="none"/>
          <w:u w:val="single"/>
          <w:lang w:val="en-US" w:eastAsia="zh-CN" w:bidi="ar-SA"/>
          <w14:textFill>
            <w14:solidFill>
              <w14:schemeClr w14:val="tx1"/>
            </w14:solidFill>
          </w14:textFill>
        </w:rPr>
        <w:t>乙方把设备由所在地，完好无损地运至甲方指定交货地点并进行指导安装调试工作所发生的一切费用，包括但不限于本合同设备及辅助设备设施的制造(含备品备件、专用工具及易损件等)、包装、远程指导安装调试费（乙方不用到现场，甲方负责安装调试，乙方负责远程指导）、海运费、报关清关费、关税、商检、取证、技术资料、技术服务、设备的税费、运输费、过江过桥费、</w:t>
      </w:r>
      <w:bookmarkStart w:id="141" w:name="_GoBack"/>
      <w:bookmarkEnd w:id="141"/>
      <w:r>
        <w:rPr>
          <w:rFonts w:hint="eastAsia" w:ascii="仿宋_GB2312" w:hAnsi="仿宋_GB2312" w:eastAsia="仿宋_GB2312" w:cs="仿宋_GB2312"/>
          <w:color w:val="000000" w:themeColor="text1"/>
          <w:kern w:val="0"/>
          <w:sz w:val="24"/>
          <w:szCs w:val="24"/>
          <w:highlight w:val="none"/>
          <w:u w:val="single"/>
          <w:lang w:val="en-US" w:eastAsia="zh-CN" w:bidi="ar-SA"/>
          <w14:textFill>
            <w14:solidFill>
              <w14:schemeClr w14:val="tx1"/>
            </w14:solidFill>
          </w14:textFill>
        </w:rPr>
        <w:t>高速公路费、保险费、驻厂监造费、主机外封装、装车费、包装回收费、培训费、政府规费（如有）、利润、风险费、财务费、管理费、市场价格波动带来的风险、向有关部门缴纳的各项费用以及政策性文件所规定的各项应有费用、增值税以外其他税费等乙方因履行本合同所需的全部费用。除合同条款另有约定外，乙方在合同签订前和签订时已确定采用的专利、专有技术、技术秘密的使用费已包含在签约合同价中。</w:t>
      </w:r>
    </w:p>
    <w:bookmarkEnd w:id="76"/>
    <w:bookmarkEnd w:id="77"/>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lang w:val="en-US" w:eastAsia="zh-CN"/>
        </w:rPr>
        <w:t>See the General Conditions of Contract for others.其他</w:t>
      </w:r>
      <w:r>
        <w:rPr>
          <w:rFonts w:hint="eastAsia" w:ascii="仿宋_GB2312" w:hAnsi="仿宋_GB2312" w:eastAsia="仿宋_GB2312" w:cs="仿宋_GB2312"/>
          <w:sz w:val="24"/>
          <w:szCs w:val="24"/>
          <w:highlight w:val="none"/>
          <w:u w:val="single"/>
        </w:rPr>
        <w: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78" w:name="_Toc11718"/>
      <w:r>
        <w:rPr>
          <w:rFonts w:hint="eastAsia" w:ascii="仿宋_GB2312" w:hAnsi="仿宋_GB2312" w:eastAsia="仿宋_GB2312" w:cs="仿宋_GB2312"/>
          <w:b/>
          <w:sz w:val="24"/>
          <w:szCs w:val="24"/>
          <w:highlight w:val="none"/>
          <w:lang w:val="en-US" w:eastAsia="zh-CN"/>
        </w:rPr>
        <w:t>7、 Settlement and payment for goods</w:t>
      </w:r>
      <w:r>
        <w:rPr>
          <w:rFonts w:hint="eastAsia" w:ascii="仿宋_GB2312" w:hAnsi="仿宋_GB2312" w:eastAsia="仿宋_GB2312" w:cs="仿宋_GB2312"/>
          <w:b/>
          <w:sz w:val="24"/>
          <w:szCs w:val="24"/>
          <w:highlight w:val="none"/>
        </w:rPr>
        <w:t>结算及货款支付</w:t>
      </w:r>
      <w:bookmarkEnd w:id="78"/>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 xml:space="preserve">7.1 is modified as: 7.1 The settlement currency of the Contract is Philippine Pesos. </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7.1</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修改为：</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7.1本合同结算货币为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菲律宾比索</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7.4 is modified as 7.4 Party B shall provide Philippines VAT invoice recognized by Party A's finance.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7.4修改为7.4</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乙方提供甲方财务认可的</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菲律宾</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增值税发票。</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lang w:val="en-US" w:eastAsia="zh-CN"/>
        </w:rPr>
        <w:t>See the General Conditions of Contract for others.其他</w:t>
      </w:r>
      <w:r>
        <w:rPr>
          <w:rFonts w:hint="eastAsia" w:ascii="仿宋_GB2312" w:hAnsi="仿宋_GB2312" w:eastAsia="仿宋_GB2312" w:cs="仿宋_GB2312"/>
          <w:sz w:val="24"/>
          <w:szCs w:val="24"/>
          <w:highlight w:val="none"/>
          <w:u w:val="single"/>
        </w:rPr>
        <w: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79" w:name="_Toc4006"/>
      <w:r>
        <w:rPr>
          <w:rFonts w:hint="eastAsia" w:ascii="仿宋_GB2312" w:hAnsi="仿宋_GB2312" w:eastAsia="仿宋_GB2312" w:cs="仿宋_GB2312"/>
          <w:b/>
          <w:sz w:val="24"/>
          <w:szCs w:val="24"/>
          <w:highlight w:val="none"/>
          <w:lang w:val="en-US" w:eastAsia="zh-CN"/>
        </w:rPr>
        <w:t>8、 Transportation and insurance</w:t>
      </w:r>
      <w:r>
        <w:rPr>
          <w:rFonts w:hint="eastAsia" w:ascii="仿宋_GB2312" w:hAnsi="仿宋_GB2312" w:eastAsia="仿宋_GB2312" w:cs="仿宋_GB2312"/>
          <w:b/>
          <w:sz w:val="24"/>
          <w:szCs w:val="24"/>
          <w:highlight w:val="none"/>
        </w:rPr>
        <w:t>运输及保险</w:t>
      </w:r>
      <w:bookmarkEnd w:id="79"/>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 xml:space="preserve">Modification:1.Party B shall beresponsible for equipment </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transportation and bear loading expense, customs declaration and clearance expense, customs duty, transportation expense and insurance expense.</w:t>
      </w:r>
    </w:p>
    <w:p>
      <w:pPr>
        <w:pStyle w:val="19"/>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sz w:val="24"/>
          <w:szCs w:val="24"/>
          <w:highlight w:val="none"/>
          <w:u w:val="single"/>
          <w:lang w:eastAsia="zh-CN"/>
        </w:rPr>
      </w:pPr>
      <w:r>
        <w:rPr>
          <w:rFonts w:hint="eastAsia" w:ascii="仿宋_GB2312" w:hAnsi="仿宋_GB2312" w:eastAsia="仿宋_GB2312" w:cs="仿宋_GB2312"/>
          <w:sz w:val="24"/>
          <w:szCs w:val="24"/>
          <w:highlight w:val="none"/>
          <w:u w:val="single"/>
          <w:lang w:val="en-US" w:eastAsia="zh-CN"/>
        </w:rPr>
        <w:t>修改为1.</w:t>
      </w:r>
      <w:r>
        <w:rPr>
          <w:rFonts w:hint="eastAsia" w:ascii="仿宋_GB2312" w:hAnsi="仿宋_GB2312" w:eastAsia="仿宋_GB2312" w:cs="仿宋_GB2312"/>
          <w:sz w:val="24"/>
          <w:szCs w:val="24"/>
          <w:highlight w:val="none"/>
          <w:u w:val="single"/>
          <w:lang w:eastAsia="zh-CN"/>
        </w:rPr>
        <w:t>乙方负责设备运输并承担</w:t>
      </w:r>
      <w:r>
        <w:rPr>
          <w:rFonts w:hint="eastAsia" w:ascii="仿宋_GB2312" w:hAnsi="仿宋_GB2312" w:eastAsia="仿宋_GB2312" w:cs="仿宋_GB2312"/>
          <w:sz w:val="24"/>
          <w:szCs w:val="24"/>
          <w:highlight w:val="none"/>
          <w:u w:val="single"/>
          <w:lang w:val="en-US" w:eastAsia="zh-CN"/>
        </w:rPr>
        <w:t>装车费用、报关清关费、关税、</w:t>
      </w:r>
      <w:r>
        <w:rPr>
          <w:rFonts w:hint="eastAsia" w:ascii="仿宋_GB2312" w:hAnsi="仿宋_GB2312" w:eastAsia="仿宋_GB2312" w:cs="仿宋_GB2312"/>
          <w:sz w:val="24"/>
          <w:szCs w:val="24"/>
          <w:highlight w:val="none"/>
          <w:u w:val="single"/>
          <w:lang w:eastAsia="zh-CN"/>
        </w:rPr>
        <w:t>运输费用及保险费用</w:t>
      </w:r>
      <w:r>
        <w:rPr>
          <w:rFonts w:hint="eastAsia" w:ascii="仿宋_GB2312" w:hAnsi="仿宋_GB2312" w:eastAsia="仿宋_GB2312" w:cs="仿宋_GB2312"/>
          <w:sz w:val="24"/>
          <w:szCs w:val="24"/>
          <w:highlight w:val="none"/>
          <w:u w:val="single"/>
          <w:lang w:val="en-US" w:eastAsia="zh-CN"/>
        </w:rPr>
        <w:t>等</w:t>
      </w:r>
      <w:r>
        <w:rPr>
          <w:rFonts w:hint="eastAsia" w:ascii="仿宋_GB2312" w:hAnsi="仿宋_GB2312" w:eastAsia="仿宋_GB2312" w:cs="仿宋_GB2312"/>
          <w:sz w:val="24"/>
          <w:szCs w:val="24"/>
          <w:highlight w:val="none"/>
          <w:u w:val="single"/>
          <w:lang w:eastAsia="zh-CN"/>
        </w:rPr>
        <w:t>。</w:t>
      </w:r>
    </w:p>
    <w:p>
      <w:pPr>
        <w:pStyle w:val="19"/>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2.Transportation mode: Party B shall arrange dedicated transportation vehicles to deliver the goods to Party A’s project site, and shall coordinate with Party A to reasonably arrange the delivery route and parking location.</w:t>
      </w:r>
    </w:p>
    <w:p>
      <w:pPr>
        <w:pStyle w:val="19"/>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2.运输形式：乙方须组织专用的运输工具将货物运至甲方工程所在地，并应当和甲方共同协商，合理安排送货路线、停车地点。</w:t>
      </w:r>
    </w:p>
    <w:p>
      <w:pPr>
        <w:pStyle w:val="19"/>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3.Party B shall be fully responsible for any safety accidents or other incidents occurring during the entire process of loading onto the vehicle/vessel, transportation (including land and water transport), and the return of the vehicle/vessel. Party B shall also be liable for any quality changes or losses of the materials during loading and transportation, and shall bear all losses arising therefrom.</w:t>
      </w:r>
    </w:p>
    <w:p>
      <w:pPr>
        <w:pStyle w:val="19"/>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3.货物的装车（船）、运输（包括陆运、船运）、车（船）返回全过程出现的安全事故或其它任何意外均由乙方承担责任。装车（船）和运输途中的物资品质发生变化或丢失由乙方负责，由此造成的损失由乙方承担。</w:t>
      </w:r>
    </w:p>
    <w:p>
      <w:pPr>
        <w:pStyle w:val="19"/>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4. The Party B shall provide safety management and education to the transportation personnel, and the transportation personnel shall comply with traffic regulations.The vehicles/vessels responsible for transporting goods shall be covered by compulsory traffic accident liability insurance and commercial insurance. In the event that any personal injury or economic loss to Party B or any third party is caused by accidents involving the transport vehicles/vessels or during unloading, Party B shall be fully responsible and shall compensate Party A and any other affected parties for all resulting losses.</w:t>
      </w:r>
    </w:p>
    <w:p>
      <w:pPr>
        <w:pStyle w:val="19"/>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lang w:val="en-US" w:eastAsia="zh-CN"/>
        </w:rPr>
        <w:t>4.乙方应对运输人员进行安全管理和安全教育，运输人员遵守交通法规。应当给负责运送货物的车（船）办理交强险及商业保险。如因运载车（船）事故、卸货等原因导致的乙方及任何第三方的人身伤害及经济损失均由乙方负责，并补偿甲方及其他方因此造成的损失。</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80" w:name="_Toc8575"/>
      <w:r>
        <w:rPr>
          <w:rFonts w:hint="eastAsia" w:ascii="仿宋_GB2312" w:hAnsi="仿宋_GB2312" w:eastAsia="仿宋_GB2312" w:cs="仿宋_GB2312"/>
          <w:b/>
          <w:sz w:val="24"/>
          <w:szCs w:val="24"/>
          <w:highlight w:val="none"/>
          <w:lang w:val="en-US" w:eastAsia="zh-CN"/>
        </w:rPr>
        <w:t>9、 Packing and marking</w:t>
      </w:r>
      <w:r>
        <w:rPr>
          <w:rFonts w:hint="eastAsia" w:ascii="仿宋_GB2312" w:hAnsi="仿宋_GB2312" w:eastAsia="仿宋_GB2312" w:cs="仿宋_GB2312"/>
          <w:b/>
          <w:sz w:val="24"/>
          <w:szCs w:val="24"/>
          <w:highlight w:val="none"/>
        </w:rPr>
        <w:t>包装与标记</w:t>
      </w:r>
      <w:bookmarkEnd w:id="80"/>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81" w:name="_Toc32376"/>
      <w:r>
        <w:rPr>
          <w:rFonts w:hint="eastAsia" w:ascii="仿宋_GB2312" w:hAnsi="仿宋_GB2312" w:eastAsia="仿宋_GB2312" w:cs="仿宋_GB2312"/>
          <w:b/>
          <w:sz w:val="24"/>
          <w:szCs w:val="24"/>
          <w:highlight w:val="none"/>
          <w:lang w:val="en-US" w:eastAsia="zh-CN"/>
        </w:rPr>
        <w:t>10、 Technical services and training</w:t>
      </w:r>
      <w:r>
        <w:rPr>
          <w:rFonts w:hint="eastAsia" w:ascii="仿宋_GB2312" w:hAnsi="仿宋_GB2312" w:eastAsia="仿宋_GB2312" w:cs="仿宋_GB2312"/>
          <w:b/>
          <w:sz w:val="24"/>
          <w:szCs w:val="24"/>
          <w:highlight w:val="none"/>
        </w:rPr>
        <w:t>技术服务和培训</w:t>
      </w:r>
      <w:bookmarkEnd w:id="81"/>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10.6 It shall be modified as follows: 10.6 The technical personnel assigned by Party B to guide installation and commissioning shall be the personnel with practical experience who can succeed in this work. Party A shall have the right to replace the service personnel appointed by Party B who fail to meet the requirements, and Party B shall reassign the service personnel.</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10.6</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修改为：</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10.6乙方</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指派</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的</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指导安装调试等的</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技术人员应是具有实践经验、可胜任此项工作的人员。甲方有权提出更换不符合要求的乙方</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指派的</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服务人员，乙方须重新</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指派</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服务人员。</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See the General Conditions of Contract for others.</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lang w:val="en-US" w:eastAsia="zh-CN"/>
        </w:rPr>
        <w:t>其他</w:t>
      </w:r>
      <w:r>
        <w:rPr>
          <w:rFonts w:hint="eastAsia" w:ascii="仿宋_GB2312" w:hAnsi="仿宋_GB2312" w:eastAsia="仿宋_GB2312" w:cs="仿宋_GB2312"/>
          <w:sz w:val="24"/>
          <w:szCs w:val="24"/>
          <w:highlight w:val="none"/>
          <w:u w:val="single"/>
        </w:rPr>
        <w: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82" w:name="_Toc17714"/>
      <w:r>
        <w:rPr>
          <w:rFonts w:hint="eastAsia" w:ascii="仿宋_GB2312" w:hAnsi="仿宋_GB2312" w:eastAsia="仿宋_GB2312" w:cs="仿宋_GB2312"/>
          <w:b/>
          <w:sz w:val="24"/>
          <w:szCs w:val="24"/>
          <w:highlight w:val="none"/>
          <w:lang w:val="en-US" w:eastAsia="zh-CN"/>
        </w:rPr>
        <w:t>11、 Manufacturing supervision</w:t>
      </w:r>
      <w:r>
        <w:rPr>
          <w:rFonts w:hint="eastAsia" w:ascii="仿宋_GB2312" w:hAnsi="仿宋_GB2312" w:eastAsia="仿宋_GB2312" w:cs="仿宋_GB2312"/>
          <w:b/>
          <w:sz w:val="24"/>
          <w:szCs w:val="24"/>
          <w:highlight w:val="none"/>
        </w:rPr>
        <w:t>监造</w:t>
      </w:r>
      <w:bookmarkEnd w:id="82"/>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83" w:name="_Toc22660"/>
      <w:r>
        <w:rPr>
          <w:rFonts w:hint="eastAsia" w:ascii="仿宋_GB2312" w:hAnsi="仿宋_GB2312" w:eastAsia="仿宋_GB2312" w:cs="仿宋_GB2312"/>
          <w:b/>
          <w:sz w:val="24"/>
          <w:szCs w:val="24"/>
          <w:highlight w:val="none"/>
          <w:lang w:val="en-US" w:eastAsia="zh-CN"/>
        </w:rPr>
        <w:t>12、 Installation commissioning and inspection acceptance</w:t>
      </w:r>
      <w:r>
        <w:rPr>
          <w:rFonts w:hint="eastAsia" w:ascii="仿宋_GB2312" w:hAnsi="仿宋_GB2312" w:eastAsia="仿宋_GB2312" w:cs="仿宋_GB2312"/>
          <w:b/>
          <w:sz w:val="24"/>
          <w:szCs w:val="24"/>
          <w:highlight w:val="none"/>
        </w:rPr>
        <w:t>安装调试及检验验收</w:t>
      </w:r>
      <w:bookmarkEnd w:id="83"/>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12.1 It is modified as: 12.1 The contract equipment shall be installed, commissioned, commissioned and overhauled by Party A with the cooperation of Party A according to the relevant technical data, inspection standards, drawings and instructions provided by Party B and under the guidance of Party B. Party A shall be responsible for equipment unloading, installation, hoisting and welding and other equipment and necessary human support. The whole installation and commissioning process shall be completed under the guidance of Party B's technical service personnel in the presence of Party A's designated personnel.</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12.1</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修改为：</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12.1合同设备在甲方的配合下，由</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甲方</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根据乙方</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提供</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相关的技术资料、检验标准、图纸</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说明书</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以及乙方的指导下进行</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安装、调试、试运行和检修。甲方负责设备卸车、安装、吊装和焊接等设备及必要的人力支持。整个安装、调试过程须在有甲方指定人员在场的情况下由乙方技术服务人员</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指导甲方人员</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完成。</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12.2 is modified as: 12.2 After the contract equipment is installed, Party B's personnel shall guide Party A's personnel to conduct commissioning, and Party B shall guide Party A to solve the problems during commissioning as soon as possible.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12.2</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修改为：</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12.2合同设备安装完毕后，由乙方人员</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甲方人员进行</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指导</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调试工作，乙方</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应</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尽快</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指导甲方</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解决调试中出现的问题。</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12.3.2 is modified as: 12.3.2 After the equipment arrives at the destination, open case acceptance shall be conducted: Party A and Party B shall jointly (with video) count and inspect the packaging, appearance and quantity of the equipment according to the waybill and packing list. If any discrepancy is found, it shall be settled by Party B after the representatives of both parties confirm that it is Party B's responsibility.</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12.3.2</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修改为：</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12.3.2设备到达目的地后进行开箱验收：甲乙方双方共同（</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可视频</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）根据运单和装箱单对设备的包装、外观及数量进行清点检验。如发现有任何不符之处经双方代表确认属乙方责任后，由乙方解决处理。</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12.4 is modified as: 12.4 Installation inspection: After Party B instructs Party A's personnel to complete the installation and commissioning of the equipment as agreed herein, Party A shall inspect the installation and commissioning results and determine whether they can operate normally. In case of any problem or fault during installation and commissioning, Party B shall be responsible for guiding the repair and replacement. If it cannot be used normally within 7 days after installation and commissioning, Party A shall have the right to require the return of goods and Party B shall bear the liability for breach of contract.</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12.4</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修改为：</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12.4安装检验：乙方按照本合同约定</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指导甲方人员</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完成设备的安装调试后，甲方应对安装调试结果进行检验，并确定是否能够正常运转。如在安装调试过程中出现任何问题或故障的，乙方应负责</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指导</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维修、更换，如在安装调试后7日内仍无法正常使用，甲方有权要求退货，乙方应承担违约责任。</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12.4.1 is modified as: 12.4.1 If Party B has any objection to the above requirements of repair, replacement and claim proposed by Party A, it shall propose it within 2 days after receiving the written notice from Party A, otherwise, the above requirements shall be established. And Party B shall, within 30 days after receiving the notice, send representatives to the site for re inspection together with Party A's representatives at its own expense.</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12.4.1</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修改为：</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12.4.1乙方如对上述甲方提出修理、更换、索赔的要求有异议，应在接到甲方书面通知后2天内提出，否则上述要求即告成立。且乙方在接到通知后</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天内，自费派代表赴现场同甲方代表共同复验。</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lang w:val="en-US" w:eastAsia="zh-CN"/>
        </w:rPr>
        <w:t>See the General Conditions of Contract for others.其他</w:t>
      </w:r>
      <w:r>
        <w:rPr>
          <w:rFonts w:hint="eastAsia" w:ascii="仿宋_GB2312" w:hAnsi="仿宋_GB2312" w:eastAsia="仿宋_GB2312" w:cs="仿宋_GB2312"/>
          <w:sz w:val="24"/>
          <w:szCs w:val="24"/>
          <w:highlight w:val="none"/>
          <w:u w:val="single"/>
        </w:rPr>
        <w: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84" w:name="_Toc9919"/>
      <w:r>
        <w:rPr>
          <w:rFonts w:hint="eastAsia" w:ascii="仿宋_GB2312" w:hAnsi="仿宋_GB2312" w:eastAsia="仿宋_GB2312" w:cs="仿宋_GB2312"/>
          <w:b/>
          <w:sz w:val="24"/>
          <w:szCs w:val="24"/>
          <w:highlight w:val="none"/>
          <w:lang w:val="en-US" w:eastAsia="zh-CN"/>
        </w:rPr>
        <w:t>13、 Transfer of risk and ownership</w:t>
      </w:r>
      <w:r>
        <w:rPr>
          <w:rFonts w:hint="eastAsia" w:ascii="仿宋_GB2312" w:hAnsi="仿宋_GB2312" w:eastAsia="仿宋_GB2312" w:cs="仿宋_GB2312"/>
          <w:b/>
          <w:sz w:val="24"/>
          <w:szCs w:val="24"/>
          <w:highlight w:val="none"/>
        </w:rPr>
        <w:t>风险及所有权转移</w:t>
      </w:r>
      <w:bookmarkEnd w:id="84"/>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85" w:name="_Toc10091"/>
      <w:r>
        <w:rPr>
          <w:rFonts w:hint="eastAsia" w:ascii="仿宋_GB2312" w:hAnsi="仿宋_GB2312" w:eastAsia="仿宋_GB2312" w:cs="仿宋_GB2312"/>
          <w:b/>
          <w:sz w:val="24"/>
          <w:szCs w:val="24"/>
          <w:highlight w:val="none"/>
          <w:lang w:val="en-US" w:eastAsia="zh-CN"/>
        </w:rPr>
        <w:t>14、 Validity, alteration and termination of the Contract</w:t>
      </w:r>
      <w:r>
        <w:rPr>
          <w:rFonts w:hint="eastAsia" w:ascii="仿宋_GB2312" w:hAnsi="仿宋_GB2312" w:eastAsia="仿宋_GB2312" w:cs="仿宋_GB2312"/>
          <w:b/>
          <w:sz w:val="24"/>
          <w:szCs w:val="24"/>
          <w:highlight w:val="none"/>
        </w:rPr>
        <w:t>合同的生效、变更和终止</w:t>
      </w:r>
      <w:bookmarkEnd w:id="85"/>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86" w:name="_Toc6010"/>
      <w:r>
        <w:rPr>
          <w:rFonts w:hint="eastAsia" w:ascii="仿宋_GB2312" w:hAnsi="仿宋_GB2312" w:eastAsia="仿宋_GB2312" w:cs="仿宋_GB2312"/>
          <w:b/>
          <w:sz w:val="24"/>
          <w:szCs w:val="24"/>
          <w:highlight w:val="none"/>
          <w:lang w:val="en-US" w:eastAsia="zh-CN"/>
        </w:rPr>
        <w:t>15、 Protection of intellectual property rights</w:t>
      </w:r>
      <w:r>
        <w:rPr>
          <w:rFonts w:hint="eastAsia" w:ascii="仿宋_GB2312" w:hAnsi="仿宋_GB2312" w:eastAsia="仿宋_GB2312" w:cs="仿宋_GB2312"/>
          <w:b/>
          <w:sz w:val="24"/>
          <w:szCs w:val="24"/>
          <w:highlight w:val="none"/>
        </w:rPr>
        <w:t>知识产权保护</w:t>
      </w:r>
      <w:bookmarkEnd w:id="86"/>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Style w:val="19"/>
        <w:pageBreakBefore w:val="0"/>
        <w:numPr>
          <w:ilvl w:val="255"/>
          <w:numId w:val="0"/>
        </w:numPr>
        <w:kinsoku/>
        <w:wordWrap/>
        <w:overflowPunct/>
        <w:topLinePunct w:val="0"/>
        <w:bidi w:val="0"/>
        <w:spacing w:line="240" w:lineRule="auto"/>
        <w:ind w:firstLine="482" w:firstLineChars="200"/>
        <w:outlineLvl w:val="1"/>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87" w:name="_Toc5255"/>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16、 Confidentiality Obligations保密义务</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17、Force Majeure</w:t>
      </w:r>
      <w:r>
        <w:rPr>
          <w:rFonts w:hint="eastAsia" w:ascii="仿宋_GB2312" w:hAnsi="仿宋_GB2312" w:eastAsia="仿宋_GB2312" w:cs="仿宋_GB2312"/>
          <w:b/>
          <w:sz w:val="24"/>
          <w:szCs w:val="24"/>
          <w:highlight w:val="none"/>
        </w:rPr>
        <w:t>不可抗力</w:t>
      </w:r>
      <w:bookmarkEnd w:id="87"/>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88" w:name="_Toc2914"/>
      <w:r>
        <w:rPr>
          <w:rFonts w:hint="eastAsia" w:ascii="仿宋_GB2312" w:hAnsi="仿宋_GB2312" w:eastAsia="仿宋_GB2312" w:cs="仿宋_GB2312"/>
          <w:b/>
          <w:sz w:val="24"/>
          <w:szCs w:val="24"/>
          <w:highlight w:val="none"/>
          <w:lang w:val="en-US" w:eastAsia="zh-CN"/>
        </w:rPr>
        <w:t>18、 Supplemental Agreement</w:t>
      </w:r>
      <w:r>
        <w:rPr>
          <w:rFonts w:hint="eastAsia" w:ascii="仿宋_GB2312" w:hAnsi="仿宋_GB2312" w:eastAsia="仿宋_GB2312" w:cs="仿宋_GB2312"/>
          <w:b/>
          <w:sz w:val="24"/>
          <w:szCs w:val="24"/>
          <w:highlight w:val="none"/>
        </w:rPr>
        <w:t>补充协议</w:t>
      </w:r>
      <w:bookmarkEnd w:id="88"/>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See General Conditions of Contract.见通用合同条款。</w:t>
      </w:r>
    </w:p>
    <w:p>
      <w:pPr>
        <w:pageBreakBefore w:val="0"/>
        <w:kinsoku/>
        <w:wordWrap/>
        <w:overflowPunct/>
        <w:topLinePunct w:val="0"/>
        <w:bidi w:val="0"/>
        <w:spacing w:line="240" w:lineRule="auto"/>
        <w:ind w:firstLine="482" w:firstLineChars="200"/>
        <w:outlineLvl w:val="1"/>
        <w:rPr>
          <w:rFonts w:hint="eastAsia" w:ascii="仿宋_GB2312" w:hAnsi="仿宋_GB2312" w:eastAsia="仿宋_GB2312" w:cs="仿宋_GB2312"/>
          <w:b/>
          <w:sz w:val="24"/>
          <w:szCs w:val="24"/>
          <w:highlight w:val="none"/>
        </w:rPr>
      </w:pPr>
      <w:bookmarkStart w:id="89" w:name="_Toc7096"/>
      <w:r>
        <w:rPr>
          <w:rFonts w:hint="eastAsia" w:ascii="仿宋_GB2312" w:hAnsi="仿宋_GB2312" w:eastAsia="仿宋_GB2312" w:cs="仿宋_GB2312"/>
          <w:b/>
          <w:sz w:val="24"/>
          <w:szCs w:val="24"/>
          <w:highlight w:val="none"/>
          <w:lang w:val="en-US" w:eastAsia="zh-CN"/>
        </w:rPr>
        <w:t>19、 Settlement of Contract Disputes</w:t>
      </w:r>
      <w:r>
        <w:rPr>
          <w:rFonts w:hint="eastAsia" w:ascii="仿宋_GB2312" w:hAnsi="仿宋_GB2312" w:eastAsia="仿宋_GB2312" w:cs="仿宋_GB2312"/>
          <w:b/>
          <w:sz w:val="24"/>
          <w:szCs w:val="24"/>
          <w:highlight w:val="none"/>
        </w:rPr>
        <w:t>合同争议的解决</w:t>
      </w:r>
      <w:bookmarkEnd w:id="89"/>
    </w:p>
    <w:p>
      <w:pPr>
        <w:pStyle w:val="19"/>
        <w:pageBreakBefore w:val="0"/>
        <w:kinsoku/>
        <w:wordWrap/>
        <w:overflowPunct/>
        <w:topLinePunct w:val="0"/>
        <w:bidi w:val="0"/>
        <w:spacing w:line="240" w:lineRule="auto"/>
        <w:ind w:firstLine="480" w:firstLineChars="200"/>
        <w:jc w:val="both"/>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19.1 shall be amended as: 19.1 Any dispute, controversy, or claim arising out of or in connection with this Contract, which cannot be settled through amicable negotiation and has exceeded the negotiation period, shall be submitted by the Parties to the Shijiazhuang Arbitration Commission for arbitration (Note: The Shijiazhuang Arbitration Commission shall apply only if both parties to the Contract are Chinese companies or if both parties have their head office in China), or to the Singapore International Arbitration Centre (SIAC) for arbitration.</w:t>
      </w:r>
    </w:p>
    <w:p>
      <w:pPr>
        <w:pStyle w:val="19"/>
        <w:pageBreakBefore w:val="0"/>
        <w:kinsoku/>
        <w:wordWrap/>
        <w:overflowPunct/>
        <w:topLinePunct w:val="0"/>
        <w:bidi w:val="0"/>
        <w:spacing w:line="240" w:lineRule="auto"/>
        <w:ind w:firstLine="480" w:firstLineChars="200"/>
        <w:jc w:val="both"/>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1修改为：</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szCs w:val="24"/>
          <w:highlight w:val="none"/>
          <w:u w:val="single"/>
          <w14:textFill>
            <w14:solidFill>
              <w14:schemeClr w14:val="tx1"/>
            </w14:solidFill>
          </w14:textFill>
        </w:rPr>
        <w:t>争议仲裁：因本合同引起或与之相关任何争议、纠纷或权利主张，和解不成且已超过和解期限的,双方同意向石家庄仲裁委员会申请仲裁（注：石家庄仲裁委员会仅对合同双方都是中国公司或合同双方在中国有总公司的时候适用）或向新加坡国际仲裁中心（SIAC）申请仲裁。</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19.3 is amended to 19.3 All reasonable expenses arising from the prosecution of the case shall be borne by the parties themselves, including but not limited to the case acceptance fee, arbitration fee, lawyer's fee, preservation fee, preservation insurance fee, travel expense, notarization fee, appraisal fee and other expenses arising from arbitration.</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19</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3修改为19</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因</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案件起诉</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产生的各项</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合理</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费用由</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双方自行</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承担，包括但不限于</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案件受理费、</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仲裁费、律师费、保全费、保全保险费、差旅费、公证费及鉴定费等因仲裁引发的费用。</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Add19.4 The English version of this contract shall be the governing version. In case of any inconsistency or conflict between the English and Chinese texts, the English version shall prevail.</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增加19.4 合同以英文为第一语言，中英文如有差异，以英文为准。</w:t>
      </w:r>
    </w:p>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rPr>
      </w:pPr>
      <w:bookmarkStart w:id="90" w:name="_Toc3890"/>
      <w:r>
        <w:rPr>
          <w:rFonts w:hint="eastAsia" w:ascii="仿宋_GB2312" w:hAnsi="仿宋_GB2312" w:eastAsia="仿宋_GB2312" w:cs="仿宋_GB2312"/>
          <w:sz w:val="24"/>
          <w:szCs w:val="24"/>
          <w:highlight w:val="none"/>
          <w:u w:val="single"/>
          <w:lang w:val="en-US" w:eastAsia="zh-CN"/>
        </w:rPr>
        <w:t>See the General Conditions of Contract for others.其他</w:t>
      </w:r>
      <w:r>
        <w:rPr>
          <w:rFonts w:hint="eastAsia" w:ascii="仿宋_GB2312" w:hAnsi="仿宋_GB2312" w:eastAsia="仿宋_GB2312" w:cs="仿宋_GB2312"/>
          <w:sz w:val="24"/>
          <w:szCs w:val="24"/>
          <w:highlight w:val="none"/>
          <w:u w:val="single"/>
        </w:rPr>
        <w:t>见通用合同条款。</w:t>
      </w:r>
    </w:p>
    <w:p>
      <w:pPr>
        <w:pageBreakBefore w:val="0"/>
        <w:numPr>
          <w:ilvl w:val="0"/>
          <w:numId w:val="4"/>
        </w:numPr>
        <w:kinsoku/>
        <w:wordWrap/>
        <w:overflowPunct/>
        <w:topLinePunct w:val="0"/>
        <w:bidi w:val="0"/>
        <w:spacing w:line="240" w:lineRule="auto"/>
        <w:ind w:firstLine="482" w:firstLineChars="200"/>
        <w:jc w:val="left"/>
        <w:outlineLvl w:val="1"/>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Annex</w:t>
      </w:r>
      <w:r>
        <w:rPr>
          <w:rFonts w:hint="eastAsia" w:ascii="仿宋_GB2312" w:hAnsi="仿宋_GB2312" w:eastAsia="仿宋_GB2312" w:cs="仿宋_GB2312"/>
          <w:b/>
          <w:sz w:val="24"/>
          <w:szCs w:val="24"/>
          <w:highlight w:val="none"/>
        </w:rPr>
        <w:t>附件</w:t>
      </w:r>
      <w:r>
        <w:rPr>
          <w:rFonts w:hint="eastAsia" w:ascii="仿宋_GB2312" w:hAnsi="仿宋_GB2312" w:eastAsia="仿宋_GB2312" w:cs="仿宋_GB2312"/>
          <w:b/>
          <w:sz w:val="24"/>
          <w:szCs w:val="24"/>
          <w:highlight w:val="none"/>
          <w:lang w:val="en-US" w:eastAsia="zh-CN"/>
        </w:rPr>
        <w:t xml:space="preserve"> </w:t>
      </w:r>
    </w:p>
    <w:bookmarkEnd w:id="90"/>
    <w:p>
      <w:pPr>
        <w:pageBreakBefore w:val="0"/>
        <w:kinsoku/>
        <w:wordWrap/>
        <w:overflowPunct/>
        <w:topLinePunct w:val="0"/>
        <w:bidi w:val="0"/>
        <w:spacing w:line="240" w:lineRule="auto"/>
        <w:ind w:firstLine="480" w:firstLineChars="200"/>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single"/>
          <w:lang w:val="en-US" w:eastAsia="zh-CN"/>
        </w:rPr>
        <w:t>See the General Conditions of Contract for others.</w:t>
      </w:r>
    </w:p>
    <w:p>
      <w:pPr>
        <w:pageBreakBefore w:val="0"/>
        <w:kinsoku/>
        <w:wordWrap/>
        <w:overflowPunct/>
        <w:topLinePunct w:val="0"/>
        <w:bidi w:val="0"/>
        <w:spacing w:line="240" w:lineRule="auto"/>
        <w:ind w:firstLine="480" w:firstLineChars="200"/>
        <w:rPr>
          <w:rFonts w:hint="eastAsia" w:ascii="仿宋" w:hAnsi="仿宋" w:eastAsia="仿宋" w:cs="仿宋"/>
          <w:color w:val="000000"/>
          <w:kern w:val="0"/>
          <w:sz w:val="24"/>
          <w:szCs w:val="24"/>
          <w:highlight w:val="none"/>
        </w:rPr>
      </w:pPr>
      <w:r>
        <w:rPr>
          <w:rFonts w:hint="eastAsia" w:ascii="仿宋_GB2312" w:hAnsi="仿宋_GB2312" w:eastAsia="仿宋_GB2312" w:cs="仿宋_GB2312"/>
          <w:sz w:val="24"/>
          <w:szCs w:val="24"/>
          <w:highlight w:val="none"/>
          <w:u w:val="single"/>
          <w:lang w:val="en-US" w:eastAsia="zh-CN"/>
        </w:rPr>
        <w:t>其他</w:t>
      </w:r>
      <w:r>
        <w:rPr>
          <w:rFonts w:hint="eastAsia" w:ascii="仿宋_GB2312" w:hAnsi="仿宋_GB2312" w:eastAsia="仿宋_GB2312" w:cs="仿宋_GB2312"/>
          <w:sz w:val="24"/>
          <w:szCs w:val="24"/>
          <w:highlight w:val="none"/>
          <w:u w:val="single"/>
        </w:rPr>
        <w:t>见通用合同条款。</w:t>
      </w:r>
    </w:p>
    <w:bookmarkEnd w:id="64"/>
    <w:bookmarkEnd w:id="65"/>
    <w:bookmarkEnd w:id="66"/>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bookmarkStart w:id="91" w:name="_Toc32197"/>
      <w:bookmarkStart w:id="92" w:name="_Toc23809"/>
      <w:bookmarkStart w:id="93" w:name="_Toc14542"/>
      <w:bookmarkStart w:id="94" w:name="_Toc27121"/>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r>
        <w:rPr>
          <w:sz w:val="24"/>
          <w:highlight w:val="none"/>
        </w:rPr>
        <mc:AlternateContent>
          <mc:Choice Requires="wps">
            <w:drawing>
              <wp:anchor distT="0" distB="0" distL="114300" distR="114300" simplePos="0" relativeHeight="251668480" behindDoc="0" locked="0" layoutInCell="1" allowOverlap="1">
                <wp:simplePos x="0" y="0"/>
                <wp:positionH relativeFrom="column">
                  <wp:posOffset>-240030</wp:posOffset>
                </wp:positionH>
                <wp:positionV relativeFrom="paragraph">
                  <wp:posOffset>164465</wp:posOffset>
                </wp:positionV>
                <wp:extent cx="2600960" cy="2069465"/>
                <wp:effectExtent l="0" t="0" r="8890" b="6985"/>
                <wp:wrapNone/>
                <wp:docPr id="10" name="文本框 10"/>
                <wp:cNvGraphicFramePr/>
                <a:graphic xmlns:a="http://schemas.openxmlformats.org/drawingml/2006/main">
                  <a:graphicData uri="http://schemas.microsoft.com/office/word/2010/wordprocessingShape">
                    <wps:wsp>
                      <wps:cNvSpPr txBox="1"/>
                      <wps:spPr>
                        <a:xfrm>
                          <a:off x="0" y="0"/>
                          <a:ext cx="2600960" cy="20694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Party A:</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甲方: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p>
                          <w:p>
                            <w:pPr>
                              <w:pStyle w:val="2"/>
                              <w:rPr>
                                <w:rFonts w:hint="default" w:ascii="Times New Roman" w:hAnsi="Times New Roman" w:eastAsia="仿宋" w:cs="Times New Roman"/>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pt;margin-top:12.95pt;height:162.95pt;width:204.8pt;z-index:251668480;mso-width-relative:page;mso-height-relative:page;" fillcolor="#FFFFFF [3201]" filled="t" stroked="f" coordsize="21600,21600" o:gfxdata="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PhfMrWAAAACgEAAA8AAAAA&#10;AAAAAQAgAAAAIgAAAGRycy9kb3ducmV2LnhtbFBLAQIUABQAAAAIAIdO4kBEywClTwIAAJIEAAAO&#10;AAAAAAAAAAEAIAAAACUBAABkcnMvZTJvRG9jLnhtbFBLBQYAAAAABgAGAFkBAADmBQAAAAA=&#10;">
                <v:fill on="t" focussize="0,0"/>
                <v:stroke on="f" weight="0.5pt"/>
                <v:imagedata o:title=""/>
                <o:lock v:ext="edit" aspectratio="f"/>
                <v:textbo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Party A:</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甲方: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p>
                    <w:p>
                      <w:pPr>
                        <w:pStyle w:val="2"/>
                        <w:rPr>
                          <w:rFonts w:hint="default" w:ascii="Times New Roman" w:hAnsi="Times New Roman" w:eastAsia="仿宋" w:cs="Times New Roman"/>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v:textbox>
              </v:shape>
            </w:pict>
          </mc:Fallback>
        </mc:AlternateContent>
      </w:r>
      <w:r>
        <w:rPr>
          <w:sz w:val="24"/>
          <w:highlight w:val="none"/>
        </w:rPr>
        <mc:AlternateContent>
          <mc:Choice Requires="wps">
            <w:drawing>
              <wp:anchor distT="0" distB="0" distL="114300" distR="114300" simplePos="0" relativeHeight="251667456" behindDoc="0" locked="0" layoutInCell="1" allowOverlap="1">
                <wp:simplePos x="0" y="0"/>
                <wp:positionH relativeFrom="column">
                  <wp:posOffset>3055620</wp:posOffset>
                </wp:positionH>
                <wp:positionV relativeFrom="paragraph">
                  <wp:posOffset>105410</wp:posOffset>
                </wp:positionV>
                <wp:extent cx="2600960" cy="2255520"/>
                <wp:effectExtent l="0" t="0" r="8890" b="11430"/>
                <wp:wrapNone/>
                <wp:docPr id="9" name="文本框 9"/>
                <wp:cNvGraphicFramePr/>
                <a:graphic xmlns:a="http://schemas.openxmlformats.org/drawingml/2006/main">
                  <a:graphicData uri="http://schemas.microsoft.com/office/word/2010/wordprocessingShape">
                    <wps:wsp>
                      <wps:cNvSpPr txBox="1"/>
                      <wps:spPr>
                        <a:xfrm>
                          <a:off x="0" y="0"/>
                          <a:ext cx="2600960" cy="22555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Party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B</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乙方: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Times New Roman" w:hAnsi="Times New Roman" w:eastAsia="仿宋" w:cs="Times New Roman"/>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6pt;margin-top:8.3pt;height:177.6pt;width:204.8pt;z-index:251667456;mso-width-relative:page;mso-height-relative:page;" fillcolor="#FFFFFF [3201]" filled="t" stroked="f" coordsize="21600,21600" o:gfxdata="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pUWldUAAAAKAQAADwAA&#10;AAAAAAABACAAAAAiAAAAZHJzL2Rvd25yZXYueG1sUEsBAhQAFAAAAAgAh07iQOUqIBFSAgAAkAQA&#10;AA4AAAAAAAAAAQAgAAAAJAEAAGRycy9lMm9Eb2MueG1sUEsFBgAAAAAGAAYAWQEAAOgFAAAAAA==&#10;">
                <v:fill on="t" focussize="0,0"/>
                <v:stroke on="f" weight="0.5pt"/>
                <v:imagedata o:title=""/>
                <o:lock v:ext="edit" aspectratio="f"/>
                <v:textbo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Party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B</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乙方: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法定代表人</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Times New Roman" w:hAnsi="Times New Roman" w:eastAsia="仿宋" w:cs="Times New Roman"/>
                          <w:sz w:val="24"/>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v:textbox>
              </v:shape>
            </w:pict>
          </mc:Fallback>
        </mc:AlternateContent>
      </w: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Style w:val="2"/>
        <w:rPr>
          <w:rFonts w:hint="eastAsia"/>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 w:hAnsi="仿宋" w:eastAsia="仿宋" w:cs="仿宋"/>
          <w:b w:val="0"/>
          <w:bCs/>
          <w:sz w:val="24"/>
          <w:szCs w:val="24"/>
          <w:highlight w:val="none"/>
          <w:u w:val="single"/>
          <w:lang w:val="en-US" w:eastAsia="zh-CN"/>
        </w:rPr>
      </w:pPr>
    </w:p>
    <w:p>
      <w:pPr>
        <w:pageBreakBefore w:val="0"/>
        <w:widowControl w:val="0"/>
        <w:kinsoku/>
        <w:wordWrap/>
        <w:overflowPunct/>
        <w:topLinePunct w:val="0"/>
        <w:autoSpaceDE w:val="0"/>
        <w:autoSpaceDN w:val="0"/>
        <w:bidi w:val="0"/>
        <w:adjustRightInd w:val="0"/>
        <w:snapToGrid/>
        <w:spacing w:line="240" w:lineRule="auto"/>
        <w:jc w:val="left"/>
        <w:textAlignment w:val="auto"/>
        <w:outlineLvl w:val="0"/>
        <w:rPr>
          <w:rFonts w:hint="eastAsia" w:ascii="仿宋_GB2312" w:hAnsi="仿宋_GB2312" w:eastAsia="仿宋_GB2312" w:cs="仿宋_GB2312"/>
          <w:b/>
          <w:color w:val="000000"/>
          <w:sz w:val="24"/>
          <w:szCs w:val="24"/>
          <w:highlight w:val="none"/>
        </w:rPr>
      </w:pPr>
      <w:r>
        <w:rPr>
          <w:rFonts w:hint="eastAsia" w:ascii="仿宋" w:hAnsi="仿宋" w:eastAsia="仿宋" w:cs="仿宋"/>
          <w:b w:val="0"/>
          <w:bCs/>
          <w:sz w:val="24"/>
          <w:szCs w:val="24"/>
          <w:highlight w:val="none"/>
          <w:u w:val="single"/>
          <w:lang w:val="en-US" w:eastAsia="zh-CN"/>
        </w:rPr>
        <w:t>Annex</w:t>
      </w:r>
      <w:r>
        <w:rPr>
          <w:rFonts w:hint="eastAsia" w:ascii="仿宋_GB2312" w:hAnsi="仿宋_GB2312" w:eastAsia="仿宋_GB2312" w:cs="仿宋_GB2312"/>
          <w:color w:val="000000"/>
          <w:kern w:val="0"/>
          <w:sz w:val="24"/>
          <w:szCs w:val="24"/>
          <w:highlight w:val="none"/>
        </w:rPr>
        <w:t>附件</w:t>
      </w:r>
      <w:r>
        <w:rPr>
          <w:rFonts w:hint="eastAsia" w:ascii="仿宋_GB2312" w:hAnsi="仿宋_GB2312" w:eastAsia="仿宋_GB2312" w:cs="仿宋_GB2312"/>
          <w:color w:val="000000"/>
          <w:kern w:val="0"/>
          <w:sz w:val="24"/>
          <w:szCs w:val="24"/>
          <w:highlight w:val="none"/>
          <w:lang w:val="en-US" w:eastAsia="zh-CN"/>
        </w:rPr>
        <w:t>1</w:t>
      </w:r>
      <w:r>
        <w:rPr>
          <w:rFonts w:hint="eastAsia" w:ascii="仿宋_GB2312" w:hAnsi="仿宋_GB2312" w:eastAsia="仿宋_GB2312" w:cs="仿宋_GB2312"/>
          <w:color w:val="000000"/>
          <w:kern w:val="0"/>
          <w:sz w:val="24"/>
          <w:szCs w:val="24"/>
          <w:highlight w:val="none"/>
        </w:rPr>
        <w:t>：</w:t>
      </w:r>
      <w:bookmarkEnd w:id="91"/>
      <w:bookmarkEnd w:id="92"/>
      <w:bookmarkEnd w:id="93"/>
      <w:bookmarkEnd w:id="94"/>
    </w:p>
    <w:p>
      <w:pPr>
        <w:pageBreakBefore w:val="0"/>
        <w:widowControl w:val="0"/>
        <w:kinsoku/>
        <w:wordWrap/>
        <w:overflowPunct/>
        <w:topLinePunct w:val="0"/>
        <w:autoSpaceDE w:val="0"/>
        <w:autoSpaceDN w:val="0"/>
        <w:bidi w:val="0"/>
        <w:adjustRightInd w:val="0"/>
        <w:snapToGrid/>
        <w:spacing w:line="240" w:lineRule="auto"/>
        <w:ind w:firstLine="482" w:firstLineChars="200"/>
        <w:jc w:val="center"/>
        <w:textAlignment w:val="auto"/>
        <w:rPr>
          <w:rFonts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Power of Attorney授权委托书</w:t>
      </w:r>
    </w:p>
    <w:p>
      <w:pPr>
        <w:pageBreakBefore w:val="0"/>
        <w:widowControl w:val="0"/>
        <w:kinsoku/>
        <w:wordWrap/>
        <w:overflowPunct/>
        <w:topLinePunct w:val="0"/>
        <w:autoSpaceDE w:val="0"/>
        <w:autoSpaceDN w:val="0"/>
        <w:bidi w:val="0"/>
        <w:adjustRightInd w:val="0"/>
        <w:snapToGrid/>
        <w:spacing w:line="240" w:lineRule="auto"/>
        <w:ind w:firstLine="482" w:firstLineChars="200"/>
        <w:jc w:val="left"/>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color w:val="000000"/>
          <w:sz w:val="24"/>
          <w:szCs w:val="24"/>
          <w:highlight w:val="none"/>
        </w:rPr>
        <w:t>It is stated in this Power of Attorney that</w:t>
      </w:r>
      <w:r>
        <w:rPr>
          <w:rFonts w:hint="eastAsia" w:ascii="仿宋_GB2312" w:hAnsi="仿宋_GB2312" w:eastAsia="仿宋_GB2312" w:cs="仿宋_GB2312"/>
          <w:b/>
          <w:color w:val="000000"/>
          <w:sz w:val="24"/>
          <w:szCs w:val="24"/>
          <w:highlight w:val="none"/>
          <w:lang w:eastAsia="zh-CN"/>
        </w:rPr>
        <w:t>：</w:t>
      </w:r>
      <w:r>
        <w:rPr>
          <w:rFonts w:hint="eastAsia" w:ascii="仿宋_GB2312" w:hAnsi="仿宋_GB2312" w:eastAsia="仿宋_GB2312" w:cs="仿宋_GB2312"/>
          <w:b/>
          <w:color w:val="000000"/>
          <w:sz w:val="24"/>
          <w:szCs w:val="24"/>
          <w:highlight w:val="none"/>
        </w:rPr>
        <w:t xml:space="preserve"> </w:t>
      </w:r>
      <w:r>
        <w:rPr>
          <w:rFonts w:hint="eastAsia" w:ascii="仿宋_GB2312" w:hAnsi="仿宋_GB2312" w:eastAsia="仿宋_GB2312" w:cs="仿宋_GB2312"/>
          <w:b w:val="0"/>
          <w:bCs/>
          <w:color w:val="000000"/>
          <w:sz w:val="24"/>
          <w:szCs w:val="24"/>
          <w:highlight w:val="none"/>
        </w:rPr>
        <w:t>I</w:t>
      </w:r>
      <w:r>
        <w:rPr>
          <w:rFonts w:hint="eastAsia" w:ascii="仿宋_GB2312" w:hAnsi="仿宋_GB2312" w:eastAsia="仿宋_GB2312" w:cs="仿宋_GB2312"/>
          <w:b w:val="0"/>
          <w:bCs/>
          <w:color w:val="000000"/>
          <w:sz w:val="24"/>
          <w:szCs w:val="24"/>
          <w:highlight w:val="none"/>
          <w:lang w:val="en-US" w:eastAsia="zh-CN"/>
        </w:rPr>
        <w:t xml:space="preserve"> </w:t>
      </w:r>
      <w:r>
        <w:rPr>
          <w:rFonts w:hint="eastAsia" w:ascii="仿宋_GB2312" w:hAnsi="仿宋_GB2312" w:eastAsia="仿宋_GB2312" w:cs="仿宋_GB2312"/>
          <w:b w:val="0"/>
          <w:bCs/>
          <w:color w:val="000000"/>
          <w:sz w:val="24"/>
          <w:szCs w:val="24"/>
          <w:highlight w:val="none"/>
          <w:u w:val="single"/>
          <w:lang w:val="en-US" w:eastAsia="zh-CN"/>
        </w:rPr>
        <w:t xml:space="preserve">         </w:t>
      </w:r>
      <w:r>
        <w:rPr>
          <w:rFonts w:hint="eastAsia" w:ascii="仿宋_GB2312" w:hAnsi="仿宋_GB2312" w:eastAsia="仿宋_GB2312" w:cs="仿宋_GB2312"/>
          <w:b w:val="0"/>
          <w:bCs/>
          <w:color w:val="000000"/>
          <w:sz w:val="24"/>
          <w:szCs w:val="24"/>
          <w:highlight w:val="none"/>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ID</w:t>
      </w:r>
      <w:r>
        <w:rPr>
          <w:rFonts w:hint="eastAsia" w:ascii="仿宋_GB2312" w:hAnsi="仿宋_GB2312" w:eastAsia="仿宋_GB2312" w:cs="仿宋_GB2312"/>
          <w:b w:val="0"/>
          <w:bCs/>
          <w:color w:val="000000"/>
          <w:sz w:val="24"/>
          <w:szCs w:val="24"/>
          <w:highlight w:val="none"/>
        </w:rPr>
        <w:t xml:space="preserve"> No.:</w:t>
      </w:r>
      <w:r>
        <w:rPr>
          <w:rFonts w:hint="eastAsia" w:ascii="仿宋_GB2312" w:hAnsi="仿宋_GB2312" w:eastAsia="仿宋_GB2312" w:cs="仿宋_GB2312"/>
          <w:b w:val="0"/>
          <w:bCs/>
          <w:color w:val="000000"/>
          <w:sz w:val="24"/>
          <w:szCs w:val="24"/>
          <w:highlight w:val="none"/>
          <w:u w:val="single"/>
          <w:lang w:val="en-US" w:eastAsia="zh-CN"/>
        </w:rPr>
        <w:t xml:space="preserve">       </w:t>
      </w:r>
      <w:r>
        <w:rPr>
          <w:rFonts w:hint="eastAsia" w:ascii="仿宋_GB2312" w:hAnsi="仿宋_GB2312" w:eastAsia="仿宋_GB2312" w:cs="仿宋_GB2312"/>
          <w:b w:val="0"/>
          <w:bCs/>
          <w:color w:val="000000"/>
          <w:sz w:val="24"/>
          <w:szCs w:val="24"/>
          <w:highlight w:val="none"/>
        </w:rPr>
        <w:t>) am the legal representative of</w:t>
      </w:r>
      <w:r>
        <w:rPr>
          <w:rFonts w:hint="eastAsia" w:ascii="仿宋_GB2312" w:hAnsi="仿宋_GB2312" w:eastAsia="仿宋_GB2312" w:cs="仿宋_GB2312"/>
          <w:b w:val="0"/>
          <w:bCs/>
          <w:color w:val="000000"/>
          <w:sz w:val="24"/>
          <w:szCs w:val="24"/>
          <w:highlight w:val="none"/>
          <w:lang w:val="en-US" w:eastAsia="zh-CN"/>
        </w:rPr>
        <w:t xml:space="preserve"> </w:t>
      </w:r>
      <w:r>
        <w:rPr>
          <w:rFonts w:hint="eastAsia" w:ascii="仿宋_GB2312" w:hAnsi="仿宋_GB2312" w:eastAsia="仿宋_GB2312" w:cs="仿宋_GB2312"/>
          <w:b w:val="0"/>
          <w:bCs/>
          <w:color w:val="000000"/>
          <w:sz w:val="24"/>
          <w:szCs w:val="24"/>
          <w:highlight w:val="none"/>
          <w:u w:val="single"/>
          <w:lang w:val="en-US" w:eastAsia="zh-CN"/>
        </w:rPr>
        <w:t xml:space="preserve">       CORP.</w:t>
      </w:r>
      <w:r>
        <w:rPr>
          <w:rFonts w:hint="eastAsia" w:ascii="仿宋_GB2312" w:hAnsi="仿宋_GB2312" w:eastAsia="仿宋_GB2312" w:cs="仿宋_GB2312"/>
          <w:b w:val="0"/>
          <w:bCs/>
          <w:color w:val="000000"/>
          <w:sz w:val="24"/>
          <w:szCs w:val="24"/>
          <w:highlight w:val="none"/>
        </w:rPr>
        <w:t xml:space="preserve"> (Party B) and hereby authorize</w:t>
      </w:r>
      <w:r>
        <w:rPr>
          <w:rFonts w:hint="eastAsia" w:ascii="仿宋_GB2312" w:hAnsi="仿宋_GB2312" w:eastAsia="仿宋_GB2312" w:cs="仿宋_GB2312"/>
          <w:b w:val="0"/>
          <w:bCs/>
          <w:color w:val="000000"/>
          <w:sz w:val="24"/>
          <w:szCs w:val="24"/>
          <w:highlight w:val="none"/>
          <w:lang w:val="en-US" w:eastAsia="zh-CN"/>
        </w:rPr>
        <w:t xml:space="preserve"> </w:t>
      </w:r>
      <w:r>
        <w:rPr>
          <w:rFonts w:hint="eastAsia" w:ascii="仿宋_GB2312" w:hAnsi="仿宋_GB2312" w:eastAsia="仿宋_GB2312" w:cs="仿宋_GB2312"/>
          <w:b w:val="0"/>
          <w:bCs/>
          <w:color w:val="000000"/>
          <w:sz w:val="24"/>
          <w:szCs w:val="24"/>
          <w:highlight w:val="none"/>
          <w:u w:val="single"/>
          <w:lang w:val="en-US" w:eastAsia="zh-CN"/>
        </w:rPr>
        <w:t xml:space="preserve">      （I</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D No.</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sz w:val="24"/>
          <w:szCs w:val="24"/>
          <w:highlight w:val="none"/>
        </w:rPr>
        <w:t>as the legal agent of our Company. Be responsible for bidding, contract signing and contract performance of</w:t>
      </w:r>
      <w:r>
        <w:rPr>
          <w:rFonts w:hint="eastAsia" w:ascii="仿宋_GB2312" w:hAnsi="仿宋_GB2312" w:eastAsia="仿宋_GB2312" w:cs="仿宋_GB2312"/>
          <w:b w:val="0"/>
          <w:bCs/>
          <w:color w:val="000000"/>
          <w:sz w:val="24"/>
          <w:szCs w:val="24"/>
          <w:highlight w:val="none"/>
          <w:lang w:val="en-US" w:eastAsia="zh-CN"/>
        </w:rPr>
        <w:t xml:space="preserve"> </w:t>
      </w:r>
      <w:r>
        <w:rPr>
          <w:rFonts w:hint="eastAsia" w:ascii="仿宋_GB2312" w:hAnsi="仿宋_GB2312" w:eastAsia="仿宋_GB2312" w:cs="仿宋_GB2312"/>
          <w:b w:val="0"/>
          <w:bCs/>
          <w:color w:val="000000"/>
          <w:sz w:val="24"/>
          <w:szCs w:val="24"/>
          <w:highlight w:val="none"/>
          <w:u w:val="single"/>
          <w:lang w:val="en-US" w:eastAsia="zh-CN"/>
        </w:rPr>
        <w:t xml:space="preserve">60 Concrete Batching Plant </w:t>
      </w:r>
      <w:r>
        <w:rPr>
          <w:rFonts w:hint="eastAsia" w:ascii="仿宋_GB2312" w:hAnsi="仿宋_GB2312" w:eastAsia="仿宋_GB2312" w:cs="仿宋_GB2312"/>
          <w:b w:val="0"/>
          <w:bCs/>
          <w:color w:val="000000"/>
          <w:sz w:val="24"/>
          <w:szCs w:val="24"/>
          <w:highlight w:val="none"/>
        </w:rPr>
        <w:t>project in the name of the company.</w:t>
      </w:r>
    </w:p>
    <w:p>
      <w:pPr>
        <w:pageBreakBefore w:val="0"/>
        <w:widowControl w:val="0"/>
        <w:kinsoku/>
        <w:wordWrap/>
        <w:overflowPunct/>
        <w:topLinePunct w:val="0"/>
        <w:autoSpaceDE w:val="0"/>
        <w:autoSpaceDN w:val="0"/>
        <w:bidi w:val="0"/>
        <w:adjustRightInd w:val="0"/>
        <w:snapToGrid/>
        <w:spacing w:line="240" w:lineRule="auto"/>
        <w:ind w:firstLine="482" w:firstLineChars="200"/>
        <w:jc w:val="left"/>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b/>
          <w:color w:val="000000"/>
          <w:sz w:val="24"/>
          <w:szCs w:val="24"/>
          <w:highlight w:val="none"/>
        </w:rPr>
        <w:t>本授权委托书声明：</w:t>
      </w:r>
      <w:r>
        <w:rPr>
          <w:rFonts w:hint="eastAsia" w:ascii="仿宋_GB2312" w:hAnsi="仿宋_GB2312" w:eastAsia="仿宋_GB2312" w:cs="仿宋_GB2312"/>
          <w:color w:val="000000"/>
          <w:sz w:val="24"/>
          <w:szCs w:val="24"/>
          <w:highlight w:val="none"/>
        </w:rPr>
        <w:t>我</w:t>
      </w:r>
      <w:r>
        <w:rPr>
          <w:rFonts w:hint="eastAsia" w:ascii="仿宋_GB2312" w:hAnsi="仿宋_GB2312" w:eastAsia="仿宋_GB2312" w:cs="仿宋_GB2312"/>
          <w:b w:val="0"/>
          <w:bCs/>
          <w:color w:val="000000"/>
          <w:sz w:val="24"/>
          <w:szCs w:val="24"/>
          <w:highlight w:val="none"/>
          <w:lang w:val="en-US" w:eastAsia="zh-CN"/>
        </w:rPr>
        <w:t xml:space="preserve"> </w:t>
      </w:r>
      <w:r>
        <w:rPr>
          <w:rFonts w:hint="eastAsia" w:ascii="仿宋_GB2312" w:hAnsi="仿宋_GB2312" w:eastAsia="仿宋_GB2312" w:cs="仿宋_GB2312"/>
          <w:b w:val="0"/>
          <w:bCs/>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身份证</w:t>
      </w:r>
      <w:r>
        <w:rPr>
          <w:rFonts w:hint="eastAsia" w:ascii="仿宋_GB2312" w:hAnsi="仿宋_GB2312" w:eastAsia="仿宋_GB2312" w:cs="仿宋_GB2312"/>
          <w:color w:val="000000"/>
          <w:sz w:val="24"/>
          <w:szCs w:val="24"/>
          <w:highlight w:val="none"/>
        </w:rPr>
        <w:t>号：</w:t>
      </w:r>
      <w:r>
        <w:rPr>
          <w:rFonts w:hint="eastAsia" w:ascii="仿宋_GB2312" w:hAnsi="仿宋_GB2312" w:eastAsia="仿宋_GB2312" w:cs="仿宋_GB2312"/>
          <w:b w:val="0"/>
          <w:bCs/>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rPr>
        <w:t>）系</w:t>
      </w:r>
      <w:r>
        <w:rPr>
          <w:rFonts w:hint="eastAsia" w:ascii="仿宋_GB2312" w:hAnsi="仿宋_GB2312" w:eastAsia="仿宋_GB2312" w:cs="仿宋_GB2312"/>
          <w:b w:val="0"/>
          <w:bCs/>
          <w:color w:val="000000"/>
          <w:sz w:val="24"/>
          <w:szCs w:val="24"/>
          <w:highlight w:val="none"/>
          <w:u w:val="single"/>
          <w:lang w:val="en-US" w:eastAsia="zh-CN"/>
        </w:rPr>
        <w:t xml:space="preserve">     CORP.</w:t>
      </w:r>
      <w:r>
        <w:rPr>
          <w:rFonts w:hint="eastAsia" w:ascii="仿宋_GB2312" w:hAnsi="仿宋_GB2312" w:eastAsia="仿宋_GB2312" w:cs="仿宋_GB2312"/>
          <w:color w:val="000000"/>
          <w:sz w:val="24"/>
          <w:szCs w:val="24"/>
          <w:highlight w:val="none"/>
        </w:rPr>
        <w:t>（乙方）的法定代表人，现授权委托</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b/>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lang w:val="en-US" w:eastAsia="zh-CN"/>
        </w:rPr>
        <w:t>身份证号</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b w:val="0"/>
          <w:bCs w:val="0"/>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rPr>
        <w:t>为我公司合法的代理人。以本公司的名义负责</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60型混凝土拌合站</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项目招投标、合同签署及合同履行等事宜。</w:t>
      </w:r>
    </w:p>
    <w:p>
      <w:pPr>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All documents signed by the agent during the performance of the contract and all affairs related thereto, including but not limited to the signing of correspondences, the signing of meeting minutes, the supply of equipment (goods), the settlement and handling of Party B, the collection of payment for goods and the issuance of invoices, shall have the legal effect and shall be recognized by the authorizer.</w:t>
      </w:r>
    </w:p>
    <w:p>
      <w:pPr>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代理人在合同履行过程中所签署的一切文件和处理与之有关的一切事务，包括但不限于签署往来函件、签署会议纪要、</w:t>
      </w:r>
      <w:r>
        <w:rPr>
          <w:rFonts w:hint="eastAsia" w:ascii="仿宋_GB2312" w:hAnsi="仿宋_GB2312" w:eastAsia="仿宋_GB2312" w:cs="仿宋_GB2312"/>
          <w:color w:val="000000"/>
          <w:sz w:val="24"/>
          <w:szCs w:val="24"/>
          <w:highlight w:val="none"/>
          <w:lang w:val="en-US" w:eastAsia="zh-CN"/>
        </w:rPr>
        <w:t>设备（</w:t>
      </w:r>
      <w:r>
        <w:rPr>
          <w:rFonts w:hint="eastAsia" w:ascii="仿宋_GB2312" w:hAnsi="仿宋_GB2312" w:eastAsia="仿宋_GB2312" w:cs="仿宋_GB2312"/>
          <w:color w:val="000000"/>
          <w:sz w:val="24"/>
          <w:szCs w:val="24"/>
          <w:highlight w:val="none"/>
        </w:rPr>
        <w:t>货物</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供应、乙方结算办理、</w:t>
      </w:r>
      <w:r>
        <w:rPr>
          <w:rFonts w:hint="eastAsia" w:ascii="仿宋_GB2312" w:hAnsi="仿宋_GB2312" w:eastAsia="仿宋_GB2312" w:cs="仿宋_GB2312"/>
          <w:color w:val="000000"/>
          <w:sz w:val="24"/>
          <w:szCs w:val="24"/>
          <w:highlight w:val="none"/>
          <w:lang w:val="en-US" w:eastAsia="zh-CN"/>
        </w:rPr>
        <w:t>货</w:t>
      </w:r>
      <w:r>
        <w:rPr>
          <w:rFonts w:hint="eastAsia" w:ascii="仿宋_GB2312" w:hAnsi="仿宋_GB2312" w:eastAsia="仿宋_GB2312" w:cs="仿宋_GB2312"/>
          <w:color w:val="000000"/>
          <w:sz w:val="24"/>
          <w:szCs w:val="24"/>
          <w:highlight w:val="none"/>
        </w:rPr>
        <w:t>款的收取、发票开具等均具有法律效力，授权人均予以认可。</w:t>
      </w:r>
    </w:p>
    <w:p>
      <w:pPr>
        <w:keepNext/>
        <w:keepLines/>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The term of this authorization shall be from</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r>
        <w:rPr>
          <w:rFonts w:hint="eastAsia" w:ascii="仿宋_GB2312" w:hAnsi="仿宋_GB2312" w:eastAsia="仿宋_GB2312" w:cs="仿宋_GB2312"/>
          <w:color w:val="000000"/>
          <w:sz w:val="24"/>
          <w:szCs w:val="24"/>
          <w:highlight w:val="none"/>
        </w:rPr>
        <w:t xml:space="preserve"> Until the contract is fully performed.</w:t>
      </w:r>
    </w:p>
    <w:p>
      <w:pPr>
        <w:keepNext/>
        <w:keepLines/>
        <w:pageBreakBefore w:val="0"/>
        <w:widowControl w:val="0"/>
        <w:kinsoku/>
        <w:wordWrap/>
        <w:overflowPunct/>
        <w:topLinePunct w:val="0"/>
        <w:bidi w:val="0"/>
        <w:snapToGrid/>
        <w:spacing w:line="240" w:lineRule="auto"/>
        <w:ind w:firstLine="480" w:firstLineChars="20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本授权委托的期限为自</w:t>
      </w:r>
      <w:r>
        <w:rPr>
          <w:rFonts w:hint="eastAsia" w:ascii="仿宋_GB2312" w:hAnsi="仿宋_GB2312" w:eastAsia="仿宋_GB2312" w:cs="仿宋_GB2312"/>
          <w:color w:val="000000"/>
          <w:sz w:val="24"/>
          <w:szCs w:val="24"/>
          <w:highlight w:val="none"/>
          <w:u w:val="single"/>
          <w:lang w:val="en-US" w:eastAsia="zh-CN"/>
        </w:rPr>
        <w:t>2025</w:t>
      </w:r>
      <w:r>
        <w:rPr>
          <w:rFonts w:hint="eastAsia" w:ascii="仿宋_GB2312" w:hAnsi="仿宋_GB2312" w:eastAsia="仿宋_GB2312" w:cs="仿宋_GB2312"/>
          <w:color w:val="000000"/>
          <w:sz w:val="24"/>
          <w:szCs w:val="24"/>
          <w:highlight w:val="none"/>
        </w:rPr>
        <w:t>年</w:t>
      </w:r>
      <w:r>
        <w:rPr>
          <w:rFonts w:hint="eastAsia" w:ascii="仿宋_GB2312" w:hAnsi="仿宋_GB2312" w:eastAsia="仿宋_GB2312" w:cs="仿宋_GB2312"/>
          <w:color w:val="000000"/>
          <w:sz w:val="24"/>
          <w:szCs w:val="24"/>
          <w:highlight w:val="green"/>
          <w:u w:val="single"/>
          <w:lang w:val="en-US" w:eastAsia="zh-CN"/>
        </w:rPr>
        <w:t>xx</w:t>
      </w:r>
      <w:r>
        <w:rPr>
          <w:rFonts w:hint="eastAsia" w:ascii="仿宋_GB2312" w:hAnsi="仿宋_GB2312" w:eastAsia="仿宋_GB2312" w:cs="仿宋_GB2312"/>
          <w:color w:val="000000"/>
          <w:sz w:val="24"/>
          <w:szCs w:val="24"/>
          <w:highlight w:val="green"/>
          <w:u w:val="single"/>
        </w:rPr>
        <w:t xml:space="preserve"> </w:t>
      </w:r>
      <w:r>
        <w:rPr>
          <w:rFonts w:hint="eastAsia" w:ascii="仿宋_GB2312" w:hAnsi="仿宋_GB2312" w:eastAsia="仿宋_GB2312" w:cs="仿宋_GB2312"/>
          <w:color w:val="000000"/>
          <w:sz w:val="24"/>
          <w:szCs w:val="24"/>
          <w:highlight w:val="none"/>
        </w:rPr>
        <w:t>月</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green"/>
          <w:u w:val="single"/>
          <w:lang w:val="en-US" w:eastAsia="zh-CN"/>
        </w:rPr>
        <w:t>xx</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日至</w:t>
      </w:r>
      <w:r>
        <w:rPr>
          <w:rFonts w:hint="eastAsia" w:ascii="仿宋_GB2312" w:hAnsi="仿宋_GB2312" w:eastAsia="仿宋_GB2312" w:cs="仿宋_GB2312"/>
          <w:color w:val="000000"/>
          <w:sz w:val="24"/>
          <w:szCs w:val="24"/>
          <w:highlight w:val="none"/>
          <w:u w:val="none"/>
          <w:lang w:val="en-US" w:eastAsia="zh-CN"/>
        </w:rPr>
        <w:t>合同履约结束</w:t>
      </w:r>
      <w:r>
        <w:rPr>
          <w:rFonts w:hint="eastAsia" w:ascii="仿宋_GB2312" w:hAnsi="仿宋_GB2312" w:eastAsia="仿宋_GB2312" w:cs="仿宋_GB2312"/>
          <w:color w:val="000000"/>
          <w:sz w:val="24"/>
          <w:szCs w:val="24"/>
          <w:highlight w:val="none"/>
        </w:rPr>
        <w:t>。</w:t>
      </w:r>
    </w:p>
    <w:p>
      <w:pPr>
        <w:pageBreakBefore w:val="0"/>
        <w:widowControl w:val="0"/>
        <w:kinsoku/>
        <w:wordWrap/>
        <w:overflowPunct/>
        <w:topLinePunct w:val="0"/>
        <w:bidi w:val="0"/>
        <w:snapToGrid/>
        <w:spacing w:line="240" w:lineRule="auto"/>
        <w:ind w:firstLine="480" w:firstLineChars="20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The Agent has no right of sub entrustment.代理人无转委托权。</w:t>
      </w:r>
    </w:p>
    <w:p>
      <w:pPr>
        <w:pageBreakBefore w:val="0"/>
        <w:widowControl w:val="0"/>
        <w:kinsoku/>
        <w:wordWrap/>
        <w:overflowPunct/>
        <w:topLinePunct w:val="0"/>
        <w:bidi w:val="0"/>
        <w:snapToGrid/>
        <w:spacing w:line="240" w:lineRule="auto"/>
        <w:ind w:firstLine="480" w:firstLineChars="20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It is hereby authorized.特此授权。</w:t>
      </w:r>
    </w:p>
    <w:p>
      <w:pPr>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Full name of the </w:t>
      </w:r>
      <w:r>
        <w:rPr>
          <w:rFonts w:hint="eastAsia" w:ascii="仿宋_GB2312" w:hAnsi="仿宋_GB2312" w:eastAsia="仿宋_GB2312" w:cs="仿宋_GB2312"/>
          <w:color w:val="000000"/>
          <w:sz w:val="24"/>
          <w:szCs w:val="24"/>
          <w:highlight w:val="none"/>
          <w:lang w:val="en-US" w:eastAsia="zh-CN"/>
        </w:rPr>
        <w:t>company</w:t>
      </w:r>
      <w:r>
        <w:rPr>
          <w:rFonts w:hint="eastAsia" w:ascii="仿宋_GB2312" w:hAnsi="仿宋_GB2312" w:eastAsia="仿宋_GB2312" w:cs="仿宋_GB2312"/>
          <w:color w:val="000000"/>
          <w:sz w:val="24"/>
          <w:szCs w:val="24"/>
          <w:highlight w:val="none"/>
        </w:rPr>
        <w:t xml:space="preserve"> (official seal)</w:t>
      </w:r>
    </w:p>
    <w:p>
      <w:pPr>
        <w:pageBreakBefore w:val="0"/>
        <w:widowControl w:val="0"/>
        <w:kinsoku/>
        <w:wordWrap/>
        <w:overflowPunct/>
        <w:topLinePunct w:val="0"/>
        <w:bidi w:val="0"/>
        <w:snapToGrid/>
        <w:spacing w:line="240" w:lineRule="auto"/>
        <w:ind w:firstLine="3600" w:firstLineChars="150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委托单位全称（公章）：          </w:t>
      </w:r>
    </w:p>
    <w:p>
      <w:pPr>
        <w:pageBreakBefore w:val="0"/>
        <w:widowControl w:val="0"/>
        <w:kinsoku/>
        <w:wordWrap/>
        <w:overflowPunct/>
        <w:topLinePunct w:val="0"/>
        <w:bidi w:val="0"/>
        <w:snapToGrid/>
        <w:spacing w:line="240" w:lineRule="auto"/>
        <w:ind w:firstLine="480" w:firstLineChars="20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Legal Representative法定代表人：</w:t>
      </w:r>
    </w:p>
    <w:p>
      <w:pPr>
        <w:pageBreakBefore w:val="0"/>
        <w:widowControl w:val="0"/>
        <w:kinsoku/>
        <w:wordWrap/>
        <w:overflowPunct/>
        <w:topLinePunct w:val="0"/>
        <w:bidi w:val="0"/>
        <w:snapToGrid/>
        <w:spacing w:line="240" w:lineRule="auto"/>
        <w:ind w:firstLine="480" w:firstLineChars="200"/>
        <w:jc w:val="center"/>
        <w:textAlignment w:val="auto"/>
        <w:rPr>
          <w:rFonts w:ascii="仿宋_GB2312" w:hAnsi="仿宋_GB2312" w:eastAsia="仿宋_GB2312" w:cs="仿宋_GB2312"/>
          <w:b/>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 xml:space="preserve">                                               </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 xml:space="preserve">2025     </w:t>
      </w:r>
      <w:r>
        <w:rPr>
          <w:rFonts w:hint="eastAsia" w:ascii="仿宋_GB2312" w:hAnsi="仿宋_GB2312" w:eastAsia="仿宋_GB2312" w:cs="仿宋_GB2312"/>
          <w:b/>
          <w:color w:val="000000"/>
          <w:sz w:val="24"/>
          <w:szCs w:val="24"/>
          <w:highlight w:val="none"/>
        </w:rPr>
        <w:t xml:space="preserve"> </w:t>
      </w:r>
    </w:p>
    <w:p>
      <w:pPr>
        <w:pageBreakBefore w:val="0"/>
        <w:widowControl w:val="0"/>
        <w:kinsoku/>
        <w:wordWrap/>
        <w:overflowPunct/>
        <w:topLinePunct w:val="0"/>
        <w:bidi w:val="0"/>
        <w:snapToGrid/>
        <w:spacing w:before="120" w:beforeLines="50" w:after="120" w:afterLines="50" w:line="240" w:lineRule="auto"/>
        <w:ind w:firstLine="482" w:firstLineChars="200"/>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bCs w:val="0"/>
          <w:color w:val="000000"/>
          <w:sz w:val="24"/>
          <w:szCs w:val="24"/>
          <w:highlight w:val="none"/>
        </w:rPr>
        <w:t>Declaration of agent:</w:t>
      </w:r>
      <w:r>
        <w:rPr>
          <w:rFonts w:hint="eastAsia" w:ascii="仿宋_GB2312" w:hAnsi="仿宋_GB2312" w:eastAsia="仿宋_GB2312" w:cs="仿宋_GB2312"/>
          <w:b w:val="0"/>
          <w:bCs/>
          <w:color w:val="000000"/>
          <w:sz w:val="24"/>
          <w:szCs w:val="24"/>
          <w:highlight w:val="none"/>
        </w:rPr>
        <w:t xml:space="preserve"> I have fully accepted and voluntarily performed the above entrusted matters.</w:t>
      </w:r>
    </w:p>
    <w:p>
      <w:pPr>
        <w:pageBreakBefore w:val="0"/>
        <w:widowControl w:val="0"/>
        <w:kinsoku/>
        <w:wordWrap/>
        <w:overflowPunct/>
        <w:topLinePunct w:val="0"/>
        <w:bidi w:val="0"/>
        <w:snapToGrid/>
        <w:spacing w:before="120" w:beforeLines="50" w:after="120" w:afterLines="50" w:line="240" w:lineRule="auto"/>
        <w:ind w:firstLine="482" w:firstLineChars="20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b/>
          <w:color w:val="000000"/>
          <w:sz w:val="24"/>
          <w:szCs w:val="24"/>
          <w:highlight w:val="none"/>
        </w:rPr>
        <w:t>代理人声明</w:t>
      </w:r>
      <w:r>
        <w:rPr>
          <w:rFonts w:hint="eastAsia" w:ascii="仿宋_GB2312" w:hAnsi="仿宋_GB2312" w:eastAsia="仿宋_GB2312" w:cs="仿宋_GB2312"/>
          <w:color w:val="000000"/>
          <w:sz w:val="24"/>
          <w:szCs w:val="24"/>
          <w:highlight w:val="none"/>
        </w:rPr>
        <w:t>：我对以上授权委托事项完全接受，自愿履行。</w:t>
      </w:r>
    </w:p>
    <w:p>
      <w:pPr>
        <w:pageBreakBefore w:val="0"/>
        <w:widowControl w:val="0"/>
        <w:kinsoku/>
        <w:wordWrap/>
        <w:overflowPunct/>
        <w:topLinePunct w:val="0"/>
        <w:bidi w:val="0"/>
        <w:snapToGrid/>
        <w:spacing w:line="240" w:lineRule="auto"/>
        <w:jc w:val="both"/>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Entrustee (personally signed):</w:t>
      </w:r>
      <w:r>
        <w:rPr>
          <w:rFonts w:hint="eastAsia" w:ascii="仿宋_GB2312" w:hAnsi="仿宋_GB2312" w:eastAsia="仿宋_GB2312" w:cs="仿宋_GB2312"/>
          <w:color w:val="000000"/>
          <w:kern w:val="0"/>
          <w:sz w:val="24"/>
          <w:szCs w:val="24"/>
          <w:highlight w:val="none"/>
          <w:lang w:val="en-US" w:eastAsia="zh-CN"/>
        </w:rPr>
        <w:t>被</w:t>
      </w:r>
      <w:r>
        <w:rPr>
          <w:rFonts w:hint="eastAsia" w:ascii="仿宋_GB2312" w:hAnsi="仿宋_GB2312" w:eastAsia="仿宋_GB2312" w:cs="仿宋_GB2312"/>
          <w:color w:val="000000"/>
          <w:kern w:val="0"/>
          <w:sz w:val="24"/>
          <w:szCs w:val="24"/>
          <w:highlight w:val="none"/>
        </w:rPr>
        <w:t>委托人</w:t>
      </w:r>
      <w:r>
        <w:rPr>
          <w:rFonts w:hint="eastAsia" w:ascii="仿宋_GB2312" w:hAnsi="仿宋_GB2312" w:eastAsia="仿宋_GB2312" w:cs="仿宋_GB2312"/>
          <w:color w:val="000000"/>
          <w:sz w:val="24"/>
          <w:szCs w:val="24"/>
          <w:highlight w:val="none"/>
        </w:rPr>
        <w:t>（本人签字）：</w:t>
      </w:r>
    </w:p>
    <w:p>
      <w:pPr>
        <w:pageBreakBefore w:val="0"/>
        <w:widowControl w:val="0"/>
        <w:kinsoku/>
        <w:wordWrap/>
        <w:overflowPunct/>
        <w:topLinePunct w:val="0"/>
        <w:bidi w:val="0"/>
        <w:snapToGrid/>
        <w:spacing w:line="240" w:lineRule="auto"/>
        <w:ind w:firstLine="480" w:firstLineChars="200"/>
        <w:jc w:val="righ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 xml:space="preserve"> </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 xml:space="preserve">2025   </w:t>
      </w:r>
    </w:p>
    <w:p>
      <w:pPr>
        <w:pStyle w:val="2"/>
        <w:rPr>
          <w:rFonts w:hint="eastAsia" w:ascii="仿宋_GB2312" w:hAnsi="仿宋_GB2312" w:eastAsia="仿宋_GB2312" w:cs="仿宋_GB2312"/>
          <w:color w:val="000000"/>
          <w:sz w:val="24"/>
          <w:szCs w:val="24"/>
          <w:highlight w:val="none"/>
        </w:rPr>
      </w:pPr>
    </w:p>
    <w:p>
      <w:pPr>
        <w:pageBreakBefore w:val="0"/>
        <w:kinsoku/>
        <w:wordWrap/>
        <w:overflowPunct/>
        <w:topLinePunct w:val="0"/>
        <w:bidi w:val="0"/>
        <w:spacing w:line="240" w:lineRule="auto"/>
        <w:rPr>
          <w:rFonts w:hint="eastAsia" w:ascii="仿宋_GB2312" w:hAnsi="仿宋_GB2312" w:eastAsia="仿宋_GB2312" w:cs="仿宋_GB2312"/>
          <w:b/>
          <w:color w:val="000000"/>
          <w:sz w:val="24"/>
          <w:szCs w:val="24"/>
          <w:highlight w:val="none"/>
          <w:u w:val="dash"/>
        </w:rPr>
      </w:pPr>
      <w:r>
        <w:rPr>
          <w:rFonts w:hint="eastAsia" w:ascii="仿宋_GB2312" w:hAnsi="仿宋_GB2312" w:eastAsia="仿宋_GB2312" w:cs="仿宋_GB2312"/>
          <w:b/>
          <w:color w:val="000000"/>
          <w:sz w:val="24"/>
          <w:szCs w:val="24"/>
          <w:highlight w:val="none"/>
          <w:u w:val="dash"/>
        </w:rPr>
        <w:t xml:space="preserve">Copy of agent's </w:t>
      </w:r>
      <w:r>
        <w:rPr>
          <w:rFonts w:hint="eastAsia" w:ascii="仿宋_GB2312" w:hAnsi="仿宋_GB2312" w:eastAsia="仿宋_GB2312" w:cs="仿宋_GB2312"/>
          <w:b/>
          <w:color w:val="000000"/>
          <w:sz w:val="24"/>
          <w:szCs w:val="24"/>
          <w:highlight w:val="none"/>
          <w:u w:val="dash"/>
          <w:lang w:val="en-US" w:eastAsia="zh-CN"/>
        </w:rPr>
        <w:t>ID</w:t>
      </w:r>
      <w:r>
        <w:rPr>
          <w:rFonts w:hint="eastAsia" w:ascii="仿宋_GB2312" w:hAnsi="仿宋_GB2312" w:eastAsia="仿宋_GB2312" w:cs="仿宋_GB2312"/>
          <w:b/>
          <w:color w:val="000000"/>
          <w:sz w:val="24"/>
          <w:szCs w:val="24"/>
          <w:highlight w:val="none"/>
          <w:u w:val="dash"/>
        </w:rPr>
        <w:t xml:space="preserve">  </w:t>
      </w:r>
      <w:r>
        <w:rPr>
          <w:rFonts w:hint="eastAsia" w:ascii="仿宋_GB2312" w:hAnsi="仿宋_GB2312" w:eastAsia="仿宋_GB2312" w:cs="仿宋_GB2312"/>
          <w:b/>
          <w:color w:val="000000"/>
          <w:sz w:val="24"/>
          <w:szCs w:val="24"/>
          <w:highlight w:val="none"/>
          <w:u w:val="dash"/>
          <w:lang w:val="en-US" w:eastAsia="zh-CN"/>
        </w:rPr>
        <w:t xml:space="preserve">                 </w:t>
      </w:r>
      <w:r>
        <w:rPr>
          <w:rFonts w:hint="eastAsia" w:ascii="仿宋_GB2312" w:hAnsi="仿宋_GB2312" w:eastAsia="仿宋_GB2312" w:cs="仿宋_GB2312"/>
          <w:b/>
          <w:color w:val="000000"/>
          <w:sz w:val="24"/>
          <w:szCs w:val="24"/>
          <w:highlight w:val="none"/>
          <w:u w:val="dash"/>
        </w:rPr>
        <w:t xml:space="preserve">Copy of </w:t>
      </w:r>
      <w:r>
        <w:rPr>
          <w:rFonts w:hint="eastAsia" w:ascii="仿宋_GB2312" w:hAnsi="仿宋_GB2312" w:eastAsia="仿宋_GB2312" w:cs="仿宋_GB2312"/>
          <w:b/>
          <w:color w:val="000000"/>
          <w:sz w:val="24"/>
          <w:szCs w:val="24"/>
          <w:highlight w:val="none"/>
          <w:u w:val="dash"/>
          <w:lang w:val="en-US" w:eastAsia="zh-CN"/>
        </w:rPr>
        <w:t>ID</w:t>
      </w:r>
      <w:r>
        <w:rPr>
          <w:rFonts w:hint="eastAsia" w:ascii="仿宋_GB2312" w:hAnsi="仿宋_GB2312" w:eastAsia="仿宋_GB2312" w:cs="仿宋_GB2312"/>
          <w:b/>
          <w:color w:val="000000"/>
          <w:sz w:val="24"/>
          <w:szCs w:val="24"/>
          <w:highlight w:val="none"/>
          <w:u w:val="dash"/>
        </w:rPr>
        <w:t xml:space="preserve"> of </w:t>
      </w:r>
    </w:p>
    <w:p>
      <w:pPr>
        <w:pageBreakBefore w:val="0"/>
        <w:kinsoku/>
        <w:wordWrap/>
        <w:overflowPunct/>
        <w:topLinePunct w:val="0"/>
        <w:bidi w:val="0"/>
        <w:spacing w:line="240" w:lineRule="auto"/>
        <w:rPr>
          <w:rFonts w:hint="eastAsia" w:ascii="仿宋_GB2312" w:hAnsi="仿宋_GB2312" w:eastAsia="仿宋_GB2312" w:cs="仿宋_GB2312"/>
          <w:b/>
          <w:color w:val="000000"/>
          <w:sz w:val="24"/>
          <w:szCs w:val="24"/>
          <w:highlight w:val="none"/>
          <w:u w:val="dash"/>
        </w:rPr>
      </w:pPr>
      <w:r>
        <w:rPr>
          <w:rFonts w:hint="eastAsia" w:ascii="仿宋_GB2312" w:hAnsi="仿宋_GB2312" w:eastAsia="仿宋_GB2312" w:cs="仿宋_GB2312"/>
          <w:b/>
          <w:color w:val="000000"/>
          <w:sz w:val="24"/>
          <w:szCs w:val="24"/>
          <w:highlight w:val="none"/>
          <w:u w:val="dash"/>
          <w:lang w:val="en-US" w:eastAsia="zh-CN"/>
        </w:rPr>
        <w:t xml:space="preserve"> </w:t>
      </w:r>
      <w:r>
        <w:rPr>
          <w:rFonts w:hint="eastAsia" w:ascii="仿宋_GB2312" w:hAnsi="仿宋_GB2312" w:eastAsia="仿宋_GB2312" w:cs="仿宋_GB2312"/>
          <w:b/>
          <w:color w:val="000000"/>
          <w:sz w:val="24"/>
          <w:szCs w:val="24"/>
          <w:highlight w:val="none"/>
          <w:u w:val="dash"/>
        </w:rPr>
        <w:t>to be pasted</w:t>
      </w:r>
      <w:r>
        <w:rPr>
          <w:rFonts w:hint="eastAsia" w:ascii="仿宋_GB2312" w:hAnsi="仿宋_GB2312" w:eastAsia="仿宋_GB2312" w:cs="仿宋_GB2312"/>
          <w:b/>
          <w:color w:val="000000"/>
          <w:sz w:val="24"/>
          <w:szCs w:val="24"/>
          <w:highlight w:val="none"/>
          <w:u w:val="dash"/>
          <w:lang w:val="en-US" w:eastAsia="zh-CN"/>
        </w:rPr>
        <w:t xml:space="preserve">                        </w:t>
      </w:r>
      <w:r>
        <w:rPr>
          <w:rFonts w:hint="eastAsia" w:ascii="仿宋_GB2312" w:hAnsi="仿宋_GB2312" w:eastAsia="仿宋_GB2312" w:cs="仿宋_GB2312"/>
          <w:b/>
          <w:color w:val="000000"/>
          <w:sz w:val="24"/>
          <w:szCs w:val="24"/>
          <w:highlight w:val="none"/>
          <w:u w:val="dash"/>
        </w:rPr>
        <w:t>legal representativeto be pasted</w:t>
      </w:r>
    </w:p>
    <w:p>
      <w:pPr>
        <w:pageBreakBefore w:val="0"/>
        <w:kinsoku/>
        <w:wordWrap/>
        <w:overflowPunct/>
        <w:topLinePunct w:val="0"/>
        <w:bidi w:val="0"/>
        <w:spacing w:line="240" w:lineRule="auto"/>
        <w:rPr>
          <w:rFonts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u w:val="dash"/>
        </w:rPr>
        <w:t>代理人</w:t>
      </w:r>
      <w:r>
        <w:rPr>
          <w:rFonts w:hint="eastAsia" w:ascii="仿宋_GB2312" w:hAnsi="仿宋_GB2312" w:eastAsia="仿宋_GB2312" w:cs="仿宋_GB2312"/>
          <w:b/>
          <w:color w:val="000000"/>
          <w:sz w:val="24"/>
          <w:szCs w:val="24"/>
          <w:highlight w:val="none"/>
          <w:u w:val="dash"/>
          <w:lang w:val="en-US" w:eastAsia="zh-CN"/>
        </w:rPr>
        <w:t>身份证</w:t>
      </w:r>
      <w:r>
        <w:rPr>
          <w:rFonts w:hint="eastAsia" w:ascii="仿宋_GB2312" w:hAnsi="仿宋_GB2312" w:eastAsia="仿宋_GB2312" w:cs="仿宋_GB2312"/>
          <w:b/>
          <w:color w:val="000000"/>
          <w:sz w:val="24"/>
          <w:szCs w:val="24"/>
          <w:highlight w:val="none"/>
          <w:u w:val="dash"/>
        </w:rPr>
        <w:t>复印件粘贴处</w:t>
      </w:r>
      <w:r>
        <w:rPr>
          <w:rFonts w:hint="eastAsia" w:ascii="仿宋_GB2312" w:hAnsi="仿宋_GB2312" w:eastAsia="仿宋_GB2312" w:cs="仿宋_GB2312"/>
          <w:b/>
          <w:color w:val="000000"/>
          <w:sz w:val="24"/>
          <w:szCs w:val="24"/>
          <w:highlight w:val="none"/>
        </w:rPr>
        <w:t>：</w:t>
      </w:r>
      <w:r>
        <w:rPr>
          <w:rFonts w:hint="eastAsia" w:ascii="仿宋_GB2312" w:hAnsi="仿宋_GB2312" w:eastAsia="仿宋_GB2312" w:cs="仿宋_GB2312"/>
          <w:b/>
          <w:color w:val="000000"/>
          <w:sz w:val="24"/>
          <w:szCs w:val="24"/>
          <w:highlight w:val="none"/>
          <w:lang w:val="en-US" w:eastAsia="zh-CN"/>
        </w:rPr>
        <w:t xml:space="preserve">             </w:t>
      </w:r>
      <w:r>
        <w:rPr>
          <w:rFonts w:hint="eastAsia" w:ascii="仿宋_GB2312" w:hAnsi="仿宋_GB2312" w:eastAsia="仿宋_GB2312" w:cs="仿宋_GB2312"/>
          <w:b/>
          <w:color w:val="000000"/>
          <w:sz w:val="24"/>
          <w:szCs w:val="24"/>
          <w:highlight w:val="none"/>
          <w:u w:val="dash"/>
        </w:rPr>
        <w:t>法定代表人</w:t>
      </w:r>
      <w:r>
        <w:rPr>
          <w:rFonts w:hint="eastAsia" w:ascii="仿宋_GB2312" w:hAnsi="仿宋_GB2312" w:eastAsia="仿宋_GB2312" w:cs="仿宋_GB2312"/>
          <w:b/>
          <w:color w:val="000000"/>
          <w:sz w:val="24"/>
          <w:szCs w:val="24"/>
          <w:highlight w:val="none"/>
          <w:u w:val="dash"/>
          <w:lang w:val="en-US" w:eastAsia="zh-CN"/>
        </w:rPr>
        <w:t>身份证</w:t>
      </w:r>
      <w:r>
        <w:rPr>
          <w:rFonts w:hint="eastAsia" w:ascii="仿宋_GB2312" w:hAnsi="仿宋_GB2312" w:eastAsia="仿宋_GB2312" w:cs="仿宋_GB2312"/>
          <w:b/>
          <w:color w:val="000000"/>
          <w:sz w:val="24"/>
          <w:szCs w:val="24"/>
          <w:highlight w:val="none"/>
          <w:u w:val="dash"/>
        </w:rPr>
        <w:t>复印件粘贴处：</w:t>
      </w:r>
    </w:p>
    <w:tbl>
      <w:tblPr>
        <w:tblStyle w:val="14"/>
        <w:tblpPr w:leftFromText="180" w:rightFromText="180" w:vertAnchor="text" w:horzAnchor="page" w:tblpX="1738"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3690" w:type="dxa"/>
            <w:tcBorders>
              <w:top w:val="single" w:color="auto" w:sz="4" w:space="0"/>
              <w:left w:val="single" w:color="auto" w:sz="4" w:space="0"/>
              <w:bottom w:val="single" w:color="auto" w:sz="4" w:space="0"/>
              <w:right w:val="single" w:color="auto" w:sz="4" w:space="0"/>
            </w:tcBorders>
          </w:tcPr>
          <w:p>
            <w:pPr>
              <w:pStyle w:val="22"/>
              <w:keepNext w:val="0"/>
              <w:keepLines w:val="0"/>
              <w:pageBreakBefore w:val="0"/>
              <w:kinsoku/>
              <w:wordWrap/>
              <w:overflowPunct/>
              <w:topLinePunct w:val="0"/>
              <w:bidi w:val="0"/>
              <w:spacing w:before="240" w:beforeLines="100" w:line="240" w:lineRule="auto"/>
              <w:jc w:val="both"/>
              <w:rPr>
                <w:rFonts w:hint="eastAsia" w:eastAsia="仿宋_GB2312" w:hAnsiTheme="minorEastAsia"/>
                <w:b w:val="0"/>
                <w:highlight w:val="none"/>
                <w:lang w:eastAsia="zh-CN"/>
              </w:rPr>
            </w:pPr>
          </w:p>
        </w:tc>
      </w:tr>
    </w:tbl>
    <w:tbl>
      <w:tblPr>
        <w:tblStyle w:val="14"/>
        <w:tblpPr w:leftFromText="180" w:rightFromText="180" w:vertAnchor="text" w:horzAnchor="page" w:tblpX="6402" w:tblpY="1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3" w:hRule="atLeast"/>
        </w:trPr>
        <w:tc>
          <w:tcPr>
            <w:tcW w:w="3860" w:type="dxa"/>
            <w:tcBorders>
              <w:top w:val="single" w:color="auto" w:sz="4" w:space="0"/>
              <w:left w:val="single" w:color="auto" w:sz="4" w:space="0"/>
              <w:bottom w:val="single" w:color="auto" w:sz="4" w:space="0"/>
              <w:right w:val="single" w:color="auto" w:sz="4" w:space="0"/>
            </w:tcBorders>
          </w:tcPr>
          <w:p>
            <w:pPr>
              <w:pStyle w:val="22"/>
              <w:keepNext w:val="0"/>
              <w:keepLines w:val="0"/>
              <w:pageBreakBefore w:val="0"/>
              <w:kinsoku/>
              <w:wordWrap/>
              <w:overflowPunct/>
              <w:topLinePunct w:val="0"/>
              <w:bidi w:val="0"/>
              <w:spacing w:before="240" w:beforeLines="100" w:line="240" w:lineRule="auto"/>
              <w:jc w:val="both"/>
              <w:rPr>
                <w:rFonts w:hAnsiTheme="minorEastAsia"/>
                <w:b w:val="0"/>
                <w:highlight w:val="none"/>
              </w:rPr>
            </w:pPr>
          </w:p>
        </w:tc>
      </w:tr>
    </w:tbl>
    <w:p>
      <w:pPr>
        <w:pageBreakBefore w:val="0"/>
        <w:kinsoku/>
        <w:wordWrap/>
        <w:overflowPunct/>
        <w:topLinePunct w:val="0"/>
        <w:bidi w:val="0"/>
        <w:spacing w:line="240" w:lineRule="auto"/>
        <w:ind w:firstLine="482" w:firstLineChars="200"/>
        <w:rPr>
          <w:rFonts w:hint="eastAsia" w:ascii="仿宋_GB2312" w:hAnsi="仿宋_GB2312" w:eastAsia="仿宋_GB2312" w:cs="仿宋_GB2312"/>
          <w:b/>
          <w:color w:val="000000"/>
          <w:sz w:val="24"/>
          <w:szCs w:val="24"/>
          <w:highlight w:val="none"/>
          <w:u w:val="dash"/>
        </w:rPr>
      </w:pPr>
    </w:p>
    <w:p>
      <w:pPr>
        <w:pageBreakBefore w:val="0"/>
        <w:kinsoku/>
        <w:wordWrap/>
        <w:overflowPunct/>
        <w:topLinePunct w:val="0"/>
        <w:bidi w:val="0"/>
        <w:spacing w:line="240" w:lineRule="auto"/>
        <w:ind w:firstLine="482" w:firstLineChars="200"/>
        <w:rPr>
          <w:rFonts w:hint="eastAsia" w:ascii="仿宋_GB2312" w:hAnsi="仿宋_GB2312" w:eastAsia="仿宋_GB2312" w:cs="仿宋_GB2312"/>
          <w:b/>
          <w:color w:val="000000"/>
          <w:sz w:val="24"/>
          <w:szCs w:val="24"/>
          <w:highlight w:val="none"/>
          <w:u w:val="dash"/>
        </w:rPr>
      </w:pPr>
    </w:p>
    <w:p>
      <w:pPr>
        <w:pageBreakBefore w:val="0"/>
        <w:kinsoku/>
        <w:wordWrap/>
        <w:overflowPunct/>
        <w:topLinePunct w:val="0"/>
        <w:bidi w:val="0"/>
        <w:spacing w:line="240" w:lineRule="auto"/>
        <w:ind w:firstLine="482" w:firstLineChars="200"/>
        <w:rPr>
          <w:rFonts w:hint="eastAsia" w:ascii="仿宋_GB2312" w:hAnsi="仿宋_GB2312" w:eastAsia="仿宋_GB2312" w:cs="仿宋_GB2312"/>
          <w:b/>
          <w:color w:val="000000"/>
          <w:sz w:val="24"/>
          <w:szCs w:val="24"/>
          <w:highlight w:val="none"/>
          <w:u w:val="dash"/>
        </w:rPr>
      </w:pPr>
    </w:p>
    <w:p>
      <w:pPr>
        <w:pageBreakBefore w:val="0"/>
        <w:kinsoku/>
        <w:wordWrap/>
        <w:overflowPunct/>
        <w:topLinePunct w:val="0"/>
        <w:bidi w:val="0"/>
        <w:spacing w:line="240" w:lineRule="auto"/>
        <w:ind w:firstLine="482" w:firstLineChars="200"/>
        <w:rPr>
          <w:rFonts w:hint="eastAsia" w:ascii="仿宋_GB2312" w:hAnsi="仿宋_GB2312" w:eastAsia="仿宋_GB2312" w:cs="仿宋_GB2312"/>
          <w:b/>
          <w:color w:val="000000"/>
          <w:sz w:val="24"/>
          <w:szCs w:val="24"/>
          <w:highlight w:val="none"/>
          <w:u w:val="dash"/>
        </w:rPr>
      </w:pPr>
    </w:p>
    <w:p>
      <w:pPr>
        <w:pageBreakBefore w:val="0"/>
        <w:kinsoku/>
        <w:wordWrap/>
        <w:overflowPunct/>
        <w:topLinePunct w:val="0"/>
        <w:bidi w:val="0"/>
        <w:spacing w:line="240" w:lineRule="auto"/>
        <w:ind w:firstLine="482" w:firstLineChars="200"/>
        <w:rPr>
          <w:rFonts w:hint="eastAsia" w:ascii="仿宋_GB2312" w:hAnsi="仿宋_GB2312" w:eastAsia="仿宋_GB2312" w:cs="仿宋_GB2312"/>
          <w:b/>
          <w:color w:val="000000"/>
          <w:sz w:val="24"/>
          <w:szCs w:val="24"/>
          <w:highlight w:val="none"/>
          <w:u w:val="dash"/>
        </w:rPr>
      </w:pPr>
    </w:p>
    <w:p>
      <w:pPr>
        <w:pStyle w:val="2"/>
        <w:pageBreakBefore w:val="0"/>
        <w:kinsoku/>
        <w:wordWrap/>
        <w:overflowPunct/>
        <w:topLinePunct w:val="0"/>
        <w:bidi w:val="0"/>
        <w:spacing w:line="240" w:lineRule="auto"/>
        <w:rPr>
          <w:rFonts w:ascii="仿宋_GB2312" w:hAnsi="仿宋_GB2312" w:eastAsia="仿宋_GB2312" w:cs="仿宋_GB2312"/>
          <w:b/>
          <w:color w:val="000000"/>
          <w:sz w:val="24"/>
          <w:szCs w:val="24"/>
          <w:highlight w:val="none"/>
          <w:u w:val="dash"/>
        </w:rPr>
        <w:sectPr>
          <w:footerReference r:id="rId4" w:type="default"/>
          <w:pgSz w:w="11906" w:h="16838"/>
          <w:pgMar w:top="1440" w:right="1800" w:bottom="1440" w:left="1800" w:header="850" w:footer="975" w:gutter="0"/>
          <w:pgNumType w:fmt="decimal" w:start="1"/>
          <w:cols w:space="720" w:num="1"/>
          <w:docGrid w:linePitch="312" w:charSpace="0"/>
        </w:sectPr>
      </w:pPr>
    </w:p>
    <w:p>
      <w:pPr>
        <w:pStyle w:val="2"/>
        <w:pageBreakBefore w:val="0"/>
        <w:kinsoku/>
        <w:wordWrap/>
        <w:overflowPunct/>
        <w:topLinePunct w:val="0"/>
        <w:bidi w:val="0"/>
        <w:spacing w:line="240" w:lineRule="auto"/>
        <w:rPr>
          <w:rFonts w:hint="eastAsia" w:ascii="仿宋_GB2312" w:hAnsi="仿宋_GB2312" w:eastAsia="仿宋_GB2312" w:cs="仿宋_GB2312"/>
          <w:color w:val="000000"/>
          <w:sz w:val="24"/>
          <w:szCs w:val="24"/>
          <w:highlight w:val="none"/>
        </w:rPr>
      </w:pPr>
    </w:p>
    <w:p>
      <w:pPr>
        <w:pageBreakBefore w:val="0"/>
        <w:kinsoku/>
        <w:wordWrap/>
        <w:overflowPunct/>
        <w:topLinePunct w:val="0"/>
        <w:bidi w:val="0"/>
        <w:spacing w:line="240" w:lineRule="auto"/>
        <w:outlineLvl w:val="0"/>
        <w:rPr>
          <w:rFonts w:hint="eastAsia" w:ascii="仿宋_GB2312" w:hAnsi="仿宋_GB2312" w:eastAsia="仿宋_GB2312" w:cs="仿宋_GB2312"/>
          <w:b/>
          <w:color w:val="000000"/>
          <w:sz w:val="24"/>
          <w:szCs w:val="24"/>
          <w:highlight w:val="none"/>
        </w:rPr>
      </w:pPr>
      <w:bookmarkStart w:id="95" w:name="_Toc16461"/>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Annex2:</w:t>
      </w:r>
      <w:r>
        <w:rPr>
          <w:rFonts w:hint="eastAsia" w:ascii="仿宋_GB2312" w:hAnsi="仿宋_GB2312" w:eastAsia="仿宋_GB2312" w:cs="仿宋_GB2312"/>
          <w:color w:val="000000"/>
          <w:sz w:val="24"/>
          <w:szCs w:val="24"/>
          <w:highlight w:val="none"/>
        </w:rPr>
        <w:t>附件</w:t>
      </w:r>
      <w:r>
        <w:rPr>
          <w:rFonts w:hint="eastAsia" w:ascii="仿宋_GB2312" w:hAnsi="仿宋_GB2312" w:eastAsia="仿宋_GB2312" w:cs="仿宋_GB2312"/>
          <w:color w:val="000000"/>
          <w:sz w:val="24"/>
          <w:szCs w:val="24"/>
          <w:highlight w:val="none"/>
          <w:lang w:val="en-US" w:eastAsia="zh-CN"/>
        </w:rPr>
        <w:t>2</w:t>
      </w:r>
      <w:r>
        <w:rPr>
          <w:rFonts w:hint="eastAsia" w:ascii="仿宋_GB2312" w:hAnsi="仿宋_GB2312" w:eastAsia="仿宋_GB2312" w:cs="仿宋_GB2312"/>
          <w:color w:val="000000"/>
          <w:sz w:val="24"/>
          <w:szCs w:val="24"/>
          <w:highlight w:val="none"/>
        </w:rPr>
        <w:t>：</w:t>
      </w:r>
    </w:p>
    <w:p>
      <w:pPr>
        <w:pageBreakBefore w:val="0"/>
        <w:kinsoku/>
        <w:wordWrap/>
        <w:overflowPunct/>
        <w:topLinePunct w:val="0"/>
        <w:bidi w:val="0"/>
        <w:spacing w:line="240" w:lineRule="auto"/>
        <w:jc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b/>
          <w:color w:val="000000"/>
          <w:sz w:val="24"/>
          <w:szCs w:val="24"/>
          <w:highlight w:val="none"/>
        </w:rPr>
        <w:t>Incorruptible Employment Agreement廉洁从业共建协议</w:t>
      </w:r>
      <w:bookmarkEnd w:id="95"/>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b/>
          <w:color w:val="000000"/>
          <w:sz w:val="24"/>
          <w:szCs w:val="24"/>
          <w:highlight w:val="none"/>
          <w:lang w:val="en-US" w:eastAsia="zh-CN"/>
        </w:rPr>
      </w:pPr>
      <w:bookmarkStart w:id="96" w:name="_Toc11496"/>
      <w:r>
        <w:rPr>
          <w:rFonts w:hint="eastAsia" w:ascii="仿宋_GB2312" w:hAnsi="仿宋_GB2312" w:eastAsia="仿宋_GB2312" w:cs="仿宋_GB2312"/>
          <w:color w:val="000000" w:themeColor="text1"/>
          <w:sz w:val="24"/>
          <w:szCs w:val="24"/>
          <w:highlight w:val="none"/>
          <w14:textFill>
            <w14:solidFill>
              <w14:schemeClr w14:val="tx1"/>
            </w14:solidFill>
          </w14:textFill>
        </w:rPr>
        <w:t>Party A甲方：</w:t>
      </w:r>
      <w:r>
        <w:rPr>
          <w:rFonts w:hint="eastAsia" w:ascii="仿宋_GB2312" w:hAnsi="仿宋_GB2312" w:eastAsia="仿宋_GB2312" w:cs="仿宋_GB2312"/>
          <w:b w:val="0"/>
          <w:bCs/>
          <w:color w:val="000000"/>
          <w:sz w:val="24"/>
          <w:szCs w:val="24"/>
          <w:highlight w:val="none"/>
          <w:u w:val="single"/>
          <w:lang w:val="en-US" w:eastAsia="zh-CN"/>
        </w:rPr>
        <w:t>SINO ROAD AND GROUP CO.,LTD.</w:t>
      </w:r>
    </w:p>
    <w:p>
      <w:pPr>
        <w:pStyle w:val="19"/>
        <w:pageBreakBefore w:val="0"/>
        <w:numPr>
          <w:ilvl w:val="255"/>
          <w:numId w:val="0"/>
        </w:numPr>
        <w:kinsoku/>
        <w:wordWrap/>
        <w:overflowPunct/>
        <w:topLinePunct w:val="0"/>
        <w:bidi w:val="0"/>
        <w:spacing w:line="24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Party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B</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b w:val="0"/>
          <w:bCs/>
          <w:color w:val="000000"/>
          <w:sz w:val="24"/>
          <w:szCs w:val="24"/>
          <w:highlight w:val="none"/>
          <w:u w:val="single"/>
          <w:lang w:val="en-US" w:eastAsia="zh-CN"/>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In order to strengthen the clean and honest construction of the construction project, standardize the behaviors of Party A and Party B in various activities of the construction project, prevent the occurrence of violation of laws and disciplines in pursuit of illegitimate interests, and protect the legitimate rights and interests of the state, the collective and the parties, the clean and honest responsibility letter is concluded in accordance with the national laws and regulations on project construction and the relevant provisions on clean and honest construction.</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pPr>
        <w:pageBreakBefore w:val="0"/>
        <w:widowControl/>
        <w:kinsoku/>
        <w:wordWrap/>
        <w:overflowPunct/>
        <w:topLinePunct w:val="0"/>
        <w:bidi w:val="0"/>
        <w:spacing w:line="240" w:lineRule="auto"/>
        <w:ind w:firstLine="480" w:firstLineChars="200"/>
        <w:outlineLvl w:val="9"/>
        <w:rPr>
          <w:rFonts w:ascii="仿宋_GB2312" w:hAnsi="宋体" w:eastAsia="仿宋_GB2312" w:cs="宋体"/>
          <w:color w:val="000000" w:themeColor="text1"/>
          <w:kern w:val="0"/>
          <w:sz w:val="24"/>
          <w:szCs w:val="24"/>
          <w:highlight w:val="none"/>
          <w14:textFill>
            <w14:solidFill>
              <w14:schemeClr w14:val="tx1"/>
            </w14:solidFill>
          </w14:textFill>
        </w:rPr>
      </w:pPr>
      <w:bookmarkStart w:id="97" w:name="_Toc382"/>
      <w:bookmarkStart w:id="98"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1、 Responsibilities of both parties双方的责任</w:t>
      </w:r>
      <w:bookmarkEnd w:id="97"/>
      <w:bookmarkEnd w:id="98"/>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1.1It shall strictly abide by relevant national laws, regulations and policies on construction projects as well as provisions on clean and honest administration construction.</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应严格遵守国家关于建设工程的有关法律、法规，相关政策，以及廉政建设的各项规定。</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1.2Strictly implement the contract documents of construction project and consciously follow the contract.</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严格执行建设工程合同文件，自觉按合同办事。</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1.3All activities must adhere to the principles of openness, fairness, justice, honesty and transparency (unless otherwise specified in laws and regulations). They shall not damage the interests of the State, the collective and the other party in order to obtain illegitimate interests, or violate the rules and regulations governing construction projects.</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各项活动必须坚持公开、公平、公正、诚信、透明的原则(除法律法规另有规定者外)，不得为获取不正当的利益，损害国家、集体和对方利益，不得违反建设工程管理的规章制度。</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bookmarkStart w:id="99"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w:t>
      </w:r>
      <w:bookmarkEnd w:id="99"/>
      <w:bookmarkStart w:id="100"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In case of any violation, discipline violation or illegal act in the business activities of both parties, they shall remind the other party in time. If the case is serious, they shall report it truthfully. Once verified, they shall be seriously handled.</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发现双方在业务活动中有违规、违纪、违法行为的，应及时提醒对方，情节严重的，如实进行举报，一经查实，严肃处理。</w:t>
      </w:r>
    </w:p>
    <w:p>
      <w:pPr>
        <w:pageBreakBefore w:val="0"/>
        <w:widowControl/>
        <w:kinsoku/>
        <w:wordWrap/>
        <w:overflowPunct/>
        <w:topLinePunct w:val="0"/>
        <w:bidi w:val="0"/>
        <w:spacing w:line="240" w:lineRule="auto"/>
        <w:ind w:firstLine="480" w:firstLineChars="200"/>
        <w:outlineLvl w:val="9"/>
        <w:rPr>
          <w:rFonts w:ascii="仿宋_GB2312" w:hAnsi="宋体" w:eastAsia="仿宋_GB2312" w:cs="宋体"/>
          <w:color w:val="000000" w:themeColor="text1"/>
          <w:kern w:val="0"/>
          <w:sz w:val="24"/>
          <w:szCs w:val="24"/>
          <w:highlight w:val="none"/>
          <w14:textFill>
            <w14:solidFill>
              <w14:schemeClr w14:val="tx1"/>
            </w14:solidFill>
          </w14:textFill>
        </w:rPr>
      </w:pPr>
      <w:bookmarkStart w:id="101" w:name="_Toc8094"/>
      <w:r>
        <w:rPr>
          <w:rFonts w:hint="eastAsia" w:ascii="仿宋_GB2312" w:hAnsi="宋体" w:eastAsia="仿宋_GB2312" w:cs="宋体"/>
          <w:color w:val="000000" w:themeColor="text1"/>
          <w:kern w:val="0"/>
          <w:sz w:val="24"/>
          <w:szCs w:val="24"/>
          <w:highlight w:val="none"/>
          <w14:textFill>
            <w14:solidFill>
              <w14:schemeClr w14:val="tx1"/>
            </w14:solidFill>
          </w14:textFill>
        </w:rPr>
        <w:t>2、 Responsibilities of Party A甲方责任</w:t>
      </w:r>
      <w:bookmarkEnd w:id="100"/>
      <w:bookmarkEnd w:id="101"/>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Relevant personnel of Party A and personnel engaged in the construction project shall observe the following provisions before, during and after the project construction:</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2.12.1 Determine suppliers in accordance with the bidding (negotiation) procedures of Party A, and ensure that all partners are treated fairly and fairly; Shall not deliberately set conditions in the bidding documents to determine suppliers in an unfair way;</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按照甲方的招（议）标程序确定供应商，确保公正、公平对待所有合作方；不得在招标文件中有针对性地故意设定条件，以不公正的方法确定供应商；</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2.2Party A shall handle Party B's various businesses (on-site visa, acceptance, settlement, payment, etc.) in accordance with Party A's project management process, and shall resolutely stop Party B's employees from taking cards. If Party A's employees have the above situation, they shall be regarded as asking for bribes;</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2.3Do not arrange relatives and friends of its own employees to work in Party B;</w:t>
      </w:r>
    </w:p>
    <w:p>
      <w:pPr>
        <w:pageBreakBefore w:val="0"/>
        <w:widowControl/>
        <w:kinsoku/>
        <w:wordWrap/>
        <w:overflowPunct/>
        <w:topLinePunct w:val="0"/>
        <w:bidi w:val="0"/>
        <w:spacing w:line="240" w:lineRule="auto"/>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2.4Do not recommend subcontractors to Party B for any reason, and do not require Party B to purchase materials and equipment not specified in the Contract;</w:t>
      </w:r>
    </w:p>
    <w:p>
      <w:pPr>
        <w:pageBreakBefore w:val="0"/>
        <w:widowControl/>
        <w:kinsoku/>
        <w:wordWrap/>
        <w:overflowPunct/>
        <w:topLinePunct w:val="0"/>
        <w:bidi w:val="0"/>
        <w:spacing w:line="240" w:lineRule="auto"/>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2.5Do not ask for or accept kickbacks, cash gifts, securities, valuables and commissions, thank you fees, etc. from Party B and relevant units.</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不得向乙方和相关单位索要或接受回扣、礼金、有价证券、贵重物品和好处费、感谢费等。</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2.6Party B and relevant units shall not be reimbursed for any expenses that shall be paid by the Owner or individuals.</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不得在乙方和相关单位报销任何应由业主方或个人支付的费用。</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2.7Party A shall not require, imply or accept Party B and relevant units to provide convenience for personal house decoration, weddings and funerals, spouse and children's work arrangement, going abroad and tourism.</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不得要求、暗示或接受乙方和相关单位为个人装修住房、婚丧嫁娶、配偶子女的工作安排以及出国(境)、旅游等提供方便。</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2.8Do not participate in banquets, fitness, entertainment and other activities of Party B and relevant units that may affect the fair performance of official duties.</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不得参加有可能影响公正执行公务的乙方和相关单位的宴请、健身、娱乐等活动。</w:t>
      </w:r>
    </w:p>
    <w:p>
      <w:pPr>
        <w:pageBreakBefore w:val="0"/>
        <w:widowControl/>
        <w:kinsoku/>
        <w:wordWrap/>
        <w:overflowPunct/>
        <w:topLinePunct w:val="0"/>
        <w:bidi w:val="0"/>
        <w:spacing w:line="240" w:lineRule="auto"/>
        <w:ind w:firstLine="480" w:firstLineChars="200"/>
        <w:outlineLvl w:val="9"/>
        <w:rPr>
          <w:rFonts w:ascii="仿宋_GB2312" w:hAnsi="宋体" w:eastAsia="仿宋_GB2312" w:cs="宋体"/>
          <w:color w:val="000000" w:themeColor="text1"/>
          <w:kern w:val="0"/>
          <w:sz w:val="24"/>
          <w:szCs w:val="24"/>
          <w:highlight w:val="none"/>
          <w14:textFill>
            <w14:solidFill>
              <w14:schemeClr w14:val="tx1"/>
            </w14:solidFill>
          </w14:textFill>
        </w:rPr>
      </w:pPr>
      <w:bookmarkStart w:id="102" w:name="_Toc300671951"/>
      <w:bookmarkStart w:id="103" w:name="_Toc23865"/>
      <w:r>
        <w:rPr>
          <w:rFonts w:hint="eastAsia" w:ascii="仿宋_GB2312" w:hAnsi="宋体" w:eastAsia="仿宋_GB2312" w:cs="宋体"/>
          <w:color w:val="000000" w:themeColor="text1"/>
          <w:kern w:val="0"/>
          <w:sz w:val="24"/>
          <w:szCs w:val="24"/>
          <w:highlight w:val="none"/>
          <w14:textFill>
            <w14:solidFill>
              <w14:schemeClr w14:val="tx1"/>
            </w14:solidFill>
          </w14:textFill>
        </w:rPr>
        <w:t>3、 Responsibilities of Party B乙方责任</w:t>
      </w:r>
      <w:bookmarkEnd w:id="102"/>
      <w:bookmarkEnd w:id="103"/>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Party B shall maintain normal business contacts with Party A, carry out business work in accordance with relevant laws, regulations and procedures, strictly implement relevant guidelines and policies for project construction, implement mandatory standards for project construction, and comply with the following provisions:</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3.1Participate in the bidding (negotiation) of Party A according to their own strength and abide by Party A's management system; Do not seek to win the bid by improper means before or during the bidding process.</w:t>
      </w:r>
    </w:p>
    <w:p>
      <w:pPr>
        <w:pageBreakBefore w:val="0"/>
        <w:kinsoku/>
        <w:wordWrap/>
        <w:overflowPunct/>
        <w:topLinePunct w:val="0"/>
        <w:bidi w:val="0"/>
        <w:spacing w:line="240" w:lineRule="auto"/>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3.2Party B shall not convey any personal interests to Party A's employees and their relatives to seek cooperation opportunities, and shall not arrange work, seek illegitimate interests or provide various conveniences for Party A's employees' spouses, children and special related persons.</w:t>
      </w:r>
    </w:p>
    <w:p>
      <w:pPr>
        <w:pageBreakBefore w:val="0"/>
        <w:kinsoku/>
        <w:wordWrap/>
        <w:overflowPunct/>
        <w:topLinePunct w:val="0"/>
        <w:bidi w:val="0"/>
        <w:spacing w:line="240" w:lineRule="auto"/>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不得向甲方员工及其亲属输送任何个人利益以寻求合作机会，不得为甲方人员配偶、子女及特定关系人安排工作、谋取不正当利益或提供各类方便。</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3.3Party A and relevant units shall not be reimbursed for the expenses that shall be paid by the other party or individual for any reason, including travel expenses and accommodation expenses during business trip.</w:t>
      </w:r>
    </w:p>
    <w:p>
      <w:pPr>
        <w:pageBreakBefore w:val="0"/>
        <w:kinsoku/>
        <w:wordWrap/>
        <w:overflowPunct/>
        <w:topLinePunct w:val="0"/>
        <w:bidi w:val="0"/>
        <w:spacing w:line="240" w:lineRule="auto"/>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不得以任何理由为甲方和相关单位报销应由对方或个人支付的费用，包括出差期间的交通费和住宿费等。</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3.4Party A's employees and their relatives shall not offer funds and material subsidies or other bribery behaviors on the grounds of family decoration, weddings and funerals, studying abroad and other matters.</w:t>
      </w:r>
    </w:p>
    <w:p>
      <w:pPr>
        <w:pageBreakBefore w:val="0"/>
        <w:kinsoku/>
        <w:wordWrap/>
        <w:overflowPunct/>
        <w:topLinePunct w:val="0"/>
        <w:bidi w:val="0"/>
        <w:spacing w:line="240" w:lineRule="auto"/>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不得以甲方员工及其亲属的家庭装修、婚丧嫁娶、出国留学等事宜为由进行提供资金及物资资助等行贿行为。</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Party B shall not provide Party A's employees with gifts, gift money, valuables or consumer cards, membership cards, gift vouchers and other virtual electronic gifts, and shall not express gifts.</w:t>
      </w:r>
    </w:p>
    <w:p>
      <w:pPr>
        <w:pageBreakBefore w:val="0"/>
        <w:kinsoku/>
        <w:wordWrap/>
        <w:overflowPunct/>
        <w:topLinePunct w:val="0"/>
        <w:bidi w:val="0"/>
        <w:spacing w:line="240" w:lineRule="auto"/>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Party B shall not, for any reason, organize banquets, fitness, entertainment and other activities for Party A, relevant units or individuals that may affect the fair performance of official duties.</w:t>
      </w:r>
    </w:p>
    <w:p>
      <w:pPr>
        <w:pageBreakBefore w:val="0"/>
        <w:kinsoku/>
        <w:wordWrap/>
        <w:overflowPunct/>
        <w:topLinePunct w:val="0"/>
        <w:bidi w:val="0"/>
        <w:spacing w:line="240" w:lineRule="auto"/>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Party B shall not privately negotiate or make tacit understanding with Party A's employees on the benefit clauses in the contract terms of the bid.</w:t>
      </w:r>
    </w:p>
    <w:p>
      <w:pPr>
        <w:pageBreakBefore w:val="0"/>
        <w:kinsoku/>
        <w:wordWrap/>
        <w:overflowPunct/>
        <w:topLinePunct w:val="0"/>
        <w:bidi w:val="0"/>
        <w:spacing w:line="240" w:lineRule="auto"/>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Party B shall not arrange Party A's employees and their relatives to engage in joint venture or joint stock operations, and shall not inquire about business secrets or provide part-time remuneration to Party A.</w:t>
      </w:r>
    </w:p>
    <w:p>
      <w:pPr>
        <w:pageBreakBefore w:val="0"/>
        <w:kinsoku/>
        <w:wordWrap/>
        <w:overflowPunct/>
        <w:topLinePunct w:val="0"/>
        <w:bidi w:val="0"/>
        <w:spacing w:line="240" w:lineRule="auto"/>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Party B shall not provide official reception for Party A's personnel during market research, business negotiation, etc.</w:t>
      </w:r>
    </w:p>
    <w:p>
      <w:pPr>
        <w:pageBreakBefore w:val="0"/>
        <w:kinsoku/>
        <w:wordWrap/>
        <w:overflowPunct/>
        <w:topLinePunct w:val="0"/>
        <w:bidi w:val="0"/>
        <w:spacing w:line="240" w:lineRule="auto"/>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pPr>
        <w:pageBreakBefore w:val="0"/>
        <w:kinsoku/>
        <w:wordWrap/>
        <w:overflowPunct/>
        <w:topLinePunct w:val="0"/>
        <w:bidi w:val="0"/>
        <w:spacing w:line="240" w:lineRule="auto"/>
        <w:ind w:firstLine="480" w:firstLineChars="200"/>
        <w:rPr>
          <w:rFonts w:hint="eastAsia"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Party B shall promptly report the behaviors of Party A's employees in violation of this Agreement to the superior supervision department of Party A.</w:t>
      </w:r>
    </w:p>
    <w:p>
      <w:pPr>
        <w:pageBreakBefore w:val="0"/>
        <w:kinsoku/>
        <w:wordWrap/>
        <w:overflowPunct/>
        <w:topLinePunct w:val="0"/>
        <w:bidi w:val="0"/>
        <w:spacing w:line="240" w:lineRule="auto"/>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pPr>
        <w:pageBreakBefore w:val="0"/>
        <w:widowControl/>
        <w:kinsoku/>
        <w:wordWrap/>
        <w:overflowPunct/>
        <w:topLinePunct w:val="0"/>
        <w:bidi w:val="0"/>
        <w:spacing w:line="240" w:lineRule="auto"/>
        <w:ind w:firstLine="480" w:firstLineChars="200"/>
        <w:outlineLvl w:val="9"/>
        <w:rPr>
          <w:rFonts w:ascii="仿宋_GB2312" w:hAnsi="宋体" w:eastAsia="仿宋_GB2312" w:cs="宋体"/>
          <w:color w:val="000000" w:themeColor="text1"/>
          <w:kern w:val="0"/>
          <w:sz w:val="24"/>
          <w:szCs w:val="24"/>
          <w:highlight w:val="none"/>
          <w14:textFill>
            <w14:solidFill>
              <w14:schemeClr w14:val="tx1"/>
            </w14:solidFill>
          </w14:textFill>
        </w:rPr>
      </w:pPr>
      <w:bookmarkStart w:id="104" w:name="_Toc24931"/>
      <w:bookmarkStart w:id="105"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4、 Liabilities for breach of contract违约责任</w:t>
      </w:r>
      <w:bookmarkEnd w:id="104"/>
      <w:bookmarkEnd w:id="105"/>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4.1If Party A's staff violates Articles 1 and 2 of this Letter of Responsibility, they shall be submitted to Party A's discipline inspection department for treatment in accordance with relevant laws and Party A's Employee Code.</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甲方工作人员有违反本责任书第一、二条责任行为的，依据有关法律及甲方《员工守则》，提交甲方纪检部门进行处理。</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4.2If Party B's staff violates Articles 1 and 3 of this Letter of Responsibility, it shall be handled in accordance with relevant laws and regulations; If Party B offers bribes to Party A or causes economic losses to Party A, it shall be punished according to the amount of bribes or 5 to 10 times of the amount of losses, and shall be immediately removed from the site, and the contract execution shall be terminated. If Party A suffers economic losses, it shall be compensated and included in the supplier blacklist; If Party B colludes with Party A's employees to falsely increase the settlement amount, Party B shall deduct the amount to be settled by Party B as per 5 times of the falsely increased amount; If it is found that Party B accepts the requirements of Party A's personnel to arrange the relatives and friends of Party A's personnel to work in Party B, in addition to ordering the inserted personnel to quit within two days, the responsible person shall be fined RMB 1000 per person per time.</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罚款。</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4.3Party A's staff shall not accept cash gifts (including all kinds of securities) or gifts that may affect the fair performance of official duties. Failure to reject due to various reasons shall be submitted to the department and registered.</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工作人员</w:t>
      </w:r>
      <w:r>
        <w:rPr>
          <w:rFonts w:hint="eastAsia" w:ascii="仿宋_GB2312" w:hAnsi="宋体" w:eastAsia="仿宋_GB2312" w:cs="宋体"/>
          <w:color w:val="000000" w:themeColor="text1"/>
          <w:kern w:val="0"/>
          <w:sz w:val="24"/>
          <w:szCs w:val="24"/>
          <w:highlight w:val="none"/>
          <w14:textFill>
            <w14:solidFill>
              <w14:schemeClr w14:val="tx1"/>
            </w14:solidFill>
          </w14:textFill>
        </w:rPr>
        <w:t>不得接受可能影响公正执行公务的礼金（包括各种有价证券）、礼品馈赠。因各种原因未能拒收的，一律上交所属部门并登记。</w:t>
      </w:r>
    </w:p>
    <w:p>
      <w:pPr>
        <w:pageBreakBefore w:val="0"/>
        <w:kinsoku/>
        <w:wordWrap/>
        <w:overflowPunct/>
        <w:topLinePunct w:val="0"/>
        <w:bidi w:val="0"/>
        <w:spacing w:line="240" w:lineRule="auto"/>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4.4Party A and Party B must conscientiously perform this Agreement, observe disciplines and laws, supervise each other, cooperate closely and work together to build a clean and honest government. Both parties agree that Party A shall establish a blacklist system of dishonest partners. If Party B offers bribes to Party A's employees or colludes with Party A's employees to falsely increase the settlement amount, Party B shall be included in the blacklist of dishonest partners of Party A and shall be transferred to the judicial authority for treatment if it violates the criminal law.</w:t>
      </w:r>
    </w:p>
    <w:p>
      <w:pPr>
        <w:pageBreakBefore w:val="0"/>
        <w:kinsoku/>
        <w:wordWrap/>
        <w:overflowPunct/>
        <w:topLinePunct w:val="0"/>
        <w:bidi w:val="0"/>
        <w:spacing w:line="240" w:lineRule="auto"/>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4.5As an integral part of the Main Contract, this Letter of Responsibility has the same legal effect as this Contract. The effective conditions are the same as those of the main contract.</w:t>
      </w:r>
    </w:p>
    <w:p>
      <w:pPr>
        <w:pageBreakBefore w:val="0"/>
        <w:widowControl/>
        <w:kinsoku/>
        <w:wordWrap/>
        <w:overflowPunct/>
        <w:topLinePunct w:val="0"/>
        <w:bidi w:val="0"/>
        <w:spacing w:line="240" w:lineRule="auto"/>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本责任书作为主合同的组成部分，与本合同具有同等法律效力。生效条件与主合同相同。</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bookmarkStart w:id="106" w:name="_Toc20262"/>
      <w:r>
        <w:rPr>
          <w:rFonts w:hint="eastAsia" w:ascii="仿宋_GB2312" w:hAnsi="宋体" w:eastAsia="仿宋_GB2312" w:cs="宋体"/>
          <w:color w:val="000000" w:themeColor="text1"/>
          <w:kern w:val="0"/>
          <w:sz w:val="24"/>
          <w:szCs w:val="24"/>
          <w:highlight w:val="none"/>
          <w14:textFill>
            <w14:solidFill>
              <w14:schemeClr w14:val="tx1"/>
            </w14:solidFill>
          </w14:textFill>
        </w:rPr>
        <w:t>5、 Supervision and reporting channels监督举报渠道</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5.1Letters and Calls Office信访办公室</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 xml:space="preserve">Address: Letters and Calls Office of </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Sino</w:t>
      </w:r>
      <w:r>
        <w:rPr>
          <w:rFonts w:hint="eastAsia" w:ascii="仿宋_GB2312" w:hAnsi="宋体" w:eastAsia="仿宋_GB2312" w:cs="宋体"/>
          <w:color w:val="000000" w:themeColor="text1"/>
          <w:kern w:val="0"/>
          <w:sz w:val="24"/>
          <w:szCs w:val="24"/>
          <w:highlight w:val="none"/>
          <w14:textFill>
            <w14:solidFill>
              <w14:schemeClr w14:val="tx1"/>
            </w14:solidFill>
          </w14:textFill>
        </w:rPr>
        <w:t xml:space="preserve"> Road</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 xml:space="preserve"> And </w:t>
      </w:r>
      <w:r>
        <w:rPr>
          <w:rFonts w:hint="eastAsia" w:ascii="仿宋_GB2312" w:hAnsi="宋体" w:eastAsia="仿宋_GB2312" w:cs="宋体"/>
          <w:color w:val="000000" w:themeColor="text1"/>
          <w:kern w:val="0"/>
          <w:sz w:val="24"/>
          <w:szCs w:val="24"/>
          <w:highlight w:val="none"/>
          <w14:textFill>
            <w14:solidFill>
              <w14:schemeClr w14:val="tx1"/>
            </w14:solidFill>
          </w14:textFill>
        </w:rPr>
        <w:t>Bridge Group Co., Ltd., No. 38 Jianshe South Street, Shijiazhuang City (Receipt)</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Post Code: 050011邮编：050011</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Tel.: 0311-66538159电话：0311-66538159</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Email: sinorbbg@cscec.com电子邮箱：sinorbbg@cscec.com</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5.2Discipline Inspection and Supervision Department纪检监督工作部</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 xml:space="preserve">Address: Discipline Inspection and Supervision Department of  </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Sino</w:t>
      </w:r>
      <w:r>
        <w:rPr>
          <w:rFonts w:hint="eastAsia" w:ascii="仿宋_GB2312" w:hAnsi="宋体" w:eastAsia="仿宋_GB2312" w:cs="宋体"/>
          <w:color w:val="000000" w:themeColor="text1"/>
          <w:kern w:val="0"/>
          <w:sz w:val="24"/>
          <w:szCs w:val="24"/>
          <w:highlight w:val="none"/>
          <w14:textFill>
            <w14:solidFill>
              <w14:schemeClr w14:val="tx1"/>
            </w14:solidFill>
          </w14:textFill>
        </w:rPr>
        <w:t xml:space="preserve"> Road</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 xml:space="preserve"> And </w:t>
      </w:r>
      <w:r>
        <w:rPr>
          <w:rFonts w:hint="eastAsia" w:ascii="仿宋_GB2312" w:hAnsi="宋体" w:eastAsia="仿宋_GB2312" w:cs="宋体"/>
          <w:color w:val="000000" w:themeColor="text1"/>
          <w:kern w:val="0"/>
          <w:sz w:val="24"/>
          <w:szCs w:val="24"/>
          <w:highlight w:val="none"/>
          <w14:textFill>
            <w14:solidFill>
              <w14:schemeClr w14:val="tx1"/>
            </w14:solidFill>
          </w14:textFill>
        </w:rPr>
        <w:t>Bridge Group Co., Ltd. No. 38 Jianshe South Street, Shijiazhuang City (Receipt)</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Post Code: 050011邮编：050011</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Tel.: 0311-66538173电话：0311-66538173</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Email:sinorbjc@cscec.com电子邮箱：sinorbjc@cscec.com</w:t>
      </w:r>
    </w:p>
    <w:p>
      <w:pPr>
        <w:pageBreakBefore w:val="0"/>
        <w:widowControl/>
        <w:kinsoku/>
        <w:wordWrap/>
        <w:overflowPunct/>
        <w:topLinePunct w:val="0"/>
        <w:bidi w:val="0"/>
        <w:spacing w:line="240" w:lineRule="auto"/>
        <w:ind w:firstLine="480" w:firstLineChars="200"/>
        <w:outlineLvl w:val="9"/>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6、 Validity of Letter of Responsibility</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bookmarkEnd w:id="106"/>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This Letter of Responsibility shall be valid from the date of signing by both parties to the date when the Project passes the completion acceptance.</w: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bookmarkStart w:id="107" w:name="_Toc11799"/>
      <w:bookmarkStart w:id="108" w:name="_Toc17290"/>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sz w:val="24"/>
          <w:highlight w:val="none"/>
        </w:rPr>
        <mc:AlternateContent>
          <mc:Choice Requires="wps">
            <w:drawing>
              <wp:anchor distT="0" distB="0" distL="114300" distR="114300" simplePos="0" relativeHeight="251669504" behindDoc="0" locked="0" layoutInCell="1" allowOverlap="1">
                <wp:simplePos x="0" y="0"/>
                <wp:positionH relativeFrom="column">
                  <wp:posOffset>139065</wp:posOffset>
                </wp:positionH>
                <wp:positionV relativeFrom="paragraph">
                  <wp:posOffset>57150</wp:posOffset>
                </wp:positionV>
                <wp:extent cx="2590800" cy="1587500"/>
                <wp:effectExtent l="0" t="0" r="0" b="12700"/>
                <wp:wrapNone/>
                <wp:docPr id="12" name="文本框 12"/>
                <wp:cNvGraphicFramePr/>
                <a:graphic xmlns:a="http://schemas.openxmlformats.org/drawingml/2006/main">
                  <a:graphicData uri="http://schemas.microsoft.com/office/word/2010/wordprocessingShape">
                    <wps:wsp>
                      <wps:cNvSpPr txBox="1"/>
                      <wps:spPr>
                        <a:xfrm>
                          <a:off x="0" y="0"/>
                          <a:ext cx="2590800" cy="1587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Party A:</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甲方: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法定代表人或授权代理人: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p>
                          <w:p>
                            <w:pPr>
                              <w:pStyle w:val="2"/>
                              <w:rPr>
                                <w:rFonts w:hint="default" w:ascii="Times New Roman" w:hAnsi="Times New Roman" w:eastAsia="仿宋" w:cs="Times New Roman"/>
                                <w:sz w:val="24"/>
                                <w:highlight w:val="none"/>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Date of</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仿宋" w:hAnsi="仿宋" w:eastAsia="仿宋" w:cs="仿宋"/>
                                <w:sz w:val="24"/>
                                <w:lang w:val="en-US" w:eastAsia="zh-CN"/>
                              </w:rPr>
                              <w:t xml:space="preserve"> </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5pt;margin-top:4.5pt;height:125pt;width:204pt;z-index:251669504;mso-width-relative:page;mso-height-relative:page;" fillcolor="#FFFFFF [3201]" filled="t" stroked="f" coordsize="21600,21600" o:gfxdata="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nWCHtAAAAAIAQAADwAAAAAAAAAB&#10;ACAAAAAiAAAAZHJzL2Rvd25yZXYueG1sUEsBAhQAFAAAAAgAh07iQDk5NTVRAgAAkgQAAA4AAAAA&#10;AAAAAQAgAAAAHwEAAGRycy9lMm9Eb2MueG1sUEsFBgAAAAAGAAYAWQEAAOIFAAAAAA==&#10;">
                <v:fill on="t" focussize="0,0"/>
                <v:stroke on="f" weight="0.5pt"/>
                <v:imagedata o:title=""/>
                <o:lock v:ext="edit" aspectratio="f"/>
                <v:textbo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Party A:</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甲方: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法定代表人或授权代理人: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p>
                    <w:p>
                      <w:pPr>
                        <w:pStyle w:val="2"/>
                        <w:rPr>
                          <w:rFonts w:hint="default" w:ascii="Times New Roman" w:hAnsi="Times New Roman" w:eastAsia="仿宋" w:cs="Times New Roman"/>
                          <w:sz w:val="24"/>
                          <w:highlight w:val="none"/>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Date of</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仿宋" w:hAnsi="仿宋" w:eastAsia="仿宋" w:cs="仿宋"/>
                          <w:sz w:val="24"/>
                        </w:rPr>
                        <w:t>：</w:t>
                      </w:r>
                      <w:r>
                        <w:rPr>
                          <w:rFonts w:hint="eastAsia" w:ascii="仿宋" w:hAnsi="仿宋" w:eastAsia="仿宋" w:cs="仿宋"/>
                          <w:sz w:val="24"/>
                          <w:lang w:val="en-US" w:eastAsia="zh-CN"/>
                        </w:rPr>
                        <w:t xml:space="preserve"> </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txbxContent>
                </v:textbox>
              </v:shape>
            </w:pict>
          </mc:Fallback>
        </mc:AlternateContent>
      </w:r>
      <w:r>
        <w:rPr>
          <w:sz w:val="24"/>
          <w:highlight w:val="none"/>
        </w:rPr>
        <mc:AlternateContent>
          <mc:Choice Requires="wps">
            <w:drawing>
              <wp:anchor distT="0" distB="0" distL="114300" distR="114300" simplePos="0" relativeHeight="251670528" behindDoc="0" locked="0" layoutInCell="1" allowOverlap="1">
                <wp:simplePos x="0" y="0"/>
                <wp:positionH relativeFrom="column">
                  <wp:posOffset>3119755</wp:posOffset>
                </wp:positionH>
                <wp:positionV relativeFrom="paragraph">
                  <wp:posOffset>66675</wp:posOffset>
                </wp:positionV>
                <wp:extent cx="2600960" cy="1310005"/>
                <wp:effectExtent l="0" t="0" r="8890" b="4445"/>
                <wp:wrapNone/>
                <wp:docPr id="13" name="文本框 13"/>
                <wp:cNvGraphicFramePr/>
                <a:graphic xmlns:a="http://schemas.openxmlformats.org/drawingml/2006/main">
                  <a:graphicData uri="http://schemas.microsoft.com/office/word/2010/wordprocessingShape">
                    <wps:wsp>
                      <wps:cNvSpPr txBox="1"/>
                      <wps:spPr>
                        <a:xfrm>
                          <a:off x="0" y="0"/>
                          <a:ext cx="2600960" cy="1310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Party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B</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乙方: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法定代表人或授权代理人: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p>
                          <w:p>
                            <w:pPr>
                              <w:pStyle w:val="2"/>
                              <w:rPr>
                                <w:rFonts w:hint="default" w:ascii="Times New Roman" w:hAnsi="Times New Roman" w:eastAsia="仿宋" w:cs="Times New Roman"/>
                                <w:sz w:val="24"/>
                                <w:highlight w:val="none"/>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p>
                            <w:pPr>
                              <w:pStyle w:val="2"/>
                              <w:rPr>
                                <w:rFonts w:hint="default" w:ascii="Times New Roman" w:hAnsi="Times New Roman" w:eastAsia="仿宋" w:cs="Times New Roman"/>
                                <w:sz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65pt;margin-top:5.25pt;height:103.15pt;width:204.8pt;z-index:251670528;mso-width-relative:page;mso-height-relative:page;" fillcolor="#FFFFFF [3201]" filled="t" stroked="f" coordsize="21600,21600" o:gfxdata="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lpl2V1QAAAAoBAAAPAAAA&#10;AAAAAAEAIAAAACIAAABkcnMvZG93bnJldi54bWxQSwECFAAUAAAACACHTuJAXo858lECAACSBAAA&#10;DgAAAAAAAAABACAAAAAkAQAAZHJzL2Uyb0RvYy54bWxQSwUGAAAAAAYABgBZAQAA5wUAAAAA&#10;">
                <v:fill on="t" focussize="0,0"/>
                <v:stroke on="f" weight="0.5pt"/>
                <v:imagedata o:title=""/>
                <o:lock v:ext="edit" aspectratio="f"/>
                <v:textbox>
                  <w:txbxContent>
                    <w:p>
                      <w:pP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Party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B</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乙方: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Legal</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representative</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or authorized agent</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法定代表人或授权代理人:  </w:t>
                      </w:r>
                    </w:p>
                    <w:p>
                      <w:pPr>
                        <w:pStyle w:val="2"/>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Contact: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电话：</w:t>
                      </w:r>
                    </w:p>
                    <w:p>
                      <w:pPr>
                        <w:pStyle w:val="2"/>
                        <w:rPr>
                          <w:rFonts w:hint="default" w:ascii="Times New Roman" w:hAnsi="Times New Roman" w:eastAsia="仿宋" w:cs="Times New Roman"/>
                          <w:sz w:val="24"/>
                          <w:highlight w:val="none"/>
                          <w:lang w:val="en-US" w:eastAsia="zh-CN"/>
                        </w:rPr>
                      </w:pPr>
                      <w:r>
                        <w:rPr>
                          <w:rFonts w:hint="default"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 xml:space="preserve">Date of signing: </w:t>
                      </w: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日期</w:t>
                      </w:r>
                      <w:r>
                        <w:rPr>
                          <w:rFonts w:hint="eastAsia" w:ascii="Times New Roman" w:hAnsi="Times New Roman" w:eastAsia="仿宋" w:cs="Times New Roman"/>
                          <w:sz w:val="24"/>
                          <w:highlight w:val="green"/>
                          <w:lang w:val="en-US" w:eastAsia="zh-CN"/>
                        </w:rPr>
                        <w:t>xx.xx.</w:t>
                      </w:r>
                      <w:r>
                        <w:rPr>
                          <w:rFonts w:hint="eastAsia" w:ascii="仿宋_GB2312" w:hAnsi="仿宋_GB2312" w:eastAsia="仿宋_GB2312" w:cs="仿宋_GB2312"/>
                          <w:sz w:val="24"/>
                          <w:highlight w:val="none"/>
                          <w:lang w:val="en-US" w:eastAsia="zh-CN"/>
                        </w:rPr>
                        <w:t>2025</w:t>
                      </w:r>
                    </w:p>
                    <w:p>
                      <w:pPr>
                        <w:pStyle w:val="2"/>
                        <w:rPr>
                          <w:rFonts w:hint="default" w:ascii="Times New Roman" w:hAnsi="Times New Roman" w:eastAsia="仿宋" w:cs="Times New Roman"/>
                          <w:sz w:val="24"/>
                          <w:lang w:val="en-US" w:eastAsia="zh-CN"/>
                        </w:rPr>
                      </w:pPr>
                    </w:p>
                  </w:txbxContent>
                </v:textbox>
              </v:shape>
            </w:pict>
          </mc:Fallback>
        </mc:AlternateContent>
      </w: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p>
    <w:p>
      <w:pPr>
        <w:pageBreakBefore w:val="0"/>
        <w:widowControl/>
        <w:kinsoku/>
        <w:wordWrap/>
        <w:overflowPunct/>
        <w:topLinePunct w:val="0"/>
        <w:bidi w:val="0"/>
        <w:spacing w:line="240" w:lineRule="auto"/>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p>
    <w:p>
      <w:pPr>
        <w:pageBreakBefore w:val="0"/>
        <w:widowControl/>
        <w:kinsoku/>
        <w:wordWrap/>
        <w:overflowPunct/>
        <w:topLinePunct w:val="0"/>
        <w:bidi w:val="0"/>
        <w:spacing w:line="240" w:lineRule="auto"/>
        <w:jc w:val="left"/>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numPr>
          <w:ilvl w:val="0"/>
          <w:numId w:val="0"/>
        </w:numPr>
        <w:tabs>
          <w:tab w:val="left" w:pos="2976"/>
        </w:tabs>
        <w:kinsoku/>
        <w:wordWrap/>
        <w:overflowPunct/>
        <w:topLinePunct w:val="0"/>
        <w:autoSpaceDE/>
        <w:autoSpaceDN/>
        <w:bidi w:val="0"/>
        <w:spacing w:line="240" w:lineRule="auto"/>
        <w:jc w:val="both"/>
        <w:textAlignment w:val="auto"/>
        <w:outlineLvl w:val="9"/>
        <w:rPr>
          <w:rFonts w:hint="eastAsia" w:ascii="宋体" w:hAnsi="宋体" w:eastAsia="宋体" w:cs="宋体"/>
          <w:sz w:val="24"/>
          <w:szCs w:val="24"/>
          <w:highlight w:val="none"/>
          <w:lang w:val="en-US" w:eastAsia="zh-CN"/>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Annex3</w:t>
      </w:r>
      <w:r>
        <w:rPr>
          <w:rFonts w:hint="eastAsia" w:ascii="仿宋_GB2312" w:hAnsi="仿宋_GB2312" w:eastAsia="仿宋_GB2312" w:cs="仿宋_GB2312"/>
          <w:b w:val="0"/>
          <w:color w:val="000000"/>
          <w:kern w:val="2"/>
          <w:sz w:val="24"/>
          <w:szCs w:val="24"/>
          <w:highlight w:val="none"/>
          <w:lang w:val="en-US" w:eastAsia="zh-CN" w:bidi="ar-SA"/>
        </w:rPr>
        <w:t>附件3：</w:t>
      </w:r>
      <w:bookmarkEnd w:id="96"/>
      <w:bookmarkEnd w:id="107"/>
      <w:bookmarkEnd w:id="108"/>
      <w:r>
        <w:rPr>
          <w:rFonts w:hint="eastAsia" w:ascii="宋体" w:hAnsi="宋体" w:eastAsia="宋体" w:cs="宋体"/>
          <w:sz w:val="24"/>
          <w:szCs w:val="24"/>
          <w:highlight w:val="none"/>
          <w:lang w:val="en-US" w:eastAsia="zh-CN"/>
        </w:rPr>
        <w:t xml:space="preserve"> </w:t>
      </w:r>
      <w:bookmarkStart w:id="109" w:name="_Toc26627"/>
      <w:bookmarkStart w:id="110" w:name="_Toc5524"/>
    </w:p>
    <w:bookmarkEnd w:id="109"/>
    <w:bookmarkEnd w:id="110"/>
    <w:p>
      <w:pPr>
        <w:pStyle w:val="4"/>
        <w:pageBreakBefore w:val="0"/>
        <w:numPr>
          <w:ilvl w:val="0"/>
          <w:numId w:val="0"/>
        </w:numPr>
        <w:kinsoku/>
        <w:overflowPunct/>
        <w:topLinePunct w:val="0"/>
        <w:autoSpaceDE/>
        <w:autoSpaceDN/>
        <w:bidi w:val="0"/>
        <w:spacing w:line="320" w:lineRule="atLeast"/>
        <w:jc w:val="center"/>
        <w:rPr>
          <w:rFonts w:hint="eastAsia" w:ascii="仿宋_GB2312" w:hAnsi="宋体" w:eastAsia="仿宋_GB2312" w:cstheme="minorBidi"/>
          <w:b/>
          <w:bCs/>
          <w:kern w:val="2"/>
          <w:sz w:val="28"/>
          <w:szCs w:val="28"/>
          <w:highlight w:val="none"/>
          <w:lang w:val="en-US" w:eastAsia="zh-CN" w:bidi="ar-SA"/>
        </w:rPr>
      </w:pPr>
      <w:r>
        <w:rPr>
          <w:rFonts w:hint="eastAsia" w:ascii="仿宋_GB2312" w:hAnsi="宋体" w:eastAsia="仿宋_GB2312" w:cstheme="minorBidi"/>
          <w:b/>
          <w:bCs/>
          <w:kern w:val="2"/>
          <w:sz w:val="28"/>
          <w:szCs w:val="28"/>
          <w:highlight w:val="none"/>
          <w:lang w:val="en-US" w:eastAsia="zh-CN" w:bidi="ar-SA"/>
        </w:rPr>
        <w:t>Manufacture'sAuthorization Letter(if required)</w:t>
      </w:r>
    </w:p>
    <w:p>
      <w:pPr>
        <w:pStyle w:val="4"/>
        <w:pageBreakBefore w:val="0"/>
        <w:numPr>
          <w:ilvl w:val="0"/>
          <w:numId w:val="0"/>
        </w:numPr>
        <w:kinsoku/>
        <w:overflowPunct/>
        <w:topLinePunct w:val="0"/>
        <w:autoSpaceDE/>
        <w:autoSpaceDN/>
        <w:bidi w:val="0"/>
        <w:spacing w:line="320" w:lineRule="atLeast"/>
        <w:jc w:val="center"/>
        <w:rPr>
          <w:rFonts w:hint="eastAsia" w:ascii="仿宋_GB2312" w:hAnsi="宋体" w:eastAsia="仿宋_GB2312" w:cstheme="minorBidi"/>
          <w:b/>
          <w:bCs/>
          <w:kern w:val="2"/>
          <w:sz w:val="28"/>
          <w:szCs w:val="28"/>
          <w:highlight w:val="none"/>
          <w:lang w:val="en-US" w:eastAsia="zh-CN" w:bidi="ar-SA"/>
        </w:rPr>
      </w:pPr>
      <w:r>
        <w:rPr>
          <w:rFonts w:hint="eastAsia" w:ascii="仿宋_GB2312" w:hAnsi="宋体" w:eastAsia="仿宋_GB2312" w:cstheme="minorBidi"/>
          <w:b/>
          <w:bCs/>
          <w:kern w:val="2"/>
          <w:sz w:val="28"/>
          <w:szCs w:val="28"/>
          <w:highlight w:val="none"/>
          <w:lang w:val="en-US" w:eastAsia="zh-CN" w:bidi="ar-SA"/>
        </w:rPr>
        <w:t>制造商授权书（如需）</w:t>
      </w: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pStyle w:val="2"/>
        <w:pageBreakBefore w:val="0"/>
        <w:kinsoku/>
        <w:wordWrap/>
        <w:overflowPunct/>
        <w:topLinePunct w:val="0"/>
        <w:bidi w:val="0"/>
        <w:spacing w:line="240" w:lineRule="auto"/>
        <w:rPr>
          <w:rFonts w:hint="eastAsia" w:ascii="仿宋_GB2312" w:hAnsi="仿宋_GB2312" w:eastAsia="仿宋_GB2312" w:cs="仿宋_GB2312"/>
          <w:b/>
          <w:bCs w:val="0"/>
          <w:color w:val="000000"/>
          <w:kern w:val="2"/>
          <w:sz w:val="24"/>
          <w:szCs w:val="24"/>
          <w:highlight w:val="none"/>
          <w:lang w:val="en-US" w:eastAsia="zh-CN" w:bidi="ar-SA"/>
        </w:rPr>
      </w:pPr>
    </w:p>
    <w:p>
      <w:pPr>
        <w:pageBreakBefore w:val="0"/>
        <w:widowControl/>
        <w:kinsoku/>
        <w:wordWrap/>
        <w:overflowPunct/>
        <w:topLinePunct w:val="0"/>
        <w:bidi w:val="0"/>
        <w:spacing w:line="240" w:lineRule="auto"/>
        <w:jc w:val="left"/>
        <w:rPr>
          <w:rFonts w:hint="eastAsia" w:ascii="仿宋_GB2312" w:hAnsi="仿宋_GB2312" w:eastAsia="仿宋_GB2312" w:cs="仿宋_GB2312"/>
          <w:b w:val="0"/>
          <w:color w:val="000000"/>
          <w:kern w:val="2"/>
          <w:sz w:val="24"/>
          <w:szCs w:val="24"/>
          <w:highlight w:val="none"/>
          <w:lang w:val="en-US" w:eastAsia="zh-CN" w:bidi="ar-SA"/>
        </w:rPr>
      </w:pPr>
      <w:bookmarkStart w:id="111" w:name="_Toc1437"/>
      <w:bookmarkStart w:id="112" w:name="_Toc9444"/>
      <w:bookmarkStart w:id="113" w:name="_Toc30811"/>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Annex4</w:t>
      </w:r>
      <w:r>
        <w:rPr>
          <w:rFonts w:hint="eastAsia" w:ascii="仿宋_GB2312" w:hAnsi="仿宋_GB2312" w:eastAsia="仿宋_GB2312" w:cs="仿宋_GB2312"/>
          <w:b w:val="0"/>
          <w:color w:val="000000"/>
          <w:kern w:val="2"/>
          <w:sz w:val="24"/>
          <w:szCs w:val="24"/>
          <w:highlight w:val="none"/>
          <w:lang w:val="en-US" w:eastAsia="zh-CN" w:bidi="ar-SA"/>
        </w:rPr>
        <w:t>附件4：</w:t>
      </w:r>
      <w:bookmarkEnd w:id="111"/>
      <w:bookmarkEnd w:id="112"/>
      <w:bookmarkEnd w:id="113"/>
    </w:p>
    <w:p>
      <w:pPr>
        <w:spacing w:line="500" w:lineRule="exact"/>
        <w:jc w:val="center"/>
        <w:outlineLvl w:val="9"/>
        <w:rPr>
          <w:rFonts w:hint="eastAsia" w:ascii="仿宋_GB2312" w:hAnsi="仿宋_GB2312" w:eastAsia="仿宋_GB2312" w:cs="仿宋_GB2312"/>
          <w:b/>
          <w:bCs w:val="0"/>
          <w:color w:val="000000"/>
          <w:kern w:val="2"/>
          <w:sz w:val="24"/>
          <w:szCs w:val="24"/>
          <w:highlight w:val="none"/>
          <w:lang w:val="en-US" w:eastAsia="zh-CN" w:bidi="ar-SA"/>
        </w:rPr>
      </w:pPr>
      <w:bookmarkStart w:id="114" w:name="_Toc7149"/>
      <w:bookmarkStart w:id="115" w:name="_Toc30539"/>
      <w:r>
        <w:rPr>
          <w:rFonts w:hint="eastAsia" w:ascii="仿宋_GB2312" w:hAnsi="仿宋_GB2312" w:eastAsia="仿宋_GB2312" w:cs="仿宋_GB2312"/>
          <w:b/>
          <w:bCs w:val="0"/>
          <w:color w:val="000000"/>
          <w:kern w:val="2"/>
          <w:sz w:val="24"/>
          <w:szCs w:val="24"/>
          <w:highlight w:val="none"/>
          <w:lang w:val="en-US" w:eastAsia="zh-CN" w:bidi="ar-SA"/>
        </w:rPr>
        <w:t>Equipment configuration list</w:t>
      </w:r>
    </w:p>
    <w:p>
      <w:pPr>
        <w:spacing w:line="500" w:lineRule="exact"/>
        <w:jc w:val="center"/>
        <w:outlineLvl w:val="9"/>
        <w:rPr>
          <w:rFonts w:hint="eastAsia" w:ascii="仿宋_GB2312" w:hAnsi="仿宋_GB2312" w:eastAsia="仿宋_GB2312" w:cs="仿宋_GB2312"/>
          <w:b/>
          <w:bCs w:val="0"/>
          <w:color w:val="000000"/>
          <w:kern w:val="2"/>
          <w:sz w:val="24"/>
          <w:szCs w:val="24"/>
          <w:highlight w:val="none"/>
          <w:lang w:val="en-US" w:eastAsia="zh-CN" w:bidi="ar-SA"/>
        </w:rPr>
      </w:pPr>
      <w:r>
        <w:rPr>
          <w:rFonts w:hint="eastAsia" w:ascii="仿宋_GB2312" w:hAnsi="仿宋_GB2312" w:eastAsia="仿宋_GB2312" w:cs="仿宋_GB2312"/>
          <w:b/>
          <w:bCs w:val="0"/>
          <w:color w:val="000000"/>
          <w:kern w:val="2"/>
          <w:sz w:val="24"/>
          <w:szCs w:val="24"/>
          <w:highlight w:val="none"/>
          <w:lang w:val="en-US" w:eastAsia="zh-CN" w:bidi="ar-SA"/>
        </w:rPr>
        <w:t>设备配置清单</w:t>
      </w:r>
      <w:bookmarkEnd w:id="114"/>
      <w:bookmarkEnd w:id="115"/>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096"/>
        <w:gridCol w:w="1238"/>
        <w:gridCol w:w="4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noWrap w:val="0"/>
            <w:vAlign w:val="top"/>
          </w:tcPr>
          <w:p>
            <w:pPr>
              <w:spacing w:line="500" w:lineRule="exact"/>
              <w:jc w:val="center"/>
              <w:rPr>
                <w:rFonts w:hint="eastAsia" w:ascii="仿宋_GB2312" w:hAnsi="仿宋_GB2312" w:eastAsia="仿宋_GB2312" w:cs="仿宋_GB2312"/>
                <w:b w:val="0"/>
                <w:bCs/>
                <w:color w:val="000000"/>
                <w:kern w:val="2"/>
                <w:sz w:val="21"/>
                <w:szCs w:val="21"/>
                <w:highlight w:val="none"/>
                <w:vertAlign w:val="baseline"/>
                <w:lang w:val="en-US" w:eastAsia="zh-CN" w:bidi="ar-SA"/>
              </w:rPr>
            </w:pPr>
            <w:r>
              <w:rPr>
                <w:rFonts w:hint="eastAsia" w:ascii="仿宋_GB2312" w:hAnsi="仿宋_GB2312" w:eastAsia="仿宋_GB2312" w:cs="仿宋_GB2312"/>
                <w:b w:val="0"/>
                <w:bCs/>
                <w:color w:val="000000"/>
                <w:kern w:val="2"/>
                <w:sz w:val="21"/>
                <w:szCs w:val="21"/>
                <w:highlight w:val="none"/>
                <w:vertAlign w:val="baseline"/>
                <w:lang w:val="en-US" w:eastAsia="zh-CN" w:bidi="ar-SA"/>
              </w:rPr>
              <w:t>No.</w:t>
            </w:r>
          </w:p>
          <w:p>
            <w:pPr>
              <w:spacing w:line="500" w:lineRule="exact"/>
              <w:jc w:val="center"/>
              <w:rPr>
                <w:rFonts w:hint="eastAsia" w:ascii="仿宋_GB2312" w:hAnsi="仿宋_GB2312" w:eastAsia="仿宋_GB2312" w:cs="仿宋_GB2312"/>
                <w:b w:val="0"/>
                <w:bCs/>
                <w:color w:val="000000"/>
                <w:kern w:val="2"/>
                <w:sz w:val="21"/>
                <w:szCs w:val="21"/>
                <w:highlight w:val="none"/>
                <w:vertAlign w:val="baseline"/>
                <w:lang w:val="en-US" w:eastAsia="zh-CN" w:bidi="ar-SA"/>
              </w:rPr>
            </w:pPr>
            <w:r>
              <w:rPr>
                <w:rFonts w:hint="eastAsia" w:ascii="仿宋_GB2312" w:hAnsi="仿宋_GB2312" w:eastAsia="仿宋_GB2312" w:cs="仿宋_GB2312"/>
                <w:b w:val="0"/>
                <w:bCs/>
                <w:color w:val="000000"/>
                <w:kern w:val="2"/>
                <w:sz w:val="21"/>
                <w:szCs w:val="21"/>
                <w:highlight w:val="none"/>
                <w:vertAlign w:val="baseline"/>
                <w:lang w:val="en-US" w:eastAsia="zh-CN" w:bidi="ar-SA"/>
              </w:rPr>
              <w:t>序号</w:t>
            </w:r>
          </w:p>
        </w:tc>
        <w:tc>
          <w:tcPr>
            <w:tcW w:w="3096" w:type="dxa"/>
            <w:noWrap w:val="0"/>
            <w:vAlign w:val="top"/>
          </w:tcPr>
          <w:p>
            <w:pPr>
              <w:spacing w:line="500" w:lineRule="exact"/>
              <w:jc w:val="center"/>
              <w:rPr>
                <w:rFonts w:hint="eastAsia" w:ascii="仿宋_GB2312" w:hAnsi="仿宋_GB2312" w:eastAsia="仿宋_GB2312" w:cs="仿宋_GB2312"/>
                <w:b w:val="0"/>
                <w:bCs/>
                <w:color w:val="000000"/>
                <w:kern w:val="2"/>
                <w:sz w:val="21"/>
                <w:szCs w:val="21"/>
                <w:highlight w:val="none"/>
                <w:vertAlign w:val="baseline"/>
                <w:lang w:val="en-US" w:eastAsia="zh-CN" w:bidi="ar-SA"/>
              </w:rPr>
            </w:pPr>
            <w:r>
              <w:rPr>
                <w:rFonts w:hint="eastAsia" w:ascii="仿宋_GB2312" w:hAnsi="仿宋_GB2312" w:eastAsia="仿宋_GB2312" w:cs="仿宋_GB2312"/>
                <w:b w:val="0"/>
                <w:bCs/>
                <w:color w:val="000000"/>
                <w:kern w:val="2"/>
                <w:sz w:val="21"/>
                <w:szCs w:val="21"/>
                <w:highlight w:val="none"/>
                <w:vertAlign w:val="baseline"/>
                <w:lang w:val="en-US" w:eastAsia="zh-CN" w:bidi="ar-SA"/>
              </w:rPr>
              <w:t>Project项目</w:t>
            </w:r>
          </w:p>
        </w:tc>
        <w:tc>
          <w:tcPr>
            <w:tcW w:w="1238" w:type="dxa"/>
            <w:noWrap w:val="0"/>
            <w:vAlign w:val="top"/>
          </w:tcPr>
          <w:p>
            <w:pPr>
              <w:spacing w:line="500" w:lineRule="exact"/>
              <w:jc w:val="center"/>
              <w:rPr>
                <w:rFonts w:hint="eastAsia" w:ascii="仿宋_GB2312" w:hAnsi="仿宋_GB2312" w:eastAsia="仿宋_GB2312" w:cs="仿宋_GB2312"/>
                <w:b w:val="0"/>
                <w:bCs/>
                <w:color w:val="000000"/>
                <w:kern w:val="2"/>
                <w:sz w:val="21"/>
                <w:szCs w:val="21"/>
                <w:highlight w:val="none"/>
                <w:vertAlign w:val="baseline"/>
                <w:lang w:val="en-US" w:eastAsia="zh-CN" w:bidi="ar-SA"/>
              </w:rPr>
            </w:pPr>
            <w:r>
              <w:rPr>
                <w:rFonts w:hint="eastAsia" w:ascii="仿宋_GB2312" w:hAnsi="仿宋_GB2312" w:eastAsia="仿宋_GB2312" w:cs="仿宋_GB2312"/>
                <w:b w:val="0"/>
                <w:bCs/>
                <w:color w:val="000000"/>
                <w:kern w:val="2"/>
                <w:sz w:val="21"/>
                <w:szCs w:val="21"/>
                <w:highlight w:val="none"/>
                <w:vertAlign w:val="baseline"/>
                <w:lang w:val="en-US" w:eastAsia="zh-CN" w:bidi="ar-SA"/>
              </w:rPr>
              <w:t>Quantity</w:t>
            </w:r>
          </w:p>
          <w:p>
            <w:pPr>
              <w:spacing w:line="500" w:lineRule="exact"/>
              <w:jc w:val="both"/>
              <w:rPr>
                <w:rFonts w:hint="eastAsia" w:ascii="仿宋_GB2312" w:hAnsi="仿宋_GB2312" w:eastAsia="仿宋_GB2312" w:cs="仿宋_GB2312"/>
                <w:b w:val="0"/>
                <w:bCs/>
                <w:color w:val="000000"/>
                <w:kern w:val="2"/>
                <w:sz w:val="21"/>
                <w:szCs w:val="21"/>
                <w:highlight w:val="none"/>
                <w:vertAlign w:val="baseline"/>
                <w:lang w:val="en-US" w:eastAsia="zh-CN" w:bidi="ar-SA"/>
              </w:rPr>
            </w:pPr>
            <w:r>
              <w:rPr>
                <w:rFonts w:hint="eastAsia" w:ascii="仿宋_GB2312" w:hAnsi="仿宋_GB2312" w:eastAsia="仿宋_GB2312" w:cs="仿宋_GB2312"/>
                <w:b w:val="0"/>
                <w:bCs/>
                <w:color w:val="000000"/>
                <w:kern w:val="2"/>
                <w:sz w:val="21"/>
                <w:szCs w:val="21"/>
                <w:highlight w:val="none"/>
                <w:vertAlign w:val="baseline"/>
                <w:lang w:val="en-US" w:eastAsia="zh-CN" w:bidi="ar-SA"/>
              </w:rPr>
              <w:t>数量</w:t>
            </w:r>
          </w:p>
        </w:tc>
        <w:tc>
          <w:tcPr>
            <w:tcW w:w="4033" w:type="dxa"/>
            <w:noWrap w:val="0"/>
            <w:vAlign w:val="top"/>
          </w:tcPr>
          <w:p>
            <w:pPr>
              <w:spacing w:line="500" w:lineRule="exact"/>
              <w:jc w:val="center"/>
              <w:rPr>
                <w:rFonts w:hint="eastAsia" w:ascii="仿宋_GB2312" w:hAnsi="仿宋_GB2312" w:eastAsia="仿宋_GB2312" w:cs="仿宋_GB2312"/>
                <w:b w:val="0"/>
                <w:bCs/>
                <w:color w:val="000000"/>
                <w:kern w:val="2"/>
                <w:sz w:val="21"/>
                <w:szCs w:val="21"/>
                <w:highlight w:val="none"/>
                <w:vertAlign w:val="baseline"/>
                <w:lang w:val="en-US" w:eastAsia="zh-CN" w:bidi="ar-SA"/>
              </w:rPr>
            </w:pPr>
            <w:r>
              <w:rPr>
                <w:rFonts w:hint="eastAsia" w:ascii="仿宋_GB2312" w:hAnsi="仿宋_GB2312" w:eastAsia="仿宋_GB2312" w:cs="仿宋_GB2312"/>
                <w:b w:val="0"/>
                <w:bCs/>
                <w:color w:val="000000"/>
                <w:kern w:val="2"/>
                <w:sz w:val="21"/>
                <w:szCs w:val="21"/>
                <w:highlight w:val="none"/>
                <w:vertAlign w:val="baseline"/>
                <w:lang w:val="en-US" w:eastAsia="zh-CN" w:bidi="ar-SA"/>
              </w:rPr>
              <w:t>Main technical parameters and configuration</w:t>
            </w:r>
          </w:p>
          <w:p>
            <w:pPr>
              <w:spacing w:line="500" w:lineRule="exact"/>
              <w:jc w:val="center"/>
              <w:rPr>
                <w:rFonts w:hint="eastAsia" w:ascii="仿宋_GB2312" w:hAnsi="仿宋_GB2312" w:eastAsia="仿宋_GB2312" w:cs="仿宋_GB2312"/>
                <w:b w:val="0"/>
                <w:bCs/>
                <w:color w:val="000000"/>
                <w:kern w:val="2"/>
                <w:sz w:val="21"/>
                <w:szCs w:val="21"/>
                <w:highlight w:val="none"/>
                <w:vertAlign w:val="baseline"/>
                <w:lang w:val="en-US" w:eastAsia="zh-CN" w:bidi="ar-SA"/>
              </w:rPr>
            </w:pPr>
            <w:r>
              <w:rPr>
                <w:rFonts w:hint="eastAsia" w:ascii="仿宋_GB2312" w:hAnsi="仿宋_GB2312" w:eastAsia="仿宋_GB2312" w:cs="仿宋_GB2312"/>
                <w:b w:val="0"/>
                <w:bCs/>
                <w:color w:val="000000"/>
                <w:kern w:val="2"/>
                <w:sz w:val="21"/>
                <w:szCs w:val="21"/>
                <w:highlight w:val="none"/>
                <w:vertAlign w:val="baseline"/>
                <w:lang w:val="en-US" w:eastAsia="zh-CN" w:bidi="ar-SA"/>
              </w:rPr>
              <w:t>主要技术参数及配置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63"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r>
              <w:rPr>
                <w:rFonts w:hint="eastAsia" w:ascii="仿宋_GB2312" w:hAnsi="仿宋_GB2312" w:eastAsia="仿宋_GB2312" w:cs="仿宋_GB2312"/>
                <w:color w:val="000000"/>
                <w:kern w:val="0"/>
                <w:sz w:val="21"/>
                <w:szCs w:val="21"/>
                <w:lang w:val="en-US" w:eastAsia="zh-CN"/>
              </w:rPr>
              <w:t>1</w:t>
            </w:r>
          </w:p>
        </w:tc>
        <w:tc>
          <w:tcPr>
            <w:tcW w:w="3096" w:type="dxa"/>
            <w:noWrap w:val="0"/>
            <w:vAlign w:val="top"/>
          </w:tcPr>
          <w:p>
            <w:pPr>
              <w:spacing w:line="500" w:lineRule="exact"/>
              <w:jc w:val="center"/>
              <w:rPr>
                <w:rFonts w:hint="eastAsia" w:ascii="仿宋_GB2312" w:hAnsi="仿宋_GB2312" w:eastAsia="仿宋_GB2312" w:cs="仿宋_GB2312"/>
                <w:b/>
                <w:bCs w:val="0"/>
                <w:color w:val="000000"/>
                <w:kern w:val="2"/>
                <w:sz w:val="21"/>
                <w:szCs w:val="21"/>
                <w:highlight w:val="none"/>
                <w:vertAlign w:val="baseline"/>
                <w:lang w:val="en-US" w:eastAsia="zh-CN" w:bidi="ar-SA"/>
              </w:rPr>
            </w:pPr>
          </w:p>
        </w:tc>
        <w:tc>
          <w:tcPr>
            <w:tcW w:w="1238" w:type="dxa"/>
            <w:noWrap w:val="0"/>
            <w:vAlign w:val="top"/>
          </w:tcPr>
          <w:p>
            <w:pPr>
              <w:spacing w:line="500" w:lineRule="exact"/>
              <w:jc w:val="center"/>
              <w:rPr>
                <w:rFonts w:hint="eastAsia" w:ascii="仿宋_GB2312" w:hAnsi="仿宋_GB2312" w:eastAsia="仿宋_GB2312" w:cs="仿宋_GB2312"/>
                <w:color w:val="000000"/>
                <w:kern w:val="0"/>
                <w:sz w:val="21"/>
                <w:szCs w:val="21"/>
                <w:lang w:val="en-US" w:eastAsia="zh-CN"/>
              </w:rPr>
            </w:pPr>
          </w:p>
        </w:tc>
        <w:tc>
          <w:tcPr>
            <w:tcW w:w="4033" w:type="dxa"/>
            <w:noWrap w:val="0"/>
            <w:vAlign w:val="top"/>
          </w:tcPr>
          <w:p>
            <w:pPr>
              <w:pStyle w:val="5"/>
              <w:bidi w:val="0"/>
              <w:ind w:left="0" w:leftChars="0" w:firstLine="0" w:firstLineChars="0"/>
              <w:rPr>
                <w:rFonts w:hint="eastAsia" w:ascii="仿宋_GB2312" w:hAnsi="仿宋_GB2312" w:eastAsia="仿宋_GB2312" w:cs="仿宋_GB2312"/>
                <w:b/>
                <w:bCs w:val="0"/>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63" w:type="dxa"/>
            <w:noWrap w:val="0"/>
            <w:vAlign w:val="top"/>
          </w:tcPr>
          <w:p>
            <w:pPr>
              <w:spacing w:line="50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3096" w:type="dxa"/>
            <w:noWrap w:val="0"/>
            <w:vAlign w:val="top"/>
          </w:tcPr>
          <w:p>
            <w:pPr>
              <w:pStyle w:val="23"/>
              <w:jc w:val="center"/>
              <w:rPr>
                <w:rFonts w:hint="eastAsia" w:ascii="仿宋_GB2312" w:hAnsi="仿宋_GB2312" w:eastAsia="仿宋_GB2312" w:cs="仿宋_GB2312"/>
                <w:color w:val="000000"/>
                <w:kern w:val="0"/>
                <w:sz w:val="21"/>
                <w:szCs w:val="21"/>
                <w:lang w:val="en-US" w:eastAsia="zh-CN" w:bidi="ar-SA"/>
              </w:rPr>
            </w:pPr>
          </w:p>
        </w:tc>
        <w:tc>
          <w:tcPr>
            <w:tcW w:w="1238" w:type="dxa"/>
            <w:noWrap w:val="0"/>
            <w:vAlign w:val="top"/>
          </w:tcPr>
          <w:p>
            <w:pPr>
              <w:spacing w:line="500" w:lineRule="exact"/>
              <w:jc w:val="center"/>
              <w:rPr>
                <w:rFonts w:hint="eastAsia" w:ascii="仿宋_GB2312" w:hAnsi="仿宋_GB2312" w:eastAsia="仿宋_GB2312" w:cs="仿宋_GB2312"/>
                <w:color w:val="000000"/>
                <w:kern w:val="0"/>
                <w:sz w:val="21"/>
                <w:szCs w:val="21"/>
                <w:lang w:val="en-US" w:eastAsia="zh-CN"/>
              </w:rPr>
            </w:pPr>
          </w:p>
        </w:tc>
        <w:tc>
          <w:tcPr>
            <w:tcW w:w="4033" w:type="dxa"/>
            <w:noWrap w:val="0"/>
            <w:vAlign w:val="top"/>
          </w:tcPr>
          <w:p>
            <w:pPr>
              <w:pStyle w:val="5"/>
              <w:bidi w:val="0"/>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 w:type="dxa"/>
            <w:noWrap w:val="0"/>
            <w:vAlign w:val="top"/>
          </w:tcPr>
          <w:p>
            <w:pPr>
              <w:spacing w:line="50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3096" w:type="dxa"/>
            <w:noWrap w:val="0"/>
            <w:vAlign w:val="top"/>
          </w:tcPr>
          <w:p>
            <w:pPr>
              <w:pStyle w:val="23"/>
              <w:jc w:val="center"/>
              <w:rPr>
                <w:rFonts w:hint="eastAsia" w:ascii="仿宋_GB2312" w:hAnsi="仿宋_GB2312" w:eastAsia="仿宋_GB2312" w:cs="仿宋_GB2312"/>
                <w:color w:val="000000"/>
                <w:kern w:val="0"/>
                <w:sz w:val="21"/>
                <w:szCs w:val="21"/>
                <w:lang w:val="en-US" w:eastAsia="zh-CN" w:bidi="ar-SA"/>
              </w:rPr>
            </w:pPr>
          </w:p>
        </w:tc>
        <w:tc>
          <w:tcPr>
            <w:tcW w:w="1238" w:type="dxa"/>
            <w:noWrap w:val="0"/>
            <w:vAlign w:val="top"/>
          </w:tcPr>
          <w:p>
            <w:pPr>
              <w:spacing w:line="500" w:lineRule="exact"/>
              <w:jc w:val="center"/>
              <w:rPr>
                <w:rFonts w:hint="eastAsia" w:ascii="仿宋_GB2312" w:hAnsi="仿宋_GB2312" w:eastAsia="仿宋_GB2312" w:cs="仿宋_GB2312"/>
                <w:color w:val="000000"/>
                <w:kern w:val="0"/>
                <w:sz w:val="21"/>
                <w:szCs w:val="21"/>
                <w:lang w:val="en-US" w:eastAsia="zh-CN"/>
              </w:rPr>
            </w:pPr>
          </w:p>
        </w:tc>
        <w:tc>
          <w:tcPr>
            <w:tcW w:w="4033" w:type="dxa"/>
            <w:noWrap w:val="0"/>
            <w:vAlign w:val="top"/>
          </w:tcPr>
          <w:p>
            <w:pPr>
              <w:pStyle w:val="5"/>
              <w:bidi w:val="0"/>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63" w:type="dxa"/>
            <w:noWrap w:val="0"/>
            <w:vAlign w:val="top"/>
          </w:tcPr>
          <w:p>
            <w:pPr>
              <w:spacing w:line="500" w:lineRule="exact"/>
              <w:jc w:val="left"/>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3096" w:type="dxa"/>
            <w:noWrap w:val="0"/>
            <w:vAlign w:val="top"/>
          </w:tcPr>
          <w:p>
            <w:pPr>
              <w:pStyle w:val="23"/>
              <w:jc w:val="center"/>
              <w:rPr>
                <w:rFonts w:hint="eastAsia" w:ascii="仿宋_GB2312" w:hAnsi="仿宋_GB2312" w:eastAsia="仿宋_GB2312" w:cs="仿宋_GB2312"/>
                <w:color w:val="000000"/>
                <w:kern w:val="0"/>
                <w:sz w:val="21"/>
                <w:szCs w:val="21"/>
                <w:lang w:val="en-US" w:eastAsia="zh-CN" w:bidi="ar-SA"/>
              </w:rPr>
            </w:pPr>
          </w:p>
        </w:tc>
        <w:tc>
          <w:tcPr>
            <w:tcW w:w="1238" w:type="dxa"/>
            <w:noWrap w:val="0"/>
            <w:vAlign w:val="top"/>
          </w:tcPr>
          <w:p>
            <w:pPr>
              <w:spacing w:line="500" w:lineRule="exact"/>
              <w:jc w:val="center"/>
              <w:rPr>
                <w:rFonts w:hint="eastAsia" w:ascii="仿宋_GB2312" w:hAnsi="仿宋_GB2312" w:eastAsia="仿宋_GB2312" w:cs="仿宋_GB2312"/>
                <w:color w:val="000000"/>
                <w:kern w:val="0"/>
                <w:sz w:val="21"/>
                <w:szCs w:val="21"/>
                <w:lang w:val="en-US" w:eastAsia="zh-CN"/>
              </w:rPr>
            </w:pPr>
          </w:p>
        </w:tc>
        <w:tc>
          <w:tcPr>
            <w:tcW w:w="4033" w:type="dxa"/>
            <w:noWrap w:val="0"/>
            <w:vAlign w:val="top"/>
          </w:tcPr>
          <w:p>
            <w:pPr>
              <w:pStyle w:val="5"/>
              <w:bidi w:val="0"/>
              <w:jc w:val="both"/>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63" w:type="dxa"/>
            <w:noWrap w:val="0"/>
            <w:vAlign w:val="top"/>
          </w:tcPr>
          <w:p>
            <w:pPr>
              <w:spacing w:line="500" w:lineRule="exact"/>
              <w:jc w:val="left"/>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w:t>
            </w:r>
          </w:p>
        </w:tc>
        <w:tc>
          <w:tcPr>
            <w:tcW w:w="3096" w:type="dxa"/>
            <w:noWrap w:val="0"/>
            <w:vAlign w:val="top"/>
          </w:tcPr>
          <w:p>
            <w:pPr>
              <w:pStyle w:val="23"/>
              <w:jc w:val="center"/>
              <w:rPr>
                <w:rFonts w:hint="eastAsia" w:ascii="仿宋_GB2312" w:hAnsi="仿宋_GB2312" w:eastAsia="仿宋_GB2312" w:cs="仿宋_GB2312"/>
                <w:color w:val="000000"/>
                <w:kern w:val="0"/>
                <w:sz w:val="21"/>
                <w:szCs w:val="21"/>
                <w:lang w:val="en-US" w:eastAsia="zh-CN" w:bidi="ar-SA"/>
              </w:rPr>
            </w:pPr>
          </w:p>
        </w:tc>
        <w:tc>
          <w:tcPr>
            <w:tcW w:w="1238" w:type="dxa"/>
            <w:noWrap w:val="0"/>
            <w:vAlign w:val="top"/>
          </w:tcPr>
          <w:p>
            <w:pPr>
              <w:spacing w:line="500" w:lineRule="exact"/>
              <w:jc w:val="center"/>
              <w:rPr>
                <w:rFonts w:hint="eastAsia" w:ascii="仿宋_GB2312" w:hAnsi="仿宋_GB2312" w:eastAsia="仿宋_GB2312" w:cs="仿宋_GB2312"/>
                <w:color w:val="000000"/>
                <w:kern w:val="0"/>
                <w:sz w:val="21"/>
                <w:szCs w:val="21"/>
                <w:lang w:val="en-US" w:eastAsia="zh-CN"/>
              </w:rPr>
            </w:pPr>
          </w:p>
        </w:tc>
        <w:tc>
          <w:tcPr>
            <w:tcW w:w="4033" w:type="dxa"/>
            <w:noWrap w:val="0"/>
            <w:vAlign w:val="top"/>
          </w:tcPr>
          <w:p>
            <w:pPr>
              <w:pStyle w:val="23"/>
              <w:jc w:val="center"/>
              <w:rPr>
                <w:rFonts w:hint="eastAsia" w:ascii="仿宋_GB2312" w:hAnsi="仿宋_GB2312" w:eastAsia="仿宋_GB2312" w:cs="仿宋_GB2312"/>
                <w:color w:val="000000"/>
                <w:kern w:val="0"/>
                <w:sz w:val="21"/>
                <w:szCs w:val="21"/>
                <w:lang w:val="en-US" w:eastAsia="zh-CN" w:bidi="ar-SA"/>
              </w:rPr>
            </w:pPr>
          </w:p>
        </w:tc>
      </w:tr>
    </w:tbl>
    <w:p>
      <w:pPr>
        <w:rPr>
          <w:rFonts w:hint="eastAsia" w:ascii="仿宋_GB2312" w:hAnsi="仿宋_GB2312" w:eastAsia="仿宋_GB2312" w:cs="仿宋_GB2312"/>
          <w:lang w:val="en-US" w:eastAsia="zh-CN"/>
        </w:rPr>
      </w:pPr>
      <w:bookmarkStart w:id="116" w:name="_Toc6933"/>
      <w:bookmarkStart w:id="117" w:name="_Toc18949"/>
      <w:bookmarkStart w:id="118" w:name="_Toc14402"/>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pStyle w:val="4"/>
        <w:numPr>
          <w:ilvl w:val="0"/>
          <w:numId w:val="0"/>
        </w:numPr>
        <w:jc w:val="both"/>
        <w:outlineLvl w:val="0"/>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Annex5</w:t>
      </w:r>
      <w:r>
        <w:rPr>
          <w:rFonts w:hint="eastAsia" w:ascii="仿宋_GB2312" w:hAnsi="仿宋_GB2312" w:eastAsia="仿宋_GB2312" w:cs="仿宋_GB2312"/>
          <w:b w:val="0"/>
          <w:color w:val="000000"/>
          <w:kern w:val="2"/>
          <w:sz w:val="24"/>
          <w:szCs w:val="24"/>
          <w:highlight w:val="none"/>
          <w:lang w:val="en-US" w:eastAsia="zh-CN" w:bidi="ar-SA"/>
        </w:rPr>
        <w:t>附件5：</w:t>
      </w:r>
      <w:bookmarkEnd w:id="116"/>
      <w:bookmarkEnd w:id="117"/>
      <w:bookmarkEnd w:id="118"/>
      <w:bookmarkStart w:id="119" w:name="_Toc26885"/>
      <w:bookmarkStart w:id="120" w:name="_Toc21308"/>
      <w:r>
        <w:rPr>
          <w:rFonts w:hint="eastAsia" w:ascii="仿宋_GB2312" w:hAnsi="仿宋_GB2312" w:eastAsia="仿宋_GB2312" w:cs="仿宋_GB2312"/>
          <w:b w:val="0"/>
          <w:color w:val="000000"/>
          <w:kern w:val="2"/>
          <w:sz w:val="24"/>
          <w:szCs w:val="24"/>
          <w:highlight w:val="none"/>
          <w:lang w:val="en-US" w:eastAsia="zh-CN" w:bidi="ar-SA"/>
        </w:rPr>
        <w:t xml:space="preserve"> </w:t>
      </w:r>
      <w:r>
        <w:rPr>
          <w:rFonts w:hint="eastAsia" w:ascii="仿宋_GB2312" w:hAnsi="仿宋_GB2312" w:eastAsia="仿宋_GB2312" w:cs="仿宋_GB2312"/>
          <w:b/>
          <w:bCs/>
          <w:kern w:val="2"/>
          <w:sz w:val="24"/>
          <w:szCs w:val="24"/>
          <w:highlight w:val="none"/>
          <w:lang w:val="en-US" w:eastAsia="zh-CN" w:bidi="ar-SA"/>
        </w:rPr>
        <w:t>Core Component Configuration Table核心部件配置表</w:t>
      </w:r>
      <w:bookmarkEnd w:id="119"/>
      <w:bookmarkEnd w:id="120"/>
    </w:p>
    <w:tbl>
      <w:tblPr>
        <w:tblStyle w:val="14"/>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63"/>
        <w:gridCol w:w="839"/>
        <w:gridCol w:w="1846"/>
        <w:gridCol w:w="659"/>
        <w:gridCol w:w="1298"/>
        <w:gridCol w:w="652"/>
        <w:gridCol w:w="147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restart"/>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color w:val="000000"/>
                <w:kern w:val="2"/>
                <w:sz w:val="21"/>
                <w:szCs w:val="21"/>
                <w:highlight w:val="none"/>
                <w:vertAlign w:val="baseline"/>
                <w:lang w:val="en-US" w:eastAsia="zh-CN" w:bidi="ar-SA"/>
              </w:rPr>
              <w:t>No.</w:t>
            </w:r>
            <w:r>
              <w:rPr>
                <w:rFonts w:hint="eastAsia" w:ascii="仿宋_GB2312" w:hAnsi="仿宋_GB2312" w:eastAsia="仿宋_GB2312" w:cs="仿宋_GB2312"/>
                <w:sz w:val="21"/>
                <w:szCs w:val="21"/>
                <w:highlight w:val="none"/>
              </w:rPr>
              <w:t>序号</w:t>
            </w:r>
          </w:p>
        </w:tc>
        <w:tc>
          <w:tcPr>
            <w:tcW w:w="1163" w:type="dxa"/>
            <w:vMerge w:val="restart"/>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Name</w:t>
            </w:r>
            <w:r>
              <w:rPr>
                <w:rFonts w:hint="eastAsia" w:ascii="仿宋_GB2312" w:hAnsi="仿宋_GB2312" w:eastAsia="仿宋_GB2312" w:cs="仿宋_GB2312"/>
                <w:sz w:val="21"/>
                <w:szCs w:val="21"/>
                <w:highlight w:val="none"/>
              </w:rPr>
              <w:t>名称</w:t>
            </w:r>
          </w:p>
        </w:tc>
        <w:tc>
          <w:tcPr>
            <w:tcW w:w="839" w:type="dxa"/>
            <w:vMerge w:val="restart"/>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Brand Name品牌名称</w:t>
            </w:r>
          </w:p>
        </w:tc>
        <w:tc>
          <w:tcPr>
            <w:tcW w:w="1846" w:type="dxa"/>
            <w:vMerge w:val="restart"/>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Specification and model</w:t>
            </w: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rPr>
              <w:t>规格型号</w:t>
            </w:r>
          </w:p>
        </w:tc>
        <w:tc>
          <w:tcPr>
            <w:tcW w:w="2609" w:type="dxa"/>
            <w:gridSpan w:val="3"/>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Manufacturer</w:t>
            </w:r>
          </w:p>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生产厂家</w:t>
            </w:r>
          </w:p>
        </w:tc>
        <w:tc>
          <w:tcPr>
            <w:tcW w:w="1471" w:type="dxa"/>
            <w:vMerge w:val="restart"/>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Type of technology or process技术或工艺类型</w:t>
            </w:r>
          </w:p>
        </w:tc>
        <w:tc>
          <w:tcPr>
            <w:tcW w:w="687" w:type="dxa"/>
            <w:vMerge w:val="restart"/>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Remarks备注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c>
          <w:tcPr>
            <w:tcW w:w="1163" w:type="dxa"/>
            <w:vMerge w:val="continue"/>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c>
          <w:tcPr>
            <w:tcW w:w="839" w:type="dxa"/>
            <w:vMerge w:val="continue"/>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c>
          <w:tcPr>
            <w:tcW w:w="1846" w:type="dxa"/>
            <w:vMerge w:val="continue"/>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c>
          <w:tcPr>
            <w:tcW w:w="659" w:type="dxa"/>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Name</w:t>
            </w:r>
            <w:r>
              <w:rPr>
                <w:rFonts w:hint="eastAsia" w:ascii="仿宋_GB2312" w:hAnsi="仿宋_GB2312" w:eastAsia="仿宋_GB2312" w:cs="仿宋_GB2312"/>
                <w:sz w:val="21"/>
                <w:szCs w:val="21"/>
                <w:highlight w:val="none"/>
              </w:rPr>
              <w:t>名称</w:t>
            </w:r>
          </w:p>
        </w:tc>
        <w:tc>
          <w:tcPr>
            <w:tcW w:w="1298" w:type="dxa"/>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producing area</w:t>
            </w: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rPr>
              <w:t>产地</w:t>
            </w:r>
          </w:p>
        </w:tc>
        <w:tc>
          <w:tcPr>
            <w:tcW w:w="652" w:type="dxa"/>
            <w:noWrap w:val="0"/>
            <w:vAlign w:val="center"/>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Tel.</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sz w:val="21"/>
                <w:szCs w:val="21"/>
                <w:highlight w:val="none"/>
              </w:rPr>
              <w:t>电话</w:t>
            </w:r>
          </w:p>
        </w:tc>
        <w:tc>
          <w:tcPr>
            <w:tcW w:w="1471" w:type="dxa"/>
            <w:vMerge w:val="continue"/>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c>
          <w:tcPr>
            <w:tcW w:w="687" w:type="dxa"/>
            <w:vMerge w:val="continue"/>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w:t>
            </w:r>
          </w:p>
        </w:tc>
        <w:tc>
          <w:tcPr>
            <w:tcW w:w="1163"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839" w:type="dxa"/>
            <w:vMerge w:val="restart"/>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846"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9" w:type="dxa"/>
            <w:vMerge w:val="restart"/>
            <w:noWrap w:val="0"/>
            <w:vAlign w:val="center"/>
          </w:tcPr>
          <w:p>
            <w:pPr>
              <w:snapToGrid w:val="0"/>
              <w:spacing w:line="480" w:lineRule="exact"/>
              <w:jc w:val="center"/>
              <w:rPr>
                <w:rFonts w:hint="eastAsia" w:ascii="仿宋_GB2312" w:hAnsi="仿宋_GB2312" w:eastAsia="仿宋_GB2312" w:cs="仿宋_GB2312"/>
                <w:sz w:val="21"/>
                <w:szCs w:val="21"/>
                <w:highlight w:val="none"/>
              </w:rPr>
            </w:pPr>
          </w:p>
        </w:tc>
        <w:tc>
          <w:tcPr>
            <w:tcW w:w="1298" w:type="dxa"/>
            <w:vMerge w:val="restart"/>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2"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471"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687"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w:t>
            </w:r>
          </w:p>
        </w:tc>
        <w:tc>
          <w:tcPr>
            <w:tcW w:w="1163"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839"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846"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9" w:type="dxa"/>
            <w:vMerge w:val="continue"/>
            <w:noWrap w:val="0"/>
            <w:vAlign w:val="center"/>
          </w:tcPr>
          <w:p>
            <w:pPr>
              <w:snapToGrid w:val="0"/>
              <w:spacing w:line="480" w:lineRule="exact"/>
              <w:jc w:val="center"/>
              <w:rPr>
                <w:rFonts w:hint="eastAsia" w:ascii="仿宋_GB2312" w:hAnsi="仿宋_GB2312" w:eastAsia="仿宋_GB2312" w:cs="仿宋_GB2312"/>
                <w:sz w:val="21"/>
                <w:szCs w:val="21"/>
                <w:highlight w:val="none"/>
              </w:rPr>
            </w:pPr>
          </w:p>
        </w:tc>
        <w:tc>
          <w:tcPr>
            <w:tcW w:w="1298"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2"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471"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687"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3</w:t>
            </w:r>
          </w:p>
        </w:tc>
        <w:tc>
          <w:tcPr>
            <w:tcW w:w="1163"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839"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846"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9" w:type="dxa"/>
            <w:vMerge w:val="continue"/>
            <w:noWrap w:val="0"/>
            <w:vAlign w:val="center"/>
          </w:tcPr>
          <w:p>
            <w:pPr>
              <w:snapToGrid w:val="0"/>
              <w:spacing w:line="480" w:lineRule="exact"/>
              <w:jc w:val="center"/>
              <w:rPr>
                <w:rFonts w:hint="eastAsia" w:ascii="仿宋_GB2312" w:hAnsi="仿宋_GB2312" w:eastAsia="仿宋_GB2312" w:cs="仿宋_GB2312"/>
                <w:sz w:val="21"/>
                <w:szCs w:val="21"/>
                <w:highlight w:val="none"/>
              </w:rPr>
            </w:pPr>
          </w:p>
        </w:tc>
        <w:tc>
          <w:tcPr>
            <w:tcW w:w="1298"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2"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471"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687"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4</w:t>
            </w:r>
          </w:p>
        </w:tc>
        <w:tc>
          <w:tcPr>
            <w:tcW w:w="1163"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839"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846"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9" w:type="dxa"/>
            <w:vMerge w:val="continue"/>
            <w:noWrap w:val="0"/>
            <w:vAlign w:val="center"/>
          </w:tcPr>
          <w:p>
            <w:pPr>
              <w:snapToGrid w:val="0"/>
              <w:spacing w:line="480" w:lineRule="exact"/>
              <w:jc w:val="center"/>
              <w:rPr>
                <w:rFonts w:hint="eastAsia" w:ascii="仿宋_GB2312" w:hAnsi="仿宋_GB2312" w:eastAsia="仿宋_GB2312" w:cs="仿宋_GB2312"/>
                <w:sz w:val="21"/>
                <w:szCs w:val="21"/>
                <w:highlight w:val="none"/>
              </w:rPr>
            </w:pPr>
          </w:p>
        </w:tc>
        <w:tc>
          <w:tcPr>
            <w:tcW w:w="1298"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2"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471"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687"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5</w:t>
            </w:r>
          </w:p>
        </w:tc>
        <w:tc>
          <w:tcPr>
            <w:tcW w:w="1163"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839"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846"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9" w:type="dxa"/>
            <w:vMerge w:val="continue"/>
            <w:noWrap w:val="0"/>
            <w:vAlign w:val="center"/>
          </w:tcPr>
          <w:p>
            <w:pPr>
              <w:snapToGrid w:val="0"/>
              <w:spacing w:line="480" w:lineRule="exact"/>
              <w:jc w:val="center"/>
              <w:rPr>
                <w:rFonts w:hint="eastAsia" w:ascii="仿宋_GB2312" w:hAnsi="仿宋_GB2312" w:eastAsia="仿宋_GB2312" w:cs="仿宋_GB2312"/>
                <w:sz w:val="21"/>
                <w:szCs w:val="21"/>
                <w:highlight w:val="none"/>
              </w:rPr>
            </w:pPr>
          </w:p>
        </w:tc>
        <w:tc>
          <w:tcPr>
            <w:tcW w:w="1298"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2"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471"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687" w:type="dxa"/>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6</w:t>
            </w:r>
          </w:p>
        </w:tc>
        <w:tc>
          <w:tcPr>
            <w:tcW w:w="1163"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839"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846" w:type="dxa"/>
            <w:noWrap w:val="0"/>
            <w:vAlign w:val="center"/>
          </w:tcPr>
          <w:p>
            <w:pPr>
              <w:pStyle w:val="5"/>
              <w:bidi w:val="0"/>
              <w:ind w:left="0" w:leftChars="0" w:firstLine="0" w:firstLineChars="0"/>
              <w:rPr>
                <w:rFonts w:hint="eastAsia" w:ascii="仿宋_GB2312" w:hAnsi="仿宋_GB2312" w:eastAsia="仿宋_GB2312" w:cs="仿宋_GB2312"/>
                <w:kern w:val="2"/>
                <w:sz w:val="21"/>
                <w:szCs w:val="21"/>
                <w:highlight w:val="none"/>
                <w:lang w:val="en-US" w:eastAsia="zh-CN" w:bidi="ar-SA"/>
              </w:rPr>
            </w:pPr>
          </w:p>
        </w:tc>
        <w:tc>
          <w:tcPr>
            <w:tcW w:w="659" w:type="dxa"/>
            <w:vMerge w:val="continue"/>
            <w:noWrap w:val="0"/>
            <w:vAlign w:val="center"/>
          </w:tcPr>
          <w:p>
            <w:pPr>
              <w:snapToGrid w:val="0"/>
              <w:spacing w:line="240" w:lineRule="auto"/>
              <w:jc w:val="center"/>
              <w:rPr>
                <w:rFonts w:hint="eastAsia" w:ascii="仿宋_GB2312" w:hAnsi="仿宋_GB2312" w:eastAsia="仿宋_GB2312" w:cs="仿宋_GB2312"/>
                <w:kern w:val="2"/>
                <w:sz w:val="21"/>
                <w:szCs w:val="21"/>
                <w:highlight w:val="none"/>
                <w:lang w:val="en-US" w:eastAsia="zh-CN" w:bidi="ar-SA"/>
              </w:rPr>
            </w:pPr>
          </w:p>
        </w:tc>
        <w:tc>
          <w:tcPr>
            <w:tcW w:w="1298" w:type="dxa"/>
            <w:vMerge w:val="continue"/>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652" w:type="dxa"/>
            <w:noWrap w:val="0"/>
            <w:vAlign w:val="center"/>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p>
        </w:tc>
        <w:tc>
          <w:tcPr>
            <w:tcW w:w="1471" w:type="dxa"/>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687"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bl>
    <w:p>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仿宋_GB2312" w:hAnsi="仿宋_GB2312" w:eastAsia="仿宋_GB2312" w:cs="仿宋_GB2312"/>
          <w:b w:val="0"/>
          <w:color w:val="000000"/>
          <w:kern w:val="2"/>
          <w:sz w:val="24"/>
          <w:szCs w:val="24"/>
          <w:highlight w:val="none"/>
          <w:lang w:val="en-US" w:eastAsia="zh-CN" w:bidi="ar-SA"/>
        </w:rPr>
      </w:pPr>
      <w:bookmarkStart w:id="121" w:name="_Toc21971"/>
      <w:bookmarkStart w:id="122" w:name="_Toc23934"/>
      <w:bookmarkStart w:id="123" w:name="_Toc10226"/>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Annex6</w:t>
      </w:r>
      <w:r>
        <w:rPr>
          <w:rFonts w:hint="eastAsia" w:ascii="仿宋_GB2312" w:hAnsi="仿宋_GB2312" w:eastAsia="仿宋_GB2312" w:cs="仿宋_GB2312"/>
          <w:b w:val="0"/>
          <w:color w:val="000000"/>
          <w:kern w:val="2"/>
          <w:sz w:val="24"/>
          <w:szCs w:val="24"/>
          <w:highlight w:val="none"/>
          <w:lang w:val="en-US" w:eastAsia="zh-CN" w:bidi="ar-SA"/>
        </w:rPr>
        <w:t>附件6：</w:t>
      </w:r>
      <w:bookmarkEnd w:id="121"/>
      <w:bookmarkEnd w:id="122"/>
      <w:bookmarkEnd w:id="123"/>
    </w:p>
    <w:p>
      <w:pPr>
        <w:spacing w:line="500" w:lineRule="exact"/>
        <w:jc w:val="center"/>
        <w:outlineLvl w:val="9"/>
        <w:rPr>
          <w:rFonts w:hint="eastAsia" w:ascii="仿宋_GB2312" w:hAnsi="仿宋_GB2312" w:eastAsia="仿宋_GB2312" w:cs="仿宋_GB2312"/>
          <w:b/>
          <w:bCs w:val="0"/>
          <w:color w:val="000000"/>
          <w:kern w:val="2"/>
          <w:sz w:val="24"/>
          <w:szCs w:val="24"/>
          <w:highlight w:val="none"/>
          <w:lang w:val="en-US" w:eastAsia="zh-CN" w:bidi="ar-SA"/>
        </w:rPr>
      </w:pPr>
      <w:bookmarkStart w:id="124" w:name="_Toc19459"/>
      <w:bookmarkStart w:id="125" w:name="_Toc4127"/>
      <w:r>
        <w:rPr>
          <w:rFonts w:hint="eastAsia" w:ascii="仿宋_GB2312" w:hAnsi="仿宋_GB2312" w:eastAsia="仿宋_GB2312" w:cs="仿宋_GB2312"/>
          <w:b/>
          <w:bCs w:val="0"/>
          <w:color w:val="000000"/>
          <w:kern w:val="2"/>
          <w:sz w:val="24"/>
          <w:szCs w:val="24"/>
          <w:highlight w:val="none"/>
          <w:lang w:val="en-US" w:eastAsia="zh-CN" w:bidi="ar-SA"/>
        </w:rPr>
        <w:t>List of main parts and components of equipment</w:t>
      </w:r>
    </w:p>
    <w:p>
      <w:pPr>
        <w:spacing w:line="500" w:lineRule="exact"/>
        <w:jc w:val="center"/>
        <w:outlineLvl w:val="9"/>
        <w:rPr>
          <w:rFonts w:hint="eastAsia" w:ascii="仿宋_GB2312" w:hAnsi="仿宋_GB2312" w:eastAsia="仿宋_GB2312" w:cs="仿宋_GB2312"/>
          <w:b/>
          <w:bCs w:val="0"/>
          <w:color w:val="000000"/>
          <w:kern w:val="2"/>
          <w:sz w:val="24"/>
          <w:szCs w:val="24"/>
          <w:highlight w:val="none"/>
          <w:lang w:val="en-US" w:eastAsia="zh-CN" w:bidi="ar-SA"/>
        </w:rPr>
      </w:pPr>
      <w:r>
        <w:rPr>
          <w:rFonts w:hint="eastAsia" w:ascii="仿宋_GB2312" w:hAnsi="仿宋_GB2312" w:eastAsia="仿宋_GB2312" w:cs="仿宋_GB2312"/>
          <w:b/>
          <w:bCs w:val="0"/>
          <w:color w:val="000000"/>
          <w:kern w:val="2"/>
          <w:sz w:val="24"/>
          <w:szCs w:val="24"/>
          <w:highlight w:val="none"/>
          <w:lang w:val="en-US" w:eastAsia="zh-CN" w:bidi="ar-SA"/>
        </w:rPr>
        <w:t>设备主要零部件明细表</w:t>
      </w:r>
      <w:bookmarkEnd w:id="124"/>
      <w:bookmarkEnd w:id="125"/>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43"/>
        <w:gridCol w:w="2086"/>
        <w:gridCol w:w="735"/>
        <w:gridCol w:w="1560"/>
        <w:gridCol w:w="795"/>
        <w:gridCol w:w="1035"/>
        <w:gridCol w:w="885"/>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No.序号</w:t>
            </w:r>
          </w:p>
        </w:tc>
        <w:tc>
          <w:tcPr>
            <w:tcW w:w="843" w:type="dxa"/>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part部位</w:t>
            </w:r>
          </w:p>
        </w:tc>
        <w:tc>
          <w:tcPr>
            <w:tcW w:w="2086" w:type="dxa"/>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Part Name零部件名称</w:t>
            </w:r>
          </w:p>
        </w:tc>
        <w:tc>
          <w:tcPr>
            <w:tcW w:w="735" w:type="dxa"/>
            <w:noWrap w:val="0"/>
            <w:vAlign w:val="top"/>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Brand品牌</w:t>
            </w:r>
          </w:p>
        </w:tc>
        <w:tc>
          <w:tcPr>
            <w:tcW w:w="1560" w:type="dxa"/>
            <w:noWrap w:val="0"/>
            <w:vAlign w:val="top"/>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Model型号</w:t>
            </w:r>
          </w:p>
        </w:tc>
        <w:tc>
          <w:tcPr>
            <w:tcW w:w="795" w:type="dxa"/>
            <w:noWrap w:val="0"/>
            <w:vAlign w:val="top"/>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Part No.零部件号</w:t>
            </w:r>
          </w:p>
        </w:tc>
        <w:tc>
          <w:tcPr>
            <w:tcW w:w="1035" w:type="dxa"/>
            <w:noWrap w:val="0"/>
            <w:vAlign w:val="top"/>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Quantity数量</w:t>
            </w:r>
          </w:p>
        </w:tc>
        <w:tc>
          <w:tcPr>
            <w:tcW w:w="885" w:type="dxa"/>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Producing area产地</w:t>
            </w:r>
          </w:p>
        </w:tc>
        <w:tc>
          <w:tcPr>
            <w:tcW w:w="812" w:type="dxa"/>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Remarks备注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843"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p>
        </w:tc>
        <w:tc>
          <w:tcPr>
            <w:tcW w:w="2086"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735" w:type="dxa"/>
            <w:vMerge w:val="restart"/>
            <w:noWrap w:val="0"/>
            <w:vAlign w:val="top"/>
          </w:tcPr>
          <w:p>
            <w:pPr>
              <w:bidi w:val="0"/>
              <w:jc w:val="center"/>
              <w:rPr>
                <w:rFonts w:hint="eastAsia" w:ascii="仿宋_GB2312" w:hAnsi="仿宋_GB2312" w:eastAsia="仿宋_GB2312" w:cs="仿宋_GB2312"/>
                <w:color w:val="000000"/>
                <w:kern w:val="0"/>
                <w:sz w:val="21"/>
                <w:szCs w:val="21"/>
                <w:lang w:val="en-US" w:eastAsia="zh-CN"/>
              </w:rPr>
            </w:pPr>
          </w:p>
        </w:tc>
        <w:tc>
          <w:tcPr>
            <w:tcW w:w="1560" w:type="dxa"/>
            <w:noWrap w:val="0"/>
            <w:vAlign w:val="top"/>
          </w:tcPr>
          <w:p>
            <w:pPr>
              <w:bidi w:val="0"/>
              <w:jc w:val="center"/>
              <w:rPr>
                <w:rFonts w:hint="eastAsia" w:ascii="仿宋_GB2312" w:hAnsi="仿宋_GB2312" w:eastAsia="仿宋_GB2312" w:cs="仿宋_GB2312"/>
                <w:color w:val="000000"/>
                <w:kern w:val="0"/>
                <w:sz w:val="21"/>
                <w:szCs w:val="21"/>
                <w:lang w:val="en-US" w:eastAsia="zh-CN"/>
              </w:rPr>
            </w:pPr>
          </w:p>
        </w:tc>
        <w:tc>
          <w:tcPr>
            <w:tcW w:w="795"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1035"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tc>
        <w:tc>
          <w:tcPr>
            <w:tcW w:w="885" w:type="dxa"/>
            <w:vMerge w:val="restart"/>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812"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843"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p>
        </w:tc>
        <w:tc>
          <w:tcPr>
            <w:tcW w:w="2086"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735" w:type="dxa"/>
            <w:vMerge w:val="continue"/>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1560" w:type="dxa"/>
            <w:noWrap w:val="0"/>
            <w:vAlign w:val="top"/>
          </w:tcPr>
          <w:p>
            <w:pPr>
              <w:bidi w:val="0"/>
              <w:jc w:val="center"/>
              <w:rPr>
                <w:rFonts w:hint="eastAsia" w:ascii="仿宋_GB2312" w:hAnsi="仿宋_GB2312" w:eastAsia="仿宋_GB2312" w:cs="仿宋_GB2312"/>
                <w:color w:val="000000"/>
                <w:kern w:val="0"/>
                <w:sz w:val="21"/>
                <w:szCs w:val="21"/>
                <w:lang w:val="en-US" w:eastAsia="zh-CN"/>
              </w:rPr>
            </w:pPr>
          </w:p>
        </w:tc>
        <w:tc>
          <w:tcPr>
            <w:tcW w:w="795"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1035"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tc>
        <w:tc>
          <w:tcPr>
            <w:tcW w:w="885" w:type="dxa"/>
            <w:vMerge w:val="continue"/>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812"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843"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p>
        </w:tc>
        <w:tc>
          <w:tcPr>
            <w:tcW w:w="2086"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735" w:type="dxa"/>
            <w:vMerge w:val="continue"/>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1560" w:type="dxa"/>
            <w:noWrap w:val="0"/>
            <w:vAlign w:val="top"/>
          </w:tcPr>
          <w:p>
            <w:pPr>
              <w:bidi w:val="0"/>
              <w:jc w:val="center"/>
              <w:rPr>
                <w:rFonts w:hint="eastAsia" w:ascii="仿宋_GB2312" w:hAnsi="仿宋_GB2312" w:eastAsia="仿宋_GB2312" w:cs="仿宋_GB2312"/>
                <w:color w:val="000000"/>
                <w:kern w:val="0"/>
                <w:sz w:val="21"/>
                <w:szCs w:val="21"/>
                <w:lang w:val="en-US" w:eastAsia="zh-CN"/>
              </w:rPr>
            </w:pPr>
          </w:p>
        </w:tc>
        <w:tc>
          <w:tcPr>
            <w:tcW w:w="795"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1035"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tc>
        <w:tc>
          <w:tcPr>
            <w:tcW w:w="885" w:type="dxa"/>
            <w:vMerge w:val="continue"/>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812"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843"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p>
        </w:tc>
        <w:tc>
          <w:tcPr>
            <w:tcW w:w="2086"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735" w:type="dxa"/>
            <w:vMerge w:val="continue"/>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1560" w:type="dxa"/>
            <w:noWrap w:val="0"/>
            <w:vAlign w:val="top"/>
          </w:tcPr>
          <w:p>
            <w:pPr>
              <w:bidi w:val="0"/>
              <w:jc w:val="center"/>
              <w:rPr>
                <w:rFonts w:hint="eastAsia" w:ascii="仿宋_GB2312" w:hAnsi="仿宋_GB2312" w:eastAsia="仿宋_GB2312" w:cs="仿宋_GB2312"/>
                <w:color w:val="000000"/>
                <w:kern w:val="0"/>
                <w:sz w:val="21"/>
                <w:szCs w:val="21"/>
                <w:lang w:val="en-US" w:eastAsia="zh-CN"/>
              </w:rPr>
            </w:pPr>
          </w:p>
        </w:tc>
        <w:tc>
          <w:tcPr>
            <w:tcW w:w="795"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1035"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tc>
        <w:tc>
          <w:tcPr>
            <w:tcW w:w="885" w:type="dxa"/>
            <w:vMerge w:val="continue"/>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812"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843" w:type="dxa"/>
            <w:noWrap w:val="0"/>
            <w:vAlign w:val="top"/>
          </w:tcPr>
          <w:p>
            <w:pPr>
              <w:bidi w:val="0"/>
              <w:jc w:val="left"/>
              <w:rPr>
                <w:rFonts w:hint="eastAsia" w:ascii="仿宋_GB2312" w:hAnsi="仿宋_GB2312" w:eastAsia="仿宋_GB2312" w:cs="仿宋_GB2312"/>
                <w:kern w:val="2"/>
                <w:sz w:val="21"/>
                <w:szCs w:val="21"/>
                <w:lang w:val="en-US" w:eastAsia="zh-CN" w:bidi="ar-SA"/>
              </w:rPr>
            </w:pPr>
          </w:p>
        </w:tc>
        <w:tc>
          <w:tcPr>
            <w:tcW w:w="2086"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735" w:type="dxa"/>
            <w:vMerge w:val="continue"/>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1560" w:type="dxa"/>
            <w:noWrap w:val="0"/>
            <w:vAlign w:val="top"/>
          </w:tcPr>
          <w:p>
            <w:pPr>
              <w:bidi w:val="0"/>
              <w:jc w:val="center"/>
              <w:rPr>
                <w:rFonts w:hint="eastAsia" w:ascii="仿宋_GB2312" w:hAnsi="仿宋_GB2312" w:eastAsia="仿宋_GB2312" w:cs="仿宋_GB2312"/>
                <w:color w:val="000000"/>
                <w:kern w:val="0"/>
                <w:sz w:val="21"/>
                <w:szCs w:val="21"/>
                <w:lang w:val="en-US" w:eastAsia="zh-CN"/>
              </w:rPr>
            </w:pPr>
          </w:p>
        </w:tc>
        <w:tc>
          <w:tcPr>
            <w:tcW w:w="795" w:type="dxa"/>
            <w:noWrap w:val="0"/>
            <w:vAlign w:val="top"/>
          </w:tcPr>
          <w:p>
            <w:pPr>
              <w:bidi w:val="0"/>
              <w:jc w:val="left"/>
              <w:rPr>
                <w:rFonts w:hint="eastAsia" w:ascii="仿宋_GB2312" w:hAnsi="仿宋_GB2312" w:eastAsia="仿宋_GB2312" w:cs="仿宋_GB2312"/>
                <w:color w:val="000000"/>
                <w:kern w:val="0"/>
                <w:sz w:val="21"/>
                <w:szCs w:val="21"/>
                <w:lang w:val="en-US" w:eastAsia="zh-CN"/>
              </w:rPr>
            </w:pPr>
          </w:p>
        </w:tc>
        <w:tc>
          <w:tcPr>
            <w:tcW w:w="1035" w:type="dxa"/>
            <w:noWrap w:val="0"/>
            <w:vAlign w:val="top"/>
          </w:tcPr>
          <w:p>
            <w:pPr>
              <w:widowControl/>
              <w:jc w:val="center"/>
              <w:rPr>
                <w:rFonts w:hint="eastAsia" w:ascii="仿宋_GB2312" w:hAnsi="仿宋_GB2312" w:eastAsia="仿宋_GB2312" w:cs="仿宋_GB2312"/>
                <w:color w:val="000000"/>
                <w:kern w:val="0"/>
                <w:sz w:val="21"/>
                <w:szCs w:val="21"/>
                <w:lang w:val="en-US" w:eastAsia="zh-CN"/>
              </w:rPr>
            </w:pPr>
          </w:p>
        </w:tc>
        <w:tc>
          <w:tcPr>
            <w:tcW w:w="885" w:type="dxa"/>
            <w:vMerge w:val="continue"/>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p>
        </w:tc>
        <w:tc>
          <w:tcPr>
            <w:tcW w:w="812" w:type="dxa"/>
            <w:noWrap w:val="0"/>
            <w:vAlign w:val="top"/>
          </w:tcPr>
          <w:p>
            <w:pPr>
              <w:spacing w:line="500" w:lineRule="exact"/>
              <w:jc w:val="left"/>
              <w:rPr>
                <w:rFonts w:hint="eastAsia" w:ascii="仿宋_GB2312" w:hAnsi="仿宋_GB2312" w:eastAsia="仿宋_GB2312" w:cs="仿宋_GB2312"/>
                <w:b/>
                <w:bCs w:val="0"/>
                <w:color w:val="000000"/>
                <w:kern w:val="2"/>
                <w:sz w:val="21"/>
                <w:szCs w:val="21"/>
                <w:highlight w:val="none"/>
                <w:vertAlign w:val="baseline"/>
                <w:lang w:val="en-US" w:eastAsia="zh-CN" w:bidi="ar-SA"/>
              </w:rPr>
            </w:pPr>
          </w:p>
        </w:tc>
      </w:tr>
    </w:tbl>
    <w:p>
      <w:pPr>
        <w:pStyle w:val="4"/>
        <w:numPr>
          <w:ilvl w:val="0"/>
          <w:numId w:val="0"/>
        </w:numPr>
        <w:jc w:val="both"/>
        <w:outlineLvl w:val="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bookmarkStart w:id="126" w:name="_Toc32246"/>
      <w:bookmarkStart w:id="127" w:name="_Toc19239"/>
      <w:bookmarkStart w:id="128" w:name="_Toc9607"/>
    </w:p>
    <w:p>
      <w:pP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p>
    <w:p>
      <w:pPr>
        <w:pStyle w:val="5"/>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p>
    <w:bookmarkEnd w:id="126"/>
    <w:bookmarkEnd w:id="127"/>
    <w:bookmarkEnd w:id="128"/>
    <w:p>
      <w:pPr>
        <w:pStyle w:val="4"/>
        <w:numPr>
          <w:ilvl w:val="0"/>
          <w:numId w:val="0"/>
        </w:numPr>
        <w:jc w:val="both"/>
        <w:outlineLvl w:val="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bookmarkStart w:id="129" w:name="_Toc22548"/>
      <w:bookmarkStart w:id="130" w:name="_Toc758"/>
    </w:p>
    <w:p>
      <w:pPr>
        <w:rPr>
          <w:rFonts w:hint="eastAsia"/>
          <w:lang w:val="en-US" w:eastAsia="zh-CN"/>
        </w:rPr>
      </w:pPr>
    </w:p>
    <w:p>
      <w:pPr>
        <w:rPr>
          <w:rFonts w:hint="eastAsia"/>
          <w:lang w:val="en-US" w:eastAsia="zh-CN"/>
        </w:rPr>
      </w:pPr>
    </w:p>
    <w:p>
      <w:pPr>
        <w:pStyle w:val="4"/>
        <w:numPr>
          <w:ilvl w:val="0"/>
          <w:numId w:val="0"/>
        </w:numPr>
        <w:jc w:val="both"/>
        <w:outlineLvl w:val="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p>
    <w:p>
      <w:pPr>
        <w:pStyle w:val="4"/>
        <w:numPr>
          <w:ilvl w:val="0"/>
          <w:numId w:val="0"/>
        </w:numPr>
        <w:jc w:val="both"/>
        <w:outlineLvl w:val="0"/>
        <w:rPr>
          <w:rFonts w:hint="eastAsia" w:ascii="仿宋_GB2312" w:hAnsi="仿宋_GB2312" w:eastAsia="仿宋_GB2312" w:cs="仿宋_GB2312"/>
          <w:b w:val="0"/>
          <w:color w:val="000000"/>
          <w:kern w:val="2"/>
          <w:sz w:val="24"/>
          <w:szCs w:val="24"/>
          <w:highlight w:val="none"/>
          <w:lang w:val="en-US" w:eastAsia="zh-CN" w:bidi="ar-SA"/>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Annex7</w:t>
      </w:r>
      <w:r>
        <w:rPr>
          <w:rFonts w:hint="eastAsia" w:ascii="仿宋_GB2312" w:hAnsi="仿宋_GB2312" w:eastAsia="仿宋_GB2312" w:cs="仿宋_GB2312"/>
          <w:b w:val="0"/>
          <w:color w:val="000000"/>
          <w:kern w:val="2"/>
          <w:sz w:val="24"/>
          <w:szCs w:val="24"/>
          <w:highlight w:val="none"/>
          <w:lang w:val="en-US" w:eastAsia="zh-CN" w:bidi="ar-SA"/>
        </w:rPr>
        <w:t>附件7：</w:t>
      </w:r>
    </w:p>
    <w:p>
      <w:pPr>
        <w:pStyle w:val="2"/>
        <w:jc w:val="center"/>
        <w:outlineLvl w:val="9"/>
        <w:rPr>
          <w:rFonts w:hint="eastAsia" w:ascii="仿宋_GB2312" w:hAnsi="仿宋_GB2312" w:eastAsia="仿宋_GB2312" w:cs="仿宋_GB2312"/>
          <w:b/>
          <w:w w:val="90"/>
          <w:sz w:val="24"/>
          <w:szCs w:val="24"/>
          <w:highlight w:val="none"/>
          <w:lang w:val="en-US" w:eastAsia="zh-CN"/>
        </w:rPr>
      </w:pPr>
      <w:r>
        <w:rPr>
          <w:rFonts w:hint="eastAsia" w:ascii="仿宋_GB2312" w:hAnsi="仿宋_GB2312" w:eastAsia="仿宋_GB2312" w:cs="仿宋_GB2312"/>
          <w:b/>
          <w:w w:val="90"/>
          <w:sz w:val="24"/>
          <w:szCs w:val="24"/>
          <w:highlight w:val="none"/>
          <w:lang w:val="en-US" w:eastAsia="zh-CN"/>
        </w:rPr>
        <w:t>Spare parts list attached with equipment</w:t>
      </w:r>
    </w:p>
    <w:p>
      <w:pPr>
        <w:pStyle w:val="2"/>
        <w:jc w:val="center"/>
        <w:outlineLvl w:val="9"/>
        <w:rPr>
          <w:rFonts w:hint="eastAsia" w:ascii="仿宋_GB2312" w:hAnsi="仿宋_GB2312" w:eastAsia="仿宋_GB2312" w:cs="仿宋_GB2312"/>
          <w:b/>
          <w:w w:val="90"/>
          <w:sz w:val="24"/>
          <w:szCs w:val="24"/>
          <w:highlight w:val="none"/>
          <w:lang w:val="en-US" w:eastAsia="zh-CN"/>
        </w:rPr>
      </w:pPr>
      <w:r>
        <w:rPr>
          <w:rFonts w:hint="eastAsia" w:ascii="仿宋_GB2312" w:hAnsi="仿宋_GB2312" w:eastAsia="仿宋_GB2312" w:cs="仿宋_GB2312"/>
          <w:b/>
          <w:w w:val="90"/>
          <w:sz w:val="24"/>
          <w:szCs w:val="24"/>
          <w:highlight w:val="none"/>
          <w:lang w:val="en-US" w:eastAsia="zh-CN"/>
        </w:rPr>
        <w:t>随设备备品备件一览表</w:t>
      </w:r>
      <w:bookmarkEnd w:id="129"/>
      <w:bookmarkEnd w:id="1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895"/>
        <w:gridCol w:w="2558"/>
        <w:gridCol w:w="120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No. </w:t>
            </w:r>
            <w:r>
              <w:rPr>
                <w:rFonts w:hint="eastAsia" w:ascii="仿宋_GB2312" w:hAnsi="仿宋_GB2312" w:eastAsia="仿宋_GB2312" w:cs="仿宋_GB2312"/>
                <w:sz w:val="21"/>
                <w:szCs w:val="21"/>
                <w:highlight w:val="none"/>
              </w:rPr>
              <w:t>序号</w:t>
            </w:r>
          </w:p>
        </w:tc>
        <w:tc>
          <w:tcPr>
            <w:tcW w:w="2895"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Name of Spare Parts</w:t>
            </w:r>
          </w:p>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备品备件名称</w:t>
            </w:r>
          </w:p>
        </w:tc>
        <w:tc>
          <w:tcPr>
            <w:tcW w:w="2558"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Specification and model</w:t>
            </w:r>
          </w:p>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规格型号</w:t>
            </w:r>
          </w:p>
        </w:tc>
        <w:tc>
          <w:tcPr>
            <w:tcW w:w="1200" w:type="dxa"/>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Quantity</w:t>
            </w:r>
          </w:p>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数量</w:t>
            </w:r>
          </w:p>
        </w:tc>
        <w:tc>
          <w:tcPr>
            <w:tcW w:w="1089" w:type="dxa"/>
            <w:noWrap w:val="0"/>
            <w:vAlign w:val="top"/>
          </w:tcPr>
          <w:p>
            <w:pPr>
              <w:snapToGrid w:val="0"/>
              <w:spacing w:line="480" w:lineRule="exac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Remarks</w:t>
            </w:r>
            <w:r>
              <w:rPr>
                <w:rFonts w:hint="eastAsia" w:ascii="仿宋_GB2312" w:hAnsi="仿宋_GB2312" w:eastAsia="仿宋_GB2312" w:cs="仿宋_GB2312"/>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w:t>
            </w:r>
          </w:p>
        </w:tc>
        <w:tc>
          <w:tcPr>
            <w:tcW w:w="289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2558"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00"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1089" w:type="dxa"/>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2</w:t>
            </w:r>
          </w:p>
        </w:tc>
        <w:tc>
          <w:tcPr>
            <w:tcW w:w="289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558"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00"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10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3</w:t>
            </w:r>
          </w:p>
        </w:tc>
        <w:tc>
          <w:tcPr>
            <w:tcW w:w="289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558"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00"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1089" w:type="dxa"/>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4</w:t>
            </w:r>
          </w:p>
        </w:tc>
        <w:tc>
          <w:tcPr>
            <w:tcW w:w="289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558"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00"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1089" w:type="dxa"/>
            <w:noWrap w:val="0"/>
            <w:vAlign w:val="top"/>
          </w:tcPr>
          <w:p>
            <w:pPr>
              <w:snapToGrid w:val="0"/>
              <w:spacing w:line="480" w:lineRule="exact"/>
              <w:jc w:val="lef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w:t>
            </w:r>
          </w:p>
        </w:tc>
        <w:tc>
          <w:tcPr>
            <w:tcW w:w="289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558"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00"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1089" w:type="dxa"/>
            <w:noWrap w:val="0"/>
            <w:vAlign w:val="top"/>
          </w:tcPr>
          <w:p>
            <w:pPr>
              <w:snapToGrid w:val="0"/>
              <w:spacing w:line="480" w:lineRule="exact"/>
              <w:jc w:val="lef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w:t>
            </w:r>
          </w:p>
        </w:tc>
        <w:tc>
          <w:tcPr>
            <w:tcW w:w="289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558" w:type="dxa"/>
            <w:noWrap w:val="0"/>
            <w:vAlign w:val="center"/>
          </w:tcPr>
          <w:p>
            <w:pPr>
              <w:snapToGrid w:val="0"/>
              <w:spacing w:line="480" w:lineRule="exact"/>
              <w:jc w:val="center"/>
              <w:rPr>
                <w:rFonts w:hint="eastAsia" w:ascii="仿宋_GB2312" w:hAnsi="仿宋_GB2312" w:eastAsia="仿宋_GB2312" w:cs="仿宋_GB2312"/>
                <w:sz w:val="21"/>
                <w:szCs w:val="21"/>
                <w:highlight w:val="none"/>
                <w:lang w:val="en-US" w:eastAsia="zh-CN"/>
              </w:rPr>
            </w:pPr>
          </w:p>
        </w:tc>
        <w:tc>
          <w:tcPr>
            <w:tcW w:w="1200"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1089" w:type="dxa"/>
            <w:noWrap w:val="0"/>
            <w:vAlign w:val="top"/>
          </w:tcPr>
          <w:p>
            <w:pPr>
              <w:snapToGrid w:val="0"/>
              <w:spacing w:line="480" w:lineRule="exact"/>
              <w:jc w:val="lef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w:t>
            </w:r>
          </w:p>
        </w:tc>
        <w:tc>
          <w:tcPr>
            <w:tcW w:w="289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558" w:type="dxa"/>
            <w:noWrap w:val="0"/>
            <w:vAlign w:val="center"/>
          </w:tcPr>
          <w:p>
            <w:pPr>
              <w:snapToGrid w:val="0"/>
              <w:spacing w:line="480" w:lineRule="exact"/>
              <w:jc w:val="center"/>
              <w:rPr>
                <w:rFonts w:hint="default" w:ascii="仿宋_GB2312" w:hAnsi="仿宋_GB2312" w:eastAsia="仿宋_GB2312" w:cs="仿宋_GB2312"/>
                <w:sz w:val="21"/>
                <w:szCs w:val="21"/>
                <w:highlight w:val="none"/>
                <w:lang w:val="en-US" w:eastAsia="zh-CN"/>
              </w:rPr>
            </w:pPr>
          </w:p>
        </w:tc>
        <w:tc>
          <w:tcPr>
            <w:tcW w:w="1200" w:type="dxa"/>
            <w:shd w:val="clear" w:color="auto" w:fill="auto"/>
            <w:noWrap w:val="0"/>
            <w:vAlign w:val="top"/>
          </w:tcPr>
          <w:p>
            <w:pPr>
              <w:snapToGrid w:val="0"/>
              <w:spacing w:line="480" w:lineRule="exact"/>
              <w:jc w:val="center"/>
              <w:rPr>
                <w:rFonts w:hint="default" w:ascii="仿宋_GB2312" w:hAnsi="仿宋_GB2312" w:eastAsia="仿宋_GB2312" w:cs="仿宋_GB2312"/>
                <w:sz w:val="21"/>
                <w:szCs w:val="21"/>
                <w:highlight w:val="none"/>
                <w:lang w:val="en-US" w:eastAsia="zh-CN"/>
              </w:rPr>
            </w:pPr>
          </w:p>
        </w:tc>
        <w:tc>
          <w:tcPr>
            <w:tcW w:w="1089" w:type="dxa"/>
            <w:noWrap w:val="0"/>
            <w:vAlign w:val="top"/>
          </w:tcPr>
          <w:p>
            <w:pPr>
              <w:snapToGrid w:val="0"/>
              <w:spacing w:line="480" w:lineRule="exact"/>
              <w:jc w:val="left"/>
              <w:rPr>
                <w:rFonts w:hint="default"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8</w:t>
            </w:r>
          </w:p>
        </w:tc>
        <w:tc>
          <w:tcPr>
            <w:tcW w:w="289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2558" w:type="dxa"/>
            <w:noWrap w:val="0"/>
            <w:vAlign w:val="center"/>
          </w:tcPr>
          <w:p>
            <w:pPr>
              <w:snapToGrid w:val="0"/>
              <w:spacing w:line="480" w:lineRule="exact"/>
              <w:jc w:val="center"/>
              <w:rPr>
                <w:rFonts w:hint="eastAsia" w:ascii="仿宋_GB2312" w:hAnsi="仿宋_GB2312" w:eastAsia="仿宋_GB2312" w:cs="仿宋_GB2312"/>
                <w:sz w:val="21"/>
                <w:szCs w:val="21"/>
                <w:highlight w:val="none"/>
                <w:lang w:val="en-US" w:eastAsia="zh-CN"/>
              </w:rPr>
            </w:pPr>
          </w:p>
        </w:tc>
        <w:tc>
          <w:tcPr>
            <w:tcW w:w="1200"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1089" w:type="dxa"/>
            <w:noWrap w:val="0"/>
            <w:vAlign w:val="top"/>
          </w:tcPr>
          <w:p>
            <w:pPr>
              <w:snapToGrid w:val="0"/>
              <w:spacing w:line="480" w:lineRule="exact"/>
              <w:jc w:val="lef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widowControl/>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w:t>
            </w:r>
          </w:p>
        </w:tc>
        <w:tc>
          <w:tcPr>
            <w:tcW w:w="289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558" w:type="dxa"/>
            <w:noWrap w:val="0"/>
            <w:vAlign w:val="center"/>
          </w:tcPr>
          <w:p>
            <w:pPr>
              <w:snapToGrid w:val="0"/>
              <w:spacing w:line="480" w:lineRule="exact"/>
              <w:jc w:val="center"/>
              <w:rPr>
                <w:rFonts w:hint="eastAsia" w:ascii="仿宋_GB2312" w:hAnsi="仿宋_GB2312" w:eastAsia="仿宋_GB2312" w:cs="仿宋_GB2312"/>
                <w:sz w:val="21"/>
                <w:szCs w:val="21"/>
                <w:highlight w:val="none"/>
                <w:lang w:val="en-US" w:eastAsia="zh-CN"/>
              </w:rPr>
            </w:pPr>
          </w:p>
        </w:tc>
        <w:tc>
          <w:tcPr>
            <w:tcW w:w="1200"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default" w:ascii="仿宋_GB2312" w:hAnsi="仿宋_GB2312" w:eastAsia="仿宋_GB2312" w:cs="仿宋_GB2312"/>
                <w:kern w:val="2"/>
                <w:sz w:val="21"/>
                <w:szCs w:val="21"/>
                <w:highlight w:val="none"/>
                <w:lang w:val="en-US" w:eastAsia="zh-CN" w:bidi="ar-SA"/>
              </w:rPr>
            </w:pPr>
          </w:p>
        </w:tc>
        <w:tc>
          <w:tcPr>
            <w:tcW w:w="1089" w:type="dxa"/>
            <w:noWrap w:val="0"/>
            <w:vAlign w:val="top"/>
          </w:tcPr>
          <w:p>
            <w:pPr>
              <w:snapToGrid w:val="0"/>
              <w:spacing w:line="480" w:lineRule="exact"/>
              <w:jc w:val="lef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3" w:type="dxa"/>
            <w:gridSpan w:val="3"/>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Total合计</w:t>
            </w:r>
          </w:p>
        </w:tc>
        <w:tc>
          <w:tcPr>
            <w:tcW w:w="1200" w:type="dxa"/>
            <w:noWrap w:val="0"/>
            <w:vAlign w:val="center"/>
          </w:tcPr>
          <w:p>
            <w:pPr>
              <w:snapToGrid w:val="0"/>
              <w:spacing w:line="480" w:lineRule="exact"/>
              <w:jc w:val="center"/>
              <w:rPr>
                <w:rFonts w:hint="default" w:ascii="仿宋_GB2312" w:hAnsi="仿宋_GB2312" w:eastAsia="仿宋_GB2312" w:cs="仿宋_GB2312"/>
                <w:sz w:val="21"/>
                <w:szCs w:val="21"/>
                <w:highlight w:val="none"/>
                <w:lang w:val="en-US" w:eastAsia="zh-CN"/>
              </w:rPr>
            </w:pPr>
          </w:p>
        </w:tc>
        <w:tc>
          <w:tcPr>
            <w:tcW w:w="1089" w:type="dxa"/>
            <w:noWrap w:val="0"/>
            <w:vAlign w:val="top"/>
          </w:tcPr>
          <w:p>
            <w:pPr>
              <w:snapToGrid w:val="0"/>
              <w:spacing w:line="480" w:lineRule="exact"/>
              <w:jc w:val="left"/>
              <w:rPr>
                <w:rFonts w:hint="eastAsia" w:ascii="仿宋_GB2312" w:hAnsi="仿宋_GB2312" w:eastAsia="仿宋_GB2312" w:cs="仿宋_GB2312"/>
                <w:sz w:val="24"/>
                <w:szCs w:val="24"/>
                <w:highlight w:val="none"/>
              </w:rPr>
            </w:pPr>
          </w:p>
        </w:tc>
      </w:tr>
    </w:tbl>
    <w:p>
      <w:pPr>
        <w:pStyle w:val="4"/>
        <w:numPr>
          <w:ilvl w:val="0"/>
          <w:numId w:val="0"/>
        </w:numPr>
        <w:jc w:val="both"/>
        <w:outlineLvl w:val="0"/>
        <w:rPr>
          <w:rFonts w:hint="eastAsia" w:ascii="仿宋_GB2312" w:hAnsi="仿宋_GB2312" w:eastAsia="仿宋_GB2312" w:cs="仿宋_GB2312"/>
          <w:b w:val="0"/>
          <w:color w:val="000000"/>
          <w:kern w:val="2"/>
          <w:sz w:val="24"/>
          <w:szCs w:val="24"/>
          <w:highlight w:val="none"/>
          <w:lang w:val="en-US" w:eastAsia="zh-CN" w:bidi="ar-SA"/>
        </w:rPr>
      </w:pPr>
      <w:bookmarkStart w:id="131" w:name="_Toc27951"/>
      <w:bookmarkStart w:id="132" w:name="_Toc3313"/>
      <w:bookmarkStart w:id="133" w:name="_Toc4647"/>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Annex8</w:t>
      </w:r>
      <w:r>
        <w:rPr>
          <w:rFonts w:hint="eastAsia" w:ascii="仿宋_GB2312" w:hAnsi="仿宋_GB2312" w:eastAsia="仿宋_GB2312" w:cs="仿宋_GB2312"/>
          <w:b w:val="0"/>
          <w:color w:val="000000"/>
          <w:kern w:val="2"/>
          <w:sz w:val="24"/>
          <w:szCs w:val="24"/>
          <w:highlight w:val="none"/>
          <w:lang w:val="en-US" w:eastAsia="zh-CN" w:bidi="ar-SA"/>
        </w:rPr>
        <w:t>附件8：</w:t>
      </w:r>
      <w:bookmarkEnd w:id="131"/>
      <w:bookmarkEnd w:id="132"/>
      <w:bookmarkEnd w:id="133"/>
    </w:p>
    <w:p>
      <w:pPr>
        <w:pStyle w:val="2"/>
        <w:jc w:val="center"/>
        <w:outlineLvl w:val="9"/>
        <w:rPr>
          <w:rFonts w:hint="eastAsia" w:ascii="仿宋_GB2312" w:hAnsi="仿宋_GB2312" w:eastAsia="仿宋_GB2312" w:cs="仿宋_GB2312"/>
          <w:b/>
          <w:w w:val="90"/>
          <w:sz w:val="24"/>
          <w:szCs w:val="24"/>
          <w:highlight w:val="none"/>
          <w:lang w:val="en-US" w:eastAsia="zh-CN"/>
        </w:rPr>
      </w:pPr>
      <w:bookmarkStart w:id="134" w:name="_Toc22634"/>
      <w:bookmarkStart w:id="135" w:name="_Toc32195"/>
      <w:r>
        <w:rPr>
          <w:rFonts w:hint="eastAsia" w:ascii="仿宋_GB2312" w:hAnsi="仿宋_GB2312" w:eastAsia="仿宋_GB2312" w:cs="仿宋_GB2312"/>
          <w:b/>
          <w:w w:val="90"/>
          <w:sz w:val="24"/>
          <w:szCs w:val="24"/>
          <w:highlight w:val="none"/>
          <w:lang w:val="en-US" w:eastAsia="zh-CN"/>
        </w:rPr>
        <w:t>List of special tools attached with equipment</w:t>
      </w:r>
    </w:p>
    <w:p>
      <w:pPr>
        <w:pStyle w:val="2"/>
        <w:jc w:val="center"/>
        <w:outlineLvl w:val="9"/>
        <w:rPr>
          <w:rFonts w:hint="eastAsia" w:ascii="仿宋_GB2312" w:hAnsi="仿宋_GB2312" w:eastAsia="仿宋_GB2312" w:cs="仿宋_GB2312"/>
          <w:b/>
          <w:w w:val="90"/>
          <w:sz w:val="24"/>
          <w:szCs w:val="24"/>
          <w:highlight w:val="none"/>
          <w:lang w:val="en-US" w:eastAsia="zh-CN"/>
        </w:rPr>
      </w:pPr>
      <w:r>
        <w:rPr>
          <w:rFonts w:hint="eastAsia" w:ascii="仿宋_GB2312" w:hAnsi="仿宋_GB2312" w:eastAsia="仿宋_GB2312" w:cs="仿宋_GB2312"/>
          <w:b/>
          <w:w w:val="90"/>
          <w:sz w:val="24"/>
          <w:szCs w:val="24"/>
          <w:highlight w:val="none"/>
          <w:lang w:val="en-US" w:eastAsia="zh-CN"/>
        </w:rPr>
        <w:t>随设备专用工具一览表</w:t>
      </w:r>
      <w:bookmarkEnd w:id="134"/>
      <w:bookmarkEnd w:id="13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965"/>
        <w:gridCol w:w="2277"/>
        <w:gridCol w:w="124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No.  </w:t>
            </w:r>
            <w:r>
              <w:rPr>
                <w:rFonts w:hint="eastAsia" w:ascii="仿宋_GB2312" w:hAnsi="仿宋_GB2312" w:eastAsia="仿宋_GB2312" w:cs="仿宋_GB2312"/>
                <w:sz w:val="21"/>
                <w:szCs w:val="21"/>
                <w:highlight w:val="none"/>
              </w:rPr>
              <w:t>序号</w:t>
            </w:r>
          </w:p>
        </w:tc>
        <w:tc>
          <w:tcPr>
            <w:tcW w:w="2965" w:type="dxa"/>
            <w:noWrap w:val="0"/>
            <w:vAlign w:val="top"/>
          </w:tcPr>
          <w:p>
            <w:pPr>
              <w:snapToGrid w:val="0"/>
              <w:spacing w:line="480" w:lineRule="exac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Name of special tools专用工具</w:t>
            </w:r>
            <w:r>
              <w:rPr>
                <w:rFonts w:hint="eastAsia" w:ascii="仿宋_GB2312" w:hAnsi="仿宋_GB2312" w:eastAsia="仿宋_GB2312" w:cs="仿宋_GB2312"/>
                <w:sz w:val="21"/>
                <w:szCs w:val="21"/>
                <w:highlight w:val="none"/>
                <w:lang w:eastAsia="zh-CN"/>
              </w:rPr>
              <w:t>名称</w:t>
            </w:r>
          </w:p>
        </w:tc>
        <w:tc>
          <w:tcPr>
            <w:tcW w:w="2277"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Specification and model规格型号</w:t>
            </w:r>
          </w:p>
        </w:tc>
        <w:tc>
          <w:tcPr>
            <w:tcW w:w="1241" w:type="dxa"/>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Quantity</w:t>
            </w:r>
          </w:p>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数量</w:t>
            </w:r>
          </w:p>
        </w:tc>
        <w:tc>
          <w:tcPr>
            <w:tcW w:w="1028" w:type="dxa"/>
            <w:noWrap w:val="0"/>
            <w:vAlign w:val="top"/>
          </w:tcPr>
          <w:p>
            <w:pPr>
              <w:snapToGrid w:val="0"/>
              <w:spacing w:line="480" w:lineRule="exac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Remarks</w:t>
            </w:r>
            <w:r>
              <w:rPr>
                <w:rFonts w:hint="eastAsia" w:ascii="仿宋_GB2312" w:hAnsi="仿宋_GB2312" w:eastAsia="仿宋_GB2312" w:cs="仿宋_GB2312"/>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w:t>
            </w:r>
          </w:p>
        </w:tc>
        <w:tc>
          <w:tcPr>
            <w:tcW w:w="296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277"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41"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028"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2</w:t>
            </w:r>
          </w:p>
        </w:tc>
        <w:tc>
          <w:tcPr>
            <w:tcW w:w="296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277"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41"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028"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3</w:t>
            </w:r>
          </w:p>
        </w:tc>
        <w:tc>
          <w:tcPr>
            <w:tcW w:w="296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277"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41"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028"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4</w:t>
            </w:r>
          </w:p>
        </w:tc>
        <w:tc>
          <w:tcPr>
            <w:tcW w:w="296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277"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41"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028"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noWrap w:val="0"/>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w:t>
            </w:r>
          </w:p>
        </w:tc>
        <w:tc>
          <w:tcPr>
            <w:tcW w:w="2965"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277"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41"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028"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7" w:type="dxa"/>
            <w:gridSpan w:val="3"/>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T</w:t>
            </w:r>
            <w:r>
              <w:rPr>
                <w:rFonts w:hint="eastAsia" w:ascii="仿宋_GB2312" w:hAnsi="仿宋_GB2312" w:eastAsia="仿宋_GB2312" w:cs="仿宋_GB2312"/>
                <w:sz w:val="21"/>
                <w:szCs w:val="21"/>
                <w:highlight w:val="none"/>
                <w:lang w:eastAsia="zh-CN"/>
              </w:rPr>
              <w:t>otal合计</w:t>
            </w:r>
          </w:p>
        </w:tc>
        <w:tc>
          <w:tcPr>
            <w:tcW w:w="1241" w:type="dxa"/>
            <w:noWrap w:val="0"/>
            <w:vAlign w:val="top"/>
          </w:tcPr>
          <w:p>
            <w:pPr>
              <w:snapToGrid w:val="0"/>
              <w:spacing w:line="480" w:lineRule="exact"/>
              <w:jc w:val="center"/>
              <w:rPr>
                <w:rFonts w:hint="default" w:ascii="仿宋_GB2312" w:hAnsi="仿宋_GB2312" w:eastAsia="仿宋_GB2312" w:cs="仿宋_GB2312"/>
                <w:sz w:val="21"/>
                <w:szCs w:val="21"/>
                <w:highlight w:val="none"/>
                <w:lang w:val="en-US" w:eastAsia="zh-CN"/>
              </w:rPr>
            </w:pPr>
          </w:p>
        </w:tc>
        <w:tc>
          <w:tcPr>
            <w:tcW w:w="1028"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p>
        </w:tc>
      </w:tr>
    </w:tbl>
    <w:p>
      <w:pPr>
        <w:pStyle w:val="4"/>
        <w:numPr>
          <w:ilvl w:val="0"/>
          <w:numId w:val="0"/>
        </w:numPr>
        <w:jc w:val="both"/>
        <w:outlineLvl w:val="0"/>
        <w:rPr>
          <w:rFonts w:hint="eastAsia" w:ascii="仿宋_GB2312" w:hAnsi="仿宋_GB2312" w:eastAsia="仿宋_GB2312" w:cs="仿宋_GB2312"/>
          <w:b w:val="0"/>
          <w:color w:val="000000"/>
          <w:kern w:val="2"/>
          <w:sz w:val="24"/>
          <w:szCs w:val="24"/>
          <w:highlight w:val="none"/>
          <w:lang w:val="en-US" w:eastAsia="zh-CN" w:bidi="ar-SA"/>
        </w:rPr>
      </w:pPr>
      <w:bookmarkStart w:id="136" w:name="_Toc15497"/>
      <w:bookmarkStart w:id="137" w:name="_Toc81"/>
      <w:bookmarkStart w:id="138" w:name="_Toc22323"/>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Annex9</w:t>
      </w:r>
      <w:r>
        <w:rPr>
          <w:rFonts w:hint="eastAsia" w:ascii="仿宋_GB2312" w:hAnsi="仿宋_GB2312" w:eastAsia="仿宋_GB2312" w:cs="仿宋_GB2312"/>
          <w:b w:val="0"/>
          <w:color w:val="000000"/>
          <w:kern w:val="2"/>
          <w:sz w:val="24"/>
          <w:szCs w:val="24"/>
          <w:highlight w:val="none"/>
          <w:lang w:val="en-US" w:eastAsia="zh-CN" w:bidi="ar-SA"/>
        </w:rPr>
        <w:t>附件9：</w:t>
      </w:r>
      <w:bookmarkEnd w:id="136"/>
      <w:bookmarkEnd w:id="137"/>
      <w:bookmarkEnd w:id="138"/>
    </w:p>
    <w:p>
      <w:pPr>
        <w:shd w:val="clear" w:color="auto" w:fill="FFFFFF"/>
        <w:snapToGrid w:val="0"/>
        <w:spacing w:line="480" w:lineRule="exact"/>
        <w:jc w:val="center"/>
        <w:outlineLvl w:val="9"/>
        <w:rPr>
          <w:rFonts w:hint="eastAsia" w:ascii="仿宋_GB2312" w:hAnsi="仿宋_GB2312" w:eastAsia="仿宋_GB2312" w:cs="仿宋_GB2312"/>
          <w:b/>
          <w:bCs/>
          <w:sz w:val="24"/>
          <w:szCs w:val="24"/>
          <w:highlight w:val="none"/>
        </w:rPr>
      </w:pPr>
      <w:bookmarkStart w:id="139" w:name="_Toc13747"/>
      <w:bookmarkStart w:id="140" w:name="_Toc28267"/>
      <w:r>
        <w:rPr>
          <w:rFonts w:hint="eastAsia" w:ascii="仿宋_GB2312" w:hAnsi="仿宋_GB2312" w:eastAsia="仿宋_GB2312" w:cs="仿宋_GB2312"/>
          <w:b/>
          <w:bCs/>
          <w:sz w:val="24"/>
          <w:szCs w:val="24"/>
          <w:highlight w:val="none"/>
        </w:rPr>
        <w:t>List of technical data or drawings provided with the equipment</w:t>
      </w:r>
    </w:p>
    <w:p>
      <w:pPr>
        <w:shd w:val="clear" w:color="auto" w:fill="FFFFFF"/>
        <w:snapToGrid w:val="0"/>
        <w:spacing w:line="480" w:lineRule="exact"/>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随设备提供的技术资料或图纸一览表</w:t>
      </w:r>
      <w:bookmarkEnd w:id="139"/>
      <w:bookmarkEnd w:id="140"/>
      <w:r>
        <w:rPr>
          <w:rFonts w:hint="eastAsia" w:ascii="仿宋_GB2312" w:hAnsi="仿宋_GB2312" w:eastAsia="仿宋_GB2312" w:cs="仿宋_GB2312"/>
          <w:sz w:val="24"/>
          <w:szCs w:val="24"/>
          <w:highlight w:val="non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2439"/>
        <w:gridCol w:w="2668"/>
        <w:gridCol w:w="125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68"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No.</w:t>
            </w:r>
            <w:r>
              <w:rPr>
                <w:rFonts w:hint="eastAsia" w:ascii="仿宋_GB2312" w:hAnsi="仿宋_GB2312" w:eastAsia="仿宋_GB2312" w:cs="仿宋_GB2312"/>
                <w:sz w:val="21"/>
                <w:szCs w:val="21"/>
                <w:highlight w:val="none"/>
              </w:rPr>
              <w:t>序号</w:t>
            </w:r>
          </w:p>
        </w:tc>
        <w:tc>
          <w:tcPr>
            <w:tcW w:w="2439"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Technical drawings</w:t>
            </w:r>
          </w:p>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技术图纸</w:t>
            </w:r>
          </w:p>
        </w:tc>
        <w:tc>
          <w:tcPr>
            <w:tcW w:w="2668"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P</w:t>
            </w:r>
            <w:r>
              <w:rPr>
                <w:rFonts w:hint="eastAsia" w:ascii="仿宋_GB2312" w:hAnsi="仿宋_GB2312" w:eastAsia="仿宋_GB2312" w:cs="仿宋_GB2312"/>
                <w:sz w:val="21"/>
                <w:szCs w:val="21"/>
                <w:highlight w:val="none"/>
              </w:rPr>
              <w:t>rimary coverage</w:t>
            </w:r>
          </w:p>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主要内容</w:t>
            </w:r>
          </w:p>
        </w:tc>
        <w:tc>
          <w:tcPr>
            <w:tcW w:w="1256" w:type="dxa"/>
            <w:noWrap w:val="0"/>
            <w:vAlign w:val="top"/>
          </w:tcPr>
          <w:p>
            <w:pPr>
              <w:snapToGrid w:val="0"/>
              <w:spacing w:line="48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Quantity</w:t>
            </w:r>
          </w:p>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数量</w:t>
            </w:r>
          </w:p>
        </w:tc>
        <w:tc>
          <w:tcPr>
            <w:tcW w:w="1144" w:type="dxa"/>
            <w:noWrap w:val="0"/>
            <w:vAlign w:val="top"/>
          </w:tcPr>
          <w:p>
            <w:pPr>
              <w:snapToGrid w:val="0"/>
              <w:spacing w:line="48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Remarks</w:t>
            </w:r>
            <w:r>
              <w:rPr>
                <w:rFonts w:hint="eastAsia" w:ascii="仿宋_GB2312" w:hAnsi="仿宋_GB2312"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8" w:type="dxa"/>
            <w:noWrap w:val="0"/>
            <w:vAlign w:val="top"/>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1</w:t>
            </w:r>
          </w:p>
        </w:tc>
        <w:tc>
          <w:tcPr>
            <w:tcW w:w="2439"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668"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56"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144" w:type="dxa"/>
            <w:noWrap w:val="0"/>
            <w:vAlign w:val="top"/>
          </w:tcPr>
          <w:p>
            <w:pPr>
              <w:snapToGrid w:val="0"/>
              <w:spacing w:line="48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8" w:type="dxa"/>
            <w:noWrap w:val="0"/>
            <w:vAlign w:val="top"/>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2</w:t>
            </w:r>
          </w:p>
        </w:tc>
        <w:tc>
          <w:tcPr>
            <w:tcW w:w="2439"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668"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56"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144" w:type="dxa"/>
            <w:noWrap w:val="0"/>
            <w:vAlign w:val="top"/>
          </w:tcPr>
          <w:p>
            <w:pPr>
              <w:snapToGrid w:val="0"/>
              <w:spacing w:line="48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8" w:type="dxa"/>
            <w:noWrap w:val="0"/>
            <w:vAlign w:val="top"/>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3</w:t>
            </w:r>
          </w:p>
        </w:tc>
        <w:tc>
          <w:tcPr>
            <w:tcW w:w="2439"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668"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56"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144" w:type="dxa"/>
            <w:noWrap w:val="0"/>
            <w:vAlign w:val="top"/>
          </w:tcPr>
          <w:p>
            <w:pPr>
              <w:snapToGrid w:val="0"/>
              <w:spacing w:line="48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8" w:type="dxa"/>
            <w:noWrap w:val="0"/>
            <w:vAlign w:val="top"/>
          </w:tcPr>
          <w:p>
            <w:pPr>
              <w:snapToGrid w:val="0"/>
              <w:spacing w:line="480" w:lineRule="exact"/>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4</w:t>
            </w:r>
          </w:p>
        </w:tc>
        <w:tc>
          <w:tcPr>
            <w:tcW w:w="2439"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2668"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256" w:type="dxa"/>
            <w:shd w:val="clear" w:color="auto" w:fill="auto"/>
            <w:noWrap w:val="0"/>
            <w:vAlign w:val="top"/>
          </w:tcPr>
          <w:p>
            <w:pPr>
              <w:pageBreakBefore w:val="0"/>
              <w:kinsoku/>
              <w:overflowPunct/>
              <w:topLinePunct w:val="0"/>
              <w:autoSpaceDE/>
              <w:autoSpaceDN/>
              <w:bidi w:val="0"/>
              <w:snapToGrid w:val="0"/>
              <w:spacing w:line="320" w:lineRule="atLeast"/>
              <w:jc w:val="center"/>
              <w:rPr>
                <w:rFonts w:hint="eastAsia" w:ascii="仿宋_GB2312" w:hAnsi="仿宋_GB2312" w:eastAsia="仿宋_GB2312" w:cs="仿宋_GB2312"/>
                <w:kern w:val="2"/>
                <w:sz w:val="21"/>
                <w:szCs w:val="21"/>
                <w:highlight w:val="none"/>
                <w:lang w:val="en-US" w:eastAsia="zh-CN" w:bidi="ar-SA"/>
              </w:rPr>
            </w:pPr>
          </w:p>
        </w:tc>
        <w:tc>
          <w:tcPr>
            <w:tcW w:w="1144" w:type="dxa"/>
            <w:noWrap w:val="0"/>
            <w:vAlign w:val="top"/>
          </w:tcPr>
          <w:p>
            <w:pPr>
              <w:snapToGrid w:val="0"/>
              <w:spacing w:line="480" w:lineRule="exact"/>
              <w:jc w:val="center"/>
              <w:rPr>
                <w:rFonts w:hint="eastAsia" w:ascii="仿宋_GB2312" w:hAnsi="仿宋_GB2312" w:eastAsia="仿宋_GB2312" w:cs="仿宋_GB2312"/>
                <w:sz w:val="24"/>
                <w:szCs w:val="24"/>
                <w:highlight w:val="none"/>
              </w:rPr>
            </w:pPr>
          </w:p>
        </w:tc>
      </w:tr>
    </w:tbl>
    <w:p>
      <w:pPr>
        <w:spacing w:line="500" w:lineRule="exact"/>
        <w:jc w:val="left"/>
        <w:rPr>
          <w:rFonts w:hint="eastAsia" w:ascii="仿宋_GB2312" w:hAnsi="仿宋_GB2312" w:eastAsia="仿宋_GB2312" w:cs="仿宋_GB2312"/>
          <w:b/>
          <w:sz w:val="24"/>
          <w:szCs w:val="24"/>
          <w:highlight w:val="none"/>
          <w:lang w:val="en-US" w:eastAsia="zh-CN"/>
        </w:rPr>
      </w:pPr>
    </w:p>
    <w:p>
      <w:pPr>
        <w:rPr>
          <w:rFonts w:hint="eastAsia" w:ascii="仿宋_GB2312" w:hAnsi="仿宋_GB2312" w:eastAsia="仿宋_GB2312" w:cs="仿宋_GB2312"/>
        </w:rPr>
      </w:pPr>
    </w:p>
    <w:p>
      <w:pPr>
        <w:pageBreakBefore w:val="0"/>
        <w:kinsoku/>
        <w:wordWrap/>
        <w:overflowPunct/>
        <w:topLinePunct w:val="0"/>
        <w:bidi w:val="0"/>
        <w:spacing w:line="240" w:lineRule="auto"/>
        <w:jc w:val="left"/>
        <w:rPr>
          <w:rFonts w:hint="eastAsia" w:ascii="仿宋_GB2312" w:hAnsi="宋体" w:eastAsia="仿宋_GB2312" w:cs="宋体"/>
          <w:b/>
          <w:sz w:val="24"/>
          <w:szCs w:val="24"/>
          <w:highlight w:val="none"/>
          <w:lang w:val="en-US" w:eastAsia="zh-CN"/>
        </w:rPr>
      </w:pPr>
    </w:p>
    <w:sectPr>
      <w:footerReference r:id="rId8" w:type="first"/>
      <w:headerReference r:id="rId5" w:type="default"/>
      <w:footerReference r:id="rId6" w:type="default"/>
      <w:footerReference r:id="rId7" w:type="even"/>
      <w:pgSz w:w="11906" w:h="16838"/>
      <w:pgMar w:top="1871" w:right="1416" w:bottom="1712" w:left="147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 w:hAnsi="仿宋" w:eastAsia="仿宋" w:cs="仿宋"/>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rPr>
        <w:rFonts w:hint="eastAsia"/>
        <w:sz w:val="18"/>
        <w:szCs w:val="24"/>
      </w:rPr>
      <w:t xml:space="preserve">                                                                                    </w:t>
    </w:r>
  </w:p>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rPr>
        <w:rFonts w:hint="eastAsia"/>
        <w:sz w:val="18"/>
        <w:szCs w:val="24"/>
      </w:rPr>
      <w:t xml:space="preserve">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BBA14"/>
    <w:multiLevelType w:val="singleLevel"/>
    <w:tmpl w:val="AF4BBA14"/>
    <w:lvl w:ilvl="0" w:tentative="0">
      <w:start w:val="2"/>
      <w:numFmt w:val="decimal"/>
      <w:suff w:val="nothing"/>
      <w:lvlText w:val="（%1）"/>
      <w:lvlJc w:val="left"/>
    </w:lvl>
  </w:abstractNum>
  <w:abstractNum w:abstractNumId="1">
    <w:nsid w:val="D4B3C729"/>
    <w:multiLevelType w:val="singleLevel"/>
    <w:tmpl w:val="D4B3C729"/>
    <w:lvl w:ilvl="0" w:tentative="0">
      <w:start w:val="20"/>
      <w:numFmt w:val="decimal"/>
      <w:suff w:val="space"/>
      <w:lvlText w:val="%1、"/>
      <w:lvlJc w:val="left"/>
    </w:lvl>
  </w:abstractNum>
  <w:abstractNum w:abstractNumId="2">
    <w:nsid w:val="00000011"/>
    <w:multiLevelType w:val="multilevel"/>
    <w:tmpl w:val="00000011"/>
    <w:lvl w:ilvl="0" w:tentative="0">
      <w:start w:val="1"/>
      <w:numFmt w:val="none"/>
      <w:lvlText w:val="( a )"/>
      <w:lvlJc w:val="left"/>
      <w:pPr>
        <w:tabs>
          <w:tab w:val="left" w:pos="1080"/>
        </w:tabs>
        <w:ind w:left="0" w:firstLine="0"/>
      </w:pPr>
      <w:rPr>
        <w:rFonts w:hint="eastAsia"/>
      </w:rPr>
    </w:lvl>
    <w:lvl w:ilvl="1" w:tentative="0">
      <w:start w:val="1"/>
      <w:numFmt w:val="lowerRoman"/>
      <w:lvlText w:val="( %2 )"/>
      <w:lvlJc w:val="left"/>
      <w:pPr>
        <w:tabs>
          <w:tab w:val="left" w:pos="2291"/>
        </w:tabs>
        <w:ind w:left="851" w:firstLine="0"/>
      </w:pPr>
      <w:rPr>
        <w:rFonts w:hint="eastAsia"/>
      </w:rPr>
    </w:lvl>
    <w:lvl w:ilvl="2" w:tentative="0">
      <w:start w:val="1"/>
      <w:numFmt w:val="decimal"/>
      <w:lvlText w:val="%3."/>
      <w:lvlJc w:val="left"/>
      <w:pPr>
        <w:tabs>
          <w:tab w:val="left" w:pos="2061"/>
        </w:tabs>
        <w:ind w:left="1701" w:firstLine="0"/>
      </w:pPr>
      <w:rPr>
        <w:rFonts w:hint="eastAsia"/>
      </w:rPr>
    </w:lvl>
    <w:lvl w:ilvl="3" w:tentative="0">
      <w:start w:val="1"/>
      <w:numFmt w:val="lowerLetter"/>
      <w:pStyle w:val="4"/>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3">
    <w:nsid w:val="028DAC4E"/>
    <w:multiLevelType w:val="singleLevel"/>
    <w:tmpl w:val="028DAC4E"/>
    <w:lvl w:ilvl="0" w:tentative="0">
      <w:start w:val="7"/>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FjOTc4ZTU0YzkxNjdiYTgzYzE2MWQyZmJlMTgifQ=="/>
  </w:docVars>
  <w:rsids>
    <w:rsidRoot w:val="593E7715"/>
    <w:rsid w:val="001570FF"/>
    <w:rsid w:val="01431A4A"/>
    <w:rsid w:val="01CC0126"/>
    <w:rsid w:val="034877EC"/>
    <w:rsid w:val="048605CC"/>
    <w:rsid w:val="057979C9"/>
    <w:rsid w:val="058A174D"/>
    <w:rsid w:val="05BC1DCB"/>
    <w:rsid w:val="08766B19"/>
    <w:rsid w:val="08AC25CB"/>
    <w:rsid w:val="09036E6D"/>
    <w:rsid w:val="09164EE4"/>
    <w:rsid w:val="092108C3"/>
    <w:rsid w:val="09BE74E5"/>
    <w:rsid w:val="0A053D41"/>
    <w:rsid w:val="0B095A27"/>
    <w:rsid w:val="0B2702A5"/>
    <w:rsid w:val="0B7958BA"/>
    <w:rsid w:val="0C1F694B"/>
    <w:rsid w:val="0DBD4932"/>
    <w:rsid w:val="0DC31AF9"/>
    <w:rsid w:val="0E0802A4"/>
    <w:rsid w:val="0EC8442D"/>
    <w:rsid w:val="0FD3043D"/>
    <w:rsid w:val="12905325"/>
    <w:rsid w:val="12B427A8"/>
    <w:rsid w:val="12D44579"/>
    <w:rsid w:val="141B345B"/>
    <w:rsid w:val="149D778B"/>
    <w:rsid w:val="15F33CC2"/>
    <w:rsid w:val="16E461D7"/>
    <w:rsid w:val="17084E70"/>
    <w:rsid w:val="18023FB5"/>
    <w:rsid w:val="186935AD"/>
    <w:rsid w:val="1AA25D88"/>
    <w:rsid w:val="1AEF6A73"/>
    <w:rsid w:val="1B391A9C"/>
    <w:rsid w:val="1B3E70B3"/>
    <w:rsid w:val="1BA710FC"/>
    <w:rsid w:val="1BB13D28"/>
    <w:rsid w:val="1F4B4494"/>
    <w:rsid w:val="1F59027C"/>
    <w:rsid w:val="1F6E3CDF"/>
    <w:rsid w:val="225E003A"/>
    <w:rsid w:val="228A0E2F"/>
    <w:rsid w:val="229800BB"/>
    <w:rsid w:val="23614286"/>
    <w:rsid w:val="23F45315"/>
    <w:rsid w:val="2435301D"/>
    <w:rsid w:val="25E27C71"/>
    <w:rsid w:val="26282E39"/>
    <w:rsid w:val="26E2325A"/>
    <w:rsid w:val="271572C7"/>
    <w:rsid w:val="281C5AA5"/>
    <w:rsid w:val="2A355B25"/>
    <w:rsid w:val="2AF20181"/>
    <w:rsid w:val="2CAB6F69"/>
    <w:rsid w:val="2D2952A4"/>
    <w:rsid w:val="2D7B4196"/>
    <w:rsid w:val="2F835584"/>
    <w:rsid w:val="316D4684"/>
    <w:rsid w:val="32D06D32"/>
    <w:rsid w:val="337B0E24"/>
    <w:rsid w:val="34587C08"/>
    <w:rsid w:val="362D624A"/>
    <w:rsid w:val="3659703F"/>
    <w:rsid w:val="386D5023"/>
    <w:rsid w:val="3BE92C13"/>
    <w:rsid w:val="3C3C008E"/>
    <w:rsid w:val="3DEA5AD3"/>
    <w:rsid w:val="3E744EB1"/>
    <w:rsid w:val="3FEC0F24"/>
    <w:rsid w:val="401D4B5F"/>
    <w:rsid w:val="43016705"/>
    <w:rsid w:val="430F11B1"/>
    <w:rsid w:val="434C3DE6"/>
    <w:rsid w:val="44915BF6"/>
    <w:rsid w:val="463A235C"/>
    <w:rsid w:val="469A3487"/>
    <w:rsid w:val="47F24BFD"/>
    <w:rsid w:val="485C33CE"/>
    <w:rsid w:val="48E97B24"/>
    <w:rsid w:val="51656219"/>
    <w:rsid w:val="520007FD"/>
    <w:rsid w:val="5212481A"/>
    <w:rsid w:val="52AB2578"/>
    <w:rsid w:val="53F44050"/>
    <w:rsid w:val="55B1434A"/>
    <w:rsid w:val="56C42BEF"/>
    <w:rsid w:val="578F4217"/>
    <w:rsid w:val="57CA4E0C"/>
    <w:rsid w:val="58B97878"/>
    <w:rsid w:val="593E7715"/>
    <w:rsid w:val="594C6863"/>
    <w:rsid w:val="59C678CB"/>
    <w:rsid w:val="5A715E56"/>
    <w:rsid w:val="5A9331E3"/>
    <w:rsid w:val="5C4A1DD3"/>
    <w:rsid w:val="5C5D2B35"/>
    <w:rsid w:val="5C7B2FBB"/>
    <w:rsid w:val="5D3A2E77"/>
    <w:rsid w:val="5E0538FE"/>
    <w:rsid w:val="5E622685"/>
    <w:rsid w:val="5FAD7930"/>
    <w:rsid w:val="5FE5356E"/>
    <w:rsid w:val="61FA38FE"/>
    <w:rsid w:val="62055EDD"/>
    <w:rsid w:val="62C90F25"/>
    <w:rsid w:val="645C1924"/>
    <w:rsid w:val="65BC2BE2"/>
    <w:rsid w:val="660F30F2"/>
    <w:rsid w:val="66A23F66"/>
    <w:rsid w:val="67482EFD"/>
    <w:rsid w:val="675C5B0C"/>
    <w:rsid w:val="680E1188"/>
    <w:rsid w:val="68E64C70"/>
    <w:rsid w:val="69391543"/>
    <w:rsid w:val="6B581098"/>
    <w:rsid w:val="6B673089"/>
    <w:rsid w:val="6C8B0FF9"/>
    <w:rsid w:val="6CE626D3"/>
    <w:rsid w:val="6D1159A2"/>
    <w:rsid w:val="6D5E670D"/>
    <w:rsid w:val="6DE91E73"/>
    <w:rsid w:val="6EB60A8D"/>
    <w:rsid w:val="6F457B85"/>
    <w:rsid w:val="70161B0C"/>
    <w:rsid w:val="70462DBE"/>
    <w:rsid w:val="707F45F0"/>
    <w:rsid w:val="72135D18"/>
    <w:rsid w:val="72587BCF"/>
    <w:rsid w:val="73E558FE"/>
    <w:rsid w:val="751678CE"/>
    <w:rsid w:val="75267B11"/>
    <w:rsid w:val="797445C4"/>
    <w:rsid w:val="79DA1477"/>
    <w:rsid w:val="79E77C55"/>
    <w:rsid w:val="7A406D9A"/>
    <w:rsid w:val="7A815907"/>
    <w:rsid w:val="7B5405E9"/>
    <w:rsid w:val="7B6969A9"/>
    <w:rsid w:val="7B8A691F"/>
    <w:rsid w:val="7CDE6F23"/>
    <w:rsid w:val="7D4A45B8"/>
    <w:rsid w:val="7ECE3FBA"/>
    <w:rsid w:val="7ECF1219"/>
    <w:rsid w:val="7EEA5405"/>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4">
    <w:name w:val="heading 4"/>
    <w:basedOn w:val="1"/>
    <w:next w:val="1"/>
    <w:autoRedefine/>
    <w:qFormat/>
    <w:uiPriority w:val="0"/>
    <w:pPr>
      <w:keepNext/>
      <w:keepLines/>
      <w:numPr>
        <w:ilvl w:val="3"/>
        <w:numId w:val="1"/>
      </w:numPr>
      <w:spacing w:before="280" w:beforeLines="0" w:after="290" w:afterLines="0" w:line="376" w:lineRule="auto"/>
      <w:outlineLvl w:val="3"/>
    </w:pPr>
    <w:rPr>
      <w:rFonts w:ascii="Arial" w:hAnsi="Arial" w:eastAsia="黑体"/>
      <w:b/>
      <w:sz w:val="28"/>
      <w:szCs w:val="2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黑体" w:hAnsi="Courier New" w:eastAsia="黑体"/>
      <w:szCs w:val="20"/>
    </w:rPr>
  </w:style>
  <w:style w:type="paragraph" w:styleId="5">
    <w:name w:val="Normal Indent"/>
    <w:basedOn w:val="1"/>
    <w:autoRedefine/>
    <w:qFormat/>
    <w:uiPriority w:val="0"/>
    <w:pPr>
      <w:ind w:firstLine="420"/>
    </w:pPr>
    <w:rPr>
      <w:szCs w:val="20"/>
    </w:rPr>
  </w:style>
  <w:style w:type="paragraph" w:styleId="6">
    <w:name w:val="Body Text"/>
    <w:basedOn w:val="1"/>
    <w:next w:val="1"/>
    <w:autoRedefine/>
    <w:qFormat/>
    <w:uiPriority w:val="0"/>
    <w:rPr>
      <w:szCs w:val="28"/>
    </w:rPr>
  </w:style>
  <w:style w:type="paragraph" w:styleId="7">
    <w:name w:val="Body Text Indent 2"/>
    <w:basedOn w:val="1"/>
    <w:autoRedefine/>
    <w:qFormat/>
    <w:uiPriority w:val="0"/>
    <w:pPr>
      <w:ind w:firstLine="540" w:firstLineChars="180"/>
    </w:pPr>
    <w:rPr>
      <w:rFonts w:ascii="仿宋_GB2312" w:eastAsia="仿宋_GB2312"/>
      <w:sz w:val="30"/>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Body Text 2"/>
    <w:basedOn w:val="1"/>
    <w:next w:val="1"/>
    <w:autoRedefine/>
    <w:qFormat/>
    <w:uiPriority w:val="0"/>
    <w:rPr>
      <w:sz w:val="24"/>
    </w:rPr>
  </w:style>
  <w:style w:type="paragraph" w:styleId="13">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99"/>
  </w:style>
  <w:style w:type="character" w:styleId="18">
    <w:name w:val="Hyperlink"/>
    <w:basedOn w:val="16"/>
    <w:autoRedefine/>
    <w:qFormat/>
    <w:uiPriority w:val="0"/>
    <w:rPr>
      <w:color w:val="0000FF"/>
      <w:u w:val="single"/>
    </w:rPr>
  </w:style>
  <w:style w:type="paragraph" w:customStyle="1" w:styleId="19">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0">
    <w:name w:val="font61"/>
    <w:basedOn w:val="16"/>
    <w:autoRedefine/>
    <w:qFormat/>
    <w:uiPriority w:val="0"/>
    <w:rPr>
      <w:rFonts w:hint="default" w:ascii="仿宋_GB2312" w:eastAsia="仿宋_GB2312" w:cs="仿宋_GB2312"/>
      <w:color w:val="000000"/>
      <w:sz w:val="21"/>
      <w:szCs w:val="21"/>
      <w:u w:val="single"/>
    </w:rPr>
  </w:style>
  <w:style w:type="character" w:customStyle="1" w:styleId="21">
    <w:name w:val="font11"/>
    <w:basedOn w:val="16"/>
    <w:autoRedefine/>
    <w:qFormat/>
    <w:uiPriority w:val="0"/>
    <w:rPr>
      <w:rFonts w:hint="default" w:ascii="仿宋_GB2312" w:eastAsia="仿宋_GB2312" w:cs="仿宋_GB2312"/>
      <w:color w:val="000000"/>
      <w:sz w:val="21"/>
      <w:szCs w:val="21"/>
      <w:u w:val="none"/>
    </w:rPr>
  </w:style>
  <w:style w:type="paragraph" w:customStyle="1" w:styleId="22">
    <w:name w:val="样式 标题 3 + 仿宋_GB2312 小四 段前: 0 磅 段后: 0 磅"/>
    <w:basedOn w:val="3"/>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paragraph" w:customStyle="1" w:styleId="23">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22639</Words>
  <Characters>64092</Characters>
  <Lines>0</Lines>
  <Paragraphs>0</Paragraphs>
  <TotalTime>14</TotalTime>
  <ScaleCrop>false</ScaleCrop>
  <LinksUpToDate>false</LinksUpToDate>
  <CharactersWithSpaces>73691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2025-06-17T01:32:00Z</dcterms:created>
  <dc:creator>晓雨</dc:creator>
  <cp:lastModifiedBy>姚龙</cp:lastModifiedBy>
  <dcterms:modified xsi:type="dcterms:W3CDTF">2025-11-27T05:41:41Z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99CB3A34A0BC440FA3C3FFDD7D9A5154_13</vt:lpwstr>
  </property>
  <property fmtid="{D5CDD505-2E9C-101B-9397-08002B2CF9AE}" pid="4" name="KSOTemplateDocerSaveRecord">
    <vt:lpwstr>eyJoZGlkIjoiZDIzN2NlNDlmYjAyNzU2MzA5ZTU2ZTllMGQ4NDk2ZTIiLCJ1c2VySWQiOiI0MjUzMTIyMTcifQ==</vt:lpwstr>
  </property>
</Properties>
</file>