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0"/>
        <w:tabs>
          <w:tab w:val="left" w:pos="8100"/>
        </w:tabs>
        <w:spacing w:line="360" w:lineRule="auto"/>
        <w:jc w:val="right"/>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eastAsia" w:cs="Times New Roman" w:asciiTheme="majorEastAsia" w:hAnsiTheme="majorEastAsia" w:eastAsiaTheme="majorEastAsia"/>
          <w:b w:val="0"/>
          <w:bCs/>
          <w:color w:val="000000"/>
          <w:kern w:val="2"/>
          <w:sz w:val="28"/>
          <w:szCs w:val="28"/>
          <w:highlight w:val="none"/>
          <w:u w:val="single"/>
        </w:rPr>
        <w:t>ZJLQ-FG-SBZL-堆巴村公路改建项目-00</w:t>
      </w:r>
      <w:r>
        <w:rPr>
          <w:rFonts w:hint="eastAsia" w:cs="Times New Roman" w:asciiTheme="majorEastAsia" w:hAnsiTheme="majorEastAsia" w:eastAsiaTheme="majorEastAsia"/>
          <w:b w:val="0"/>
          <w:bCs/>
          <w:color w:val="000000"/>
          <w:kern w:val="2"/>
          <w:sz w:val="28"/>
          <w:szCs w:val="28"/>
          <w:highlight w:val="none"/>
          <w:u w:val="single"/>
          <w:lang w:val="en-US" w:eastAsia="zh-CN"/>
        </w:rPr>
        <w:t>4</w:t>
      </w: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77C4F5FE">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lang w:eastAsia="zh-CN"/>
        </w:rPr>
      </w:pPr>
      <w:r>
        <w:rPr>
          <w:rFonts w:hint="eastAsia" w:cs="Times New Roman" w:asciiTheme="majorEastAsia" w:hAnsiTheme="majorEastAsia" w:eastAsiaTheme="majorEastAsia"/>
          <w:b/>
          <w:color w:val="000000"/>
          <w:kern w:val="2"/>
          <w:sz w:val="44"/>
          <w:szCs w:val="44"/>
          <w:highlight w:val="none"/>
          <w:lang w:eastAsia="zh-CN"/>
        </w:rPr>
        <w:t>西藏中建建设有限责任公司</w:t>
      </w:r>
    </w:p>
    <w:p w14:paraId="16C3578C">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p>
    <w:p w14:paraId="1F052265">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lang w:eastAsia="zh-CN"/>
        </w:rPr>
      </w:pPr>
      <w:r>
        <w:rPr>
          <w:rFonts w:hint="eastAsia" w:cs="Times New Roman" w:asciiTheme="majorEastAsia" w:hAnsiTheme="majorEastAsia" w:eastAsiaTheme="majorEastAsia"/>
          <w:b/>
          <w:color w:val="000000"/>
          <w:kern w:val="2"/>
          <w:sz w:val="44"/>
          <w:szCs w:val="44"/>
          <w:highlight w:val="none"/>
          <w:u w:val="single"/>
          <w:lang w:val="en-US" w:eastAsia="zh-CN"/>
        </w:rPr>
        <w:t>挖掘机、装载机</w:t>
      </w:r>
      <w:r>
        <w:rPr>
          <w:rFonts w:hint="eastAsia" w:cs="Times New Roman" w:asciiTheme="majorEastAsia" w:hAnsiTheme="majorEastAsia" w:eastAsiaTheme="majorEastAsia"/>
          <w:b/>
          <w:color w:val="000000"/>
          <w:kern w:val="2"/>
          <w:sz w:val="44"/>
          <w:szCs w:val="44"/>
          <w:highlight w:val="none"/>
          <w:lang w:val="en-US" w:eastAsia="zh-CN"/>
        </w:rPr>
        <w:t>租赁</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lang w:eastAsia="zh-CN"/>
        </w:rPr>
        <w:t>西藏中建建设有限责任公司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6</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6</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6CB6F86A">
      <w:pPr>
        <w:spacing w:line="400" w:lineRule="exact"/>
        <w:ind w:firstLine="420" w:firstLineChars="200"/>
        <w:rPr>
          <w:rFonts w:hint="eastAsia" w:ascii="仿宋_GB2312" w:eastAsia="仿宋_GB2312" w:hAnsiTheme="minorEastAsia"/>
          <w:sz w:val="21"/>
          <w:szCs w:val="21"/>
          <w:highlight w:val="none"/>
        </w:rPr>
      </w:pPr>
    </w:p>
    <w:p w14:paraId="541A6D57">
      <w:pPr>
        <w:spacing w:line="400" w:lineRule="exact"/>
        <w:ind w:firstLine="420" w:firstLineChars="200"/>
        <w:rPr>
          <w:rFonts w:hint="eastAsia" w:ascii="仿宋_GB2312" w:eastAsia="仿宋_GB2312" w:hAnsiTheme="minorEastAsia"/>
          <w:sz w:val="21"/>
          <w:szCs w:val="21"/>
          <w:highlight w:val="none"/>
        </w:rPr>
      </w:pPr>
    </w:p>
    <w:p w14:paraId="6900B4CF">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70"/>
        <w:gridCol w:w="2046"/>
        <w:gridCol w:w="6617"/>
      </w:tblGrid>
      <w:tr w14:paraId="68ACCD21">
        <w:tblPrEx>
          <w:tblCellMar>
            <w:top w:w="0" w:type="dxa"/>
            <w:left w:w="108" w:type="dxa"/>
            <w:bottom w:w="0" w:type="dxa"/>
            <w:right w:w="108" w:type="dxa"/>
          </w:tblCellMar>
        </w:tblPrEx>
        <w:tc>
          <w:tcPr>
            <w:tcW w:w="408"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238797549"/>
            <w:bookmarkStart w:id="2" w:name="_Toc287545429"/>
            <w:bookmarkStart w:id="3" w:name="_Toc144974496"/>
            <w:bookmarkStart w:id="4" w:name="_Toc238552194"/>
            <w:bookmarkStart w:id="5" w:name="_Toc152045528"/>
            <w:bookmarkStart w:id="6" w:name="_Toc152042304"/>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挖掘机、装载机</w:t>
            </w:r>
          </w:p>
        </w:tc>
      </w:tr>
      <w:tr w14:paraId="183BCB74">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计量验收方式：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☑月租□</w:t>
            </w:r>
            <w:r>
              <w:rPr>
                <w:rFonts w:hint="eastAsia" w:ascii="仿宋_GB2312" w:eastAsia="仿宋_GB2312" w:cs="宋体" w:hAnsiTheme="minorEastAsia"/>
                <w:sz w:val="21"/>
                <w:szCs w:val="21"/>
                <w:highlight w:val="none"/>
                <w:lang w:val="en-US" w:eastAsia="zh-CN"/>
              </w:rPr>
              <w:t>日租</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val="en-US" w:eastAsia="zh-CN"/>
              </w:rPr>
              <w:t>小时</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eastAsia="zh-CN"/>
              </w:rPr>
              <w:t>工程量</w:t>
            </w:r>
            <w:r>
              <w:rPr>
                <w:rFonts w:hint="eastAsia" w:ascii="仿宋_GB2312" w:eastAsia="仿宋_GB2312" w:cs="宋体" w:hAnsiTheme="minorEastAsia"/>
                <w:sz w:val="21"/>
                <w:szCs w:val="21"/>
                <w:highlight w:val="none"/>
              </w:rPr>
              <w:t xml:space="preserve">  其他计量方式</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p>
        </w:tc>
      </w:tr>
      <w:tr w14:paraId="53AA2F90">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无预付款。付款期限自双方确认结算金额之日起计算，暂定为在甲乙双方完成月度设备租赁结算手续且甲方收到乙方相应全额发票后，</w:t>
            </w:r>
            <w:r>
              <w:rPr>
                <w:rFonts w:hint="eastAsia" w:ascii="仿宋_GB2312" w:eastAsia="仿宋_GB2312" w:cs="宋体" w:hAnsiTheme="minorEastAsia"/>
                <w:sz w:val="21"/>
                <w:szCs w:val="21"/>
                <w:highlight w:val="none"/>
                <w:lang w:val="en-US" w:eastAsia="zh-CN"/>
              </w:rPr>
              <w:t xml:space="preserve"> 第</w:t>
            </w:r>
            <w:r>
              <w:rPr>
                <w:rFonts w:hint="eastAsia" w:ascii="仿宋_GB2312" w:eastAsia="仿宋_GB2312" w:cs="宋体" w:hAnsiTheme="minorEastAsia"/>
                <w:sz w:val="21"/>
                <w:szCs w:val="21"/>
                <w:highlight w:val="none"/>
                <w:u w:val="single"/>
                <w:lang w:val="en-US" w:eastAsia="zh-CN"/>
              </w:rPr>
              <w:t xml:space="preserve">   一</w:t>
            </w:r>
            <w:r>
              <w:rPr>
                <w:rFonts w:hint="eastAsia" w:ascii="仿宋_GB2312" w:eastAsia="仿宋_GB2312" w:cs="宋体" w:hAnsiTheme="minorEastAsia"/>
                <w:sz w:val="21"/>
                <w:szCs w:val="21"/>
                <w:highlight w:val="none"/>
                <w:lang w:val="en-US" w:eastAsia="zh-CN"/>
              </w:rPr>
              <w:t>月末</w:t>
            </w:r>
            <w:r>
              <w:rPr>
                <w:rFonts w:hint="eastAsia" w:ascii="仿宋_GB2312" w:eastAsia="仿宋_GB2312" w:cs="宋体" w:hAnsiTheme="minorEastAsia"/>
                <w:sz w:val="21"/>
                <w:szCs w:val="21"/>
                <w:highlight w:val="none"/>
              </w:rPr>
              <w:t>支付至当期应付款的</w:t>
            </w:r>
            <w:r>
              <w:rPr>
                <w:rFonts w:hint="eastAsia" w:ascii="仿宋_GB2312" w:eastAsia="仿宋_GB2312" w:cs="宋体" w:hAnsiTheme="minorEastAsia"/>
                <w:sz w:val="21"/>
                <w:szCs w:val="21"/>
                <w:highlight w:val="none"/>
                <w:u w:val="single"/>
                <w:lang w:val="en-US" w:eastAsia="zh-CN"/>
              </w:rPr>
              <w:t xml:space="preserve"> 70 </w:t>
            </w:r>
            <w:r>
              <w:rPr>
                <w:rFonts w:hint="eastAsia" w:ascii="仿宋_GB2312" w:eastAsia="仿宋_GB2312" w:cs="宋体" w:hAnsiTheme="minorEastAsia"/>
                <w:sz w:val="21"/>
                <w:szCs w:val="21"/>
                <w:highlight w:val="none"/>
              </w:rPr>
              <w:t>%，余下</w:t>
            </w:r>
            <w:r>
              <w:rPr>
                <w:rFonts w:hint="eastAsia" w:ascii="仿宋_GB2312" w:eastAsia="仿宋_GB2312" w:cs="宋体" w:hAnsiTheme="minorEastAsia"/>
                <w:sz w:val="21"/>
                <w:szCs w:val="21"/>
                <w:highlight w:val="none"/>
                <w:u w:val="single"/>
                <w:lang w:val="en-US" w:eastAsia="zh-CN"/>
              </w:rPr>
              <w:t xml:space="preserve"> 30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款在</w:t>
            </w:r>
            <w:r>
              <w:rPr>
                <w:rFonts w:hint="eastAsia" w:ascii="仿宋_GB2312" w:eastAsia="仿宋_GB2312" w:cs="宋体" w:hAnsiTheme="minorEastAsia"/>
                <w:sz w:val="21"/>
                <w:szCs w:val="21"/>
                <w:highlight w:val="none"/>
                <w:lang w:val="en-US" w:eastAsia="zh-CN"/>
              </w:rPr>
              <w:t>办理最终结算</w:t>
            </w:r>
            <w:r>
              <w:rPr>
                <w:rFonts w:hint="eastAsia" w:ascii="仿宋_GB2312" w:eastAsia="仿宋_GB2312" w:cs="宋体" w:hAnsiTheme="minorEastAsia"/>
                <w:sz w:val="21"/>
                <w:szCs w:val="21"/>
                <w:highlight w:val="none"/>
              </w:rPr>
              <w:t>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个工作日内付清</w:t>
            </w:r>
            <w:r>
              <w:rPr>
                <w:rFonts w:hint="eastAsia" w:ascii="仿宋_GB2312" w:eastAsia="仿宋_GB2312" w:hAnsiTheme="minorEastAsia" w:cstheme="minorBidi"/>
                <w:b w:val="0"/>
                <w:bCs w:val="0"/>
                <w:kern w:val="2"/>
                <w:sz w:val="21"/>
                <w:szCs w:val="21"/>
                <w:highlight w:val="none"/>
                <w:lang w:val="en-US" w:eastAsia="zh-CN" w:bidi="ar-SA"/>
              </w:rPr>
              <w:t>。</w:t>
            </w:r>
          </w:p>
        </w:tc>
      </w:tr>
      <w:tr w14:paraId="3329B869">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8"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u w:val="single"/>
                <w:lang w:val="en-US" w:eastAsia="zh-CN"/>
              </w:rPr>
              <w:t xml:space="preserve">   1   </w:t>
            </w:r>
            <w:r>
              <w:rPr>
                <w:rFonts w:hint="eastAsia" w:ascii="仿宋_GB2312" w:eastAsia="仿宋_GB2312" w:cs="宋体" w:hAnsiTheme="minorEastAsia"/>
                <w:color w:val="000000" w:themeColor="text1"/>
                <w:sz w:val="21"/>
                <w:szCs w:val="21"/>
                <w:highlight w:val="none"/>
                <w:lang w:val="en-US" w:eastAsia="zh-CN"/>
              </w:rPr>
              <w:t>家</w:t>
            </w:r>
          </w:p>
        </w:tc>
      </w:tr>
      <w:tr w14:paraId="431D55CB">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8CE536">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3E40B758">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方式一：向总则8.1所示账户缴纳响应保证金</w:t>
            </w:r>
          </w:p>
          <w:p w14:paraId="2586A227">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rPr>
              <w:t>方式二：</w:t>
            </w:r>
            <w:r>
              <w:rPr>
                <w:rFonts w:hint="eastAsia" w:ascii="仿宋_GB2312" w:hAnsi="仿宋" w:eastAsia="仿宋_GB2312" w:cstheme="minorBidi"/>
                <w:bCs/>
                <w:color w:val="000000" w:themeColor="text1"/>
                <w:kern w:val="2"/>
                <w:sz w:val="21"/>
                <w:szCs w:val="21"/>
                <w:highlight w:val="none"/>
                <w:lang w:val="en-US" w:eastAsia="zh-CN" w:bidi="ar-SA"/>
              </w:rPr>
              <w:t>银行保函，采用银行保函时，须为见索即付保函</w:t>
            </w:r>
          </w:p>
        </w:tc>
      </w:tr>
      <w:tr w14:paraId="7F9A05CC">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E1479F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15FB64E2">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2AE319CF">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7615BA5A">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AE17A1">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FF1B2E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12</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AD0597A">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C574B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12</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文件恕不接受。</w:t>
            </w:r>
          </w:p>
          <w:p w14:paraId="15614FEA">
            <w:pPr>
              <w:spacing w:line="400" w:lineRule="exact"/>
              <w:ind w:firstLine="420" w:firstLineChars="200"/>
              <w:jc w:val="left"/>
              <w:outlineLvl w:val="2"/>
              <w:rPr>
                <w:rFonts w:hint="eastAsia" w:ascii="仿宋_GB2312" w:eastAsia="仿宋_GB2312" w:cs="宋体" w:hAnsiTheme="minorEastAsia"/>
                <w:kern w:val="2"/>
                <w:sz w:val="21"/>
                <w:szCs w:val="21"/>
                <w:highlight w:val="none"/>
                <w:lang w:val="en-US" w:eastAsia="zh-CN" w:bidi="ar-SA"/>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西藏自治区拉萨市柳梧新区拉萨国际总部城3栋1单元502号</w:t>
            </w:r>
          </w:p>
        </w:tc>
      </w:tr>
      <w:tr w14:paraId="65797BB4">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6E41ECF6">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B396DC5">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C970B4F">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42F87942">
        <w:tblPrEx>
          <w:tblCellMar>
            <w:top w:w="0" w:type="dxa"/>
            <w:left w:w="108" w:type="dxa"/>
            <w:bottom w:w="0" w:type="dxa"/>
            <w:right w:w="108" w:type="dxa"/>
          </w:tblCellMar>
        </w:tblPrEx>
        <w:trPr>
          <w:trHeight w:val="454" w:hRule="atLeast"/>
        </w:trPr>
        <w:tc>
          <w:tcPr>
            <w:tcW w:w="408"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31831"/>
      <w:bookmarkStart w:id="8" w:name="_Toc214339494"/>
      <w:bookmarkStart w:id="9" w:name="_Toc214333205"/>
      <w:bookmarkStart w:id="10" w:name="_Toc214336660"/>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ZJLQ-FG-SBZL-堆巴村公路改建项目-004</w:t>
      </w:r>
      <w:r>
        <w:rPr>
          <w:rFonts w:ascii="仿宋_GB2312" w:eastAsia="仿宋_GB2312" w:cs="宋体" w:hAnsiTheme="minorEastAsia"/>
          <w:sz w:val="21"/>
          <w:szCs w:val="21"/>
          <w:highlight w:val="none"/>
        </w:rPr>
        <w:t xml:space="preserve"> </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西藏中建建设有限责任公司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hint="eastAsia" w:ascii="仿宋_GB2312" w:eastAsia="仿宋_GB2312" w:cs="宋体" w:hAnsiTheme="minorEastAsia"/>
          <w:b/>
          <w:color w:val="auto"/>
          <w:w w:val="90"/>
          <w:sz w:val="21"/>
          <w:szCs w:val="21"/>
          <w:highlight w:val="none"/>
          <w:lang w:eastAsia="zh-CN"/>
        </w:rPr>
      </w:pPr>
      <w:r>
        <w:rPr>
          <w:rFonts w:hint="eastAsia" w:ascii="仿宋_GB2312" w:eastAsia="仿宋_GB2312" w:hAnsiTheme="minorEastAsia"/>
          <w:sz w:val="21"/>
          <w:szCs w:val="21"/>
          <w:highlight w:val="none"/>
        </w:rPr>
        <w:t>4.1本次采购租赁设备为</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挖掘机、装载机</w:t>
      </w:r>
      <w:r>
        <w:rPr>
          <w:rFonts w:hint="eastAsia" w:ascii="仿宋_GB2312" w:eastAsia="仿宋_GB2312" w:hAnsiTheme="minorEastAsia"/>
          <w:b w:val="0"/>
          <w:bCs w:val="0"/>
          <w:sz w:val="21"/>
          <w:szCs w:val="21"/>
          <w:highlight w:val="none"/>
          <w:u w:val="single"/>
        </w:rPr>
        <w:t>）</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w:t>
      </w:r>
      <w:r>
        <w:rPr>
          <w:rFonts w:hint="eastAsia" w:ascii="仿宋_GB2312" w:eastAsia="仿宋_GB2312" w:hAnsiTheme="minorEastAsia"/>
          <w:sz w:val="21"/>
          <w:szCs w:val="21"/>
          <w:highlight w:val="none"/>
          <w:lang w:val="en-US" w:eastAsia="zh-CN"/>
        </w:rPr>
        <w:t>及租赁方式</w:t>
      </w:r>
      <w:r>
        <w:rPr>
          <w:rFonts w:hint="eastAsia" w:ascii="仿宋_GB2312" w:eastAsia="仿宋_GB2312" w:hAnsiTheme="minorEastAsia"/>
          <w:sz w:val="21"/>
          <w:szCs w:val="21"/>
          <w:highlight w:val="none"/>
        </w:rPr>
        <w:t>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val="en-US" w:eastAsia="zh-CN"/>
        </w:rPr>
        <w:t>施工</w:t>
      </w:r>
      <w:r>
        <w:rPr>
          <w:rFonts w:hint="eastAsia" w:ascii="仿宋_GB2312" w:eastAsia="仿宋_GB2312" w:hAnsiTheme="minorEastAsia"/>
          <w:sz w:val="21"/>
          <w:szCs w:val="21"/>
          <w:highlight w:val="none"/>
        </w:rPr>
        <w:t>地点：</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p>
    <w:p w14:paraId="4D627BA7">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成交设备</w:t>
      </w:r>
      <w:r>
        <w:rPr>
          <w:rFonts w:hint="eastAsia" w:ascii="仿宋_GB2312" w:eastAsia="仿宋_GB2312" w:hAnsiTheme="minorEastAsia"/>
          <w:sz w:val="21"/>
          <w:szCs w:val="21"/>
          <w:highlight w:val="none"/>
        </w:rPr>
        <w:t>不允许转包。</w:t>
      </w:r>
    </w:p>
    <w:p w14:paraId="1FD48A14">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4.4未明确事项见合同文件。</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14333206"/>
      <w:bookmarkStart w:id="17" w:name="_Toc214336661"/>
      <w:bookmarkStart w:id="18" w:name="_Toc28053"/>
      <w:bookmarkStart w:id="19" w:name="_Toc214339495"/>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截止时间之前，按要求上传相关资料。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214333207"/>
      <w:bookmarkStart w:id="22" w:name="_Toc214339496"/>
      <w:bookmarkStart w:id="23" w:name="_Toc214336662"/>
      <w:bookmarkStart w:id="24" w:name="_Toc214331811"/>
      <w:bookmarkStart w:id="25" w:name="_Toc10683"/>
      <w:bookmarkStart w:id="26" w:name="_Toc214335335"/>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rPr>
        <w:t>.1、</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其中7.1.1至7.1.6及7.2.2条为必须提供资料。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3授权委托书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63F0A60">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DE10C4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中华人民共和国中外合资经营企业批准证书（仅对中外合资经营企业）；</w:t>
      </w:r>
    </w:p>
    <w:p w14:paraId="4B4A857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 xml:space="preserve">设备生产许可证或租赁许可证；   </w:t>
      </w:r>
    </w:p>
    <w:p w14:paraId="162AFC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设备鉴定证书和检测报告；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11</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lang w:val="en-US" w:eastAsia="zh-CN"/>
        </w:rPr>
        <w:t>主要设备</w:t>
      </w:r>
      <w:r>
        <w:rPr>
          <w:rFonts w:hint="eastAsia" w:ascii="仿宋_GB2312" w:hAnsi="华文仿宋" w:eastAsia="仿宋_GB2312"/>
          <w:sz w:val="21"/>
          <w:szCs w:val="21"/>
          <w:highlight w:val="none"/>
        </w:rPr>
        <w:t>的来源、性能指标；</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7.2.2技术条款响应偏差表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18A7AE4">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3设备施工</w:t>
      </w:r>
      <w:r>
        <w:rPr>
          <w:rFonts w:hint="eastAsia" w:ascii="仿宋_GB2312" w:hAnsi="华文仿宋" w:eastAsia="仿宋_GB2312"/>
          <w:sz w:val="21"/>
          <w:szCs w:val="21"/>
          <w:highlight w:val="none"/>
        </w:rPr>
        <w:t>的生产质量保证措施；</w:t>
      </w:r>
    </w:p>
    <w:p w14:paraId="2AB985CB">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文件中的企业名称、云筑网注册企业名称和通过资格审查的企业名称应一致，网络注册企业资料与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文件资料应一致且真实有效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西藏中建建设有限责任公司</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54050101363600000966</w:t>
      </w:r>
    </w:p>
    <w:p w14:paraId="13FBC283">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建行拉萨北京中路支行</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6CFAA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西藏中建建设有限责任公司</w:t>
      </w:r>
      <w:r>
        <w:rPr>
          <w:rFonts w:hint="eastAsia" w:ascii="仿宋_GB2312" w:eastAsia="仿宋_GB2312" w:cs="宋体" w:hAnsiTheme="minorEastAsia"/>
          <w:color w:val="000000" w:themeColor="text1"/>
          <w:sz w:val="21"/>
          <w:szCs w:val="21"/>
          <w:highlight w:val="none"/>
        </w:rPr>
        <w:t>优质</w:t>
      </w:r>
      <w:r>
        <w:rPr>
          <w:rFonts w:hint="eastAsia" w:ascii="仿宋_GB2312" w:eastAsia="仿宋_GB2312" w:cs="宋体" w:hAnsiTheme="minorEastAsia"/>
          <w:color w:val="000000" w:themeColor="text1"/>
          <w:sz w:val="21"/>
          <w:szCs w:val="21"/>
          <w:highlight w:val="none"/>
          <w:lang w:val="en-US" w:eastAsia="zh-CN"/>
        </w:rPr>
        <w:t>供应商</w:t>
      </w:r>
      <w:r>
        <w:rPr>
          <w:rFonts w:hint="eastAsia" w:ascii="仿宋_GB2312" w:eastAsia="仿宋_GB2312" w:cs="宋体" w:hAnsiTheme="minorEastAsia"/>
          <w:color w:val="000000" w:themeColor="text1"/>
          <w:sz w:val="21"/>
          <w:szCs w:val="21"/>
          <w:highlight w:val="none"/>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响应人把设备由所在地，完好无损地运至采购人指定工作地点并进行转运工作所发生的一切费用，包括但不限于</w:t>
      </w:r>
      <w:r>
        <w:rPr>
          <w:rFonts w:hint="eastAsia" w:ascii="仿宋_GB2312" w:eastAsia="仿宋_GB2312" w:hAnsiTheme="minorEastAsia"/>
          <w:sz w:val="21"/>
          <w:szCs w:val="21"/>
          <w:highlight w:val="none"/>
        </w:rPr>
        <w:t>乙方设备的</w:t>
      </w:r>
      <w:r>
        <w:rPr>
          <w:rFonts w:hint="eastAsia" w:ascii="仿宋_GB2312" w:eastAsia="仿宋_GB2312" w:hAnsiTheme="minorEastAsia"/>
          <w:sz w:val="21"/>
          <w:szCs w:val="21"/>
          <w:highlight w:val="none"/>
          <w:lang w:val="en-US" w:eastAsia="zh-CN"/>
        </w:rPr>
        <w:t>租赁费、</w:t>
      </w:r>
      <w:r>
        <w:rPr>
          <w:rFonts w:hint="eastAsia" w:ascii="仿宋_GB2312" w:eastAsia="仿宋_GB2312" w:hAnsiTheme="minorEastAsia"/>
          <w:sz w:val="21"/>
          <w:szCs w:val="21"/>
          <w:highlight w:val="none"/>
        </w:rPr>
        <w:t>进退场费、操作人员工资、维修保养费</w:t>
      </w:r>
      <w:r>
        <w:rPr>
          <w:rFonts w:hint="eastAsia" w:ascii="仿宋_GB2312" w:eastAsia="仿宋_GB2312" w:hAnsiTheme="minorEastAsia"/>
          <w:sz w:val="21"/>
          <w:szCs w:val="21"/>
          <w:highlight w:val="none"/>
          <w:lang w:val="en-US" w:eastAsia="zh-CN"/>
        </w:rPr>
        <w:t>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012FF54B">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lang w:val="en-US" w:eastAsia="zh-CN"/>
        </w:rPr>
        <w:t>设备租赁</w:t>
      </w:r>
      <w:r>
        <w:rPr>
          <w:rFonts w:hint="eastAsia" w:ascii="仿宋_GB2312" w:eastAsia="仿宋_GB2312" w:hAnsiTheme="minorEastAsia"/>
          <w:sz w:val="21"/>
          <w:szCs w:val="21"/>
          <w:highlight w:val="none"/>
        </w:rPr>
        <w:t>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36D632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文件要求提交全部资料，报价清单出现子项空缺报价不完整，未及时对企业信息、产品信息维护与确认，或者未及时进行网络报价等，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214335336"/>
      <w:bookmarkStart w:id="30" w:name="_Toc214333208"/>
      <w:bookmarkStart w:id="31" w:name="_Hlk38441028"/>
      <w:bookmarkStart w:id="32" w:name="_Toc214331812"/>
      <w:bookmarkStart w:id="33" w:name="_Toc214339497"/>
      <w:bookmarkStart w:id="34" w:name="_Toc214336663"/>
      <w:bookmarkStart w:id="35" w:name="_Toc31618"/>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3ED32969">
      <w:pPr>
        <w:pStyle w:val="181"/>
        <w:keepNext w:val="0"/>
        <w:keepLines w:val="0"/>
        <w:ind w:firstLine="420" w:firstLineChars="200"/>
        <w:jc w:val="left"/>
        <w:rPr>
          <w:rFonts w:hint="eastAsia" w:ascii="仿宋_GB2312" w:eastAsia="仿宋_GB2312" w:hAnsiTheme="minorEastAsia"/>
          <w:sz w:val="21"/>
          <w:szCs w:val="21"/>
          <w:highlight w:val="none"/>
          <w:lang w:eastAsia="zh-Hans"/>
        </w:rPr>
      </w:pPr>
      <w:bookmarkStart w:id="37" w:name="_Toc214335337"/>
      <w:bookmarkStart w:id="38" w:name="_Toc214331813"/>
      <w:bookmarkStart w:id="39" w:name="_Toc214339498"/>
      <w:bookmarkStart w:id="40" w:name="_Toc214336664"/>
      <w:bookmarkStart w:id="41" w:name="_Toc214333209"/>
      <w:bookmarkStart w:id="42" w:name="_Toc4220"/>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24595EF1">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w:t>
      </w:r>
      <w:r>
        <w:rPr>
          <w:rFonts w:hint="eastAsia" w:ascii="仿宋_GB2312" w:eastAsia="仿宋_GB2312" w:hAnsiTheme="minorEastAsia"/>
          <w:sz w:val="21"/>
          <w:szCs w:val="21"/>
          <w:highlight w:val="none"/>
          <w:lang w:val="en-US" w:eastAsia="zh-CN"/>
        </w:rPr>
        <w:t>交</w:t>
      </w:r>
      <w:r>
        <w:rPr>
          <w:rFonts w:hint="eastAsia" w:ascii="仿宋_GB2312" w:eastAsia="仿宋_GB2312" w:hAnsiTheme="minorEastAsia"/>
          <w:sz w:val="21"/>
          <w:szCs w:val="21"/>
          <w:highlight w:val="none"/>
        </w:rPr>
        <w:t>的时间和地点：</w:t>
      </w:r>
    </w:p>
    <w:p w14:paraId="2BFA0FC1">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79597471">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374B414B">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5DF4474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6DE8A37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10A52D4">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3CB55A3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2D91EAA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39499B1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12</w:t>
      </w:r>
      <w:bookmarkStart w:id="70" w:name="_GoBack"/>
      <w:bookmarkEnd w:id="70"/>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西藏中建建设有限责任公司</w:t>
      </w:r>
      <w:r>
        <w:rPr>
          <w:rFonts w:hint="eastAsia" w:ascii="仿宋_GB2312" w:eastAsia="仿宋_GB2312" w:hAnsiTheme="minorEastAsia"/>
          <w:kern w:val="2"/>
          <w:highlight w:val="none"/>
          <w:u w:val="single"/>
          <w:lang w:val="en-US" w:eastAsia="zh-CN"/>
        </w:rPr>
        <w:t>西藏自治区拉萨市柳梧新区拉萨国际总部城3栋1单元502号</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bookmarkStart w:id="44" w:name="_Toc32281_WPSOffice_Level2"/>
      <w:bookmarkStart w:id="45" w:name="_Toc32577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1356_WPSOffice_Level2"/>
      <w:bookmarkStart w:id="49" w:name="_Toc15521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14.3.3评分标准，适用以下第</w:t>
      </w:r>
      <w:r>
        <w:rPr>
          <w:rFonts w:hint="eastAsia" w:ascii="仿宋_GB2312" w:eastAsia="仿宋_GB2312" w:cs="Times New Roman" w:hAnsiTheme="minorEastAsia"/>
          <w:sz w:val="21"/>
          <w:szCs w:val="21"/>
          <w:highlight w:val="none"/>
          <w:u w:val="single"/>
          <w:lang w:val="en-US" w:eastAsia="zh-CN"/>
        </w:rPr>
        <w:t>14.3.2.1</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经评审的最低价</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14.3.3.1经评审的最低价法</w:t>
      </w:r>
    </w:p>
    <w:p w14:paraId="4DEE4FE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color w:val="0000FF"/>
          <w:sz w:val="21"/>
          <w:szCs w:val="21"/>
          <w:highlight w:val="none"/>
          <w:lang w:val="en-US" w:eastAsia="zh-CN"/>
        </w:rPr>
        <w:t>评分计算方式：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得100分；响应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w:t>
      </w:r>
      <w:r>
        <w:rPr>
          <w:rFonts w:hint="eastAsia" w:ascii="仿宋_GB2312" w:eastAsia="仿宋_GB2312" w:cs="宋体" w:hAnsiTheme="minorEastAsia"/>
          <w:sz w:val="21"/>
          <w:szCs w:val="21"/>
          <w:highlight w:val="none"/>
          <w:lang w:eastAsia="zh-Hans"/>
        </w:rPr>
        <w:t>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2%、技术服务、设备维保能力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2%、设备性能、工作年限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2%、响应人的信誉及合作情况</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3%、响应报价成本分析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lang w:eastAsia="zh-Hans"/>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10FAE7C2">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Times New Roman" w:hAnsiTheme="minorEastAsia"/>
          <w:b w:val="0"/>
          <w:bCs w:val="0"/>
          <w:kern w:val="2"/>
          <w:sz w:val="21"/>
          <w:szCs w:val="21"/>
          <w:highlight w:val="none"/>
          <w:lang w:val="en-US" w:eastAsia="zh-CN" w:bidi="ar-SA"/>
        </w:rPr>
        <w:t>（3）</w:t>
      </w:r>
      <w:r>
        <w:rPr>
          <w:rFonts w:hint="eastAsia" w:ascii="仿宋_GB2312" w:eastAsia="仿宋_GB2312" w:cs="宋体" w:hAnsiTheme="minorEastAsia"/>
          <w:sz w:val="21"/>
          <w:szCs w:val="21"/>
          <w:highlight w:val="none"/>
          <w:lang w:val="en-US" w:eastAsia="zh-CN"/>
        </w:rPr>
        <w:t>技术服务、设备维保能力优的得2分，良好得1分，较好得0.5分，较差的不得分。</w:t>
      </w:r>
    </w:p>
    <w:p w14:paraId="0BEE1B28">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Times New Roman" w:hAnsiTheme="minorEastAsia"/>
          <w:b w:val="0"/>
          <w:bCs w:val="0"/>
          <w:kern w:val="2"/>
          <w:sz w:val="21"/>
          <w:szCs w:val="21"/>
          <w:highlight w:val="none"/>
          <w:lang w:val="en-US" w:eastAsia="zh-CN" w:bidi="ar-SA"/>
        </w:rPr>
        <w:t>（4）</w:t>
      </w:r>
      <w:r>
        <w:rPr>
          <w:rFonts w:hint="eastAsia" w:ascii="仿宋_GB2312" w:eastAsia="仿宋_GB2312" w:cs="宋体" w:hAnsiTheme="minorEastAsia"/>
          <w:sz w:val="21"/>
          <w:szCs w:val="21"/>
          <w:highlight w:val="none"/>
          <w:lang w:val="en-US" w:eastAsia="zh-CN"/>
        </w:rPr>
        <w:t>设备性能、工作年限优的得2分，良好得1分，较好得0.5分，较差的不得分。</w:t>
      </w:r>
    </w:p>
    <w:p w14:paraId="0DA965CC">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Times New Roman" w:hAnsiTheme="minorEastAsia"/>
          <w:b w:val="0"/>
          <w:bCs w:val="0"/>
          <w:kern w:val="2"/>
          <w:sz w:val="21"/>
          <w:szCs w:val="21"/>
          <w:highlight w:val="none"/>
          <w:lang w:val="en-US" w:eastAsia="zh-CN" w:bidi="ar-SA"/>
        </w:rPr>
        <w:t>（5）</w:t>
      </w:r>
      <w:r>
        <w:rPr>
          <w:rFonts w:hint="eastAsia" w:ascii="仿宋_GB2312" w:eastAsia="仿宋_GB2312" w:cs="宋体" w:hAnsiTheme="minorEastAsia"/>
          <w:sz w:val="21"/>
          <w:szCs w:val="21"/>
          <w:highlight w:val="none"/>
          <w:lang w:val="en-US" w:eastAsia="zh-CN"/>
        </w:rPr>
        <w:t>响应人的信誉及合作情况：上年度中建系统内部的优质供应商得满分，云筑网或商务平台履约合同额每100万得0.3分，最高不得超过满分。</w:t>
      </w:r>
    </w:p>
    <w:p w14:paraId="4425C67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Times New Roman" w:hAnsiTheme="minorEastAsia"/>
          <w:b w:val="0"/>
          <w:bCs w:val="0"/>
          <w:kern w:val="2"/>
          <w:sz w:val="21"/>
          <w:szCs w:val="21"/>
          <w:highlight w:val="none"/>
          <w:lang w:val="en-US" w:eastAsia="zh-CN" w:bidi="ar-SA"/>
        </w:rPr>
        <w:t>（6）</w:t>
      </w:r>
      <w:r>
        <w:rPr>
          <w:rFonts w:hint="eastAsia" w:ascii="仿宋_GB2312" w:eastAsia="仿宋_GB2312" w:cs="宋体" w:hAnsiTheme="minorEastAsia"/>
          <w:sz w:val="21"/>
          <w:szCs w:val="21"/>
          <w:highlight w:val="none"/>
          <w:lang w:val="en-US" w:eastAsia="zh-CN"/>
        </w:rPr>
        <w:t>响应报价成本分析：响应文件中含成本分析且分析较好的得满分，不含的不得分。</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19617_WPSOffice_Level2"/>
      <w:bookmarkStart w:id="52" w:name="_Toc28105_WPSOffice_Level2"/>
      <w:bookmarkStart w:id="53" w:name="_Toc214339499"/>
      <w:bookmarkStart w:id="54" w:name="_Toc4715"/>
      <w:bookmarkStart w:id="55" w:name="_Toc214333210"/>
      <w:bookmarkStart w:id="56" w:name="_Toc214331814"/>
      <w:bookmarkStart w:id="57" w:name="_Toc214335338"/>
      <w:bookmarkStart w:id="58" w:name="_Toc214336665"/>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01A1787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39CAF7C4">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0E5DFF2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5C27DA02">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58CAAF0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0B391B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369FDC9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7336DC5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5C8C2E0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31039D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4DD215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171C963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22B10B6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15.2.3.5响应设备经采购人评审不符合要求的；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4AE9178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19AD52E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22987549">
      <w:pPr>
        <w:pStyle w:val="24"/>
        <w:bidi w:val="0"/>
        <w:jc w:val="center"/>
      </w:pPr>
      <w:r>
        <w:rPr>
          <w:rFonts w:hint="eastAsia"/>
        </w:rPr>
        <w:t>第二部分</w:t>
      </w:r>
      <w:r>
        <w:t xml:space="preserve"> </w:t>
      </w:r>
      <w:r>
        <w:rPr>
          <w:rFonts w:hint="eastAsia"/>
        </w:rPr>
        <w:t>技术标准</w:t>
      </w:r>
    </w:p>
    <w:p w14:paraId="6DBD45CC">
      <w:pPr>
        <w:pStyle w:val="17"/>
        <w:snapToGrid w:val="0"/>
        <w:spacing w:line="400" w:lineRule="exac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w:t>
      </w:r>
      <w:r>
        <w:rPr>
          <w:rFonts w:hint="eastAsia" w:ascii="仿宋_GB2312" w:hAnsi="宋体" w:eastAsia="仿宋_GB2312"/>
          <w:b/>
          <w:kern w:val="2"/>
          <w:sz w:val="24"/>
          <w:szCs w:val="24"/>
          <w:highlight w:val="none"/>
          <w:lang w:val="en-US" w:eastAsia="zh-CN"/>
        </w:rPr>
        <w:t>质量</w:t>
      </w:r>
      <w:r>
        <w:rPr>
          <w:rFonts w:hint="eastAsia" w:ascii="仿宋_GB2312" w:hAnsi="宋体" w:eastAsia="仿宋_GB2312"/>
          <w:b/>
          <w:kern w:val="2"/>
          <w:sz w:val="24"/>
          <w:szCs w:val="24"/>
          <w:highlight w:val="none"/>
        </w:rPr>
        <w:t>要求</w:t>
      </w:r>
      <w:r>
        <w:rPr>
          <w:rFonts w:hint="eastAsia" w:ascii="仿宋_GB2312" w:hAnsi="宋体" w:eastAsia="仿宋_GB2312"/>
          <w:b/>
          <w:kern w:val="2"/>
          <w:sz w:val="24"/>
          <w:szCs w:val="24"/>
          <w:highlight w:val="none"/>
          <w:lang w:eastAsia="zh-CN"/>
        </w:rPr>
        <w:t>及技术规范</w:t>
      </w:r>
    </w:p>
    <w:p w14:paraId="4EA86AC1">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1.1基本条件：</w:t>
      </w:r>
      <w:r>
        <w:rPr>
          <w:rFonts w:hint="eastAsia" w:ascii="仿宋_GB2312" w:hAnsi="宋体" w:eastAsia="仿宋_GB2312"/>
          <w:kern w:val="2"/>
          <w:highlight w:val="none"/>
          <w:lang w:val="en-US" w:eastAsia="zh-CN"/>
        </w:rPr>
        <w:t>设备</w:t>
      </w:r>
      <w:r>
        <w:rPr>
          <w:rFonts w:hint="eastAsia" w:ascii="仿宋_GB2312" w:hAnsi="宋体" w:eastAsia="仿宋_GB2312"/>
          <w:kern w:val="2"/>
          <w:highlight w:val="none"/>
        </w:rPr>
        <w:t>必须完全符合国家有关技术标准、规范的要求，并满足</w:t>
      </w:r>
      <w:r>
        <w:rPr>
          <w:rFonts w:hint="eastAsia" w:ascii="仿宋_GB2312" w:hAnsi="宋体" w:eastAsia="仿宋_GB2312"/>
          <w:kern w:val="2"/>
          <w:highlight w:val="none"/>
          <w:lang w:val="en-US" w:eastAsia="zh-CN"/>
        </w:rPr>
        <w:t>采购</w:t>
      </w:r>
      <w:r>
        <w:rPr>
          <w:rFonts w:hint="eastAsia" w:ascii="仿宋_GB2312" w:hAnsi="宋体" w:eastAsia="仿宋_GB2312"/>
          <w:kern w:val="2"/>
          <w:highlight w:val="none"/>
        </w:rPr>
        <w:t>人为保证工程进度、质量、环保等方面对</w:t>
      </w:r>
      <w:r>
        <w:rPr>
          <w:rFonts w:hint="eastAsia" w:ascii="仿宋_GB2312" w:hAnsi="宋体" w:eastAsia="仿宋_GB2312"/>
          <w:kern w:val="2"/>
          <w:highlight w:val="none"/>
          <w:lang w:val="en-US" w:eastAsia="zh-CN"/>
        </w:rPr>
        <w:t>响应</w:t>
      </w:r>
      <w:r>
        <w:rPr>
          <w:rFonts w:hint="eastAsia" w:ascii="仿宋_GB2312" w:hAnsi="宋体" w:eastAsia="仿宋_GB2312"/>
          <w:kern w:val="2"/>
          <w:highlight w:val="none"/>
        </w:rPr>
        <w:t>人提出的其它要求。</w:t>
      </w:r>
      <w:r>
        <w:rPr>
          <w:rFonts w:hint="eastAsia" w:ascii="仿宋_GB2312" w:hAnsi="宋体" w:eastAsia="仿宋_GB2312"/>
          <w:kern w:val="2"/>
          <w:highlight w:val="none"/>
          <w:lang w:val="en-US" w:eastAsia="zh-CN"/>
        </w:rPr>
        <w:t>响应</w:t>
      </w:r>
      <w:r>
        <w:rPr>
          <w:rFonts w:hint="eastAsia" w:ascii="仿宋_GB2312" w:hAnsi="宋体" w:eastAsia="仿宋_GB2312"/>
          <w:kern w:val="2"/>
          <w:highlight w:val="none"/>
        </w:rPr>
        <w:t>人应保证</w:t>
      </w:r>
      <w:r>
        <w:rPr>
          <w:rFonts w:hint="eastAsia" w:ascii="仿宋_GB2312" w:hAnsi="宋体" w:eastAsia="仿宋_GB2312"/>
          <w:kern w:val="2"/>
          <w:highlight w:val="none"/>
          <w:lang w:val="en-US" w:eastAsia="zh-CN"/>
        </w:rPr>
        <w:t>设备质量</w:t>
      </w:r>
      <w:r>
        <w:rPr>
          <w:rFonts w:hint="eastAsia" w:ascii="仿宋_GB2312" w:hAnsi="宋体" w:eastAsia="仿宋_GB2312"/>
          <w:kern w:val="2"/>
          <w:highlight w:val="none"/>
        </w:rPr>
        <w:t>可靠。</w:t>
      </w:r>
    </w:p>
    <w:p w14:paraId="7AE66D40">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w:t>
      </w:r>
      <w:r>
        <w:rPr>
          <w:rFonts w:hint="eastAsia" w:ascii="仿宋_GB2312" w:hAnsi="宋体" w:eastAsia="仿宋_GB2312"/>
          <w:kern w:val="2"/>
          <w:highlight w:val="none"/>
          <w:lang w:val="en-US" w:eastAsia="zh-CN"/>
        </w:rPr>
        <w:t>响应</w:t>
      </w:r>
      <w:r>
        <w:rPr>
          <w:rFonts w:hint="eastAsia" w:ascii="仿宋_GB2312" w:hAnsi="宋体" w:eastAsia="仿宋_GB2312"/>
          <w:kern w:val="2"/>
          <w:highlight w:val="none"/>
        </w:rPr>
        <w:t>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的：生产（制造）许可证、产品合格证及其他需要的证明文件。</w:t>
      </w:r>
    </w:p>
    <w:p w14:paraId="47C31A13">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w:t>
      </w:r>
      <w:r>
        <w:rPr>
          <w:rFonts w:hint="eastAsia" w:ascii="仿宋_GB2312" w:hAnsi="宋体" w:eastAsia="仿宋_GB2312"/>
          <w:kern w:val="2"/>
          <w:highlight w:val="none"/>
          <w:lang w:val="en-US" w:eastAsia="zh-CN"/>
        </w:rPr>
        <w:t>响应</w:t>
      </w:r>
      <w:r>
        <w:rPr>
          <w:rFonts w:hint="eastAsia" w:ascii="仿宋_GB2312" w:hAnsi="宋体" w:eastAsia="仿宋_GB2312"/>
          <w:kern w:val="2"/>
          <w:highlight w:val="none"/>
        </w:rPr>
        <w:t>人必须承担以劣充优，遗留及掩盖隐患所造成的经济损失和法律责任。</w:t>
      </w:r>
    </w:p>
    <w:p w14:paraId="2D4DD25C">
      <w:pPr>
        <w:pStyle w:val="17"/>
        <w:snapToGrid w:val="0"/>
        <w:spacing w:line="400" w:lineRule="exac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 xml:space="preserve">挖掘机、装载机    </w:t>
      </w:r>
      <w:r>
        <w:rPr>
          <w:rFonts w:hint="eastAsia" w:ascii="仿宋_GB2312" w:hAnsi="宋体" w:eastAsia="仿宋_GB2312"/>
          <w:kern w:val="2"/>
          <w:highlight w:val="none"/>
        </w:rPr>
        <w:t>要求状况良好，凡要求的国产设备必须是国产名牌及以上，使用时间为</w:t>
      </w:r>
      <w:r>
        <w:rPr>
          <w:rFonts w:hint="eastAsia" w:ascii="仿宋_GB2312" w:hAnsi="宋体" w:eastAsia="仿宋_GB2312"/>
          <w:kern w:val="2"/>
          <w:highlight w:val="none"/>
          <w:u w:val="single"/>
          <w:lang w:val="en-US" w:eastAsia="zh-CN"/>
        </w:rPr>
        <w:t xml:space="preserve"> 5  </w:t>
      </w:r>
      <w:r>
        <w:rPr>
          <w:rFonts w:hint="eastAsia" w:ascii="仿宋_GB2312" w:hAnsi="宋体" w:eastAsia="仿宋_GB2312"/>
          <w:kern w:val="2"/>
          <w:highlight w:val="none"/>
        </w:rPr>
        <w:t>年之内，检测合格的</w:t>
      </w:r>
      <w:r>
        <w:rPr>
          <w:rFonts w:hint="eastAsia" w:ascii="仿宋_GB2312" w:hAnsi="宋体" w:eastAsia="仿宋_GB2312"/>
          <w:kern w:val="2"/>
          <w:highlight w:val="none"/>
          <w:u w:val="single"/>
          <w:lang w:val="en-US" w:eastAsia="zh-CN"/>
        </w:rPr>
        <w:t xml:space="preserve"> 挖掘机、装载机    </w:t>
      </w:r>
      <w:r>
        <w:rPr>
          <w:rFonts w:hint="eastAsia" w:ascii="仿宋_GB2312" w:hAnsi="宋体" w:eastAsia="仿宋_GB2312"/>
          <w:kern w:val="2"/>
          <w:highlight w:val="none"/>
        </w:rPr>
        <w:t>。</w:t>
      </w:r>
    </w:p>
    <w:p w14:paraId="5A4C5D26">
      <w:pPr>
        <w:pStyle w:val="17"/>
        <w:snapToGrid w:val="0"/>
        <w:spacing w:line="400" w:lineRule="exac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rPr>
        <w:t>所配</w:t>
      </w:r>
      <w:r>
        <w:rPr>
          <w:rFonts w:hint="eastAsia" w:ascii="仿宋_GB2312" w:hAnsi="宋体" w:eastAsia="仿宋_GB2312"/>
          <w:kern w:val="2"/>
          <w:highlight w:val="none"/>
          <w:u w:val="single"/>
          <w:lang w:val="en-US" w:eastAsia="zh-CN"/>
        </w:rPr>
        <w:t xml:space="preserve"> 挖掘机、装载机  </w:t>
      </w:r>
      <w:r>
        <w:rPr>
          <w:rFonts w:hint="eastAsia" w:ascii="仿宋_GB2312" w:hAnsi="宋体" w:eastAsia="仿宋_GB2312"/>
          <w:kern w:val="2"/>
          <w:highlight w:val="none"/>
        </w:rPr>
        <w:t>司机必须驾龄</w:t>
      </w:r>
      <w:r>
        <w:rPr>
          <w:rFonts w:hint="eastAsia" w:ascii="仿宋_GB2312" w:hAnsi="宋体" w:eastAsia="仿宋_GB2312"/>
          <w:kern w:val="2"/>
          <w:highlight w:val="none"/>
          <w:u w:val="single"/>
          <w:lang w:val="en-US" w:eastAsia="zh-CN"/>
        </w:rPr>
        <w:t xml:space="preserve">  3 </w:t>
      </w:r>
      <w:r>
        <w:rPr>
          <w:rFonts w:hint="eastAsia" w:ascii="仿宋_GB2312" w:hAnsi="宋体" w:eastAsia="仿宋_GB2312"/>
          <w:kern w:val="2"/>
          <w:highlight w:val="none"/>
        </w:rPr>
        <w:t>以上、身体健康、反应灵活、技术熟练，具备</w:t>
      </w:r>
      <w:r>
        <w:rPr>
          <w:rFonts w:hint="eastAsia" w:ascii="仿宋_GB2312" w:hAnsi="宋体" w:eastAsia="仿宋_GB2312"/>
          <w:kern w:val="2"/>
          <w:highlight w:val="none"/>
          <w:lang w:eastAsia="zh-CN"/>
        </w:rPr>
        <w:t>相应</w:t>
      </w:r>
      <w:r>
        <w:rPr>
          <w:rFonts w:hint="eastAsia" w:ascii="仿宋_GB2312" w:hAnsi="宋体" w:eastAsia="仿宋_GB2312"/>
          <w:kern w:val="2"/>
          <w:highlight w:val="none"/>
        </w:rPr>
        <w:t>工种职业资格证书，保证持证上岗。</w:t>
      </w:r>
    </w:p>
    <w:p w14:paraId="5E382006">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1.6</w:t>
      </w:r>
      <w:r>
        <w:rPr>
          <w:rFonts w:hint="eastAsia" w:ascii="Arial" w:hAnsi="Arial" w:eastAsia="仿宋_GB2312" w:cs="Arial"/>
          <w:kern w:val="2"/>
          <w:highlight w:val="none"/>
          <w:u w:val="single"/>
          <w:lang w:val="en-US" w:eastAsia="zh-CN"/>
        </w:rPr>
        <w:t>西藏</w:t>
      </w:r>
      <w:r>
        <w:rPr>
          <w:rFonts w:hint="eastAsia" w:ascii="仿宋_GB2312" w:hAnsi="宋体" w:eastAsia="仿宋_GB2312"/>
          <w:kern w:val="2"/>
          <w:highlight w:val="none"/>
        </w:rPr>
        <w:t>省关于</w:t>
      </w:r>
      <w:r>
        <w:rPr>
          <w:rFonts w:hint="eastAsia" w:ascii="仿宋_GB2312" w:hAnsi="宋体" w:eastAsia="仿宋_GB2312"/>
          <w:kern w:val="2"/>
          <w:highlight w:val="none"/>
          <w:u w:val="single"/>
          <w:lang w:val="en-US" w:eastAsia="zh-CN"/>
        </w:rPr>
        <w:t>挖掘机、装载机</w:t>
      </w:r>
      <w:r>
        <w:rPr>
          <w:rFonts w:hint="eastAsia" w:ascii="仿宋_GB2312" w:hAnsi="宋体" w:eastAsia="仿宋_GB2312"/>
          <w:kern w:val="2"/>
          <w:highlight w:val="none"/>
        </w:rPr>
        <w:t>租赁的规范、标准、规程或规定</w:t>
      </w:r>
      <w:r>
        <w:rPr>
          <w:rFonts w:hint="eastAsia" w:ascii="仿宋_GB2312" w:hAnsi="宋体" w:eastAsia="仿宋_GB2312"/>
          <w:kern w:val="2"/>
          <w:highlight w:val="none"/>
          <w:lang w:eastAsia="zh-CN"/>
        </w:rPr>
        <w:t>。</w:t>
      </w:r>
    </w:p>
    <w:p w14:paraId="45B616FC">
      <w:pPr>
        <w:pStyle w:val="17"/>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5C994E9A">
      <w:pPr>
        <w:pStyle w:val="17"/>
        <w:snapToGrid w:val="0"/>
        <w:spacing w:line="400" w:lineRule="exac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w:t>
      </w:r>
      <w:r>
        <w:rPr>
          <w:rFonts w:hint="eastAsia" w:ascii="仿宋_GB2312" w:hAnsi="宋体" w:eastAsia="仿宋_GB2312"/>
          <w:b/>
          <w:sz w:val="24"/>
          <w:szCs w:val="24"/>
          <w:highlight w:val="none"/>
          <w:lang w:val="en-US" w:eastAsia="zh-CN"/>
        </w:rPr>
        <w:t>设备</w:t>
      </w:r>
      <w:r>
        <w:rPr>
          <w:rFonts w:hint="eastAsia" w:ascii="仿宋_GB2312" w:hAnsi="宋体" w:eastAsia="仿宋_GB2312"/>
          <w:b/>
          <w:sz w:val="24"/>
          <w:szCs w:val="24"/>
          <w:highlight w:val="none"/>
        </w:rPr>
        <w:t>验收</w:t>
      </w:r>
    </w:p>
    <w:p w14:paraId="11634066">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w:t>
      </w:r>
      <w:r>
        <w:rPr>
          <w:rFonts w:hint="eastAsia" w:ascii="仿宋_GB2312" w:hAnsi="宋体" w:eastAsia="仿宋_GB2312"/>
          <w:kern w:val="2"/>
          <w:highlight w:val="none"/>
          <w:lang w:val="en-US" w:eastAsia="zh-CN"/>
        </w:rPr>
        <w:t>响应</w:t>
      </w:r>
      <w:r>
        <w:rPr>
          <w:rFonts w:hint="eastAsia" w:ascii="仿宋_GB2312" w:hAnsi="宋体" w:eastAsia="仿宋_GB2312"/>
          <w:kern w:val="2"/>
          <w:highlight w:val="none"/>
        </w:rPr>
        <w:t>设备</w:t>
      </w:r>
      <w:r>
        <w:rPr>
          <w:rFonts w:hint="eastAsia" w:ascii="仿宋_GB2312" w:hAnsi="宋体" w:eastAsia="仿宋_GB2312"/>
          <w:kern w:val="2"/>
          <w:highlight w:val="none"/>
          <w:lang w:val="en-US" w:eastAsia="zh-CN"/>
        </w:rPr>
        <w:t>质量</w:t>
      </w:r>
      <w:r>
        <w:rPr>
          <w:rFonts w:hint="eastAsia" w:ascii="仿宋_GB2312" w:hAnsi="宋体" w:eastAsia="仿宋_GB2312"/>
          <w:kern w:val="2"/>
          <w:highlight w:val="none"/>
        </w:rPr>
        <w:t>负责。</w:t>
      </w:r>
      <w:r>
        <w:rPr>
          <w:rFonts w:ascii="仿宋_GB2312" w:hAnsi="宋体" w:eastAsia="仿宋_GB2312"/>
          <w:kern w:val="2"/>
          <w:highlight w:val="none"/>
        </w:rPr>
        <w:t xml:space="preserve"> </w:t>
      </w:r>
    </w:p>
    <w:p w14:paraId="67770B6A">
      <w:pPr>
        <w:pStyle w:val="17"/>
        <w:snapToGrid w:val="0"/>
        <w:spacing w:line="400" w:lineRule="exac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w:t>
      </w:r>
      <w:r>
        <w:rPr>
          <w:rFonts w:hint="eastAsia" w:ascii="仿宋_GB2312" w:hAnsi="宋体" w:eastAsia="仿宋_GB2312"/>
          <w:kern w:val="2"/>
          <w:highlight w:val="none"/>
          <w:lang w:val="en-US" w:eastAsia="zh-CN"/>
        </w:rPr>
        <w:t>质量</w:t>
      </w:r>
      <w:r>
        <w:rPr>
          <w:rFonts w:hint="eastAsia" w:ascii="仿宋_GB2312" w:hAnsi="宋体" w:eastAsia="仿宋_GB2312"/>
          <w:kern w:val="2"/>
          <w:highlight w:val="none"/>
        </w:rPr>
        <w:t>问题，应及时更换，不得影响甲方</w:t>
      </w:r>
      <w:r>
        <w:rPr>
          <w:rFonts w:hint="eastAsia" w:ascii="仿宋_GB2312" w:hAnsi="宋体" w:eastAsia="仿宋_GB2312"/>
          <w:kern w:val="2"/>
          <w:highlight w:val="none"/>
          <w:lang w:val="en-US" w:eastAsia="zh-CN"/>
        </w:rPr>
        <w:t>施工</w:t>
      </w:r>
      <w:r>
        <w:rPr>
          <w:rFonts w:hint="eastAsia" w:ascii="仿宋_GB2312" w:hAnsi="宋体" w:eastAsia="仿宋_GB2312"/>
          <w:kern w:val="2"/>
          <w:highlight w:val="none"/>
        </w:rPr>
        <w:t>并对甲方的损失应承担全部责任。</w:t>
      </w:r>
    </w:p>
    <w:p w14:paraId="22A38035">
      <w:pPr>
        <w:spacing w:line="480" w:lineRule="exact"/>
        <w:ind w:firstLine="420" w:firstLineChars="200"/>
        <w:rPr>
          <w:rFonts w:hint="eastAsia"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3.3甲方应依据《施工现场机械设备检查技术规范》（JGJ160-2016）、《建筑施工安全检查标准》（JGJ59-2011）、《西藏中建建设有限责任公司工程采购管理办法（非招标方式）》及工程所在地行业主管部门验收标准等，该验收仅针对租赁机械设备的外观、规格型号和排放标准等进行，并不视为甲方对租赁机械设备</w:t>
      </w:r>
      <w:r>
        <w:rPr>
          <w:rFonts w:hint="eastAsia" w:ascii="仿宋_GB2312" w:hAnsi="宋体" w:eastAsia="仿宋_GB2312"/>
          <w:kern w:val="2"/>
          <w:highlight w:val="none"/>
          <w:lang w:val="en-US" w:eastAsia="zh-CN"/>
        </w:rPr>
        <w:t>质量</w:t>
      </w:r>
      <w:r>
        <w:rPr>
          <w:rFonts w:hint="eastAsia" w:ascii="仿宋_GB2312" w:hAnsi="宋体" w:eastAsia="仿宋_GB2312" w:cs="宋体"/>
          <w:kern w:val="2"/>
          <w:sz w:val="21"/>
          <w:szCs w:val="21"/>
          <w:highlight w:val="none"/>
          <w:lang w:val="en-US" w:eastAsia="zh-CN" w:bidi="ar-SA"/>
        </w:rPr>
        <w:t>的确认。</w:t>
      </w:r>
    </w:p>
    <w:p w14:paraId="2747652B">
      <w:pPr>
        <w:pStyle w:val="17"/>
        <w:snapToGrid w:val="0"/>
        <w:spacing w:line="400" w:lineRule="exact"/>
        <w:ind w:firstLine="420" w:firstLineChars="200"/>
        <w:jc w:val="left"/>
        <w:outlineLvl w:val="2"/>
        <w:rPr>
          <w:rFonts w:ascii="仿宋_GB2312" w:hAnsi="宋体" w:eastAsia="仿宋_GB2312"/>
          <w:kern w:val="2"/>
          <w:highlight w:val="none"/>
        </w:rPr>
      </w:pPr>
    </w:p>
    <w:p w14:paraId="1D3EF20F">
      <w:pPr>
        <w:spacing w:line="400" w:lineRule="exact"/>
        <w:jc w:val="both"/>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72AD070F">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lang w:eastAsia="zh-CN"/>
        </w:rPr>
        <w:t>西藏中建建设有限责任公司</w:t>
      </w:r>
      <w:r>
        <w:rPr>
          <w:rFonts w:hint="eastAsia" w:ascii="宋体" w:hAnsi="宋体" w:cs="宋体"/>
          <w:b/>
          <w:color w:val="000000"/>
          <w:sz w:val="28"/>
          <w:szCs w:val="28"/>
          <w:highlight w:val="none"/>
          <w:u w:val="single"/>
        </w:rPr>
        <w:t>堆巴村公路改建工程</w:t>
      </w:r>
      <w:r>
        <w:rPr>
          <w:rFonts w:hint="eastAsia" w:ascii="宋体" w:hAnsi="宋体" w:cs="宋体"/>
          <w:b/>
          <w:color w:val="000000"/>
          <w:sz w:val="28"/>
          <w:szCs w:val="28"/>
          <w:highlight w:val="none"/>
        </w:rPr>
        <w:t>项目</w:t>
      </w:r>
    </w:p>
    <w:p w14:paraId="1CAEED69">
      <w:pPr>
        <w:spacing w:line="500" w:lineRule="exact"/>
        <w:jc w:val="center"/>
        <w:rPr>
          <w:rFonts w:hint="eastAsia" w:ascii="宋体" w:hAnsi="宋体" w:cs="宋体" w:eastAsiaTheme="minorEastAsia"/>
          <w:b/>
          <w:color w:val="000000"/>
          <w:sz w:val="28"/>
          <w:szCs w:val="28"/>
          <w:highlight w:val="none"/>
          <w:lang w:eastAsia="zh-CN"/>
        </w:rPr>
      </w:pP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挖掘机、装载机</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lang w:val="en-US" w:eastAsia="zh-CN"/>
        </w:rPr>
        <w:t>租赁</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13E0AEF1">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u w:val="single"/>
        </w:rPr>
        <w:t>ZJLQ-FG-SBZL-堆巴村公路改建项目-004</w:t>
      </w:r>
    </w:p>
    <w:p w14:paraId="7C37E15F">
      <w:pPr>
        <w:widowControl/>
        <w:ind w:left="3840" w:leftChars="1114" w:hanging="1166" w:hangingChars="387"/>
        <w:rPr>
          <w:rFonts w:ascii="宋体" w:hAnsi="宋体" w:cs="宋体"/>
          <w:b/>
          <w:color w:val="000000"/>
          <w:sz w:val="30"/>
          <w:szCs w:val="30"/>
          <w:highlight w:val="none"/>
        </w:rPr>
      </w:pP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响应设备</w:t>
      </w:r>
      <w:r>
        <w:rPr>
          <w:rFonts w:hint="eastAsia" w:ascii="宋体" w:hAnsi="宋体" w:cs="宋体"/>
          <w:b/>
          <w:color w:val="000000"/>
          <w:highlight w:val="none"/>
        </w:rPr>
        <w:t>名称：</w:t>
      </w:r>
      <w:r>
        <w:rPr>
          <w:rFonts w:hint="eastAsia" w:ascii="宋体" w:hAnsi="宋体" w:cs="宋体"/>
          <w:b/>
          <w:color w:val="000000"/>
          <w:highlight w:val="none"/>
          <w:u w:val="single"/>
        </w:rPr>
        <w:t xml:space="preserve">         挖掘机、装载机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5DC937E">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471C538">
      <w:pPr>
        <w:spacing w:line="400" w:lineRule="exact"/>
        <w:jc w:val="center"/>
        <w:outlineLvl w:val="0"/>
        <w:rPr>
          <w:rFonts w:ascii="仿宋_GB2312" w:eastAsia="仿宋_GB2312" w:hAnsiTheme="majorEastAsia"/>
          <w:b/>
          <w:bCs/>
          <w:sz w:val="36"/>
          <w:szCs w:val="36"/>
          <w:highlight w:val="none"/>
        </w:rPr>
      </w:pPr>
    </w:p>
    <w:p w14:paraId="18DF1A22">
      <w:pPr>
        <w:widowControl/>
        <w:jc w:val="left"/>
        <w:rPr>
          <w:rFonts w:ascii="仿宋_GB2312" w:eastAsia="仿宋_GB2312" w:cs="宋体" w:hAnsiTheme="minorEastAsia"/>
          <w:b/>
          <w:w w:val="90"/>
          <w:highlight w:val="none"/>
        </w:rPr>
      </w:pPr>
      <w:r>
        <w:rPr>
          <w:rFonts w:ascii="仿宋_GB2312" w:eastAsia="仿宋_GB2312" w:cs="宋体" w:hAnsiTheme="minorEastAsia"/>
          <w:b/>
          <w:w w:val="90"/>
          <w:highlight w:val="none"/>
        </w:rPr>
        <w:br w:type="page"/>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lang w:eastAsia="zh-CN"/>
        </w:rPr>
        <w:t>西藏中建建设有限责任公司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rPr>
        <w:t>挖掘机、装载机</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设备，在出租过程中出现的质量问题我司将及时调换合格设备进场，如因设备质量问题而造成工期延误，我司承诺接受每延误一天处以人民币5000元/台的违约金，该违约金直接从履约保证金中扣除，如履约保证金不足，将从货款中扣除，在履约过程中保证设备为采购文件中要求的厂家生产的设备，各类质量资料随机保留，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7.在时间上将严格按项目要求时间组织</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w:t>
      </w:r>
      <w:r>
        <w:rPr>
          <w:rFonts w:hint="eastAsia" w:ascii="仿宋_GB2312" w:eastAsia="仿宋_GB2312" w:cs="宋体" w:hAnsiTheme="minorEastAsia"/>
          <w:sz w:val="21"/>
          <w:szCs w:val="21"/>
          <w:highlight w:val="none"/>
          <w:lang w:val="en-US" w:eastAsia="zh-CN"/>
        </w:rPr>
        <w:t>退</w:t>
      </w:r>
      <w:r>
        <w:rPr>
          <w:rFonts w:hint="eastAsia" w:ascii="仿宋_GB2312" w:eastAsia="仿宋_GB2312" w:cs="宋体" w:hAnsiTheme="minorEastAsia"/>
          <w:sz w:val="21"/>
          <w:szCs w:val="21"/>
          <w:highlight w:val="none"/>
        </w:rPr>
        <w:t>场，我司的保证措施是根据进场时间和</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型号要求提前</w:t>
      </w:r>
      <w:r>
        <w:rPr>
          <w:rFonts w:hint="eastAsia" w:ascii="仿宋_GB2312" w:eastAsia="仿宋_GB2312" w:cs="宋体" w:hAnsiTheme="minorEastAsia"/>
          <w:sz w:val="21"/>
          <w:szCs w:val="21"/>
          <w:highlight w:val="none"/>
          <w:lang w:val="en-US" w:eastAsia="zh-CN"/>
        </w:rPr>
        <w:t>准备</w:t>
      </w:r>
      <w:r>
        <w:rPr>
          <w:rFonts w:hint="eastAsia" w:ascii="仿宋_GB2312" w:eastAsia="仿宋_GB2312" w:cs="宋体" w:hAnsiTheme="minorEastAsia"/>
          <w:sz w:val="21"/>
          <w:szCs w:val="21"/>
          <w:highlight w:val="none"/>
        </w:rPr>
        <w:t>，确因某些</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型号</w:t>
      </w:r>
      <w:r>
        <w:rPr>
          <w:rFonts w:hint="eastAsia" w:ascii="仿宋_GB2312" w:eastAsia="仿宋_GB2312" w:cs="宋体" w:hAnsiTheme="minorEastAsia"/>
          <w:sz w:val="21"/>
          <w:szCs w:val="21"/>
          <w:highlight w:val="none"/>
          <w:lang w:val="en-US" w:eastAsia="zh-CN"/>
        </w:rPr>
        <w:t>短缺</w:t>
      </w:r>
      <w:r>
        <w:rPr>
          <w:rFonts w:hint="eastAsia" w:ascii="仿宋_GB2312" w:eastAsia="仿宋_GB2312" w:cs="宋体" w:hAnsiTheme="minorEastAsia"/>
          <w:sz w:val="21"/>
          <w:szCs w:val="21"/>
          <w:highlight w:val="none"/>
        </w:rPr>
        <w:t>将积极配合项目与业主监理协商沟通进行替换。如因</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进场时间问题而造成工期延误，我司承诺接受每延误一天处以5000元</w:t>
      </w:r>
      <w:r>
        <w:rPr>
          <w:rFonts w:hint="eastAsia" w:ascii="仿宋_GB2312" w:eastAsia="仿宋_GB2312" w:cs="宋体" w:hAnsiTheme="minorEastAsia"/>
          <w:sz w:val="21"/>
          <w:szCs w:val="21"/>
          <w:highlight w:val="none"/>
          <w:lang w:val="en-US" w:eastAsia="zh-CN"/>
        </w:rPr>
        <w:t>/台</w:t>
      </w:r>
      <w:r>
        <w:rPr>
          <w:rFonts w:hint="eastAsia" w:ascii="仿宋_GB2312" w:eastAsia="仿宋_GB2312" w:cs="宋体" w:hAnsiTheme="minorEastAsia"/>
          <w:sz w:val="21"/>
          <w:szCs w:val="21"/>
          <w:highlight w:val="none"/>
        </w:rPr>
        <w:t>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6E6D6A5B">
      <w:pPr>
        <w:spacing w:line="360" w:lineRule="auto"/>
        <w:jc w:val="both"/>
        <w:rPr>
          <w:rFonts w:hint="eastAsia" w:ascii="仿宋_GB2312" w:eastAsia="仿宋_GB2312" w:cs="宋体" w:hAnsiTheme="minorEastAsia"/>
          <w:b/>
          <w:color w:val="000000" w:themeColor="text1"/>
          <w:w w:val="90"/>
          <w:sz w:val="28"/>
          <w:szCs w:val="28"/>
          <w:highlight w:val="none"/>
        </w:rPr>
      </w:pPr>
    </w:p>
    <w:p w14:paraId="59FB7868">
      <w:pPr>
        <w:spacing w:line="360" w:lineRule="auto"/>
        <w:jc w:val="both"/>
        <w:rPr>
          <w:rFonts w:hint="eastAsia" w:ascii="仿宋_GB2312" w:eastAsia="仿宋_GB2312" w:cs="宋体" w:hAnsiTheme="minorEastAsia"/>
          <w:b/>
          <w:color w:val="000000" w:themeColor="text1"/>
          <w:w w:val="90"/>
          <w:sz w:val="28"/>
          <w:szCs w:val="28"/>
          <w:highlight w:val="none"/>
        </w:rPr>
      </w:pPr>
    </w:p>
    <w:p w14:paraId="54176518">
      <w:pPr>
        <w:spacing w:line="360" w:lineRule="auto"/>
        <w:jc w:val="both"/>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rPr>
        <w:t>2.</w:t>
      </w:r>
    </w:p>
    <w:p w14:paraId="29328BE8">
      <w:pPr>
        <w:spacing w:line="360" w:lineRule="auto"/>
        <w:jc w:val="center"/>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lang w:val="en-US" w:eastAsia="zh-CN"/>
        </w:rPr>
        <w:t>响应</w:t>
      </w:r>
      <w:r>
        <w:rPr>
          <w:rFonts w:hint="eastAsia" w:ascii="仿宋_GB2312" w:eastAsia="仿宋_GB2312" w:cs="宋体" w:hAnsiTheme="minorEastAsia"/>
          <w:b/>
          <w:color w:val="000000" w:themeColor="text1"/>
          <w:w w:val="90"/>
          <w:sz w:val="28"/>
          <w:szCs w:val="28"/>
          <w:highlight w:val="none"/>
        </w:rPr>
        <w:t>报价清单</w:t>
      </w:r>
    </w:p>
    <w:tbl>
      <w:tblPr>
        <w:tblStyle w:val="3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1059"/>
        <w:gridCol w:w="1110"/>
        <w:gridCol w:w="1155"/>
        <w:gridCol w:w="870"/>
        <w:gridCol w:w="567"/>
      </w:tblGrid>
      <w:tr w14:paraId="7AD0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0" w:type="dxa"/>
            <w:gridSpan w:val="12"/>
            <w:vAlign w:val="center"/>
          </w:tcPr>
          <w:p w14:paraId="3F2C5EA0">
            <w:pPr>
              <w:spacing w:line="240" w:lineRule="auto"/>
              <w:jc w:val="center"/>
              <w:rPr>
                <w:rFonts w:hint="default" w:ascii="仿宋_GB2312" w:hAnsi="仿宋_GB2312" w:eastAsia="仿宋_GB2312" w:cs="仿宋_GB2312"/>
                <w:color w:val="000000" w:themeColor="text1"/>
                <w:sz w:val="18"/>
                <w:szCs w:val="18"/>
                <w:highlight w:val="none"/>
                <w:lang w:val="en-US" w:eastAsia="zh-CN"/>
              </w:rPr>
            </w:pPr>
            <w:bookmarkStart w:id="61" w:name="_Toc54280344"/>
            <w:bookmarkStart w:id="62" w:name="_Toc54280770"/>
            <w:bookmarkStart w:id="63" w:name="_Toc54278961"/>
            <w:bookmarkStart w:id="64" w:name="_Toc53949160"/>
            <w:bookmarkStart w:id="65" w:name="_Toc54281622"/>
            <w:bookmarkStart w:id="66" w:name="_Toc53948739"/>
            <w:bookmarkStart w:id="67" w:name="_Toc53949581"/>
            <w:bookmarkStart w:id="68" w:name="_Toc54281196"/>
            <w:bookmarkStart w:id="69" w:name="_Toc54291526"/>
            <w:r>
              <w:rPr>
                <w:rFonts w:hint="eastAsia" w:ascii="仿宋_GB2312" w:hAnsi="仿宋_GB2312" w:eastAsia="仿宋_GB2312" w:cs="仿宋_GB2312"/>
                <w:b/>
                <w:bCs/>
                <w:color w:val="000000" w:themeColor="text1"/>
                <w:kern w:val="0"/>
                <w:sz w:val="24"/>
                <w:szCs w:val="24"/>
                <w:highlight w:val="none"/>
                <w:lang w:val="en-US" w:eastAsia="zh-CN" w:bidi="ar-SA"/>
              </w:rPr>
              <w:t>按时间租赁清单</w:t>
            </w:r>
          </w:p>
        </w:tc>
      </w:tr>
      <w:tr w14:paraId="3985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07ADF3B0">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序号</w:t>
            </w:r>
          </w:p>
        </w:tc>
        <w:tc>
          <w:tcPr>
            <w:tcW w:w="777" w:type="dxa"/>
            <w:vAlign w:val="center"/>
          </w:tcPr>
          <w:p w14:paraId="347CFB72">
            <w:pPr>
              <w:spacing w:line="240" w:lineRule="auto"/>
              <w:jc w:val="center"/>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设备</w:t>
            </w:r>
          </w:p>
          <w:p w14:paraId="0ACB8232">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名称</w:t>
            </w:r>
          </w:p>
        </w:tc>
        <w:tc>
          <w:tcPr>
            <w:tcW w:w="691" w:type="dxa"/>
            <w:vAlign w:val="center"/>
          </w:tcPr>
          <w:p w14:paraId="74E4B46B">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规格型号</w:t>
            </w:r>
          </w:p>
        </w:tc>
        <w:tc>
          <w:tcPr>
            <w:tcW w:w="616" w:type="dxa"/>
            <w:vAlign w:val="center"/>
          </w:tcPr>
          <w:p w14:paraId="577DF692">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设备</w:t>
            </w:r>
            <w:r>
              <w:rPr>
                <w:rFonts w:hint="eastAsia" w:ascii="仿宋_GB2312" w:hAnsi="仿宋_GB2312" w:eastAsia="仿宋_GB2312" w:cs="仿宋_GB2312"/>
                <w:color w:val="000000" w:themeColor="text1"/>
                <w:sz w:val="18"/>
                <w:szCs w:val="18"/>
                <w:highlight w:val="none"/>
              </w:rPr>
              <w:t>数量</w:t>
            </w:r>
          </w:p>
        </w:tc>
        <w:tc>
          <w:tcPr>
            <w:tcW w:w="691" w:type="dxa"/>
            <w:vAlign w:val="center"/>
          </w:tcPr>
          <w:p w14:paraId="31A36990">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税前单价</w:t>
            </w:r>
          </w:p>
          <w:p w14:paraId="33FFB4E3">
            <w:pPr>
              <w:spacing w:line="240" w:lineRule="auto"/>
              <w:jc w:val="center"/>
              <w:rPr>
                <w:rFonts w:ascii="仿宋_GB2312" w:hAnsi="仿宋_GB2312" w:eastAsia="仿宋_GB2312" w:cs="仿宋_GB2312"/>
                <w:color w:val="000000" w:themeColor="text1"/>
                <w:kern w:val="2"/>
                <w:sz w:val="18"/>
                <w:szCs w:val="18"/>
                <w:highlight w:val="none"/>
                <w:lang w:val="en-US" w:eastAsia="zh-CN" w:bidi="ar-SA"/>
              </w:rPr>
            </w:pPr>
            <w:r>
              <w:rPr>
                <w:rFonts w:hint="eastAsia" w:ascii="仿宋_GB2312" w:hAnsi="仿宋_GB2312" w:eastAsia="仿宋_GB2312" w:cs="仿宋_GB2312"/>
                <w:color w:val="000000" w:themeColor="text1"/>
                <w:sz w:val="18"/>
                <w:szCs w:val="18"/>
                <w:highlight w:val="none"/>
              </w:rPr>
              <w:t>（元）</w:t>
            </w:r>
          </w:p>
        </w:tc>
        <w:tc>
          <w:tcPr>
            <w:tcW w:w="616" w:type="dxa"/>
            <w:vAlign w:val="center"/>
          </w:tcPr>
          <w:p w14:paraId="6031BD83">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税率</w:t>
            </w:r>
          </w:p>
          <w:p w14:paraId="58DCFB18">
            <w:pPr>
              <w:spacing w:line="240" w:lineRule="auto"/>
              <w:jc w:val="center"/>
              <w:rPr>
                <w:rFonts w:ascii="仿宋_GB2312" w:hAnsi="仿宋_GB2312" w:eastAsia="仿宋_GB2312" w:cs="仿宋_GB2312"/>
                <w:color w:val="000000" w:themeColor="text1"/>
                <w:kern w:val="2"/>
                <w:sz w:val="18"/>
                <w:szCs w:val="18"/>
                <w:highlight w:val="none"/>
                <w:lang w:val="en-US" w:eastAsia="zh-CN" w:bidi="ar-SA"/>
              </w:rPr>
            </w:pPr>
            <w:r>
              <w:rPr>
                <w:rFonts w:hint="eastAsia" w:ascii="仿宋_GB2312" w:hAnsi="仿宋_GB2312" w:eastAsia="仿宋_GB2312" w:cs="仿宋_GB2312"/>
                <w:color w:val="000000" w:themeColor="text1"/>
                <w:sz w:val="18"/>
                <w:szCs w:val="18"/>
                <w:highlight w:val="none"/>
              </w:rPr>
              <w:t>（%）</w:t>
            </w:r>
          </w:p>
        </w:tc>
        <w:tc>
          <w:tcPr>
            <w:tcW w:w="721" w:type="dxa"/>
            <w:vAlign w:val="center"/>
          </w:tcPr>
          <w:p w14:paraId="3BEAADA4">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含税单价</w:t>
            </w:r>
          </w:p>
          <w:p w14:paraId="5990376D">
            <w:pPr>
              <w:spacing w:line="240" w:lineRule="auto"/>
              <w:jc w:val="center"/>
              <w:rPr>
                <w:rFonts w:ascii="仿宋_GB2312" w:hAnsi="仿宋_GB2312" w:eastAsia="仿宋_GB2312" w:cs="仿宋_GB2312"/>
                <w:color w:val="000000" w:themeColor="text1"/>
                <w:kern w:val="2"/>
                <w:sz w:val="18"/>
                <w:szCs w:val="18"/>
                <w:highlight w:val="none"/>
                <w:lang w:val="en-US" w:eastAsia="zh-CN" w:bidi="ar-SA"/>
              </w:rPr>
            </w:pPr>
            <w:r>
              <w:rPr>
                <w:rFonts w:hint="eastAsia" w:ascii="仿宋_GB2312" w:hAnsi="仿宋_GB2312" w:eastAsia="仿宋_GB2312" w:cs="仿宋_GB2312"/>
                <w:color w:val="000000" w:themeColor="text1"/>
                <w:sz w:val="15"/>
                <w:szCs w:val="15"/>
                <w:highlight w:val="none"/>
              </w:rPr>
              <w:t>（元）</w:t>
            </w:r>
          </w:p>
        </w:tc>
        <w:tc>
          <w:tcPr>
            <w:tcW w:w="1059" w:type="dxa"/>
            <w:vAlign w:val="center"/>
          </w:tcPr>
          <w:p w14:paraId="7C4D5EBA">
            <w:pPr>
              <w:spacing w:line="240" w:lineRule="auto"/>
              <w:jc w:val="center"/>
              <w:rPr>
                <w:rFonts w:hint="default"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租期单位</w:t>
            </w:r>
          </w:p>
        </w:tc>
        <w:tc>
          <w:tcPr>
            <w:tcW w:w="1110" w:type="dxa"/>
            <w:vAlign w:val="center"/>
          </w:tcPr>
          <w:p w14:paraId="7BBCBBF5">
            <w:pPr>
              <w:spacing w:line="240" w:lineRule="auto"/>
              <w:jc w:val="center"/>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租期</w:t>
            </w:r>
            <w:r>
              <w:rPr>
                <w:rFonts w:hint="eastAsia" w:ascii="仿宋_GB2312" w:hAnsi="仿宋_GB2312" w:eastAsia="仿宋_GB2312" w:cs="仿宋_GB2312"/>
                <w:color w:val="000000" w:themeColor="text1"/>
                <w:sz w:val="15"/>
                <w:szCs w:val="15"/>
                <w:highlight w:val="none"/>
                <w:lang w:eastAsia="zh-CN"/>
              </w:rPr>
              <w:t>（</w:t>
            </w:r>
            <w:r>
              <w:rPr>
                <w:rFonts w:hint="eastAsia" w:ascii="仿宋_GB2312" w:hAnsi="仿宋_GB2312" w:eastAsia="仿宋_GB2312" w:cs="仿宋_GB2312"/>
                <w:color w:val="000000" w:themeColor="text1"/>
                <w:sz w:val="15"/>
                <w:szCs w:val="15"/>
                <w:highlight w:val="none"/>
                <w:lang w:val="en-US" w:eastAsia="zh-CN"/>
              </w:rPr>
              <w:t>暂估</w:t>
            </w:r>
            <w:r>
              <w:rPr>
                <w:rFonts w:hint="eastAsia" w:ascii="仿宋_GB2312" w:hAnsi="仿宋_GB2312" w:eastAsia="仿宋_GB2312" w:cs="仿宋_GB2312"/>
                <w:color w:val="000000" w:themeColor="text1"/>
                <w:sz w:val="15"/>
                <w:szCs w:val="15"/>
                <w:highlight w:val="none"/>
                <w:lang w:eastAsia="zh-CN"/>
              </w:rPr>
              <w:t>）</w:t>
            </w:r>
          </w:p>
        </w:tc>
        <w:tc>
          <w:tcPr>
            <w:tcW w:w="1155" w:type="dxa"/>
            <w:vAlign w:val="center"/>
          </w:tcPr>
          <w:p w14:paraId="68FCDDF4">
            <w:pPr>
              <w:spacing w:line="240" w:lineRule="auto"/>
              <w:jc w:val="center"/>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进退场</w:t>
            </w:r>
            <w:r>
              <w:rPr>
                <w:rFonts w:hint="eastAsia" w:ascii="仿宋_GB2312" w:hAnsi="仿宋_GB2312" w:eastAsia="仿宋_GB2312" w:cs="仿宋_GB2312"/>
                <w:color w:val="000000" w:themeColor="text1"/>
                <w:sz w:val="18"/>
                <w:szCs w:val="18"/>
                <w:highlight w:val="none"/>
              </w:rPr>
              <w:t>费</w:t>
            </w:r>
            <w:r>
              <w:rPr>
                <w:rFonts w:hint="eastAsia" w:ascii="仿宋_GB2312" w:hAnsi="仿宋_GB2312" w:eastAsia="仿宋_GB2312" w:cs="仿宋_GB2312"/>
                <w:color w:val="000000" w:themeColor="text1"/>
                <w:sz w:val="18"/>
                <w:szCs w:val="18"/>
                <w:highlight w:val="none"/>
                <w:lang w:eastAsia="zh-CN"/>
              </w:rPr>
              <w:t>、</w:t>
            </w:r>
            <w:r>
              <w:rPr>
                <w:rFonts w:hint="eastAsia" w:ascii="仿宋_GB2312" w:hAnsi="仿宋_GB2312" w:eastAsia="仿宋_GB2312" w:cs="仿宋_GB2312"/>
                <w:color w:val="000000" w:themeColor="text1"/>
                <w:sz w:val="18"/>
                <w:szCs w:val="18"/>
                <w:highlight w:val="none"/>
                <w:lang w:val="en-US" w:eastAsia="zh-CN"/>
              </w:rPr>
              <w:t>安拆费</w:t>
            </w:r>
            <w:r>
              <w:rPr>
                <w:rFonts w:hint="eastAsia" w:ascii="仿宋_GB2312" w:hAnsi="仿宋_GB2312" w:eastAsia="仿宋_GB2312" w:cs="仿宋_GB2312"/>
                <w:color w:val="000000" w:themeColor="text1"/>
                <w:sz w:val="18"/>
                <w:szCs w:val="18"/>
                <w:highlight w:val="none"/>
                <w:lang w:eastAsia="zh-CN"/>
              </w:rPr>
              <w:t>（</w:t>
            </w:r>
            <w:r>
              <w:rPr>
                <w:rFonts w:hint="eastAsia" w:ascii="仿宋_GB2312" w:hAnsi="仿宋_GB2312" w:eastAsia="仿宋_GB2312" w:cs="仿宋_GB2312"/>
                <w:color w:val="000000" w:themeColor="text1"/>
                <w:sz w:val="18"/>
                <w:szCs w:val="18"/>
                <w:highlight w:val="none"/>
                <w:lang w:val="en-US" w:eastAsia="zh-CN"/>
              </w:rPr>
              <w:t>含税</w:t>
            </w:r>
            <w:r>
              <w:rPr>
                <w:rFonts w:hint="eastAsia" w:ascii="仿宋_GB2312" w:hAnsi="仿宋_GB2312" w:eastAsia="仿宋_GB2312" w:cs="仿宋_GB2312"/>
                <w:color w:val="000000" w:themeColor="text1"/>
                <w:sz w:val="18"/>
                <w:szCs w:val="18"/>
                <w:highlight w:val="none"/>
                <w:lang w:eastAsia="zh-CN"/>
              </w:rPr>
              <w:t>）</w:t>
            </w:r>
          </w:p>
        </w:tc>
        <w:tc>
          <w:tcPr>
            <w:tcW w:w="870" w:type="dxa"/>
            <w:vAlign w:val="center"/>
          </w:tcPr>
          <w:p w14:paraId="001BFB28">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含税合价</w:t>
            </w:r>
          </w:p>
          <w:p w14:paraId="516F0EC1">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（元）</w:t>
            </w:r>
          </w:p>
        </w:tc>
        <w:tc>
          <w:tcPr>
            <w:tcW w:w="567" w:type="dxa"/>
            <w:vAlign w:val="center"/>
          </w:tcPr>
          <w:p w14:paraId="4276ED86">
            <w:pPr>
              <w:spacing w:line="240" w:lineRule="auto"/>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备注</w:t>
            </w:r>
          </w:p>
        </w:tc>
      </w:tr>
      <w:tr w14:paraId="1CB0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06EB04E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w:t>
            </w:r>
          </w:p>
        </w:tc>
        <w:tc>
          <w:tcPr>
            <w:tcW w:w="777" w:type="dxa"/>
            <w:vAlign w:val="center"/>
          </w:tcPr>
          <w:p w14:paraId="1214A88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761244E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1.5m³</w:t>
            </w:r>
          </w:p>
        </w:tc>
        <w:tc>
          <w:tcPr>
            <w:tcW w:w="616" w:type="dxa"/>
            <w:vAlign w:val="center"/>
          </w:tcPr>
          <w:p w14:paraId="068883D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2</w:t>
            </w:r>
          </w:p>
        </w:tc>
        <w:tc>
          <w:tcPr>
            <w:tcW w:w="691" w:type="dxa"/>
            <w:vAlign w:val="center"/>
          </w:tcPr>
          <w:p w14:paraId="59645DE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63291C6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5E905AC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69C5075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32A1B94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5</w:t>
            </w:r>
          </w:p>
        </w:tc>
        <w:tc>
          <w:tcPr>
            <w:tcW w:w="1155" w:type="dxa"/>
            <w:vAlign w:val="center"/>
          </w:tcPr>
          <w:p w14:paraId="173027E2">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346F8DB0">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6B0D7666">
            <w:pPr>
              <w:spacing w:line="480" w:lineRule="exact"/>
              <w:jc w:val="center"/>
              <w:rPr>
                <w:rFonts w:ascii="仿宋_GB2312" w:hAnsi="仿宋_GB2312" w:eastAsia="仿宋_GB2312" w:cs="仿宋_GB2312"/>
                <w:color w:val="000000" w:themeColor="text1"/>
                <w:sz w:val="18"/>
                <w:szCs w:val="18"/>
                <w:highlight w:val="none"/>
              </w:rPr>
            </w:pPr>
          </w:p>
        </w:tc>
      </w:tr>
      <w:tr w14:paraId="3B6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AFF3D6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2</w:t>
            </w:r>
          </w:p>
        </w:tc>
        <w:tc>
          <w:tcPr>
            <w:tcW w:w="777" w:type="dxa"/>
            <w:vAlign w:val="center"/>
          </w:tcPr>
          <w:p w14:paraId="518213B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5C05009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1.5m³</w:t>
            </w:r>
          </w:p>
        </w:tc>
        <w:tc>
          <w:tcPr>
            <w:tcW w:w="616" w:type="dxa"/>
            <w:vAlign w:val="center"/>
          </w:tcPr>
          <w:p w14:paraId="6FEC085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w:t>
            </w:r>
          </w:p>
        </w:tc>
        <w:tc>
          <w:tcPr>
            <w:tcW w:w="691" w:type="dxa"/>
            <w:vAlign w:val="center"/>
          </w:tcPr>
          <w:p w14:paraId="367E0B6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2645E23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3C0A33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03726A8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0572615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2</w:t>
            </w:r>
          </w:p>
        </w:tc>
        <w:tc>
          <w:tcPr>
            <w:tcW w:w="1155" w:type="dxa"/>
            <w:vAlign w:val="center"/>
          </w:tcPr>
          <w:p w14:paraId="79819EBA">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7B4EDF47">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59C655AC">
            <w:pPr>
              <w:spacing w:line="480" w:lineRule="exact"/>
              <w:jc w:val="center"/>
              <w:rPr>
                <w:rFonts w:ascii="仿宋_GB2312" w:hAnsi="仿宋_GB2312" w:eastAsia="仿宋_GB2312" w:cs="仿宋_GB2312"/>
                <w:color w:val="000000" w:themeColor="text1"/>
                <w:sz w:val="18"/>
                <w:szCs w:val="18"/>
                <w:highlight w:val="none"/>
              </w:rPr>
            </w:pPr>
          </w:p>
        </w:tc>
      </w:tr>
      <w:tr w14:paraId="190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075EB05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3</w:t>
            </w:r>
          </w:p>
        </w:tc>
        <w:tc>
          <w:tcPr>
            <w:tcW w:w="777" w:type="dxa"/>
            <w:vAlign w:val="center"/>
          </w:tcPr>
          <w:p w14:paraId="6AC695B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06DD07B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1.2m³</w:t>
            </w:r>
          </w:p>
        </w:tc>
        <w:tc>
          <w:tcPr>
            <w:tcW w:w="616" w:type="dxa"/>
            <w:vAlign w:val="center"/>
          </w:tcPr>
          <w:p w14:paraId="496E809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2</w:t>
            </w:r>
          </w:p>
        </w:tc>
        <w:tc>
          <w:tcPr>
            <w:tcW w:w="691" w:type="dxa"/>
            <w:vAlign w:val="center"/>
          </w:tcPr>
          <w:p w14:paraId="40C6EF8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4267FAE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0893D3C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1529EC6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50CF5F6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2</w:t>
            </w:r>
          </w:p>
        </w:tc>
        <w:tc>
          <w:tcPr>
            <w:tcW w:w="1155" w:type="dxa"/>
            <w:vAlign w:val="center"/>
          </w:tcPr>
          <w:p w14:paraId="5ACE1487">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0C763B34">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4AFF7653">
            <w:pPr>
              <w:spacing w:line="480" w:lineRule="exact"/>
              <w:jc w:val="center"/>
              <w:rPr>
                <w:rFonts w:ascii="仿宋_GB2312" w:hAnsi="仿宋_GB2312" w:eastAsia="仿宋_GB2312" w:cs="仿宋_GB2312"/>
                <w:color w:val="000000" w:themeColor="text1"/>
                <w:sz w:val="18"/>
                <w:szCs w:val="18"/>
                <w:highlight w:val="none"/>
              </w:rPr>
            </w:pPr>
          </w:p>
        </w:tc>
      </w:tr>
      <w:tr w14:paraId="3B14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7AF2121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4</w:t>
            </w:r>
          </w:p>
        </w:tc>
        <w:tc>
          <w:tcPr>
            <w:tcW w:w="777" w:type="dxa"/>
            <w:vAlign w:val="center"/>
          </w:tcPr>
          <w:p w14:paraId="1B2563F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39C463B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1.2m³</w:t>
            </w:r>
          </w:p>
        </w:tc>
        <w:tc>
          <w:tcPr>
            <w:tcW w:w="616" w:type="dxa"/>
            <w:vAlign w:val="center"/>
          </w:tcPr>
          <w:p w14:paraId="21C2E63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3</w:t>
            </w:r>
          </w:p>
        </w:tc>
        <w:tc>
          <w:tcPr>
            <w:tcW w:w="691" w:type="dxa"/>
            <w:vAlign w:val="center"/>
          </w:tcPr>
          <w:p w14:paraId="6CBE7BC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33CC00C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1D07E26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4BFDDA6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5C4CDE5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1</w:t>
            </w:r>
          </w:p>
        </w:tc>
        <w:tc>
          <w:tcPr>
            <w:tcW w:w="1155" w:type="dxa"/>
            <w:vAlign w:val="center"/>
          </w:tcPr>
          <w:p w14:paraId="17F2BD1A">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2F612D8E">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6120175D">
            <w:pPr>
              <w:spacing w:line="480" w:lineRule="exact"/>
              <w:jc w:val="center"/>
              <w:rPr>
                <w:rFonts w:ascii="仿宋_GB2312" w:hAnsi="仿宋_GB2312" w:eastAsia="仿宋_GB2312" w:cs="仿宋_GB2312"/>
                <w:color w:val="000000" w:themeColor="text1"/>
                <w:sz w:val="18"/>
                <w:szCs w:val="18"/>
                <w:highlight w:val="none"/>
              </w:rPr>
            </w:pPr>
          </w:p>
        </w:tc>
      </w:tr>
      <w:tr w14:paraId="6B15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2808D8B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5</w:t>
            </w:r>
          </w:p>
        </w:tc>
        <w:tc>
          <w:tcPr>
            <w:tcW w:w="777" w:type="dxa"/>
            <w:vAlign w:val="center"/>
          </w:tcPr>
          <w:p w14:paraId="1CBD9C9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3C33D88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1.2m³</w:t>
            </w:r>
          </w:p>
        </w:tc>
        <w:tc>
          <w:tcPr>
            <w:tcW w:w="616" w:type="dxa"/>
            <w:vAlign w:val="center"/>
          </w:tcPr>
          <w:p w14:paraId="6466401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w:t>
            </w:r>
          </w:p>
        </w:tc>
        <w:tc>
          <w:tcPr>
            <w:tcW w:w="691" w:type="dxa"/>
            <w:vAlign w:val="center"/>
          </w:tcPr>
          <w:p w14:paraId="7CBD6A6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23BB347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76F6731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5ED39AA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09419D7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3</w:t>
            </w:r>
          </w:p>
        </w:tc>
        <w:tc>
          <w:tcPr>
            <w:tcW w:w="1155" w:type="dxa"/>
            <w:vAlign w:val="center"/>
          </w:tcPr>
          <w:p w14:paraId="3B68041E">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49E9FC36">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2EB5DE48">
            <w:pPr>
              <w:spacing w:line="480" w:lineRule="exact"/>
              <w:jc w:val="center"/>
              <w:rPr>
                <w:rFonts w:ascii="仿宋_GB2312" w:hAnsi="仿宋_GB2312" w:eastAsia="仿宋_GB2312" w:cs="仿宋_GB2312"/>
                <w:color w:val="000000" w:themeColor="text1"/>
                <w:sz w:val="18"/>
                <w:szCs w:val="18"/>
                <w:highlight w:val="none"/>
              </w:rPr>
            </w:pPr>
          </w:p>
        </w:tc>
      </w:tr>
      <w:tr w14:paraId="122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1AA1821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6</w:t>
            </w:r>
          </w:p>
        </w:tc>
        <w:tc>
          <w:tcPr>
            <w:tcW w:w="777" w:type="dxa"/>
            <w:vAlign w:val="center"/>
          </w:tcPr>
          <w:p w14:paraId="1473387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519ECB5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1m³</w:t>
            </w:r>
          </w:p>
        </w:tc>
        <w:tc>
          <w:tcPr>
            <w:tcW w:w="616" w:type="dxa"/>
            <w:vAlign w:val="center"/>
          </w:tcPr>
          <w:p w14:paraId="3DFF97F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6</w:t>
            </w:r>
          </w:p>
        </w:tc>
        <w:tc>
          <w:tcPr>
            <w:tcW w:w="691" w:type="dxa"/>
            <w:vAlign w:val="center"/>
          </w:tcPr>
          <w:p w14:paraId="0991850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71D2188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616CECF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0E1EAE5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45C17C4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1</w:t>
            </w:r>
          </w:p>
        </w:tc>
        <w:tc>
          <w:tcPr>
            <w:tcW w:w="1155" w:type="dxa"/>
            <w:vAlign w:val="center"/>
          </w:tcPr>
          <w:p w14:paraId="110BA0F1">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62F0C77D">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07064707">
            <w:pPr>
              <w:spacing w:line="480" w:lineRule="exact"/>
              <w:jc w:val="center"/>
              <w:rPr>
                <w:rFonts w:ascii="仿宋_GB2312" w:hAnsi="仿宋_GB2312" w:eastAsia="仿宋_GB2312" w:cs="仿宋_GB2312"/>
                <w:color w:val="000000" w:themeColor="text1"/>
                <w:sz w:val="18"/>
                <w:szCs w:val="18"/>
                <w:highlight w:val="none"/>
              </w:rPr>
            </w:pPr>
          </w:p>
        </w:tc>
      </w:tr>
      <w:tr w14:paraId="21F0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5EC74CB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7</w:t>
            </w:r>
          </w:p>
        </w:tc>
        <w:tc>
          <w:tcPr>
            <w:tcW w:w="777" w:type="dxa"/>
            <w:vAlign w:val="center"/>
          </w:tcPr>
          <w:p w14:paraId="3D93E68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履带挖掘机</w:t>
            </w:r>
          </w:p>
        </w:tc>
        <w:tc>
          <w:tcPr>
            <w:tcW w:w="691" w:type="dxa"/>
            <w:vAlign w:val="center"/>
          </w:tcPr>
          <w:p w14:paraId="3D9123D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1m³</w:t>
            </w:r>
          </w:p>
        </w:tc>
        <w:tc>
          <w:tcPr>
            <w:tcW w:w="616" w:type="dxa"/>
            <w:vAlign w:val="center"/>
          </w:tcPr>
          <w:p w14:paraId="2521FF7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2</w:t>
            </w:r>
          </w:p>
        </w:tc>
        <w:tc>
          <w:tcPr>
            <w:tcW w:w="691" w:type="dxa"/>
            <w:vAlign w:val="center"/>
          </w:tcPr>
          <w:p w14:paraId="6A790D5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0079101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2FEE0EB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1553BE9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1796F8F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2</w:t>
            </w:r>
          </w:p>
        </w:tc>
        <w:tc>
          <w:tcPr>
            <w:tcW w:w="1155" w:type="dxa"/>
            <w:vAlign w:val="center"/>
          </w:tcPr>
          <w:p w14:paraId="443F1230">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3156501C">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4737BB26">
            <w:pPr>
              <w:spacing w:line="480" w:lineRule="exact"/>
              <w:jc w:val="center"/>
              <w:rPr>
                <w:rFonts w:ascii="仿宋_GB2312" w:hAnsi="仿宋_GB2312" w:eastAsia="仿宋_GB2312" w:cs="仿宋_GB2312"/>
                <w:color w:val="000000" w:themeColor="text1"/>
                <w:sz w:val="18"/>
                <w:szCs w:val="18"/>
                <w:highlight w:val="none"/>
              </w:rPr>
            </w:pPr>
          </w:p>
        </w:tc>
      </w:tr>
      <w:tr w14:paraId="2CF2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dxa"/>
            <w:vAlign w:val="center"/>
          </w:tcPr>
          <w:p w14:paraId="3F24A22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8</w:t>
            </w:r>
          </w:p>
        </w:tc>
        <w:tc>
          <w:tcPr>
            <w:tcW w:w="777" w:type="dxa"/>
            <w:vAlign w:val="center"/>
          </w:tcPr>
          <w:p w14:paraId="4C4EFAA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装载机</w:t>
            </w:r>
          </w:p>
        </w:tc>
        <w:tc>
          <w:tcPr>
            <w:tcW w:w="691" w:type="dxa"/>
            <w:vAlign w:val="center"/>
          </w:tcPr>
          <w:p w14:paraId="254DFD5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ZL50</w:t>
            </w:r>
          </w:p>
        </w:tc>
        <w:tc>
          <w:tcPr>
            <w:tcW w:w="616" w:type="dxa"/>
            <w:vAlign w:val="center"/>
          </w:tcPr>
          <w:p w14:paraId="67FA042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2</w:t>
            </w:r>
          </w:p>
        </w:tc>
        <w:tc>
          <w:tcPr>
            <w:tcW w:w="691" w:type="dxa"/>
            <w:vAlign w:val="center"/>
          </w:tcPr>
          <w:p w14:paraId="2299D3D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42EECC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67D77EE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3C67A18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5B223AA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5</w:t>
            </w:r>
          </w:p>
        </w:tc>
        <w:tc>
          <w:tcPr>
            <w:tcW w:w="1155" w:type="dxa"/>
            <w:vAlign w:val="center"/>
          </w:tcPr>
          <w:p w14:paraId="7E33D02B">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6A687E9F">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302FEF49">
            <w:pPr>
              <w:spacing w:line="480" w:lineRule="exact"/>
              <w:jc w:val="center"/>
              <w:rPr>
                <w:rFonts w:ascii="仿宋_GB2312" w:hAnsi="仿宋_GB2312" w:eastAsia="仿宋_GB2312" w:cs="仿宋_GB2312"/>
                <w:color w:val="000000" w:themeColor="text1"/>
                <w:sz w:val="18"/>
                <w:szCs w:val="18"/>
                <w:highlight w:val="none"/>
              </w:rPr>
            </w:pPr>
          </w:p>
        </w:tc>
      </w:tr>
      <w:tr w14:paraId="339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dxa"/>
            <w:vAlign w:val="center"/>
          </w:tcPr>
          <w:p w14:paraId="0210841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9</w:t>
            </w:r>
          </w:p>
        </w:tc>
        <w:tc>
          <w:tcPr>
            <w:tcW w:w="777" w:type="dxa"/>
            <w:vAlign w:val="center"/>
          </w:tcPr>
          <w:p w14:paraId="4A8577E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装载机</w:t>
            </w:r>
          </w:p>
        </w:tc>
        <w:tc>
          <w:tcPr>
            <w:tcW w:w="691" w:type="dxa"/>
            <w:vAlign w:val="center"/>
          </w:tcPr>
          <w:p w14:paraId="31B850E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ZL50</w:t>
            </w:r>
          </w:p>
        </w:tc>
        <w:tc>
          <w:tcPr>
            <w:tcW w:w="616" w:type="dxa"/>
            <w:vAlign w:val="center"/>
          </w:tcPr>
          <w:p w14:paraId="5E23AF9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2</w:t>
            </w:r>
          </w:p>
        </w:tc>
        <w:tc>
          <w:tcPr>
            <w:tcW w:w="691" w:type="dxa"/>
            <w:vAlign w:val="center"/>
          </w:tcPr>
          <w:p w14:paraId="21A3F12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4D1E880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5E16E9C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71F5BDC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69AE66B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3</w:t>
            </w:r>
          </w:p>
        </w:tc>
        <w:tc>
          <w:tcPr>
            <w:tcW w:w="1155" w:type="dxa"/>
            <w:vAlign w:val="center"/>
          </w:tcPr>
          <w:p w14:paraId="14A1BB3E">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3884983A">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3E3F962B">
            <w:pPr>
              <w:spacing w:line="480" w:lineRule="exact"/>
              <w:jc w:val="center"/>
              <w:rPr>
                <w:rFonts w:ascii="仿宋_GB2312" w:hAnsi="仿宋_GB2312" w:eastAsia="仿宋_GB2312" w:cs="仿宋_GB2312"/>
                <w:color w:val="000000" w:themeColor="text1"/>
                <w:sz w:val="18"/>
                <w:szCs w:val="18"/>
                <w:highlight w:val="none"/>
              </w:rPr>
            </w:pPr>
          </w:p>
        </w:tc>
      </w:tr>
      <w:tr w14:paraId="5B11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2670474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10</w:t>
            </w:r>
          </w:p>
        </w:tc>
        <w:tc>
          <w:tcPr>
            <w:tcW w:w="777" w:type="dxa"/>
            <w:vAlign w:val="center"/>
          </w:tcPr>
          <w:p w14:paraId="14E1D7F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装载机</w:t>
            </w:r>
          </w:p>
        </w:tc>
        <w:tc>
          <w:tcPr>
            <w:tcW w:w="691" w:type="dxa"/>
            <w:vAlign w:val="center"/>
          </w:tcPr>
          <w:p w14:paraId="2023481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ZL50</w:t>
            </w:r>
          </w:p>
        </w:tc>
        <w:tc>
          <w:tcPr>
            <w:tcW w:w="616" w:type="dxa"/>
            <w:vAlign w:val="center"/>
          </w:tcPr>
          <w:p w14:paraId="18F74CE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8</w:t>
            </w:r>
          </w:p>
        </w:tc>
        <w:tc>
          <w:tcPr>
            <w:tcW w:w="691" w:type="dxa"/>
            <w:vAlign w:val="center"/>
          </w:tcPr>
          <w:p w14:paraId="1FB8650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7E08763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218285F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610A06F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196FB48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1</w:t>
            </w:r>
          </w:p>
        </w:tc>
        <w:tc>
          <w:tcPr>
            <w:tcW w:w="1155" w:type="dxa"/>
            <w:vAlign w:val="center"/>
          </w:tcPr>
          <w:p w14:paraId="63A1D3FE">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5F6A28A6">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6737885C">
            <w:pPr>
              <w:spacing w:line="480" w:lineRule="exact"/>
              <w:jc w:val="center"/>
              <w:rPr>
                <w:rFonts w:ascii="仿宋_GB2312" w:hAnsi="仿宋_GB2312" w:eastAsia="仿宋_GB2312" w:cs="仿宋_GB2312"/>
                <w:color w:val="000000" w:themeColor="text1"/>
                <w:sz w:val="18"/>
                <w:szCs w:val="18"/>
                <w:highlight w:val="none"/>
              </w:rPr>
            </w:pPr>
          </w:p>
        </w:tc>
      </w:tr>
      <w:tr w14:paraId="7C6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ECA9A7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11</w:t>
            </w:r>
          </w:p>
        </w:tc>
        <w:tc>
          <w:tcPr>
            <w:tcW w:w="777" w:type="dxa"/>
            <w:vAlign w:val="center"/>
          </w:tcPr>
          <w:p w14:paraId="0A64436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装载机</w:t>
            </w:r>
          </w:p>
        </w:tc>
        <w:tc>
          <w:tcPr>
            <w:tcW w:w="691" w:type="dxa"/>
            <w:vAlign w:val="center"/>
          </w:tcPr>
          <w:p w14:paraId="7225CD6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ZL50</w:t>
            </w:r>
          </w:p>
        </w:tc>
        <w:tc>
          <w:tcPr>
            <w:tcW w:w="616" w:type="dxa"/>
            <w:vAlign w:val="center"/>
          </w:tcPr>
          <w:p w14:paraId="15C8760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lang w:val="en-US" w:eastAsia="zh-CN"/>
              </w:rPr>
              <w:t>1</w:t>
            </w:r>
          </w:p>
        </w:tc>
        <w:tc>
          <w:tcPr>
            <w:tcW w:w="691" w:type="dxa"/>
            <w:vAlign w:val="center"/>
          </w:tcPr>
          <w:p w14:paraId="6D6C7E1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rPr>
            </w:pPr>
          </w:p>
        </w:tc>
        <w:tc>
          <w:tcPr>
            <w:tcW w:w="616" w:type="dxa"/>
            <w:vAlign w:val="center"/>
          </w:tcPr>
          <w:p w14:paraId="2BF0A35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721" w:type="dxa"/>
            <w:vAlign w:val="center"/>
          </w:tcPr>
          <w:p w14:paraId="1BE9FEC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p>
        </w:tc>
        <w:tc>
          <w:tcPr>
            <w:tcW w:w="1059" w:type="dxa"/>
            <w:vAlign w:val="center"/>
          </w:tcPr>
          <w:p w14:paraId="5901DA5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月租</w:t>
            </w:r>
          </w:p>
        </w:tc>
        <w:tc>
          <w:tcPr>
            <w:tcW w:w="1110" w:type="dxa"/>
            <w:vAlign w:val="center"/>
          </w:tcPr>
          <w:p w14:paraId="0C453E7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2</w:t>
            </w:r>
          </w:p>
        </w:tc>
        <w:tc>
          <w:tcPr>
            <w:tcW w:w="1155" w:type="dxa"/>
            <w:vAlign w:val="center"/>
          </w:tcPr>
          <w:p w14:paraId="34EDD5F2">
            <w:pPr>
              <w:keepNext w:val="0"/>
              <w:keepLines w:val="0"/>
              <w:pageBreakBefore w:val="0"/>
              <w:widowControl w:val="0"/>
              <w:kinsoku/>
              <w:wordWrap/>
              <w:overflowPunct/>
              <w:topLinePunct w:val="0"/>
              <w:autoSpaceDE/>
              <w:autoSpaceDN/>
              <w:bidi w:val="0"/>
              <w:adjustRightInd/>
              <w:spacing w:line="240" w:lineRule="atLeast"/>
              <w:jc w:val="center"/>
              <w:textAlignment w:val="auto"/>
              <w:rPr>
                <w:rFonts w:ascii="仿宋_GB2312" w:hAnsi="仿宋_GB2312" w:eastAsia="仿宋_GB2312" w:cs="仿宋_GB2312"/>
                <w:color w:val="000000" w:themeColor="text1"/>
                <w:sz w:val="18"/>
                <w:szCs w:val="18"/>
                <w:highlight w:val="none"/>
              </w:rPr>
            </w:pPr>
          </w:p>
        </w:tc>
        <w:tc>
          <w:tcPr>
            <w:tcW w:w="870" w:type="dxa"/>
            <w:vAlign w:val="center"/>
          </w:tcPr>
          <w:p w14:paraId="42B034DB">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53EA2CCE">
            <w:pPr>
              <w:spacing w:line="480" w:lineRule="exact"/>
              <w:jc w:val="center"/>
              <w:rPr>
                <w:rFonts w:ascii="仿宋_GB2312" w:hAnsi="仿宋_GB2312" w:eastAsia="仿宋_GB2312" w:cs="仿宋_GB2312"/>
                <w:color w:val="000000" w:themeColor="text1"/>
                <w:sz w:val="18"/>
                <w:szCs w:val="18"/>
                <w:highlight w:val="none"/>
              </w:rPr>
            </w:pPr>
          </w:p>
        </w:tc>
      </w:tr>
      <w:tr w14:paraId="063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dxa"/>
            <w:vAlign w:val="center"/>
          </w:tcPr>
          <w:p w14:paraId="0960B216">
            <w:pPr>
              <w:spacing w:line="480" w:lineRule="exact"/>
              <w:jc w:val="center"/>
              <w:rPr>
                <w:rFonts w:hint="default"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12</w:t>
            </w:r>
          </w:p>
        </w:tc>
        <w:tc>
          <w:tcPr>
            <w:tcW w:w="2084" w:type="dxa"/>
            <w:gridSpan w:val="3"/>
            <w:vAlign w:val="center"/>
          </w:tcPr>
          <w:p w14:paraId="645C522F">
            <w:pPr>
              <w:spacing w:line="480" w:lineRule="exact"/>
              <w:jc w:val="center"/>
              <w:rPr>
                <w:rFonts w:hint="eastAsia" w:ascii="仿宋_GB2312" w:hAnsi="仿宋_GB2312" w:eastAsia="仿宋_GB2312" w:cs="仿宋_GB2312"/>
                <w:color w:val="000000" w:themeColor="text1"/>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rPr>
              <w:t>合计</w:t>
            </w:r>
          </w:p>
        </w:tc>
        <w:tc>
          <w:tcPr>
            <w:tcW w:w="691" w:type="dxa"/>
            <w:vAlign w:val="center"/>
          </w:tcPr>
          <w:p w14:paraId="7FD668D6">
            <w:pPr>
              <w:spacing w:line="480" w:lineRule="exact"/>
              <w:jc w:val="center"/>
              <w:rPr>
                <w:rFonts w:ascii="仿宋_GB2312" w:hAnsi="仿宋_GB2312" w:eastAsia="仿宋_GB2312" w:cs="仿宋_GB2312"/>
                <w:color w:val="000000" w:themeColor="text1"/>
                <w:sz w:val="18"/>
                <w:szCs w:val="18"/>
                <w:highlight w:val="none"/>
              </w:rPr>
            </w:pPr>
          </w:p>
        </w:tc>
        <w:tc>
          <w:tcPr>
            <w:tcW w:w="616" w:type="dxa"/>
            <w:vAlign w:val="center"/>
          </w:tcPr>
          <w:p w14:paraId="6287FA1C">
            <w:pPr>
              <w:spacing w:line="480" w:lineRule="exact"/>
              <w:jc w:val="center"/>
              <w:rPr>
                <w:rFonts w:ascii="仿宋_GB2312" w:hAnsi="仿宋_GB2312" w:eastAsia="仿宋_GB2312" w:cs="仿宋_GB2312"/>
                <w:color w:val="000000" w:themeColor="text1"/>
                <w:sz w:val="18"/>
                <w:szCs w:val="18"/>
                <w:highlight w:val="none"/>
              </w:rPr>
            </w:pPr>
          </w:p>
        </w:tc>
        <w:tc>
          <w:tcPr>
            <w:tcW w:w="721" w:type="dxa"/>
            <w:vAlign w:val="center"/>
          </w:tcPr>
          <w:p w14:paraId="282F671E">
            <w:pPr>
              <w:spacing w:line="480" w:lineRule="exact"/>
              <w:jc w:val="center"/>
              <w:rPr>
                <w:rFonts w:ascii="仿宋_GB2312" w:hAnsi="仿宋_GB2312" w:eastAsia="仿宋_GB2312" w:cs="仿宋_GB2312"/>
                <w:color w:val="000000" w:themeColor="text1"/>
                <w:sz w:val="18"/>
                <w:szCs w:val="18"/>
                <w:highlight w:val="none"/>
              </w:rPr>
            </w:pPr>
          </w:p>
        </w:tc>
        <w:tc>
          <w:tcPr>
            <w:tcW w:w="1059" w:type="dxa"/>
            <w:vAlign w:val="center"/>
          </w:tcPr>
          <w:p w14:paraId="13E2603A">
            <w:pPr>
              <w:spacing w:line="480" w:lineRule="exact"/>
              <w:jc w:val="center"/>
              <w:rPr>
                <w:rFonts w:ascii="仿宋_GB2312" w:hAnsi="仿宋_GB2312" w:eastAsia="仿宋_GB2312" w:cs="仿宋_GB2312"/>
                <w:color w:val="000000" w:themeColor="text1"/>
                <w:sz w:val="18"/>
                <w:szCs w:val="18"/>
                <w:highlight w:val="none"/>
              </w:rPr>
            </w:pPr>
          </w:p>
        </w:tc>
        <w:tc>
          <w:tcPr>
            <w:tcW w:w="1110" w:type="dxa"/>
            <w:vAlign w:val="center"/>
          </w:tcPr>
          <w:p w14:paraId="465A798B">
            <w:pPr>
              <w:spacing w:line="480" w:lineRule="exact"/>
              <w:jc w:val="center"/>
              <w:rPr>
                <w:rFonts w:ascii="仿宋_GB2312" w:hAnsi="仿宋_GB2312" w:eastAsia="仿宋_GB2312" w:cs="仿宋_GB2312"/>
                <w:color w:val="000000" w:themeColor="text1"/>
                <w:sz w:val="18"/>
                <w:szCs w:val="18"/>
                <w:highlight w:val="none"/>
              </w:rPr>
            </w:pPr>
          </w:p>
        </w:tc>
        <w:tc>
          <w:tcPr>
            <w:tcW w:w="1155" w:type="dxa"/>
            <w:vAlign w:val="center"/>
          </w:tcPr>
          <w:p w14:paraId="26430B5A">
            <w:pPr>
              <w:spacing w:line="480" w:lineRule="exact"/>
              <w:jc w:val="center"/>
              <w:rPr>
                <w:rFonts w:ascii="仿宋_GB2312" w:hAnsi="仿宋_GB2312" w:eastAsia="仿宋_GB2312" w:cs="仿宋_GB2312"/>
                <w:color w:val="000000" w:themeColor="text1"/>
                <w:sz w:val="18"/>
                <w:szCs w:val="18"/>
                <w:highlight w:val="none"/>
              </w:rPr>
            </w:pPr>
          </w:p>
        </w:tc>
        <w:tc>
          <w:tcPr>
            <w:tcW w:w="870" w:type="dxa"/>
            <w:vAlign w:val="center"/>
          </w:tcPr>
          <w:p w14:paraId="549112B0">
            <w:pPr>
              <w:spacing w:line="480" w:lineRule="exact"/>
              <w:jc w:val="center"/>
              <w:rPr>
                <w:rFonts w:ascii="仿宋_GB2312" w:hAnsi="仿宋_GB2312" w:eastAsia="仿宋_GB2312" w:cs="仿宋_GB2312"/>
                <w:color w:val="000000" w:themeColor="text1"/>
                <w:sz w:val="18"/>
                <w:szCs w:val="18"/>
                <w:highlight w:val="none"/>
              </w:rPr>
            </w:pPr>
          </w:p>
        </w:tc>
        <w:tc>
          <w:tcPr>
            <w:tcW w:w="567" w:type="dxa"/>
            <w:vAlign w:val="center"/>
          </w:tcPr>
          <w:p w14:paraId="2FD2763F">
            <w:pPr>
              <w:spacing w:line="480" w:lineRule="exact"/>
              <w:jc w:val="center"/>
              <w:rPr>
                <w:rFonts w:ascii="仿宋_GB2312" w:hAnsi="仿宋_GB2312" w:eastAsia="仿宋_GB2312" w:cs="仿宋_GB2312"/>
                <w:color w:val="000000" w:themeColor="text1"/>
                <w:sz w:val="18"/>
                <w:szCs w:val="18"/>
                <w:highlight w:val="none"/>
              </w:rPr>
            </w:pPr>
          </w:p>
        </w:tc>
      </w:tr>
      <w:tr w14:paraId="1EFC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748DC095">
            <w:pPr>
              <w:spacing w:line="480" w:lineRule="exact"/>
              <w:jc w:val="center"/>
              <w:rPr>
                <w:rFonts w:ascii="仿宋_GB2312" w:hAnsi="仿宋_GB2312" w:eastAsia="仿宋_GB2312" w:cs="仿宋_GB2312"/>
                <w:b/>
                <w:bCs/>
                <w:color w:val="000000" w:themeColor="text1"/>
                <w:sz w:val="18"/>
                <w:szCs w:val="18"/>
                <w:highlight w:val="none"/>
              </w:rPr>
            </w:pPr>
            <w:r>
              <w:rPr>
                <w:rFonts w:hint="eastAsia" w:ascii="仿宋_GB2312" w:hAnsi="仿宋_GB2312" w:eastAsia="仿宋_GB2312" w:cs="仿宋_GB2312"/>
                <w:b/>
                <w:bCs/>
                <w:color w:val="000000" w:themeColor="text1"/>
                <w:sz w:val="18"/>
                <w:szCs w:val="18"/>
                <w:highlight w:val="none"/>
              </w:rPr>
              <w:t>不含税合计（暂估）</w:t>
            </w:r>
          </w:p>
        </w:tc>
        <w:tc>
          <w:tcPr>
            <w:tcW w:w="6789" w:type="dxa"/>
            <w:gridSpan w:val="8"/>
            <w:vAlign w:val="center"/>
          </w:tcPr>
          <w:p w14:paraId="6503589B">
            <w:pPr>
              <w:spacing w:line="480" w:lineRule="exact"/>
              <w:rPr>
                <w:rFonts w:hint="eastAsia"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暂定不含税总价：</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5602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491" w:type="dxa"/>
            <w:gridSpan w:val="4"/>
            <w:vAlign w:val="center"/>
          </w:tcPr>
          <w:p w14:paraId="13E10C3D">
            <w:pPr>
              <w:spacing w:line="480" w:lineRule="exact"/>
              <w:jc w:val="center"/>
              <w:rPr>
                <w:rFonts w:hint="eastAsia" w:ascii="仿宋_GB2312" w:hAnsi="仿宋_GB2312" w:eastAsia="仿宋_GB2312" w:cs="仿宋_GB2312"/>
                <w:b/>
                <w:bCs/>
                <w:color w:val="000000" w:themeColor="text1"/>
                <w:kern w:val="2"/>
                <w:sz w:val="18"/>
                <w:szCs w:val="18"/>
                <w:highlight w:val="none"/>
                <w:lang w:val="en-US" w:eastAsia="zh-CN" w:bidi="ar-SA"/>
              </w:rPr>
            </w:pPr>
            <w:r>
              <w:rPr>
                <w:rFonts w:hint="eastAsia" w:ascii="仿宋_GB2312" w:hAnsi="仿宋_GB2312" w:eastAsia="仿宋_GB2312" w:cs="仿宋_GB2312"/>
                <w:b/>
                <w:bCs/>
                <w:color w:val="000000" w:themeColor="text1"/>
                <w:sz w:val="18"/>
                <w:szCs w:val="18"/>
                <w:highlight w:val="none"/>
              </w:rPr>
              <w:t>含税合计</w:t>
            </w:r>
            <w:r>
              <w:rPr>
                <w:rFonts w:hint="eastAsia" w:ascii="仿宋_GB2312" w:hAnsi="仿宋_GB2312" w:eastAsia="仿宋_GB2312" w:cs="仿宋_GB2312"/>
                <w:b/>
                <w:bCs/>
                <w:color w:val="000000" w:themeColor="text1"/>
                <w:sz w:val="18"/>
                <w:szCs w:val="18"/>
                <w:highlight w:val="none"/>
                <w:lang w:eastAsia="zh-CN"/>
              </w:rPr>
              <w:t>（</w:t>
            </w:r>
            <w:r>
              <w:rPr>
                <w:rFonts w:hint="eastAsia" w:ascii="仿宋_GB2312" w:hAnsi="仿宋_GB2312" w:eastAsia="仿宋_GB2312" w:cs="仿宋_GB2312"/>
                <w:b/>
                <w:bCs/>
                <w:color w:val="000000" w:themeColor="text1"/>
                <w:sz w:val="18"/>
                <w:szCs w:val="18"/>
                <w:highlight w:val="none"/>
                <w:lang w:val="en-US" w:eastAsia="zh-CN"/>
              </w:rPr>
              <w:t>暂估</w:t>
            </w:r>
            <w:r>
              <w:rPr>
                <w:rFonts w:hint="eastAsia" w:ascii="仿宋_GB2312" w:hAnsi="仿宋_GB2312" w:eastAsia="仿宋_GB2312" w:cs="仿宋_GB2312"/>
                <w:b/>
                <w:bCs/>
                <w:color w:val="000000" w:themeColor="text1"/>
                <w:sz w:val="18"/>
                <w:szCs w:val="18"/>
                <w:highlight w:val="none"/>
                <w:lang w:eastAsia="zh-CN"/>
              </w:rPr>
              <w:t>）</w:t>
            </w:r>
          </w:p>
        </w:tc>
        <w:tc>
          <w:tcPr>
            <w:tcW w:w="6789" w:type="dxa"/>
            <w:gridSpan w:val="8"/>
            <w:vAlign w:val="center"/>
          </w:tcPr>
          <w:p w14:paraId="291AFCB1">
            <w:pPr>
              <w:spacing w:line="480" w:lineRule="exact"/>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sz w:val="18"/>
                <w:szCs w:val="18"/>
                <w:highlight w:val="none"/>
              </w:rPr>
              <w:t>税金合计：</w:t>
            </w:r>
            <w:sdt>
              <w:sdtPr>
                <w:rPr>
                  <w:rFonts w:hint="eastAsia" w:ascii="仿宋_GB2312" w:hAnsi="仿宋_GB2312" w:eastAsia="仿宋_GB2312" w:cs="仿宋_GB2312"/>
                  <w:color w:val="000000" w:themeColor="text1"/>
                  <w:sz w:val="18"/>
                  <w:szCs w:val="18"/>
                  <w:highlight w:val="none"/>
                </w:rPr>
                <w:id w:val="147475759"/>
                <w:placeholder>
                  <w:docPart w:val="{147bcfb4-f337-4462-ad4f-042026b591bf}"/>
                </w:placeholder>
              </w:sdtPr>
              <w:sdtEndPr>
                <w:rPr>
                  <w:rFonts w:hint="eastAsia" w:ascii="仿宋_GB2312" w:hAnsi="仿宋_GB2312" w:eastAsia="仿宋_GB2312" w:cs="仿宋_GB2312"/>
                  <w:color w:val="000000" w:themeColor="text1"/>
                  <w:sz w:val="18"/>
                  <w:szCs w:val="18"/>
                  <w:highlight w:val="none"/>
                </w:rPr>
              </w:sdtEndPr>
              <w:sdtContent>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sdtContent>
            </w:sdt>
          </w:p>
          <w:p w14:paraId="13CD5670">
            <w:pPr>
              <w:spacing w:line="480" w:lineRule="exact"/>
              <w:rPr>
                <w:rFonts w:hint="eastAsia" w:ascii="仿宋_GB2312" w:hAnsi="仿宋_GB2312" w:eastAsia="仿宋_GB2312" w:cs="仿宋_GB2312"/>
                <w:color w:val="000000" w:themeColor="text1"/>
                <w:kern w:val="2"/>
                <w:sz w:val="18"/>
                <w:szCs w:val="18"/>
                <w:highlight w:val="none"/>
                <w:lang w:val="en-US" w:eastAsia="zh-CN" w:bidi="ar-SA"/>
              </w:rPr>
            </w:pPr>
            <w:r>
              <w:rPr>
                <w:rFonts w:hint="eastAsia" w:ascii="仿宋_GB2312" w:hAnsi="仿宋_GB2312" w:eastAsia="仿宋_GB2312" w:cs="仿宋_GB2312"/>
                <w:color w:val="000000" w:themeColor="text1"/>
                <w:sz w:val="18"/>
                <w:szCs w:val="18"/>
                <w:highlight w:val="none"/>
              </w:rPr>
              <w:t>价税合计：</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r>
              <w:rPr>
                <w:rFonts w:hint="eastAsia" w:ascii="仿宋_GB2312" w:hAnsi="仿宋_GB2312" w:eastAsia="仿宋_GB2312" w:cs="仿宋_GB2312"/>
                <w:color w:val="000000" w:themeColor="text1"/>
                <w:sz w:val="18"/>
                <w:szCs w:val="18"/>
                <w:highlight w:val="none"/>
              </w:rPr>
              <w:t xml:space="preserve">   </w:t>
            </w:r>
          </w:p>
        </w:tc>
      </w:tr>
      <w:tr w14:paraId="6FF9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783E5FC1">
            <w:pPr>
              <w:spacing w:line="400" w:lineRule="exact"/>
              <w:ind w:firstLine="420" w:firstLineChars="200"/>
              <w:jc w:val="left"/>
              <w:rPr>
                <w:rFonts w:hint="eastAsia" w:ascii="仿宋_GB2312" w:hAnsi="仿宋_GB2312" w:eastAsia="仿宋_GB2312" w:cs="仿宋_GB2312"/>
                <w:color w:val="000000" w:themeColor="text1"/>
                <w:sz w:val="18"/>
                <w:szCs w:val="18"/>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tc>
      </w:tr>
    </w:tbl>
    <w:p w14:paraId="7238EE6E">
      <w:pPr>
        <w:spacing w:line="400" w:lineRule="exact"/>
        <w:ind w:firstLine="5880" w:firstLineChars="2800"/>
        <w:jc w:val="left"/>
        <w:rPr>
          <w:rFonts w:ascii="仿宋_GB2312" w:eastAsia="仿宋_GB2312" w:cs="宋体" w:hAnsiTheme="minorEastAsia"/>
          <w:kern w:val="0"/>
          <w:sz w:val="21"/>
          <w:szCs w:val="21"/>
          <w:highlight w:val="none"/>
        </w:rPr>
      </w:pPr>
    </w:p>
    <w:p w14:paraId="25A8F012">
      <w:pPr>
        <w:spacing w:line="360" w:lineRule="auto"/>
        <w:ind w:left="5460" w:hanging="5460" w:hangingChars="2600"/>
        <w:jc w:val="right"/>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6F16CDE">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64E63DA9">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0C362817">
      <w:pPr>
        <w:spacing w:line="400" w:lineRule="exact"/>
        <w:ind w:firstLine="5880" w:firstLineChars="2800"/>
        <w:jc w:val="left"/>
        <w:rPr>
          <w:rFonts w:hint="eastAsia" w:ascii="仿宋_GB2312" w:eastAsia="仿宋_GB2312" w:cs="宋体" w:hAnsiTheme="minorEastAsia"/>
          <w:kern w:val="0"/>
          <w:sz w:val="21"/>
          <w:szCs w:val="21"/>
          <w:highlight w:val="none"/>
        </w:rPr>
      </w:pPr>
    </w:p>
    <w:p w14:paraId="790E5B89">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00B10FE">
      <w:pPr>
        <w:spacing w:line="400" w:lineRule="exact"/>
        <w:ind w:firstLine="5880" w:firstLineChars="2800"/>
        <w:jc w:val="left"/>
        <w:rPr>
          <w:rFonts w:ascii="仿宋_GB2312" w:eastAsia="仿宋_GB2312" w:cs="宋体" w:hAnsiTheme="minorEastAsia"/>
          <w:kern w:val="0"/>
          <w:sz w:val="21"/>
          <w:szCs w:val="21"/>
          <w:highlight w:val="none"/>
        </w:rPr>
      </w:pPr>
    </w:p>
    <w:p w14:paraId="007B007A">
      <w:pPr>
        <w:spacing w:line="400" w:lineRule="exact"/>
        <w:ind w:firstLine="5880" w:firstLineChars="2800"/>
        <w:jc w:val="left"/>
        <w:rPr>
          <w:rFonts w:ascii="仿宋_GB2312" w:eastAsia="仿宋_GB2312" w:cs="宋体" w:hAnsiTheme="minorEastAsia"/>
          <w:kern w:val="0"/>
          <w:sz w:val="21"/>
          <w:szCs w:val="21"/>
          <w:highlight w:val="none"/>
        </w:rPr>
      </w:pPr>
    </w:p>
    <w:bookmarkEnd w:id="61"/>
    <w:bookmarkEnd w:id="62"/>
    <w:bookmarkEnd w:id="63"/>
    <w:bookmarkEnd w:id="64"/>
    <w:bookmarkEnd w:id="65"/>
    <w:bookmarkEnd w:id="66"/>
    <w:bookmarkEnd w:id="67"/>
    <w:bookmarkEnd w:id="68"/>
    <w:bookmarkEnd w:id="69"/>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3.</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CN" w:bidi="ar-SA"/>
        </w:rPr>
        <w:t>西藏中建建设有限责任公司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rPr>
      </w:pPr>
      <w:r>
        <w:rPr>
          <w:rFonts w:hint="eastAsia" w:ascii="仿宋_GB2312" w:hAnsi="仿宋_GB2312" w:eastAsia="仿宋_GB2312" w:cs="仿宋_GB2312"/>
          <w:b/>
          <w:color w:val="000000" w:themeColor="text1"/>
          <w:sz w:val="21"/>
          <w:szCs w:val="21"/>
          <w:highlight w:val="none"/>
          <w:u w:val="dash"/>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rPr>
        <w:t>代理人身份证复印件粘贴处</w:t>
      </w:r>
      <w:r>
        <w:rPr>
          <w:rFonts w:hint="eastAsia" w:ascii="仿宋_GB2312" w:hAnsi="仿宋_GB2312" w:eastAsia="仿宋_GB2312" w:cs="仿宋_GB2312"/>
          <w:b/>
          <w:color w:val="000000" w:themeColor="text1"/>
          <w:sz w:val="21"/>
          <w:szCs w:val="21"/>
          <w:highlight w:val="none"/>
        </w:rPr>
        <w:t>：</w:t>
      </w:r>
      <w:r>
        <w:rPr>
          <w:rFonts w:ascii="Cambria" w:hAnsi="Cambria" w:eastAsia="仿宋_GB2312" w:cs="Times New Roman"/>
          <w:b/>
          <w:bCs/>
          <w:kern w:val="0"/>
          <w:sz w:val="21"/>
          <w:szCs w:val="21"/>
          <w:lang w:val="en-US" w:eastAsia="zh-CN" w:bidi="ar-SA"/>
        </w:rPr>
        <w:br w:type="page"/>
      </w:r>
      <w:r>
        <w:rPr>
          <w:rFonts w:hint="eastAsia" w:ascii="Cambria" w:hAnsi="Cambria" w:eastAsia="仿宋_GB2312" w:cs="Times New Roman"/>
          <w:b/>
          <w:bCs/>
          <w:kern w:val="0"/>
          <w:sz w:val="30"/>
          <w:szCs w:val="32"/>
          <w:lang w:val="en-US" w:eastAsia="zh-CN" w:bidi="ar-SA"/>
        </w:rPr>
        <w:t>4</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5</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Cs w:val="28"/>
          <w:highlight w:val="none"/>
          <w:lang w:val="en-US" w:eastAsia="zh-CN"/>
        </w:rPr>
      </w:pPr>
    </w:p>
    <w:p w14:paraId="1EAC8871">
      <w:pPr>
        <w:spacing w:line="240" w:lineRule="exact"/>
        <w:rPr>
          <w:rFonts w:hint="eastAsia" w:ascii="仿宋" w:hAnsi="仿宋" w:eastAsia="仿宋" w:cs="仿宋"/>
          <w:b w:val="0"/>
          <w:bCs/>
          <w:color w:val="auto"/>
          <w:szCs w:val="28"/>
          <w:highlight w:val="none"/>
          <w:lang w:val="en-US" w:eastAsia="zh-CN"/>
        </w:rPr>
      </w:pPr>
      <w:r>
        <w:rPr>
          <w:rFonts w:hint="eastAsia" w:ascii="仿宋" w:hAnsi="仿宋" w:eastAsia="仿宋" w:cs="仿宋"/>
          <w:b w:val="0"/>
          <w:bCs/>
          <w:color w:val="auto"/>
          <w:szCs w:val="28"/>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Cs w:val="28"/>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3.设备生产许可证或租赁许可证；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4.设备鉴定证书和检测报告；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277A577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lang w:val="en-US" w:eastAsia="zh-CN"/>
        </w:rPr>
        <w:t>主要设备</w:t>
      </w:r>
      <w:r>
        <w:rPr>
          <w:rFonts w:hint="eastAsia" w:ascii="仿宋_GB2312" w:hAnsi="华文仿宋" w:eastAsia="仿宋_GB2312"/>
          <w:sz w:val="21"/>
          <w:szCs w:val="21"/>
          <w:highlight w:val="none"/>
        </w:rPr>
        <w:t>的来源、性能指标；</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设备施工</w:t>
      </w:r>
      <w:r>
        <w:rPr>
          <w:rFonts w:hint="eastAsia" w:ascii="仿宋_GB2312" w:hAnsi="华文仿宋" w:eastAsia="仿宋_GB2312"/>
          <w:sz w:val="21"/>
          <w:szCs w:val="21"/>
          <w:highlight w:val="none"/>
        </w:rPr>
        <w:t>的生产质量保证措施；</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7723D85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p>
    <w:p w14:paraId="510A7A80">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15DC677A">
      <w:pPr>
        <w:widowControl/>
        <w:jc w:val="center"/>
        <w:rPr>
          <w:rFonts w:hint="eastAsia" w:ascii="仿宋_GB2312" w:eastAsia="仿宋_GB2312" w:hAnsiTheme="majorEastAsia"/>
          <w:b/>
          <w:bCs/>
          <w:sz w:val="28"/>
          <w:szCs w:val="28"/>
          <w:highlight w:val="none"/>
        </w:rPr>
      </w:pPr>
    </w:p>
    <w:p w14:paraId="559B7AE5">
      <w:pPr>
        <w:widowControl/>
        <w:jc w:val="center"/>
        <w:rPr>
          <w:rFonts w:hint="eastAsia" w:ascii="仿宋_GB2312" w:eastAsia="仿宋_GB2312" w:hAnsiTheme="majorEastAsia"/>
          <w:b/>
          <w:bCs/>
          <w:sz w:val="28"/>
          <w:szCs w:val="28"/>
          <w:highlight w:val="none"/>
        </w:rPr>
      </w:pPr>
    </w:p>
    <w:p w14:paraId="012FC3DD">
      <w:pPr>
        <w:widowControl/>
        <w:jc w:val="center"/>
        <w:rPr>
          <w:rFonts w:hint="eastAsia" w:ascii="仿宋_GB2312" w:eastAsia="仿宋_GB2312" w:hAnsiTheme="majorEastAsia"/>
          <w:b/>
          <w:bCs/>
          <w:sz w:val="28"/>
          <w:szCs w:val="28"/>
          <w:highlight w:val="none"/>
        </w:rPr>
      </w:pPr>
    </w:p>
    <w:p w14:paraId="7A72FCEE">
      <w:pPr>
        <w:widowControl/>
        <w:jc w:val="center"/>
        <w:rPr>
          <w:rFonts w:hint="eastAsia" w:ascii="仿宋_GB2312" w:eastAsia="仿宋_GB2312" w:hAnsiTheme="majorEastAsia"/>
          <w:b/>
          <w:bCs/>
          <w:sz w:val="28"/>
          <w:szCs w:val="28"/>
          <w:highlight w:val="none"/>
        </w:rPr>
      </w:pPr>
    </w:p>
    <w:p w14:paraId="76B6033A">
      <w:pPr>
        <w:widowControl/>
        <w:jc w:val="center"/>
        <w:rPr>
          <w:rFonts w:hint="eastAsia" w:ascii="仿宋_GB2312" w:eastAsia="仿宋_GB2312" w:hAnsiTheme="majorEastAsia"/>
          <w:b/>
          <w:bCs/>
          <w:sz w:val="28"/>
          <w:szCs w:val="28"/>
          <w:highlight w:val="none"/>
        </w:rPr>
      </w:pPr>
    </w:p>
    <w:p w14:paraId="3EC02E81">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86682"/>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5B9677F"/>
    <w:rsid w:val="06E61DE1"/>
    <w:rsid w:val="082931CB"/>
    <w:rsid w:val="09DB0133"/>
    <w:rsid w:val="0AE10B06"/>
    <w:rsid w:val="0B877AE4"/>
    <w:rsid w:val="0BF67228"/>
    <w:rsid w:val="0C492F6A"/>
    <w:rsid w:val="0C6B0A2B"/>
    <w:rsid w:val="10717874"/>
    <w:rsid w:val="107F3BA8"/>
    <w:rsid w:val="117711C9"/>
    <w:rsid w:val="124065AA"/>
    <w:rsid w:val="14C3624D"/>
    <w:rsid w:val="18A52BAE"/>
    <w:rsid w:val="19003C93"/>
    <w:rsid w:val="19D042B0"/>
    <w:rsid w:val="1CBA5890"/>
    <w:rsid w:val="1CE43EB3"/>
    <w:rsid w:val="1D3F1088"/>
    <w:rsid w:val="1E410AD0"/>
    <w:rsid w:val="1F637565"/>
    <w:rsid w:val="20433C47"/>
    <w:rsid w:val="206D5D21"/>
    <w:rsid w:val="24F00B4F"/>
    <w:rsid w:val="25844CA4"/>
    <w:rsid w:val="27414953"/>
    <w:rsid w:val="28995ED7"/>
    <w:rsid w:val="28E6547E"/>
    <w:rsid w:val="2AC854F7"/>
    <w:rsid w:val="311B4488"/>
    <w:rsid w:val="3145400B"/>
    <w:rsid w:val="319B1654"/>
    <w:rsid w:val="37517480"/>
    <w:rsid w:val="37F77AC7"/>
    <w:rsid w:val="397E2222"/>
    <w:rsid w:val="3B213A3B"/>
    <w:rsid w:val="3B91718F"/>
    <w:rsid w:val="3B9F6BA4"/>
    <w:rsid w:val="3DFD452E"/>
    <w:rsid w:val="3E754483"/>
    <w:rsid w:val="3F6F0185"/>
    <w:rsid w:val="41BD2EC3"/>
    <w:rsid w:val="432D65CB"/>
    <w:rsid w:val="43AB01A9"/>
    <w:rsid w:val="4AA24345"/>
    <w:rsid w:val="4B3E5458"/>
    <w:rsid w:val="4C070CE7"/>
    <w:rsid w:val="4D113164"/>
    <w:rsid w:val="4E802F63"/>
    <w:rsid w:val="4FB70C06"/>
    <w:rsid w:val="50561A6A"/>
    <w:rsid w:val="513D1907"/>
    <w:rsid w:val="52C754D9"/>
    <w:rsid w:val="561A543D"/>
    <w:rsid w:val="58734FBA"/>
    <w:rsid w:val="59FF3DB3"/>
    <w:rsid w:val="5ACA5882"/>
    <w:rsid w:val="5DE62550"/>
    <w:rsid w:val="5E59732C"/>
    <w:rsid w:val="5ED66091"/>
    <w:rsid w:val="64824AEB"/>
    <w:rsid w:val="649F4632"/>
    <w:rsid w:val="67E5644B"/>
    <w:rsid w:val="68B77121"/>
    <w:rsid w:val="69067511"/>
    <w:rsid w:val="69075EF2"/>
    <w:rsid w:val="6AA33E09"/>
    <w:rsid w:val="6BE36D4D"/>
    <w:rsid w:val="6CDF33EB"/>
    <w:rsid w:val="6D121D17"/>
    <w:rsid w:val="6E7755CD"/>
    <w:rsid w:val="70781D57"/>
    <w:rsid w:val="71EE1AC1"/>
    <w:rsid w:val="725373AF"/>
    <w:rsid w:val="73E45943"/>
    <w:rsid w:val="7503022E"/>
    <w:rsid w:val="75333F27"/>
    <w:rsid w:val="765D6BC3"/>
    <w:rsid w:val="77270C01"/>
    <w:rsid w:val="77F41267"/>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7bcfb4-f337-4462-ad4f-042026b591bf}"/>
        <w:style w:val=""/>
        <w:category>
          <w:name w:val="常规"/>
          <w:gallery w:val="placeholder"/>
        </w:category>
        <w:types>
          <w:type w:val="bbPlcHdr"/>
        </w:types>
        <w:behaviors>
          <w:behavior w:val="content"/>
        </w:behaviors>
        <w:description w:val=""/>
        <w:guid w:val="{147bcfb4-f337-4462-ad4f-042026b591bf}"/>
      </w:docPartPr>
      <w:docPartBody>
        <w:p w14:paraId="6FCAF98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19</Pages>
  <Words>829</Words>
  <Characters>881</Characters>
  <Lines>92</Lines>
  <Paragraphs>26</Paragraphs>
  <TotalTime>1</TotalTime>
  <ScaleCrop>false</ScaleCrop>
  <LinksUpToDate>false</LinksUpToDate>
  <CharactersWithSpaces>962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2026-06-09T07:02:05Z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