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0BB58B0A">
      <w:pPr>
        <w:tabs>
          <w:tab w:val="left" w:pos="180"/>
        </w:tabs>
        <w:spacing w:line="360" w:lineRule="auto"/>
        <w:ind w:right="48" w:rightChars="23"/>
        <w:jc w:val="center"/>
        <w:rPr>
          <w:rFonts w:hint="eastAsia" w:hAnsi="宋体"/>
          <w:b/>
          <w:sz w:val="52"/>
          <w:szCs w:val="52"/>
        </w:rPr>
      </w:pPr>
      <w:r>
        <w:rPr>
          <w:rFonts w:hint="eastAsia" w:hAnsi="宋体"/>
          <w:b/>
          <w:sz w:val="52"/>
          <w:szCs w:val="52"/>
        </w:rPr>
        <w:t>省道</w:t>
      </w:r>
      <w:r>
        <w:rPr>
          <w:rFonts w:hint="eastAsia" w:hAnsi="宋体"/>
          <w:b/>
          <w:sz w:val="52"/>
          <w:szCs w:val="52"/>
          <w:lang w:val="en-US" w:eastAsia="zh-CN"/>
        </w:rPr>
        <w:t>S</w:t>
      </w:r>
      <w:r>
        <w:rPr>
          <w:rFonts w:hint="eastAsia" w:hAnsi="宋体"/>
          <w:b/>
          <w:sz w:val="52"/>
          <w:szCs w:val="52"/>
        </w:rPr>
        <w:t>341德州至昔阳公路獐獏乡至岗底段改建工程</w:t>
      </w:r>
      <w:r>
        <w:rPr>
          <w:rFonts w:hint="eastAsia" w:hAnsi="宋体"/>
          <w:b/>
          <w:sz w:val="52"/>
          <w:szCs w:val="52"/>
          <w:lang w:val="en-US" w:eastAsia="zh-CN"/>
        </w:rPr>
        <w:t>一标段</w:t>
      </w:r>
    </w:p>
    <w:p w14:paraId="676FA059">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便道修复</w:t>
      </w:r>
      <w:r>
        <w:rPr>
          <w:rFonts w:hint="eastAsia" w:hAnsi="宋体"/>
          <w:b/>
          <w:sz w:val="52"/>
          <w:szCs w:val="52"/>
        </w:rPr>
        <w:t>分包工程</w:t>
      </w:r>
    </w:p>
    <w:p w14:paraId="552B878E">
      <w:pPr>
        <w:jc w:val="center"/>
        <w:rPr>
          <w:b/>
          <w:sz w:val="72"/>
          <w:szCs w:val="72"/>
        </w:rPr>
      </w:pP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07A06A45">
      <w:pPr>
        <w:tabs>
          <w:tab w:val="left" w:pos="180"/>
        </w:tabs>
        <w:spacing w:line="600" w:lineRule="auto"/>
        <w:ind w:firstLine="138" w:firstLineChars="49"/>
        <w:jc w:val="center"/>
        <w:rPr>
          <w:rFonts w:hint="default" w:hAnsi="宋体" w:eastAsia="宋体"/>
          <w:b/>
          <w:sz w:val="28"/>
          <w:szCs w:val="28"/>
          <w:u w:val="single"/>
          <w:lang w:val="en-US" w:eastAsia="zh-CN"/>
        </w:rPr>
      </w:pPr>
      <w:r>
        <w:rPr>
          <w:rFonts w:hint="eastAsia" w:hAnsi="宋体"/>
          <w:b/>
          <w:sz w:val="28"/>
          <w:szCs w:val="28"/>
        </w:rPr>
        <w:t>采购文件编号：</w:t>
      </w:r>
      <w:r>
        <w:rPr>
          <w:rFonts w:hint="eastAsia" w:hAnsi="宋体"/>
          <w:b/>
          <w:sz w:val="28"/>
          <w:szCs w:val="28"/>
          <w:u w:val="single"/>
        </w:rPr>
        <w:t>ZJLQ-FBCG-</w:t>
      </w:r>
      <w:r>
        <w:rPr>
          <w:rFonts w:hint="eastAsia" w:hAnsi="宋体"/>
          <w:b/>
          <w:sz w:val="28"/>
          <w:szCs w:val="28"/>
          <w:u w:val="single"/>
          <w:lang w:val="en-US" w:eastAsia="zh-CN"/>
        </w:rPr>
        <w:t>省道S341项目</w:t>
      </w:r>
      <w:r>
        <w:rPr>
          <w:rFonts w:hint="eastAsia" w:hAnsi="宋体"/>
          <w:b/>
          <w:sz w:val="28"/>
          <w:szCs w:val="28"/>
          <w:u w:val="single"/>
        </w:rPr>
        <w:t>-0</w:t>
      </w:r>
      <w:r>
        <w:rPr>
          <w:rFonts w:hint="eastAsia" w:hAnsi="宋体"/>
          <w:b/>
          <w:sz w:val="28"/>
          <w:szCs w:val="28"/>
          <w:u w:val="single"/>
          <w:lang w:val="en-US" w:eastAsia="zh-CN"/>
        </w:rPr>
        <w:t>15</w:t>
      </w:r>
    </w:p>
    <w:p w14:paraId="30198CD8">
      <w:pPr>
        <w:jc w:val="center"/>
        <w:rPr>
          <w:b/>
          <w:sz w:val="36"/>
          <w:szCs w:val="36"/>
        </w:rPr>
      </w:pPr>
    </w:p>
    <w:p w14:paraId="5F3D01A6">
      <w:pPr>
        <w:jc w:val="center"/>
        <w:rPr>
          <w:b/>
          <w:sz w:val="36"/>
          <w:szCs w:val="36"/>
        </w:rPr>
      </w:pPr>
    </w:p>
    <w:p w14:paraId="42752C93">
      <w:pPr>
        <w:jc w:val="center"/>
        <w:rPr>
          <w:b/>
          <w:sz w:val="36"/>
          <w:szCs w:val="36"/>
        </w:rPr>
      </w:pPr>
    </w:p>
    <w:p w14:paraId="243BD321">
      <w:pPr>
        <w:jc w:val="center"/>
        <w:rPr>
          <w:b/>
          <w:sz w:val="36"/>
          <w:szCs w:val="36"/>
        </w:rPr>
      </w:pP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3DB44DF">
      <w:pPr>
        <w:spacing w:line="360" w:lineRule="auto"/>
        <w:jc w:val="center"/>
        <w:rPr>
          <w:sz w:val="24"/>
        </w:rPr>
      </w:pPr>
      <w:r>
        <w:rPr>
          <w:rFonts w:hint="eastAsia"/>
          <w:b/>
          <w:sz w:val="36"/>
          <w:szCs w:val="36"/>
        </w:rPr>
        <w:t>2026年</w:t>
      </w:r>
      <w:r>
        <w:rPr>
          <w:rFonts w:hint="eastAsia"/>
          <w:b/>
          <w:sz w:val="36"/>
          <w:szCs w:val="36"/>
          <w:lang w:val="en-US" w:eastAsia="zh-CN"/>
        </w:rPr>
        <w:t>7</w:t>
      </w:r>
      <w:r>
        <w:rPr>
          <w:rFonts w:hint="eastAsia"/>
          <w:b/>
          <w:sz w:val="36"/>
          <w:szCs w:val="36"/>
        </w:rPr>
        <w:t>月</w:t>
      </w:r>
    </w:p>
    <w:p w14:paraId="22CDE378">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3"/>
      </w:pPr>
      <w:bookmarkStart w:id="0" w:name="_Toc53918797"/>
      <w:bookmarkStart w:id="1" w:name="_Toc53916200"/>
      <w:bookmarkStart w:id="2" w:name="_Toc54280781"/>
      <w:bookmarkStart w:id="3" w:name="_Toc53936506"/>
      <w:bookmarkStart w:id="4" w:name="_Toc145499727"/>
      <w:bookmarkStart w:id="5" w:name="_Toc53949168"/>
      <w:bookmarkStart w:id="6" w:name="_Toc53948325"/>
      <w:bookmarkStart w:id="7" w:name="_Toc145426861"/>
      <w:bookmarkStart w:id="8" w:name="_Toc54278546"/>
      <w:bookmarkStart w:id="9" w:name="_Toc53945771"/>
      <w:bookmarkStart w:id="10" w:name="_Toc54281207"/>
      <w:bookmarkStart w:id="11" w:name="_Toc54291111"/>
      <w:bookmarkStart w:id="12" w:name="_Toc54280355"/>
      <w:bookmarkStart w:id="13" w:name="_Toc53939570"/>
      <w:bookmarkStart w:id="14" w:name="_Toc284135586"/>
      <w:bookmarkStart w:id="15" w:name="_Toc144872077"/>
      <w:bookmarkStart w:id="16" w:name="_Toc54279929"/>
      <w:r>
        <w:rPr>
          <w:rFonts w:hint="eastAsia"/>
        </w:rPr>
        <w:t>第一篇  采购公告</w:t>
      </w:r>
    </w:p>
    <w:p w14:paraId="0EEEF371">
      <w:pPr>
        <w:ind w:left="0" w:leftChars="0" w:firstLine="0" w:firstLineChars="0"/>
        <w:rPr>
          <w:b/>
          <w:sz w:val="32"/>
          <w:szCs w:val="32"/>
        </w:rPr>
      </w:pPr>
      <w:r>
        <w:rPr>
          <w:rFonts w:hint="eastAsia"/>
          <w:b/>
          <w:sz w:val="32"/>
          <w:szCs w:val="32"/>
          <w:u w:val="single"/>
          <w:lang w:val="en-US" w:eastAsia="zh-CN"/>
        </w:rPr>
        <w:t>省道S341德州至昔阳公路獐獏乡至岗底段改建工程施工一标段便道修复</w:t>
      </w:r>
      <w:r>
        <w:rPr>
          <w:rFonts w:hint="eastAsia"/>
          <w:b/>
          <w:sz w:val="32"/>
          <w:szCs w:val="32"/>
        </w:rPr>
        <w:t>分包工程采购公告</w:t>
      </w:r>
    </w:p>
    <w:p w14:paraId="65783C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731" w:name="_GoBack"/>
      <w:r>
        <w:rPr>
          <w:rFonts w:hint="eastAsia"/>
          <w:sz w:val="24"/>
          <w:szCs w:val="32"/>
        </w:rPr>
        <w:t xml:space="preserve">1. </w:t>
      </w:r>
      <w:bookmarkStart w:id="17" w:name="_Toc321926658"/>
      <w:bookmarkStart w:id="18" w:name="_Toc326091674"/>
      <w:r>
        <w:rPr>
          <w:rFonts w:hint="eastAsia"/>
          <w:sz w:val="24"/>
          <w:szCs w:val="32"/>
        </w:rPr>
        <w:t>采购条件</w:t>
      </w:r>
      <w:bookmarkEnd w:id="17"/>
      <w:bookmarkEnd w:id="18"/>
    </w:p>
    <w:p w14:paraId="50C058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sz w:val="24"/>
          <w:szCs w:val="32"/>
          <w:lang w:val="en-US" w:eastAsia="zh-CN"/>
        </w:rPr>
        <w:t>省道S341德州至昔阳公路獐獏乡至岗底段改建工程施工一标段便道修复</w:t>
      </w:r>
      <w:r>
        <w:rPr>
          <w:rFonts w:hint="eastAsia"/>
          <w:sz w:val="24"/>
          <w:szCs w:val="32"/>
        </w:rPr>
        <w:t>分包工程已具备采购条件，采购人为中建路桥集团有限公司，现对该项目进行公开采购，诚邀符合资质要求、能提供优质服务的分供商参与项目采购活动。</w:t>
      </w:r>
    </w:p>
    <w:p w14:paraId="7E07D8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2</w:t>
      </w:r>
      <w:r>
        <w:rPr>
          <w:sz w:val="24"/>
          <w:szCs w:val="32"/>
        </w:rPr>
        <w:t>．项目概况与采购范围</w:t>
      </w:r>
    </w:p>
    <w:p w14:paraId="4A01EE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19" w:name="_Toc235071704"/>
      <w:r>
        <w:rPr>
          <w:rFonts w:hint="eastAsia"/>
          <w:sz w:val="24"/>
          <w:szCs w:val="32"/>
        </w:rPr>
        <w:t>建设地点：</w:t>
      </w:r>
      <w:r>
        <w:rPr>
          <w:rFonts w:hint="eastAsia"/>
          <w:sz w:val="24"/>
          <w:szCs w:val="32"/>
          <w:lang w:val="en-US" w:eastAsia="zh-CN"/>
        </w:rPr>
        <w:t>河北省邢台市</w:t>
      </w:r>
    </w:p>
    <w:p w14:paraId="383A0B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规模：</w:t>
      </w:r>
      <w:r>
        <w:rPr>
          <w:rFonts w:hint="eastAsia"/>
          <w:sz w:val="24"/>
          <w:szCs w:val="32"/>
          <w:lang w:val="en-US" w:eastAsia="zh-CN"/>
        </w:rPr>
        <w:t>本项目路线起自獐獏乡东S341与拟建G234（兴隆至阳江）公路交叉处，向南完全利用拟建G234约7.07公里至张家台，向西新建至赵沟村，新建隧道至羊峪村东北。路线全长18.27公里，其中建设段11.2公里，完全利用段7.07公里。全线设大桥247米/1座，中桥37米/1座，涵洞47道；长隧道1座，等级路平面交叉4处。</w:t>
      </w:r>
    </w:p>
    <w:p w14:paraId="254A45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计划工期：</w:t>
      </w:r>
      <w:r>
        <w:rPr>
          <w:rFonts w:hint="eastAsia"/>
          <w:sz w:val="24"/>
          <w:szCs w:val="32"/>
          <w:lang w:val="en-US" w:eastAsia="zh-CN"/>
        </w:rPr>
        <w:t>30日历天</w:t>
      </w:r>
    </w:p>
    <w:p w14:paraId="0F1B11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32"/>
          <w:lang w:val="en-US" w:eastAsia="zh-CN"/>
        </w:rPr>
      </w:pPr>
      <w:r>
        <w:rPr>
          <w:rFonts w:hint="eastAsia"/>
          <w:sz w:val="24"/>
          <w:szCs w:val="32"/>
        </w:rPr>
        <w:t>采购范围：</w:t>
      </w:r>
      <w:r>
        <w:rPr>
          <w:rFonts w:hint="eastAsia"/>
          <w:sz w:val="24"/>
          <w:szCs w:val="32"/>
          <w:lang w:val="en-US" w:eastAsia="zh-CN"/>
        </w:rPr>
        <w:t>本项目全线便道修复分包</w:t>
      </w:r>
    </w:p>
    <w:p w14:paraId="1C7161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段落划分：本分包工程分为1个标段</w:t>
      </w:r>
    </w:p>
    <w:p w14:paraId="0C0B81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3．响应单位资格要求</w:t>
      </w:r>
      <w:bookmarkEnd w:id="19"/>
    </w:p>
    <w:p w14:paraId="1C8A53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20" w:name="_Toc235071706"/>
      <w:bookmarkStart w:id="21" w:name="_Toc232836822"/>
      <w:bookmarkStart w:id="22" w:name="_Toc184704557"/>
      <w:bookmarkStart w:id="23" w:name="_Toc234932518"/>
      <w:r>
        <w:rPr>
          <w:rFonts w:hint="eastAsia"/>
          <w:sz w:val="24"/>
          <w:szCs w:val="32"/>
        </w:rPr>
        <w:t>3.1本次采购要求响应单位须具备</w:t>
      </w:r>
      <w:r>
        <w:rPr>
          <w:rFonts w:hint="eastAsia"/>
          <w:sz w:val="24"/>
          <w:szCs w:val="32"/>
          <w:lang w:val="en-US" w:eastAsia="zh-CN"/>
        </w:rPr>
        <w:t>路基路面养护类</w:t>
      </w:r>
      <w:r>
        <w:rPr>
          <w:rFonts w:hint="eastAsia"/>
          <w:sz w:val="24"/>
          <w:szCs w:val="32"/>
        </w:rPr>
        <w:t>资质、近5年内具备类似业绩</w:t>
      </w:r>
      <w:r>
        <w:rPr>
          <w:rFonts w:hint="eastAsia"/>
          <w:sz w:val="24"/>
          <w:szCs w:val="32"/>
          <w:lang w:val="en-US" w:eastAsia="zh-CN"/>
        </w:rPr>
        <w:t>2</w:t>
      </w:r>
      <w:r>
        <w:rPr>
          <w:rFonts w:hint="eastAsia"/>
          <w:sz w:val="24"/>
          <w:szCs w:val="32"/>
        </w:rPr>
        <w:t>个及以上，响应单位需在中建路桥集团合格分供商名录中，未在中建系统不合格（含不良行为）名册中，并在人员、设备、资金等方面具备相应的施工能力。</w:t>
      </w:r>
    </w:p>
    <w:p w14:paraId="3B8E13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3.2本次采购不接受联合体形式参与采购活动。</w:t>
      </w:r>
    </w:p>
    <w:p w14:paraId="273A6C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3.3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4．采购文件的获取</w:t>
      </w:r>
      <w:bookmarkEnd w:id="20"/>
      <w:bookmarkEnd w:id="21"/>
      <w:bookmarkEnd w:id="22"/>
      <w:bookmarkEnd w:id="23"/>
    </w:p>
    <w:p w14:paraId="027CC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凡有意参与采购活动者，请于</w:t>
      </w:r>
      <w:r>
        <w:rPr>
          <w:rFonts w:hint="eastAsia"/>
          <w:sz w:val="24"/>
          <w:szCs w:val="32"/>
          <w:lang w:val="en-US" w:eastAsia="zh-CN"/>
        </w:rPr>
        <w:t>2026</w:t>
      </w:r>
      <w:r>
        <w:rPr>
          <w:rFonts w:hint="eastAsia"/>
          <w:sz w:val="24"/>
          <w:szCs w:val="32"/>
        </w:rPr>
        <w:t>年</w:t>
      </w:r>
      <w:r>
        <w:rPr>
          <w:rFonts w:hint="eastAsia"/>
          <w:sz w:val="24"/>
          <w:szCs w:val="32"/>
          <w:lang w:val="en-US" w:eastAsia="zh-CN"/>
        </w:rPr>
        <w:t>7</w:t>
      </w:r>
      <w:r>
        <w:rPr>
          <w:rFonts w:hint="eastAsia"/>
          <w:sz w:val="24"/>
          <w:szCs w:val="32"/>
        </w:rPr>
        <w:t>月</w:t>
      </w:r>
      <w:r>
        <w:rPr>
          <w:rFonts w:hint="eastAsia"/>
          <w:sz w:val="24"/>
          <w:szCs w:val="32"/>
          <w:lang w:val="en-US" w:eastAsia="zh-CN"/>
        </w:rPr>
        <w:t>27日</w:t>
      </w:r>
      <w:r>
        <w:rPr>
          <w:rFonts w:hint="eastAsia"/>
          <w:sz w:val="24"/>
          <w:szCs w:val="32"/>
        </w:rPr>
        <w:t>至</w:t>
      </w:r>
      <w:r>
        <w:rPr>
          <w:rFonts w:hint="eastAsia"/>
          <w:sz w:val="24"/>
          <w:szCs w:val="32"/>
          <w:lang w:val="en-US" w:eastAsia="zh-CN"/>
        </w:rPr>
        <w:t>2026</w:t>
      </w:r>
      <w:r>
        <w:rPr>
          <w:rFonts w:hint="eastAsia"/>
          <w:sz w:val="24"/>
          <w:szCs w:val="32"/>
        </w:rPr>
        <w:t>年</w:t>
      </w:r>
      <w:r>
        <w:rPr>
          <w:rFonts w:hint="eastAsia"/>
          <w:sz w:val="24"/>
          <w:szCs w:val="32"/>
          <w:lang w:val="en-US" w:eastAsia="zh-CN"/>
        </w:rPr>
        <w:t>7</w:t>
      </w:r>
      <w:r>
        <w:rPr>
          <w:rFonts w:hint="eastAsia"/>
          <w:sz w:val="24"/>
          <w:szCs w:val="32"/>
        </w:rPr>
        <w:t>月</w:t>
      </w:r>
      <w:r>
        <w:rPr>
          <w:rFonts w:hint="eastAsia"/>
          <w:sz w:val="24"/>
          <w:szCs w:val="32"/>
          <w:lang w:val="en-US" w:eastAsia="zh-CN"/>
        </w:rPr>
        <w:t>30日</w:t>
      </w:r>
      <w:r>
        <w:rPr>
          <w:rFonts w:hint="eastAsia"/>
          <w:sz w:val="24"/>
          <w:szCs w:val="32"/>
        </w:rPr>
        <w:t xml:space="preserve">，每日上午 </w:t>
      </w:r>
      <w:r>
        <w:rPr>
          <w:rFonts w:hint="eastAsia"/>
          <w:sz w:val="24"/>
          <w:szCs w:val="32"/>
          <w:lang w:val="en-US" w:eastAsia="zh-CN"/>
        </w:rPr>
        <w:t>9</w:t>
      </w:r>
      <w:r>
        <w:rPr>
          <w:rFonts w:hint="eastAsia"/>
          <w:sz w:val="24"/>
          <w:szCs w:val="32"/>
        </w:rPr>
        <w:t xml:space="preserve"> 时至 </w:t>
      </w:r>
      <w:r>
        <w:rPr>
          <w:rFonts w:hint="eastAsia"/>
          <w:sz w:val="24"/>
          <w:szCs w:val="32"/>
          <w:lang w:val="en-US" w:eastAsia="zh-CN"/>
        </w:rPr>
        <w:t>11</w:t>
      </w:r>
      <w:r>
        <w:rPr>
          <w:rFonts w:hint="eastAsia"/>
          <w:sz w:val="24"/>
          <w:szCs w:val="32"/>
        </w:rPr>
        <w:t xml:space="preserve"> 时，下午 </w:t>
      </w:r>
      <w:r>
        <w:rPr>
          <w:rFonts w:hint="eastAsia"/>
          <w:sz w:val="24"/>
          <w:szCs w:val="32"/>
          <w:lang w:val="en-US" w:eastAsia="zh-CN"/>
        </w:rPr>
        <w:t>14</w:t>
      </w:r>
      <w:r>
        <w:rPr>
          <w:rFonts w:hint="eastAsia"/>
          <w:sz w:val="24"/>
          <w:szCs w:val="32"/>
        </w:rPr>
        <w:t xml:space="preserve"> 时至 </w:t>
      </w:r>
      <w:r>
        <w:rPr>
          <w:rFonts w:hint="eastAsia"/>
          <w:sz w:val="24"/>
          <w:szCs w:val="32"/>
          <w:lang w:val="en-US" w:eastAsia="zh-CN"/>
        </w:rPr>
        <w:t>18</w:t>
      </w:r>
      <w:r>
        <w:rPr>
          <w:rFonts w:hint="eastAsia"/>
          <w:sz w:val="24"/>
          <w:szCs w:val="32"/>
        </w:rPr>
        <w:t xml:space="preserve"> 时持单位介绍信或授权书、经办人或被授权人的身份证到</w:t>
      </w:r>
      <w:r>
        <w:rPr>
          <w:rFonts w:hint="eastAsia"/>
          <w:sz w:val="24"/>
          <w:szCs w:val="32"/>
          <w:lang w:val="en-US" w:eastAsia="zh-CN"/>
        </w:rPr>
        <w:t>河北省邢台市北小庄乡赵沟村省道S341德州至昔阳公路獐獏乡至岗底段改建工程施工一标段项目经理部</w:t>
      </w:r>
      <w:r>
        <w:rPr>
          <w:rFonts w:hint="eastAsia"/>
          <w:sz w:val="24"/>
          <w:szCs w:val="32"/>
        </w:rPr>
        <w:t>（具体地址）报名并领取</w:t>
      </w:r>
      <w:r>
        <w:rPr>
          <w:rFonts w:hint="eastAsia"/>
          <w:sz w:val="24"/>
          <w:szCs w:val="32"/>
          <w:lang w:eastAsia="zh-CN"/>
        </w:rPr>
        <w:t>采购</w:t>
      </w:r>
      <w:r>
        <w:rPr>
          <w:rFonts w:hint="eastAsia"/>
          <w:sz w:val="24"/>
          <w:szCs w:val="32"/>
        </w:rPr>
        <w:t>文件或与</w:t>
      </w:r>
      <w:r>
        <w:rPr>
          <w:rFonts w:hint="eastAsia"/>
          <w:sz w:val="24"/>
          <w:szCs w:val="32"/>
          <w:lang w:val="en-US" w:eastAsia="zh-CN"/>
        </w:rPr>
        <w:t>下方</w:t>
      </w:r>
      <w:r>
        <w:rPr>
          <w:rFonts w:hint="eastAsia"/>
          <w:sz w:val="24"/>
          <w:szCs w:val="32"/>
        </w:rPr>
        <w:t>联系人联络获取电子版</w:t>
      </w:r>
      <w:r>
        <w:rPr>
          <w:rFonts w:hint="eastAsia"/>
          <w:sz w:val="24"/>
          <w:szCs w:val="32"/>
          <w:lang w:eastAsia="zh-CN"/>
        </w:rPr>
        <w:t>采购</w:t>
      </w:r>
      <w:r>
        <w:rPr>
          <w:rFonts w:hint="eastAsia"/>
          <w:sz w:val="24"/>
          <w:szCs w:val="32"/>
        </w:rPr>
        <w:t>文件。</w:t>
      </w:r>
    </w:p>
    <w:p w14:paraId="38E4C7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24" w:name="_Toc184704558"/>
      <w:bookmarkStart w:id="25" w:name="_Toc234932519"/>
      <w:bookmarkStart w:id="26" w:name="_Toc232836823"/>
      <w:bookmarkStart w:id="27" w:name="_Toc235071707"/>
      <w:r>
        <w:rPr>
          <w:rFonts w:hint="eastAsia"/>
          <w:sz w:val="24"/>
          <w:szCs w:val="32"/>
        </w:rPr>
        <w:t>5．响应文件的递交</w:t>
      </w:r>
      <w:bookmarkEnd w:id="24"/>
      <w:bookmarkEnd w:id="25"/>
      <w:bookmarkEnd w:id="26"/>
      <w:bookmarkEnd w:id="27"/>
    </w:p>
    <w:p w14:paraId="580712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5.1 递交响应文件截止时间（响应截止时间，下同）为</w:t>
      </w:r>
      <w:r>
        <w:rPr>
          <w:rFonts w:hint="eastAsia"/>
          <w:sz w:val="24"/>
          <w:szCs w:val="32"/>
          <w:lang w:val="en-US" w:eastAsia="zh-CN"/>
        </w:rPr>
        <w:t>2026</w:t>
      </w:r>
      <w:r>
        <w:rPr>
          <w:rFonts w:hint="eastAsia"/>
          <w:sz w:val="24"/>
          <w:szCs w:val="32"/>
        </w:rPr>
        <w:t>年</w:t>
      </w:r>
      <w:r>
        <w:rPr>
          <w:rFonts w:hint="eastAsia"/>
          <w:sz w:val="24"/>
          <w:szCs w:val="32"/>
          <w:lang w:val="en-US" w:eastAsia="zh-CN"/>
        </w:rPr>
        <w:t>7</w:t>
      </w:r>
      <w:r>
        <w:rPr>
          <w:rFonts w:hint="eastAsia"/>
          <w:sz w:val="24"/>
          <w:szCs w:val="32"/>
        </w:rPr>
        <w:t>月</w:t>
      </w:r>
      <w:r>
        <w:rPr>
          <w:rFonts w:hint="eastAsia"/>
          <w:sz w:val="24"/>
          <w:szCs w:val="32"/>
          <w:lang w:val="en-US" w:eastAsia="zh-CN"/>
        </w:rPr>
        <w:t>30日18</w:t>
      </w:r>
      <w:r>
        <w:rPr>
          <w:rFonts w:hint="eastAsia"/>
          <w:sz w:val="24"/>
          <w:szCs w:val="32"/>
        </w:rPr>
        <w:t>时</w:t>
      </w:r>
      <w:r>
        <w:rPr>
          <w:rFonts w:hint="eastAsia"/>
          <w:sz w:val="24"/>
          <w:szCs w:val="32"/>
          <w:lang w:eastAsia="zh-CN"/>
        </w:rPr>
        <w:t>，</w:t>
      </w:r>
      <w:r>
        <w:rPr>
          <w:rFonts w:hint="eastAsia"/>
          <w:sz w:val="24"/>
          <w:szCs w:val="32"/>
        </w:rPr>
        <w:t xml:space="preserve">投标人应于当日 </w:t>
      </w:r>
      <w:r>
        <w:rPr>
          <w:rFonts w:hint="eastAsia"/>
          <w:sz w:val="24"/>
          <w:szCs w:val="32"/>
          <w:lang w:val="en-US" w:eastAsia="zh-CN"/>
        </w:rPr>
        <w:t>9</w:t>
      </w:r>
      <w:r>
        <w:rPr>
          <w:rFonts w:hint="eastAsia"/>
          <w:sz w:val="24"/>
          <w:szCs w:val="32"/>
        </w:rPr>
        <w:t xml:space="preserve"> 时 </w:t>
      </w:r>
      <w:r>
        <w:rPr>
          <w:rFonts w:hint="eastAsia"/>
          <w:sz w:val="24"/>
          <w:szCs w:val="32"/>
          <w:lang w:val="en-US" w:eastAsia="zh-CN"/>
        </w:rPr>
        <w:t>0</w:t>
      </w:r>
      <w:r>
        <w:rPr>
          <w:rFonts w:hint="eastAsia"/>
          <w:sz w:val="24"/>
          <w:szCs w:val="32"/>
        </w:rPr>
        <w:t xml:space="preserve"> 分至 </w:t>
      </w:r>
      <w:r>
        <w:rPr>
          <w:rFonts w:hint="eastAsia"/>
          <w:sz w:val="24"/>
          <w:szCs w:val="32"/>
          <w:lang w:val="en-US" w:eastAsia="zh-CN"/>
        </w:rPr>
        <w:t>18</w:t>
      </w:r>
      <w:r>
        <w:rPr>
          <w:rFonts w:hint="eastAsia"/>
          <w:sz w:val="24"/>
          <w:szCs w:val="32"/>
        </w:rPr>
        <w:t xml:space="preserve">时 </w:t>
      </w:r>
      <w:r>
        <w:rPr>
          <w:rFonts w:hint="eastAsia"/>
          <w:sz w:val="24"/>
          <w:szCs w:val="32"/>
          <w:lang w:val="en-US" w:eastAsia="zh-CN"/>
        </w:rPr>
        <w:t>0</w:t>
      </w:r>
      <w:r>
        <w:rPr>
          <w:rFonts w:hint="eastAsia"/>
          <w:sz w:val="24"/>
          <w:szCs w:val="32"/>
        </w:rPr>
        <w:t xml:space="preserve"> 分将投标文件递交至</w:t>
      </w:r>
      <w:r>
        <w:rPr>
          <w:rFonts w:hint="eastAsia"/>
          <w:sz w:val="24"/>
          <w:szCs w:val="32"/>
          <w:lang w:val="en-US" w:eastAsia="zh-CN"/>
        </w:rPr>
        <w:t>河北省邢台市北小庄乡赵沟村省道S341德州至昔阳公路獐獏乡至岗底段改建工程施工一标段项目经理部</w:t>
      </w:r>
      <w:r>
        <w:rPr>
          <w:rFonts w:hint="eastAsia"/>
          <w:sz w:val="24"/>
          <w:szCs w:val="32"/>
        </w:rPr>
        <w:t>（具体地址）完成采购响应，逾期未填写报价和上传电子扫描版响应文件的，采购人不再另行受理。</w:t>
      </w:r>
    </w:p>
    <w:p w14:paraId="225C0A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5</w:t>
      </w:r>
      <w:r>
        <w:rPr>
          <w:sz w:val="24"/>
          <w:szCs w:val="32"/>
        </w:rPr>
        <w:t xml:space="preserve">.2 </w:t>
      </w:r>
      <w:r>
        <w:rPr>
          <w:rFonts w:hint="eastAsia"/>
          <w:sz w:val="24"/>
          <w:szCs w:val="32"/>
        </w:rPr>
        <w:t>逾期未完成采购响应的、未按采购文件要求提交响应担保的响应文件，电子采购交易平台将予以拒收。</w:t>
      </w:r>
    </w:p>
    <w:p w14:paraId="2A2E11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sz w:val="24"/>
          <w:szCs w:val="32"/>
        </w:rPr>
        <w:t>5</w:t>
      </w:r>
      <w:r>
        <w:rPr>
          <w:rFonts w:hint="eastAsia"/>
          <w:sz w:val="24"/>
          <w:szCs w:val="32"/>
        </w:rPr>
        <w:t>.3 响应文件应符合采购文件所列其他要求。</w:t>
      </w:r>
    </w:p>
    <w:p w14:paraId="446AC1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28" w:name="_Toc234932520"/>
      <w:bookmarkStart w:id="29" w:name="_Toc232836824"/>
      <w:bookmarkStart w:id="30" w:name="_Toc235071708"/>
      <w:bookmarkStart w:id="31" w:name="_Toc184704559"/>
      <w:r>
        <w:rPr>
          <w:rFonts w:hint="eastAsia"/>
          <w:sz w:val="24"/>
          <w:szCs w:val="32"/>
        </w:rPr>
        <w:t>6. 发布公告的媒介</w:t>
      </w:r>
      <w:bookmarkEnd w:id="28"/>
      <w:bookmarkEnd w:id="29"/>
      <w:bookmarkEnd w:id="30"/>
      <w:bookmarkEnd w:id="31"/>
    </w:p>
    <w:p w14:paraId="4E8FDB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本次采购公告</w:t>
      </w:r>
      <w:r>
        <w:rPr>
          <w:rFonts w:hint="eastAsia"/>
          <w:sz w:val="24"/>
          <w:szCs w:val="32"/>
          <w:lang w:val="en-US" w:eastAsia="zh-CN"/>
        </w:rPr>
        <w:t>同时</w:t>
      </w:r>
      <w:r>
        <w:rPr>
          <w:rFonts w:hint="eastAsia"/>
          <w:sz w:val="24"/>
          <w:szCs w:val="32"/>
        </w:rPr>
        <w:t>在</w:t>
      </w:r>
      <w:r>
        <w:rPr>
          <w:rFonts w:hint="eastAsia"/>
          <w:sz w:val="24"/>
          <w:szCs w:val="32"/>
          <w:lang w:val="en-US" w:eastAsia="zh-CN"/>
        </w:rPr>
        <w:t>集团官网</w:t>
      </w:r>
      <w:r>
        <w:rPr>
          <w:rFonts w:hint="eastAsia"/>
          <w:sz w:val="24"/>
          <w:szCs w:val="32"/>
        </w:rPr>
        <w:t>统一公开发布。</w:t>
      </w:r>
    </w:p>
    <w:p w14:paraId="7FE278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7. 联系方式</w:t>
      </w:r>
    </w:p>
    <w:p w14:paraId="42E44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采 购 人： 中建路桥集团有限公司 </w:t>
      </w:r>
    </w:p>
    <w:p w14:paraId="2B4DB6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邮    编：  </w:t>
      </w:r>
      <w:r>
        <w:rPr>
          <w:rFonts w:hint="eastAsia"/>
          <w:sz w:val="24"/>
          <w:szCs w:val="32"/>
          <w:lang w:val="en-US" w:eastAsia="zh-CN"/>
        </w:rPr>
        <w:t xml:space="preserve">    </w:t>
      </w:r>
      <w:r>
        <w:rPr>
          <w:rFonts w:hint="eastAsia"/>
          <w:sz w:val="24"/>
          <w:szCs w:val="32"/>
        </w:rPr>
        <w:t xml:space="preserve">  </w:t>
      </w:r>
      <w:r>
        <w:rPr>
          <w:rFonts w:hint="eastAsia"/>
          <w:sz w:val="24"/>
          <w:szCs w:val="32"/>
          <w:lang w:val="en-US" w:eastAsia="zh-CN"/>
        </w:rPr>
        <w:t>054000</w:t>
      </w:r>
      <w:r>
        <w:rPr>
          <w:rFonts w:hint="eastAsia"/>
          <w:sz w:val="24"/>
          <w:szCs w:val="32"/>
        </w:rPr>
        <w:t xml:space="preserve">  </w:t>
      </w:r>
      <w:r>
        <w:rPr>
          <w:rFonts w:hint="eastAsia"/>
          <w:sz w:val="24"/>
          <w:szCs w:val="32"/>
          <w:lang w:val="en-US" w:eastAsia="zh-CN"/>
        </w:rPr>
        <w:t xml:space="preserve">   </w:t>
      </w:r>
      <w:r>
        <w:rPr>
          <w:rFonts w:hint="eastAsia"/>
          <w:sz w:val="24"/>
          <w:szCs w:val="32"/>
        </w:rPr>
        <w:t xml:space="preserve">   </w:t>
      </w:r>
    </w:p>
    <w:p w14:paraId="5AD6F1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地    址： 河北省邢台市信都区泉北西大街1299号  </w:t>
      </w:r>
    </w:p>
    <w:p w14:paraId="0A248C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电    话：    </w:t>
      </w:r>
      <w:r>
        <w:rPr>
          <w:rFonts w:hint="eastAsia"/>
          <w:sz w:val="24"/>
          <w:szCs w:val="32"/>
          <w:lang w:val="en-US" w:eastAsia="zh-CN"/>
        </w:rPr>
        <w:t>15103300250</w:t>
      </w:r>
      <w:r>
        <w:rPr>
          <w:rFonts w:hint="eastAsia"/>
          <w:sz w:val="24"/>
          <w:szCs w:val="32"/>
        </w:rPr>
        <w:t xml:space="preserve">       </w:t>
      </w:r>
    </w:p>
    <w:p w14:paraId="372F24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联 系 人：     </w:t>
      </w:r>
      <w:r>
        <w:rPr>
          <w:rFonts w:hint="eastAsia"/>
          <w:sz w:val="24"/>
          <w:szCs w:val="32"/>
          <w:lang w:val="en-US" w:eastAsia="zh-CN"/>
        </w:rPr>
        <w:t>王一鹏</w:t>
      </w:r>
      <w:r>
        <w:rPr>
          <w:rFonts w:hint="eastAsia"/>
          <w:sz w:val="24"/>
          <w:szCs w:val="32"/>
        </w:rPr>
        <w:t xml:space="preserve">       </w:t>
      </w:r>
      <w:r>
        <w:rPr>
          <w:rFonts w:hint="eastAsia"/>
          <w:sz w:val="24"/>
          <w:szCs w:val="32"/>
          <w:lang w:val="en-US" w:eastAsia="zh-CN"/>
        </w:rPr>
        <w:t xml:space="preserve"> </w:t>
      </w:r>
      <w:r>
        <w:rPr>
          <w:rFonts w:hint="eastAsia"/>
          <w:sz w:val="24"/>
          <w:szCs w:val="32"/>
        </w:rPr>
        <w:t xml:space="preserve">   </w:t>
      </w:r>
    </w:p>
    <w:p w14:paraId="26A59F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32"/>
        </w:rPr>
      </w:pPr>
      <w:r>
        <w:rPr>
          <w:rFonts w:hint="eastAsia"/>
          <w:sz w:val="24"/>
          <w:szCs w:val="32"/>
        </w:rPr>
        <w:t xml:space="preserve">                                                   </w:t>
      </w:r>
      <w:r>
        <w:rPr>
          <w:rFonts w:hint="eastAsia"/>
          <w:sz w:val="24"/>
          <w:szCs w:val="32"/>
          <w:lang w:val="en-US" w:eastAsia="zh-CN"/>
        </w:rPr>
        <w:t>2026</w:t>
      </w:r>
      <w:r>
        <w:rPr>
          <w:rFonts w:hint="eastAsia"/>
          <w:sz w:val="24"/>
          <w:szCs w:val="32"/>
        </w:rPr>
        <w:t xml:space="preserve"> 年</w:t>
      </w:r>
      <w:r>
        <w:rPr>
          <w:rFonts w:hint="eastAsia"/>
          <w:sz w:val="24"/>
          <w:szCs w:val="32"/>
          <w:lang w:val="en-US" w:eastAsia="zh-CN"/>
        </w:rPr>
        <w:t>7</w:t>
      </w:r>
      <w:r>
        <w:rPr>
          <w:rFonts w:hint="eastAsia"/>
          <w:sz w:val="24"/>
          <w:szCs w:val="32"/>
        </w:rPr>
        <w:t xml:space="preserve">月  </w:t>
      </w:r>
      <w:r>
        <w:rPr>
          <w:rFonts w:hint="eastAsia"/>
          <w:sz w:val="24"/>
          <w:szCs w:val="32"/>
          <w:lang w:val="en-US" w:eastAsia="zh-CN"/>
        </w:rPr>
        <w:t>27</w:t>
      </w:r>
      <w:r>
        <w:rPr>
          <w:rFonts w:hint="eastAsia"/>
          <w:sz w:val="24"/>
          <w:szCs w:val="32"/>
        </w:rPr>
        <w:t xml:space="preserve">  日</w:t>
      </w:r>
    </w:p>
    <w:bookmarkEnd w:id="731"/>
    <w:p w14:paraId="0245F94C">
      <w:pPr>
        <w:sectPr>
          <w:footerReference r:id="rId8" w:type="default"/>
          <w:pgSz w:w="11907" w:h="16840"/>
          <w:pgMar w:top="1417" w:right="1701" w:bottom="1417" w:left="1701" w:header="850" w:footer="1134" w:gutter="0"/>
          <w:pgNumType w:fmt="decimal" w:start="1"/>
          <w:cols w:space="0" w:num="1"/>
          <w:rtlGutter w:val="0"/>
          <w:docGrid w:linePitch="312" w:charSpace="0"/>
        </w:sectPr>
      </w:pPr>
    </w:p>
    <w:p w14:paraId="1879BF74">
      <w:pPr>
        <w:pStyle w:val="3"/>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4"/>
        <w:tabs>
          <w:tab w:val="center" w:pos="4513"/>
          <w:tab w:val="left" w:pos="6930"/>
        </w:tabs>
        <w:spacing w:before="240" w:beforeLines="100" w:after="0" w:line="360" w:lineRule="auto"/>
        <w:jc w:val="center"/>
        <w:rPr>
          <w:rFonts w:ascii="Times New Roman" w:hAnsi="Times New Roman" w:eastAsia="宋体"/>
          <w:bCs w:val="0"/>
          <w:sz w:val="28"/>
          <w:szCs w:val="28"/>
        </w:rPr>
      </w:pPr>
      <w:bookmarkStart w:id="32" w:name="_Toc284135587"/>
      <w:bookmarkStart w:id="33" w:name="_Toc145499728"/>
      <w:r>
        <w:rPr>
          <w:rStyle w:val="46"/>
          <w:rFonts w:ascii="Times New Roman" w:hAnsi="宋体" w:eastAsia="宋体"/>
          <w:b/>
          <w:bCs w:val="0"/>
          <w:sz w:val="28"/>
          <w:szCs w:val="28"/>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07804F1">
            <w:pPr>
              <w:rPr>
                <w:rFonts w:hint="eastAsia"/>
                <w:bCs/>
                <w:szCs w:val="21"/>
              </w:rPr>
            </w:pPr>
            <w:r>
              <w:rPr>
                <w:rFonts w:hAnsi="宋体"/>
                <w:bCs/>
                <w:szCs w:val="21"/>
              </w:rPr>
              <w:t>项目名称：</w:t>
            </w:r>
            <w:r>
              <w:rPr>
                <w:rFonts w:hint="eastAsia" w:hAnsi="宋体"/>
                <w:bCs/>
                <w:szCs w:val="21"/>
              </w:rPr>
              <w:t>省道</w:t>
            </w:r>
            <w:r>
              <w:rPr>
                <w:rFonts w:hint="eastAsia" w:hAnsi="宋体"/>
                <w:bCs/>
                <w:szCs w:val="21"/>
                <w:lang w:val="en-US" w:eastAsia="zh-CN"/>
              </w:rPr>
              <w:t>S</w:t>
            </w:r>
            <w:r>
              <w:rPr>
                <w:rFonts w:hint="eastAsia" w:hAnsi="宋体"/>
                <w:bCs/>
                <w:szCs w:val="21"/>
              </w:rPr>
              <w:t>341德州至昔阳公路獐獏乡至岗底段改建工程</w:t>
            </w:r>
            <w:r>
              <w:rPr>
                <w:rFonts w:hint="eastAsia" w:hAnsi="宋体"/>
                <w:bCs/>
                <w:szCs w:val="21"/>
                <w:lang w:val="en-US" w:eastAsia="zh-CN"/>
              </w:rPr>
              <w:t>一标段</w:t>
            </w:r>
          </w:p>
          <w:p w14:paraId="7AC8DD66">
            <w:pPr>
              <w:rPr>
                <w:rFonts w:hint="default" w:eastAsia="宋体"/>
                <w:bCs/>
                <w:szCs w:val="21"/>
                <w:lang w:val="en-US" w:eastAsia="zh-CN"/>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便道修复专业分包</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63ADED88">
            <w:pPr>
              <w:rPr>
                <w:rFonts w:hAnsi="宋体"/>
                <w:bCs/>
                <w:szCs w:val="21"/>
              </w:rPr>
            </w:pPr>
            <w:r>
              <w:rPr>
                <w:rFonts w:hAnsi="宋体"/>
                <w:bCs/>
                <w:szCs w:val="21"/>
              </w:rPr>
              <w:t>名称：</w:t>
            </w:r>
            <w:r>
              <w:rPr>
                <w:rFonts w:hint="eastAsia" w:hAnsi="宋体"/>
                <w:bCs/>
                <w:szCs w:val="21"/>
              </w:rPr>
              <w:t>中建路桥集团有限公司</w:t>
            </w:r>
          </w:p>
          <w:p w14:paraId="4E23A0E6">
            <w:pPr>
              <w:rPr>
                <w:rFonts w:hint="eastAsia" w:ascii="Arial" w:hAnsi="Arial" w:cs="Arial"/>
                <w:szCs w:val="21"/>
              </w:rPr>
            </w:pPr>
            <w:r>
              <w:rPr>
                <w:rFonts w:hAnsi="宋体"/>
                <w:bCs/>
                <w:szCs w:val="21"/>
              </w:rPr>
              <w:t>地址：</w:t>
            </w:r>
            <w:r>
              <w:rPr>
                <w:rFonts w:hint="eastAsia" w:hAnsi="宋体"/>
                <w:bCs/>
                <w:szCs w:val="21"/>
              </w:rPr>
              <w:t>河北省邢台市信都区泉北西大街1299号</w:t>
            </w:r>
          </w:p>
          <w:p w14:paraId="0DCF9E98">
            <w:pPr>
              <w:rPr>
                <w:rFonts w:hint="eastAsia"/>
                <w:bCs/>
                <w:szCs w:val="21"/>
              </w:rPr>
            </w:pPr>
            <w:r>
              <w:rPr>
                <w:rFonts w:hAnsi="宋体"/>
                <w:bCs/>
                <w:szCs w:val="21"/>
              </w:rPr>
              <w:t>邮编：</w:t>
            </w:r>
            <w:r>
              <w:rPr>
                <w:rFonts w:hint="eastAsia" w:hAnsi="宋体"/>
                <w:bCs/>
                <w:szCs w:val="21"/>
                <w:lang w:val="en-US" w:eastAsia="zh-CN"/>
              </w:rPr>
              <w:t>054000</w:t>
            </w:r>
          </w:p>
          <w:p w14:paraId="17420699">
            <w:pPr>
              <w:rPr>
                <w:bCs/>
                <w:szCs w:val="21"/>
              </w:rPr>
            </w:pPr>
            <w:r>
              <w:rPr>
                <w:rFonts w:hAnsi="宋体"/>
                <w:bCs/>
                <w:szCs w:val="21"/>
              </w:rPr>
              <w:t>电话：</w:t>
            </w:r>
            <w:r>
              <w:rPr>
                <w:rFonts w:hint="eastAsia" w:hAnsi="宋体"/>
                <w:bCs/>
                <w:szCs w:val="21"/>
                <w:lang w:val="en-US" w:eastAsia="zh-CN"/>
              </w:rPr>
              <w:t>15103300250</w:t>
            </w:r>
            <w:r>
              <w:rPr>
                <w:rFonts w:hint="eastAsia"/>
                <w:bCs/>
                <w:szCs w:val="21"/>
              </w:rPr>
              <w:t xml:space="preserve"> </w:t>
            </w:r>
            <w:r>
              <w:rPr>
                <w:bCs/>
                <w:szCs w:val="21"/>
              </w:rPr>
              <w:t xml:space="preserve">  </w:t>
            </w:r>
            <w:r>
              <w:rPr>
                <w:rFonts w:hAnsi="宋体"/>
                <w:bCs/>
                <w:szCs w:val="21"/>
              </w:rPr>
              <w:t>联系人：</w:t>
            </w:r>
            <w:r>
              <w:rPr>
                <w:rFonts w:hint="eastAsia" w:hAnsi="宋体"/>
                <w:bCs/>
                <w:szCs w:val="21"/>
                <w:lang w:val="en-US" w:eastAsia="zh-CN"/>
              </w:rPr>
              <w:t>王一鹏</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Ansi="宋体"/>
                <w:bCs/>
                <w:szCs w:val="21"/>
              </w:rPr>
              <w:t>年</w:t>
            </w:r>
            <w:r>
              <w:rPr>
                <w:rFonts w:hint="eastAsia" w:hAnsi="宋体"/>
                <w:bCs/>
                <w:szCs w:val="21"/>
              </w:rPr>
              <w:t xml:space="preserve">  </w:t>
            </w:r>
            <w:r>
              <w:rPr>
                <w:rFonts w:hAnsi="宋体"/>
                <w:bCs/>
                <w:szCs w:val="21"/>
              </w:rPr>
              <w:t>月</w:t>
            </w:r>
            <w:r>
              <w:rPr>
                <w:rFonts w:hint="eastAsia" w:hAnsi="宋体"/>
                <w:bCs/>
                <w:szCs w:val="21"/>
              </w:rPr>
              <w:t xml:space="preserve">  </w:t>
            </w:r>
            <w:r>
              <w:rPr>
                <w:rFonts w:hAnsi="宋体"/>
                <w:bCs/>
                <w:szCs w:val="21"/>
              </w:rPr>
              <w:t>日</w:t>
            </w:r>
            <w:r>
              <w:rPr>
                <w:rFonts w:hint="eastAsia" w:hAnsi="宋体"/>
                <w:bCs/>
                <w:szCs w:val="21"/>
              </w:rPr>
              <w:t xml:space="preserve">  </w:t>
            </w:r>
            <w:r>
              <w:rPr>
                <w:rFonts w:hAnsi="宋体"/>
                <w:bCs/>
                <w:szCs w:val="21"/>
              </w:rPr>
              <w:t>时</w:t>
            </w:r>
            <w:r>
              <w:rPr>
                <w:rFonts w:hint="eastAsia" w:hAnsi="宋体"/>
                <w:bCs/>
                <w:color w:val="FFC000"/>
                <w:szCs w:val="21"/>
              </w:rPr>
              <w:t>（按需填写）</w:t>
            </w:r>
          </w:p>
          <w:p w14:paraId="54C2E24F">
            <w:pPr>
              <w:pStyle w:val="9"/>
              <w:ind w:firstLine="0" w:firstLineChars="0"/>
              <w:rPr>
                <w:bCs/>
                <w:szCs w:val="21"/>
              </w:rPr>
            </w:pPr>
            <w:r>
              <w:rPr>
                <w:rFonts w:hint="eastAsia" w:hAnsi="宋体"/>
                <w:bCs/>
                <w:szCs w:val="21"/>
              </w:rPr>
              <w:t>勘察</w:t>
            </w:r>
            <w:r>
              <w:rPr>
                <w:rFonts w:hAnsi="宋体"/>
                <w:bCs/>
                <w:szCs w:val="21"/>
              </w:rPr>
              <w:t>地点：</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rPr>
              <w:t xml:space="preserve">                 </w:t>
            </w:r>
            <w:r>
              <w:t xml:space="preserve">电话：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szCs w:val="21"/>
              </w:rPr>
            </w:pPr>
            <w:r>
              <w:rPr>
                <w:rFonts w:hAnsi="宋体"/>
                <w:bCs/>
                <w:szCs w:val="21"/>
              </w:rPr>
              <w:t>采购范围</w:t>
            </w:r>
          </w:p>
        </w:tc>
        <w:tc>
          <w:tcPr>
            <w:tcW w:w="6478" w:type="dxa"/>
            <w:vAlign w:val="center"/>
          </w:tcPr>
          <w:p w14:paraId="4C8F6134">
            <w:pPr>
              <w:rPr>
                <w:rFonts w:hint="eastAsia" w:hAnsi="宋体"/>
                <w:bCs/>
                <w:color w:val="FFC000"/>
                <w:szCs w:val="21"/>
              </w:rPr>
            </w:pPr>
            <w:r>
              <w:rPr>
                <w:rFonts w:hint="eastAsia" w:ascii="Times New Roman" w:hAnsi="宋体" w:eastAsia="宋体" w:cs="Times New Roman"/>
                <w:bCs/>
                <w:szCs w:val="21"/>
                <w:lang w:val="en-US" w:eastAsia="zh-CN"/>
              </w:rPr>
              <w:t>项目全线</w:t>
            </w:r>
            <w:r>
              <w:rPr>
                <w:rFonts w:hint="eastAsia" w:hAnsi="宋体" w:cs="Times New Roman"/>
                <w:bCs/>
                <w:szCs w:val="21"/>
                <w:lang w:val="en-US" w:eastAsia="zh-CN"/>
              </w:rPr>
              <w:t>便道修复</w:t>
            </w:r>
            <w:r>
              <w:rPr>
                <w:rFonts w:hint="eastAsia" w:ascii="Times New Roman" w:hAnsi="宋体" w:eastAsia="宋体" w:cs="Times New Roman"/>
                <w:bCs/>
                <w:szCs w:val="21"/>
                <w:lang w:val="en-US" w:eastAsia="zh-CN"/>
              </w:rPr>
              <w:t>分包工程</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77005569">
            <w:pPr>
              <w:rPr>
                <w:bCs/>
                <w:szCs w:val="21"/>
              </w:rPr>
            </w:pPr>
            <w:r>
              <w:rPr>
                <w:rFonts w:hAnsi="宋体"/>
                <w:bCs/>
                <w:szCs w:val="21"/>
              </w:rPr>
              <w:t>计划开工日期</w:t>
            </w:r>
            <w:r>
              <w:rPr>
                <w:rFonts w:hint="eastAsia" w:hAnsi="宋体"/>
                <w:bCs/>
                <w:szCs w:val="21"/>
                <w:lang w:eastAsia="zh-CN"/>
              </w:rPr>
              <w:t>：</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8</w:t>
            </w:r>
            <w:r>
              <w:rPr>
                <w:rFonts w:hint="eastAsia" w:hAnsi="宋体"/>
                <w:bCs/>
                <w:szCs w:val="21"/>
              </w:rPr>
              <w:t>月</w:t>
            </w:r>
            <w:r>
              <w:rPr>
                <w:rFonts w:hint="eastAsia" w:hAnsi="宋体"/>
                <w:bCs/>
                <w:szCs w:val="21"/>
                <w:lang w:val="en-US" w:eastAsia="zh-CN"/>
              </w:rPr>
              <w:t>20</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19</w:t>
            </w:r>
            <w:r>
              <w:rPr>
                <w:rFonts w:hint="eastAsia" w:hAnsi="宋体"/>
                <w:bCs/>
                <w:szCs w:val="21"/>
              </w:rPr>
              <w:t>日</w:t>
            </w:r>
          </w:p>
          <w:p w14:paraId="51735148">
            <w:pPr>
              <w:rPr>
                <w:rFonts w:hint="eastAsia" w:hAnsi="宋体"/>
                <w:bCs/>
                <w:szCs w:val="21"/>
              </w:rPr>
            </w:pPr>
            <w:r>
              <w:rPr>
                <w:rFonts w:hAnsi="宋体"/>
                <w:bCs/>
                <w:szCs w:val="21"/>
              </w:rPr>
              <w:t>计划合同工期：</w:t>
            </w:r>
            <w:r>
              <w:rPr>
                <w:rFonts w:hint="eastAsia" w:hAnsi="宋体"/>
                <w:bCs/>
                <w:szCs w:val="21"/>
                <w:lang w:val="en-US" w:eastAsia="zh-CN"/>
              </w:rPr>
              <w:t>30</w:t>
            </w:r>
            <w:r>
              <w:rPr>
                <w:rFonts w:hint="eastAsia" w:hAnsi="宋体"/>
                <w:bCs/>
                <w:szCs w:val="21"/>
              </w:rPr>
              <w:t>日历天</w:t>
            </w:r>
          </w:p>
          <w:p w14:paraId="5002229A">
            <w:pPr>
              <w:rPr>
                <w:bCs/>
                <w:szCs w:val="21"/>
              </w:rPr>
            </w:pPr>
            <w:r>
              <w:rPr>
                <w:rFonts w:hint="eastAsia" w:hAnsi="宋体"/>
                <w:bCs/>
                <w:szCs w:val="21"/>
              </w:rPr>
              <w:t>质量要求：</w:t>
            </w:r>
            <w:r>
              <w:rPr>
                <w:rFonts w:hint="eastAsia" w:ascii="宋体" w:hAnsi="宋体" w:cs="宋体"/>
                <w:color w:val="auto"/>
                <w:szCs w:val="21"/>
                <w:highlight w:val="none"/>
              </w:rPr>
              <w:t>交工验收的质量评定：合格</w:t>
            </w:r>
            <w:r>
              <w:rPr>
                <w:rFonts w:hint="eastAsia" w:ascii="宋体" w:hAnsi="宋体" w:cs="宋体"/>
                <w:color w:val="auto"/>
                <w:szCs w:val="21"/>
                <w:highlight w:val="none"/>
                <w:lang w:eastAsia="zh-CN"/>
              </w:rPr>
              <w:t>；</w:t>
            </w:r>
            <w:r>
              <w:rPr>
                <w:rFonts w:hint="eastAsia" w:ascii="宋体" w:hAnsi="宋体" w:cs="宋体"/>
                <w:color w:val="auto"/>
                <w:szCs w:val="21"/>
                <w:highlight w:val="none"/>
              </w:rPr>
              <w:t>竣工验收的质量评定：优良</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bCs/>
                <w:szCs w:val="21"/>
              </w:rPr>
            </w:pPr>
            <w:r>
              <w:rPr>
                <w:rFonts w:hint="eastAsia" w:hAnsi="宋体"/>
                <w:bCs/>
                <w:szCs w:val="21"/>
              </w:rPr>
              <w:t>可以书面形式或致电质疑</w:t>
            </w:r>
            <w:r>
              <w:rPr>
                <w:rFonts w:hint="eastAsia"/>
                <w:bCs/>
                <w:szCs w:val="21"/>
              </w:rPr>
              <w:t>，</w:t>
            </w:r>
            <w:r>
              <w:rPr>
                <w:rFonts w:hAnsi="宋体"/>
                <w:bCs/>
                <w:szCs w:val="21"/>
              </w:rPr>
              <w:t>接收人：</w:t>
            </w:r>
            <w:r>
              <w:rPr>
                <w:bCs/>
                <w:szCs w:val="21"/>
              </w:rPr>
              <w:t xml:space="preserve"> </w:t>
            </w:r>
            <w:r>
              <w:rPr>
                <w:rFonts w:hint="eastAsia" w:hAnsi="宋体"/>
                <w:bCs/>
                <w:szCs w:val="21"/>
                <w:lang w:val="en-US" w:eastAsia="zh-CN"/>
              </w:rPr>
              <w:t>王一鹏</w:t>
            </w:r>
            <w:r>
              <w:rPr>
                <w:bCs/>
                <w:szCs w:val="21"/>
              </w:rPr>
              <w:t xml:space="preserve"> </w:t>
            </w:r>
            <w:r>
              <w:rPr>
                <w:rFonts w:hAnsi="宋体"/>
                <w:bCs/>
                <w:szCs w:val="21"/>
              </w:rPr>
              <w:t>电话：</w:t>
            </w:r>
            <w:r>
              <w:rPr>
                <w:rFonts w:hint="eastAsia" w:hAnsi="宋体"/>
                <w:bCs/>
                <w:szCs w:val="21"/>
                <w:lang w:val="en-US" w:eastAsia="zh-CN"/>
              </w:rPr>
              <w:t>15103300250</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7</w:t>
            </w:r>
            <w:r>
              <w:rPr>
                <w:rFonts w:hint="eastAsia"/>
                <w:bCs/>
                <w:szCs w:val="21"/>
              </w:rPr>
              <w:t>月</w:t>
            </w:r>
            <w:r>
              <w:rPr>
                <w:rFonts w:hint="eastAsia"/>
                <w:bCs/>
                <w:szCs w:val="21"/>
                <w:lang w:val="en-US" w:eastAsia="zh-CN"/>
              </w:rPr>
              <w:t>30</w:t>
            </w:r>
            <w:r>
              <w:rPr>
                <w:rFonts w:hint="eastAsia"/>
                <w:bCs/>
                <w:szCs w:val="21"/>
              </w:rPr>
              <w:t>日</w:t>
            </w:r>
            <w:r>
              <w:rPr>
                <w:rFonts w:hint="eastAsia"/>
                <w:bCs/>
                <w:szCs w:val="21"/>
                <w:lang w:val="en-US" w:eastAsia="zh-CN"/>
              </w:rPr>
              <w:t>18</w:t>
            </w:r>
            <w:r>
              <w:rPr>
                <w:rFonts w:hint="eastAsia"/>
                <w:bCs/>
                <w:szCs w:val="21"/>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11F98CE">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7435FA0A">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10BD7762">
            <w:pPr>
              <w:rPr>
                <w:rFonts w:hint="eastAsia"/>
                <w:bCs/>
                <w:szCs w:val="21"/>
              </w:rPr>
            </w:pPr>
            <w:r>
              <w:rPr>
                <w:rFonts w:hAnsi="宋体"/>
                <w:bCs/>
                <w:szCs w:val="21"/>
              </w:rPr>
              <w:t>响应担保金额：</w:t>
            </w:r>
            <w:r>
              <w:rPr>
                <w:rFonts w:hint="eastAsia" w:hAnsi="宋体"/>
                <w:bCs/>
                <w:szCs w:val="21"/>
              </w:rPr>
              <w:t>小写：</w:t>
            </w:r>
            <w:r>
              <w:rPr>
                <w:rFonts w:hint="eastAsia" w:hAnsi="宋体"/>
                <w:bCs/>
                <w:szCs w:val="21"/>
                <w:u w:val="single"/>
                <w:lang w:val="en-US" w:eastAsia="zh-CN"/>
              </w:rPr>
              <w:t>3500.00</w:t>
            </w:r>
            <w:r>
              <w:rPr>
                <w:rFonts w:hint="eastAsia" w:hAnsi="宋体"/>
                <w:bCs/>
                <w:szCs w:val="21"/>
              </w:rPr>
              <w:t>大写：</w:t>
            </w:r>
            <w:r>
              <w:rPr>
                <w:rFonts w:hint="eastAsia" w:hAnsi="宋体"/>
                <w:bCs/>
                <w:szCs w:val="21"/>
                <w:u w:val="single"/>
                <w:lang w:val="en-US" w:eastAsia="zh-CN"/>
              </w:rPr>
              <w:t>叁仟伍佰元</w:t>
            </w:r>
            <w:r>
              <w:rPr>
                <w:rFonts w:hint="eastAsia"/>
                <w:bCs/>
                <w:szCs w:val="21"/>
              </w:rPr>
              <w:t>（分包合同总价的0.5%-</w:t>
            </w:r>
            <w:r>
              <w:rPr>
                <w:bCs/>
                <w:szCs w:val="21"/>
              </w:rPr>
              <w:t>1.5</w:t>
            </w:r>
            <w:r>
              <w:rPr>
                <w:rFonts w:hint="eastAsia"/>
                <w:bCs/>
                <w:szCs w:val="21"/>
              </w:rPr>
              <w:t>%，总价不超过80万元）</w:t>
            </w:r>
          </w:p>
          <w:p w14:paraId="7D71074F">
            <w:r>
              <w:rPr>
                <w:rFonts w:hAnsi="宋体"/>
                <w:bCs/>
                <w:szCs w:val="21"/>
              </w:rPr>
              <w:t>投标保证金，</w:t>
            </w:r>
            <w:r>
              <w:rPr>
                <w:rFonts w:hint="eastAsia" w:hAnsi="宋体"/>
                <w:bCs/>
                <w:szCs w:val="21"/>
                <w:lang w:val="en-US" w:eastAsia="zh-CN"/>
              </w:rPr>
              <w:t>拟采用银行保函的形式</w:t>
            </w:r>
          </w:p>
          <w:p w14:paraId="74324FEA">
            <w:pPr>
              <w:rPr>
                <w:rFonts w:hint="eastAsia" w:hAnsi="宋体"/>
                <w:bCs/>
                <w:szCs w:val="21"/>
              </w:rPr>
            </w:pPr>
            <w:r>
              <w:rPr>
                <w:rFonts w:hint="eastAsia" w:hAnsi="宋体"/>
                <w:bCs/>
                <w:szCs w:val="21"/>
              </w:rPr>
              <w:t>重要说明：以响应单位基本账户汇入，请注明“XXXX（项目名称）响应保证金”。采购担保应优先选用线上化电子保函（保险）等方式，若确需以现金形式办理采购担保的，应缴纳至采购平台或子企业指定企业账户，严禁现金形式缴纳给项目或个人。除集团级集中采购担保由集团负责收取和返还外，其他采购担保均由子企业负责收取和返还。</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lang w:val="en-US" w:eastAsia="zh-CN"/>
              </w:rPr>
              <w:t>350916.73</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7</w:t>
            </w:r>
            <w:r>
              <w:rPr>
                <w:rFonts w:hAnsi="宋体"/>
                <w:bCs/>
                <w:szCs w:val="21"/>
              </w:rPr>
              <w:t>月</w:t>
            </w:r>
            <w:r>
              <w:rPr>
                <w:rFonts w:hint="eastAsia" w:hAnsi="宋体"/>
                <w:bCs/>
                <w:szCs w:val="21"/>
                <w:lang w:val="en-US" w:eastAsia="zh-CN"/>
              </w:rPr>
              <w:t>30日18</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7</w:t>
            </w:r>
            <w:r>
              <w:rPr>
                <w:rFonts w:hAnsi="宋体"/>
                <w:bCs/>
                <w:szCs w:val="21"/>
              </w:rPr>
              <w:t>月</w:t>
            </w:r>
            <w:r>
              <w:rPr>
                <w:rFonts w:hint="eastAsia" w:hAnsi="宋体"/>
                <w:bCs/>
                <w:szCs w:val="21"/>
                <w:lang w:val="en-US" w:eastAsia="zh-CN"/>
              </w:rPr>
              <w:t>31日9</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rPr>
              <w:t>综合评分法，</w:t>
            </w:r>
            <w:r>
              <w:rPr>
                <w:rFonts w:hint="eastAsia" w:hAnsi="宋体"/>
                <w:bCs/>
                <w:szCs w:val="21"/>
                <w:highlight w:val="none"/>
              </w:rPr>
              <w:t>其中商务部分权重K1=20%，技术部分权重K2=20%，经济部分权重K3=60%，具体详见评审办法</w:t>
            </w:r>
            <w:r>
              <w:rPr>
                <w:rFonts w:hint="eastAsia" w:hAnsi="宋体"/>
                <w:bCs/>
                <w:szCs w:val="21"/>
              </w:rPr>
              <w:t>。</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lang w:val="en-US" w:eastAsia="zh-CN"/>
              </w:rPr>
              <w:t>3500.00</w:t>
            </w:r>
            <w:r>
              <w:rPr>
                <w:rFonts w:hint="eastAsia" w:hAnsi="宋体"/>
                <w:bCs/>
                <w:szCs w:val="21"/>
              </w:rPr>
              <w:t>大写：</w:t>
            </w:r>
            <w:r>
              <w:rPr>
                <w:rFonts w:hint="eastAsia" w:hAnsi="宋体"/>
                <w:bCs/>
                <w:szCs w:val="21"/>
                <w:u w:val="single"/>
                <w:lang w:val="en-US" w:eastAsia="zh-CN"/>
              </w:rPr>
              <w:t>叁仟伍佰元</w:t>
            </w:r>
            <w:r>
              <w:rPr>
                <w:rFonts w:hAnsi="宋体"/>
                <w:bCs/>
                <w:szCs w:val="21"/>
              </w:rPr>
              <w:t>；</w:t>
            </w:r>
          </w:p>
          <w:p w14:paraId="50C26DDA">
            <w:pPr>
              <w:pStyle w:val="9"/>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9"/>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9"/>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4"/>
        <w:spacing w:before="240" w:beforeLines="100" w:after="120" w:afterLines="50" w:line="360" w:lineRule="auto"/>
        <w:jc w:val="center"/>
        <w:rPr>
          <w:rStyle w:val="46"/>
          <w:rFonts w:ascii="Times New Roman" w:hAnsi="Times New Roman" w:eastAsia="宋体"/>
          <w:b/>
          <w:bCs w:val="0"/>
          <w:sz w:val="28"/>
          <w:szCs w:val="28"/>
        </w:rPr>
      </w:pPr>
      <w:bookmarkStart w:id="34" w:name="_Toc54281208"/>
      <w:bookmarkStart w:id="35" w:name="_Toc54279930"/>
      <w:bookmarkStart w:id="36" w:name="_Toc54280356"/>
      <w:bookmarkStart w:id="37" w:name="_Toc53945772"/>
      <w:bookmarkStart w:id="38" w:name="_Toc284135588"/>
      <w:bookmarkStart w:id="39" w:name="_Toc53918798"/>
      <w:bookmarkStart w:id="40" w:name="_Toc54280782"/>
      <w:bookmarkStart w:id="41" w:name="_Toc53949169"/>
      <w:bookmarkStart w:id="42" w:name="_Toc53936507"/>
      <w:bookmarkStart w:id="43" w:name="_Toc145499729"/>
      <w:bookmarkStart w:id="44" w:name="_Toc53939571"/>
      <w:bookmarkStart w:id="45" w:name="_Toc53948327"/>
      <w:bookmarkStart w:id="46" w:name="_Toc53948748"/>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47" w:name="_Hlt15790948"/>
      <w:r>
        <w:rPr>
          <w:rStyle w:val="46"/>
          <w:rFonts w:ascii="Times New Roman" w:hAnsi="宋体" w:eastAsia="宋体"/>
          <w:b/>
          <w:bCs w:val="0"/>
          <w:sz w:val="28"/>
          <w:szCs w:val="28"/>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sz w:val="28"/>
          <w:szCs w:val="28"/>
        </w:rPr>
      </w:pPr>
      <w:bookmarkStart w:id="48" w:name="_Toc53939572"/>
      <w:bookmarkStart w:id="49" w:name="_Toc53918799"/>
      <w:bookmarkStart w:id="50" w:name="_Toc54281209"/>
      <w:bookmarkStart w:id="51" w:name="_Toc145499730"/>
      <w:bookmarkStart w:id="52" w:name="_Toc53948328"/>
      <w:bookmarkStart w:id="53" w:name="_Toc54279931"/>
      <w:bookmarkStart w:id="54" w:name="_Toc54280783"/>
      <w:bookmarkStart w:id="55" w:name="_Toc53949170"/>
      <w:bookmarkStart w:id="56" w:name="_Toc53936508"/>
      <w:bookmarkStart w:id="57" w:name="_Toc54280357"/>
      <w:bookmarkStart w:id="58" w:name="_Toc53948749"/>
      <w:bookmarkStart w:id="59" w:name="_Toc53945773"/>
      <w:r>
        <w:rPr>
          <w:rStyle w:val="46"/>
          <w:rFonts w:ascii="Times New Roman" w:hAnsi="Times New Roman" w:eastAsia="宋体" w:cs="Times New Roman"/>
          <w:b/>
          <w:bCs w:val="0"/>
          <w:sz w:val="28"/>
          <w:szCs w:val="28"/>
        </w:rPr>
        <w:t>1.项目概述</w:t>
      </w:r>
      <w:bookmarkEnd w:id="48"/>
      <w:bookmarkEnd w:id="49"/>
      <w:bookmarkEnd w:id="50"/>
      <w:bookmarkEnd w:id="51"/>
      <w:bookmarkEnd w:id="52"/>
      <w:bookmarkEnd w:id="53"/>
      <w:bookmarkEnd w:id="54"/>
      <w:bookmarkEnd w:id="55"/>
      <w:bookmarkEnd w:id="56"/>
      <w:bookmarkEnd w:id="57"/>
      <w:bookmarkEnd w:id="58"/>
      <w:bookmarkEnd w:id="59"/>
    </w:p>
    <w:p w14:paraId="7E3CD760">
      <w:pPr>
        <w:spacing w:line="360" w:lineRule="auto"/>
        <w:ind w:left="371" w:leftChars="1" w:hanging="369" w:hangingChars="176"/>
        <w:rPr>
          <w:szCs w:val="21"/>
        </w:rPr>
      </w:pPr>
      <w:bookmarkStart w:id="60" w:name="_Toc53939573"/>
      <w:bookmarkStart w:id="61" w:name="_Toc54280784"/>
      <w:bookmarkStart w:id="62" w:name="_Toc54279932"/>
      <w:bookmarkStart w:id="63" w:name="_Toc53936509"/>
      <w:bookmarkStart w:id="64" w:name="_Toc145499731"/>
      <w:bookmarkStart w:id="65" w:name="_Toc54280358"/>
      <w:bookmarkStart w:id="66" w:name="_Toc53949171"/>
      <w:bookmarkStart w:id="67" w:name="_Toc53948329"/>
      <w:bookmarkStart w:id="68" w:name="_Toc53945774"/>
      <w:bookmarkStart w:id="69" w:name="_Toc53918800"/>
      <w:bookmarkStart w:id="70" w:name="_Toc53948750"/>
      <w:bookmarkStart w:id="71" w:name="_Toc54281210"/>
      <w:r>
        <w:rPr>
          <w:rFonts w:hint="eastAsia"/>
          <w:szCs w:val="21"/>
        </w:rPr>
        <w:t>1.1项目名称、地点及概况：</w:t>
      </w:r>
    </w:p>
    <w:p w14:paraId="75F60BB4">
      <w:pPr>
        <w:spacing w:line="360" w:lineRule="auto"/>
        <w:ind w:left="2" w:leftChars="1"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项目名称：中建路桥集团有限公司</w:t>
      </w:r>
      <w:r>
        <w:rPr>
          <w:rFonts w:hint="eastAsia" w:ascii="宋体" w:hAnsi="宋体" w:eastAsia="宋体" w:cs="宋体"/>
          <w:bCs/>
          <w:sz w:val="21"/>
          <w:szCs w:val="21"/>
          <w:lang w:val="en-US" w:eastAsia="zh-CN"/>
        </w:rPr>
        <w:t>省道S341德州至昔阳公路獐獏乡至岗底段改建工程一标段</w:t>
      </w:r>
    </w:p>
    <w:p w14:paraId="6F70ECBC">
      <w:pPr>
        <w:spacing w:line="360" w:lineRule="auto"/>
        <w:ind w:left="2" w:leftChars="1" w:firstLine="420" w:firstLineChars="2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1.1.2项目地点：</w:t>
      </w:r>
      <w:r>
        <w:rPr>
          <w:rFonts w:hint="eastAsia" w:ascii="Times New Roman" w:hAnsi="Times New Roman" w:eastAsia="宋体" w:cs="Times New Roman"/>
          <w:szCs w:val="21"/>
          <w:lang w:val="en-US" w:eastAsia="zh-CN"/>
        </w:rPr>
        <w:t>邢台市信都区内丘县境内</w:t>
      </w:r>
    </w:p>
    <w:p w14:paraId="2248C431">
      <w:pPr>
        <w:spacing w:line="360" w:lineRule="auto"/>
        <w:ind w:left="0" w:leftChars="0" w:firstLine="371" w:firstLineChars="177"/>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highlight w:val="none"/>
        </w:rPr>
        <w:t>1.1.3</w:t>
      </w:r>
      <w:r>
        <w:rPr>
          <w:rFonts w:hint="eastAsia" w:ascii="Times New Roman" w:hAnsi="Times New Roman" w:eastAsia="宋体" w:cs="Times New Roman"/>
          <w:szCs w:val="21"/>
          <w:highlight w:val="none"/>
          <w:lang w:val="en-US" w:eastAsia="zh-CN"/>
        </w:rPr>
        <w:t>项目</w:t>
      </w:r>
      <w:r>
        <w:rPr>
          <w:rFonts w:hint="eastAsia" w:ascii="Times New Roman" w:hAnsi="Times New Roman" w:eastAsia="宋体" w:cs="Times New Roman"/>
          <w:szCs w:val="21"/>
          <w:highlight w:val="none"/>
        </w:rPr>
        <w:t>概况：</w:t>
      </w:r>
      <w:r>
        <w:rPr>
          <w:rFonts w:hint="eastAsia" w:ascii="Times New Roman" w:hAnsi="Times New Roman" w:eastAsia="宋体" w:cs="Times New Roman"/>
          <w:szCs w:val="21"/>
          <w:lang w:val="en-US" w:eastAsia="zh-CN"/>
        </w:rPr>
        <w:t>本项目路线起自獐獏乡东S341与拟建G234（兴隆至阳江）公路交叉处，向南完全利用拟建G234约7.07公里至张家台，向西新建至赵沟村，新建隧道至羊峪村东北，沿S341改建，经小西村、白塔村，止于岗底村北与既有省道S341相接。路线全长18.27公里，其中，建设段11.2公里，完全利用段7.07公里。全线设大桥247米/1座，中桥37米/1座，涵洞47道；长隧道1座，等级路平面交叉4处。</w:t>
      </w:r>
    </w:p>
    <w:p w14:paraId="3A4CC3AD">
      <w:pPr>
        <w:spacing w:line="360" w:lineRule="auto"/>
        <w:ind w:left="0" w:leftChars="0" w:firstLine="371" w:firstLineChars="177"/>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全线采用二级公路标准建设，建设段设计速度40公里/小时，路基宽10.5米。路面面层采用沥青混凝土结构，大桥1座，中桥1座，长隧道1座。</w:t>
      </w:r>
    </w:p>
    <w:p w14:paraId="74B28742">
      <w:pPr>
        <w:spacing w:line="360" w:lineRule="auto"/>
        <w:ind w:left="371" w:leftChars="151" w:hanging="54" w:hangingChars="26"/>
        <w:rPr>
          <w:szCs w:val="21"/>
        </w:rPr>
      </w:pPr>
      <w:r>
        <w:rPr>
          <w:rFonts w:hint="eastAsia"/>
          <w:szCs w:val="21"/>
          <w:lang w:eastAsia="zh-CN"/>
        </w:rPr>
        <w:t>采购</w:t>
      </w:r>
      <w:r>
        <w:rPr>
          <w:rFonts w:hint="eastAsia"/>
          <w:szCs w:val="21"/>
        </w:rPr>
        <w:t>分包工程名称：</w:t>
      </w:r>
      <w:r>
        <w:rPr>
          <w:rFonts w:hint="eastAsia"/>
          <w:szCs w:val="21"/>
          <w:lang w:val="en-US" w:eastAsia="zh-CN"/>
        </w:rPr>
        <w:t>省道</w:t>
      </w:r>
      <w:r>
        <w:rPr>
          <w:rFonts w:hint="eastAsia" w:ascii="宋体" w:hAnsi="宋体" w:eastAsia="宋体" w:cs="宋体"/>
          <w:bCs/>
          <w:sz w:val="21"/>
          <w:szCs w:val="21"/>
          <w:lang w:val="en-US" w:eastAsia="zh-CN"/>
        </w:rPr>
        <w:t>S341獐獏乡至岗底段改建工程</w:t>
      </w:r>
      <w:r>
        <w:rPr>
          <w:rFonts w:hint="eastAsia" w:ascii="宋体" w:hAnsi="宋体" w:cs="宋体"/>
          <w:bCs/>
          <w:sz w:val="21"/>
          <w:szCs w:val="21"/>
          <w:lang w:val="en-US" w:eastAsia="zh-CN"/>
        </w:rPr>
        <w:t>便道修复</w:t>
      </w:r>
      <w:r>
        <w:rPr>
          <w:rFonts w:hint="eastAsia" w:ascii="宋体" w:hAnsi="宋体" w:eastAsia="宋体" w:cs="宋体"/>
          <w:bCs/>
          <w:sz w:val="21"/>
          <w:szCs w:val="21"/>
          <w:lang w:val="en-US" w:eastAsia="zh-CN"/>
        </w:rPr>
        <w:t>分包工程</w:t>
      </w:r>
    </w:p>
    <w:p w14:paraId="77A1A6A9">
      <w:pPr>
        <w:spacing w:line="360" w:lineRule="auto"/>
        <w:ind w:left="371" w:leftChars="1" w:hanging="369" w:hangingChars="176"/>
        <w:rPr>
          <w:szCs w:val="21"/>
        </w:rPr>
      </w:pPr>
      <w:r>
        <w:rPr>
          <w:rFonts w:hint="eastAsia"/>
          <w:szCs w:val="21"/>
        </w:rPr>
        <w:t>1.2采购人信息参见</w:t>
      </w:r>
      <w:r>
        <w:rPr>
          <w:szCs w:val="21"/>
        </w:rPr>
        <w:t>《</w:t>
      </w:r>
      <w:r>
        <w:rPr>
          <w:rFonts w:hint="eastAsia"/>
          <w:szCs w:val="21"/>
        </w:rPr>
        <w:t>相应单位</w:t>
      </w:r>
      <w:r>
        <w:rPr>
          <w:szCs w:val="21"/>
        </w:rPr>
        <w:t>须知前附表》</w:t>
      </w:r>
      <w:r>
        <w:rPr>
          <w:rFonts w:hint="eastAsia"/>
          <w:szCs w:val="21"/>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sz w:val="28"/>
          <w:szCs w:val="28"/>
        </w:rPr>
      </w:pPr>
      <w:bookmarkStart w:id="72" w:name="_Toc53949172"/>
      <w:bookmarkStart w:id="73" w:name="_Toc54280785"/>
      <w:bookmarkStart w:id="74" w:name="_Toc53948330"/>
      <w:bookmarkStart w:id="75" w:name="_Toc53939574"/>
      <w:bookmarkStart w:id="76" w:name="_Toc54281211"/>
      <w:bookmarkStart w:id="77" w:name="_Toc53945775"/>
      <w:bookmarkStart w:id="78" w:name="_Toc53948751"/>
      <w:bookmarkStart w:id="79" w:name="_Toc145499732"/>
      <w:bookmarkStart w:id="80" w:name="_Toc54280359"/>
      <w:bookmarkStart w:id="81" w:name="_Toc53918801"/>
      <w:bookmarkStart w:id="82" w:name="_Toc54279933"/>
      <w:bookmarkStart w:id="83" w:name="_Toc53936510"/>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szCs w:val="21"/>
        </w:rPr>
      </w:pPr>
      <w:r>
        <w:rPr>
          <w:szCs w:val="21"/>
        </w:rPr>
        <w:t>2.1.2应具备下列施工资质：</w:t>
      </w:r>
    </w:p>
    <w:p w14:paraId="3F67F4BC">
      <w:pPr>
        <w:widowControl/>
        <w:spacing w:line="360" w:lineRule="auto"/>
        <w:ind w:left="1675" w:leftChars="492" w:hanging="642" w:hangingChars="306"/>
        <w:rPr>
          <w:szCs w:val="21"/>
        </w:rPr>
      </w:pPr>
      <w:r>
        <w:rPr>
          <w:szCs w:val="21"/>
        </w:rPr>
        <w:t>2.1.2.1</w:t>
      </w:r>
      <w:r>
        <w:rPr>
          <w:rFonts w:hint="eastAsia"/>
          <w:szCs w:val="21"/>
          <w:lang w:val="en-US" w:eastAsia="zh-CN"/>
        </w:rPr>
        <w:t>路基路面养护类</w:t>
      </w:r>
      <w:r>
        <w:rPr>
          <w:rFonts w:hint="eastAsia"/>
          <w:szCs w:val="21"/>
        </w:rPr>
        <w:t>资质；</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lang w:val="en-US" w:eastAsia="zh-CN"/>
        </w:rPr>
        <w:t>2</w:t>
      </w:r>
      <w:r>
        <w:rPr>
          <w:rFonts w:hint="eastAsia"/>
          <w:szCs w:val="21"/>
        </w:rPr>
        <w:t>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2.1.7响应单位需在“云筑网”中建股份/中建路桥集团合格分供商名录中，未在中建系统不合格（含不良行为）名册中。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84" w:name="_Toc54279934"/>
      <w:bookmarkStart w:id="85" w:name="_Toc53948752"/>
      <w:bookmarkStart w:id="86" w:name="_Toc53936511"/>
      <w:bookmarkStart w:id="87" w:name="_Toc145499733"/>
      <w:bookmarkStart w:id="88" w:name="_Toc53948331"/>
      <w:bookmarkStart w:id="89" w:name="_Toc53949173"/>
      <w:bookmarkStart w:id="90" w:name="_Toc54281212"/>
      <w:bookmarkStart w:id="91" w:name="_Toc54280360"/>
      <w:bookmarkStart w:id="92" w:name="_Toc54280786"/>
      <w:bookmarkStart w:id="93" w:name="_Toc53945776"/>
      <w:bookmarkStart w:id="94" w:name="_Toc53939575"/>
      <w:bookmarkStart w:id="95" w:name="_Toc53918802"/>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96" w:name="_Toc53948753"/>
      <w:bookmarkStart w:id="97" w:name="_Toc54280361"/>
      <w:bookmarkStart w:id="98" w:name="_Toc53939576"/>
      <w:bookmarkStart w:id="99" w:name="_Toc54279935"/>
      <w:bookmarkStart w:id="100" w:name="_Toc54281213"/>
      <w:bookmarkStart w:id="101" w:name="_Toc53949174"/>
      <w:bookmarkStart w:id="102" w:name="_Toc53936512"/>
      <w:bookmarkStart w:id="103" w:name="_Toc53948332"/>
      <w:bookmarkStart w:id="104" w:name="_Toc53918803"/>
      <w:bookmarkStart w:id="105" w:name="_Toc54280787"/>
      <w:bookmarkStart w:id="106" w:name="_Toc53945777"/>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107"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108" w:name="_Toc53918804"/>
      <w:bookmarkStart w:id="109" w:name="_Toc53949175"/>
      <w:bookmarkStart w:id="110" w:name="_Toc53945778"/>
      <w:bookmarkStart w:id="111" w:name="_Toc53936513"/>
      <w:bookmarkStart w:id="112" w:name="_Toc54279936"/>
      <w:bookmarkStart w:id="113" w:name="_Toc53948754"/>
      <w:bookmarkStart w:id="114" w:name="_Toc54280362"/>
      <w:bookmarkStart w:id="115" w:name="_Toc53948333"/>
      <w:bookmarkStart w:id="116" w:name="_Toc54280788"/>
      <w:bookmarkStart w:id="117" w:name="_Toc54281214"/>
      <w:bookmarkStart w:id="118" w:name="_Toc53939577"/>
      <w:bookmarkStart w:id="119"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sz w:val="28"/>
          <w:szCs w:val="28"/>
        </w:rPr>
        <w:t>现场</w:t>
      </w:r>
      <w:bookmarkEnd w:id="119"/>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20" w:name="_Toc54279938"/>
      <w:bookmarkStart w:id="121" w:name="_Toc53936515"/>
      <w:bookmarkStart w:id="122" w:name="_Toc54281216"/>
      <w:bookmarkStart w:id="123" w:name="_Toc53949177"/>
      <w:bookmarkStart w:id="124" w:name="_Toc145499737"/>
      <w:bookmarkStart w:id="125" w:name="_Toc53939579"/>
      <w:bookmarkStart w:id="126" w:name="_Toc53945780"/>
      <w:bookmarkStart w:id="127" w:name="_Toc53948335"/>
      <w:bookmarkStart w:id="128" w:name="_Toc53918806"/>
      <w:bookmarkStart w:id="129" w:name="_Toc53948756"/>
      <w:bookmarkStart w:id="130" w:name="_Toc54280790"/>
      <w:bookmarkStart w:id="131" w:name="_Toc54280364"/>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32" w:name="_Toc54280791"/>
      <w:bookmarkStart w:id="133" w:name="_Toc53939580"/>
      <w:bookmarkStart w:id="134" w:name="_Toc53949178"/>
      <w:bookmarkStart w:id="135" w:name="_Toc53948757"/>
      <w:bookmarkStart w:id="136" w:name="_Toc54281217"/>
      <w:bookmarkStart w:id="137" w:name="_Toc53948336"/>
      <w:bookmarkStart w:id="138" w:name="_Toc54280365"/>
      <w:bookmarkStart w:id="139" w:name="_Toc53918807"/>
      <w:bookmarkStart w:id="140" w:name="_Toc53936516"/>
      <w:bookmarkStart w:id="141" w:name="_Toc54279939"/>
      <w:bookmarkStart w:id="142" w:name="_Toc53945781"/>
      <w:bookmarkStart w:id="143"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sz w:val="28"/>
          <w:szCs w:val="28"/>
        </w:rPr>
        <w:t>和范围</w:t>
      </w:r>
      <w:bookmarkEnd w:id="143"/>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采取</w:t>
      </w:r>
      <w:r>
        <w:rPr>
          <w:rFonts w:hint="eastAsia"/>
          <w:color w:val="FF0000"/>
          <w:szCs w:val="21"/>
        </w:rPr>
        <w:t>公开</w:t>
      </w:r>
      <w:r>
        <w:rPr>
          <w:szCs w:val="21"/>
        </w:rPr>
        <w:t>采购的方式，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rPr>
        <w:t>相应单位</w:t>
      </w:r>
      <w:r>
        <w:rPr>
          <w:szCs w:val="21"/>
        </w:rPr>
        <w:t>须知前附表》第</w:t>
      </w:r>
      <w:r>
        <w:rPr>
          <w:rFonts w:hint="eastAsia"/>
          <w:szCs w:val="21"/>
        </w:rPr>
        <w:t>4</w:t>
      </w:r>
      <w:r>
        <w:rPr>
          <w:szCs w:val="21"/>
        </w:rPr>
        <w:t>项说明</w:t>
      </w:r>
      <w:r>
        <w:rPr>
          <w:rFonts w:hint="eastAsia"/>
          <w:szCs w:val="21"/>
        </w:rPr>
        <w:t>。</w:t>
      </w:r>
      <w:bookmarkStart w:id="144" w:name="_Toc54280366"/>
      <w:bookmarkStart w:id="145" w:name="_Toc53945782"/>
      <w:bookmarkStart w:id="146" w:name="_Toc53949179"/>
      <w:bookmarkStart w:id="147" w:name="_Toc53918808"/>
      <w:bookmarkStart w:id="148" w:name="_Toc54279940"/>
      <w:bookmarkStart w:id="149" w:name="_Toc54281218"/>
      <w:bookmarkStart w:id="150" w:name="_Toc53939581"/>
      <w:bookmarkStart w:id="151" w:name="_Toc54280792"/>
      <w:bookmarkStart w:id="152" w:name="_Toc53948337"/>
      <w:bookmarkStart w:id="153" w:name="_Toc53948758"/>
      <w:bookmarkStart w:id="154" w:name="_Toc53936517"/>
      <w:bookmarkStart w:id="155"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sz w:val="28"/>
          <w:szCs w:val="28"/>
        </w:rPr>
        <w:t>合同</w:t>
      </w:r>
      <w:bookmarkEnd w:id="155"/>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.1本工程的合同价款确定方式采用</w:t>
      </w:r>
      <w:r>
        <w:rPr>
          <w:color w:val="FF0000"/>
          <w:szCs w:val="21"/>
        </w:rPr>
        <w:t>固定</w:t>
      </w:r>
      <w:r>
        <w:rPr>
          <w:rFonts w:hint="eastAsia"/>
          <w:color w:val="FF0000"/>
          <w:szCs w:val="21"/>
        </w:rPr>
        <w:t>综合</w:t>
      </w:r>
      <w:r>
        <w:rPr>
          <w:color w:val="FF0000"/>
          <w:szCs w:val="21"/>
        </w:rPr>
        <w:t>单价</w:t>
      </w:r>
      <w:r>
        <w:rPr>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56" w:name="_Toc54279941"/>
      <w:bookmarkStart w:id="157" w:name="_Toc53936518"/>
      <w:bookmarkStart w:id="158" w:name="_Toc53918809"/>
      <w:bookmarkStart w:id="159" w:name="_Toc53948338"/>
      <w:bookmarkStart w:id="160" w:name="_Toc54280793"/>
      <w:bookmarkStart w:id="161" w:name="_Toc54280367"/>
      <w:bookmarkStart w:id="162" w:name="_Toc54281219"/>
      <w:bookmarkStart w:id="163" w:name="_Toc53945783"/>
      <w:bookmarkStart w:id="164" w:name="_Toc53939582"/>
      <w:bookmarkStart w:id="165" w:name="_Toc53948759"/>
      <w:bookmarkStart w:id="166" w:name="_Toc53949180"/>
      <w:bookmarkStart w:id="167"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67"/>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68" w:name="_Toc53949182"/>
      <w:bookmarkStart w:id="169" w:name="_Toc53948340"/>
      <w:bookmarkStart w:id="170" w:name="_Toc53939584"/>
      <w:bookmarkStart w:id="171" w:name="_Toc54279943"/>
      <w:bookmarkStart w:id="172" w:name="_Toc53945785"/>
      <w:bookmarkStart w:id="173" w:name="_Toc54280795"/>
      <w:bookmarkStart w:id="174" w:name="_Toc53948761"/>
      <w:bookmarkStart w:id="175" w:name="_Toc53918811"/>
      <w:bookmarkStart w:id="176" w:name="_Toc145499741"/>
      <w:bookmarkStart w:id="177" w:name="_Toc53936520"/>
      <w:bookmarkStart w:id="178" w:name="_Toc54280369"/>
      <w:bookmarkStart w:id="179" w:name="_Toc54281221"/>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80" w:name="_Toc54280796"/>
      <w:bookmarkStart w:id="181" w:name="_Toc54281222"/>
      <w:bookmarkStart w:id="182" w:name="_Toc53945786"/>
      <w:bookmarkStart w:id="183" w:name="_Toc53939585"/>
      <w:bookmarkStart w:id="184" w:name="_Toc53936521"/>
      <w:bookmarkStart w:id="185" w:name="_Toc54279944"/>
      <w:bookmarkStart w:id="186" w:name="_Toc54280370"/>
      <w:bookmarkStart w:id="187" w:name="_Toc53918812"/>
      <w:bookmarkStart w:id="188" w:name="_Toc53949183"/>
      <w:bookmarkStart w:id="189" w:name="_Toc53948341"/>
      <w:bookmarkStart w:id="190" w:name="_Toc53948762"/>
      <w:r>
        <w:rPr>
          <w:szCs w:val="21"/>
        </w:rPr>
        <w:t>10.1工程质量标准约定如下：</w:t>
      </w:r>
    </w:p>
    <w:p w14:paraId="36976892">
      <w:pPr>
        <w:spacing w:line="360" w:lineRule="auto"/>
        <w:ind w:left="1035" w:leftChars="247" w:hanging="516" w:hangingChars="246"/>
        <w:rPr>
          <w:rFonts w:hint="eastAsia"/>
          <w:szCs w:val="21"/>
        </w:rPr>
      </w:pPr>
      <w:r>
        <w:rPr>
          <w:szCs w:val="21"/>
        </w:rPr>
        <w:t>10.1.1工程质量等级：</w:t>
      </w:r>
      <w:r>
        <w:rPr>
          <w:rFonts w:hint="eastAsia"/>
          <w:szCs w:val="21"/>
          <w:u w:val="single"/>
        </w:rPr>
        <w:t xml:space="preserve"> </w:t>
      </w:r>
      <w:r>
        <w:rPr>
          <w:szCs w:val="21"/>
          <w:u w:val="single"/>
        </w:rPr>
        <w:t xml:space="preserve"> </w:t>
      </w:r>
      <w:r>
        <w:rPr>
          <w:rFonts w:hint="eastAsia"/>
          <w:szCs w:val="21"/>
          <w:u w:val="single"/>
          <w:lang w:val="en-US" w:eastAsia="zh-CN"/>
        </w:rPr>
        <w:t>合格</w:t>
      </w:r>
      <w:r>
        <w:rPr>
          <w:szCs w:val="21"/>
          <w:u w:val="single"/>
        </w:rPr>
        <w:t xml:space="preserve">   </w:t>
      </w:r>
      <w:r>
        <w:rPr>
          <w:szCs w:val="21"/>
        </w:rPr>
        <w:t>。</w:t>
      </w:r>
    </w:p>
    <w:p w14:paraId="7F1A9ACA">
      <w:pPr>
        <w:widowControl/>
        <w:spacing w:line="360" w:lineRule="auto"/>
        <w:ind w:left="510" w:leftChars="233" w:hanging="21" w:hangingChars="10"/>
        <w:rPr>
          <w:rFonts w:hint="eastAsia"/>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szCs w:val="21"/>
          <w:u w:val="single"/>
          <w:lang w:val="en-US" w:eastAsia="zh-CN"/>
        </w:rPr>
        <w:t>无</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w:t>
      </w:r>
      <w:r>
        <w:rPr>
          <w:rFonts w:hint="eastAsia" w:ascii="Times New Roman" w:hAnsi="Times New Roman" w:eastAsia="宋体" w:cs="Times New Roman"/>
          <w:szCs w:val="21"/>
        </w:rPr>
        <w:t>符合项目设计及现行规范、验收标准；达到</w:t>
      </w:r>
      <w:r>
        <w:rPr>
          <w:rFonts w:hint="eastAsia" w:cs="Times New Roman"/>
          <w:szCs w:val="21"/>
          <w:lang w:eastAsia="zh-CN"/>
        </w:rPr>
        <w:t>采购</w:t>
      </w:r>
      <w:r>
        <w:rPr>
          <w:rFonts w:hint="eastAsia" w:ascii="Times New Roman" w:hAnsi="Times New Roman" w:eastAsia="宋体" w:cs="Times New Roman"/>
          <w:szCs w:val="21"/>
        </w:rPr>
        <w:t>人及业主交工验收标准。</w:t>
      </w:r>
      <w:r>
        <w:rPr>
          <w:rFonts w:hint="eastAsia" w:ascii="Times New Roman" w:hAnsi="Times New Roman" w:eastAsia="宋体" w:cs="Times New Roman"/>
          <w:color w:val="auto"/>
          <w:szCs w:val="21"/>
          <w:highlight w:val="none"/>
        </w:rPr>
        <w:t>不发生影响集团信誉的严重质量投诉事件，杜绝一般以上安全质量事故发生，严格按照施工方案进行施工。</w:t>
      </w:r>
    </w:p>
    <w:p w14:paraId="485D49BF">
      <w:pPr>
        <w:pStyle w:val="53"/>
        <w:spacing w:before="120"/>
        <w:rPr>
          <w:rStyle w:val="46"/>
          <w:rFonts w:ascii="Times New Roman" w:hAnsi="Times New Roman" w:eastAsia="宋体" w:cs="Times New Roman"/>
          <w:b/>
          <w:bCs w:val="0"/>
          <w:sz w:val="28"/>
          <w:szCs w:val="28"/>
        </w:rPr>
      </w:pPr>
      <w:bookmarkStart w:id="191"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4"/>
        <w:spacing w:before="240" w:beforeLines="100" w:after="120" w:afterLines="50" w:line="360" w:lineRule="auto"/>
        <w:jc w:val="center"/>
        <w:rPr>
          <w:rStyle w:val="46"/>
          <w:rFonts w:ascii="Times New Roman" w:hAnsi="Times New Roman" w:eastAsia="宋体"/>
          <w:b/>
          <w:bCs w:val="0"/>
          <w:sz w:val="28"/>
          <w:szCs w:val="28"/>
        </w:rPr>
      </w:pPr>
      <w:bookmarkStart w:id="192" w:name="_Toc54279945"/>
      <w:bookmarkStart w:id="193" w:name="_Toc53918813"/>
      <w:bookmarkStart w:id="194" w:name="_Toc53948342"/>
      <w:bookmarkStart w:id="195" w:name="_Toc53939586"/>
      <w:bookmarkStart w:id="196" w:name="_Toc54280371"/>
      <w:bookmarkStart w:id="197" w:name="_Toc54280797"/>
      <w:bookmarkStart w:id="198" w:name="_Toc53949184"/>
      <w:bookmarkStart w:id="199" w:name="_Toc145499743"/>
      <w:bookmarkStart w:id="200" w:name="_Toc54281223"/>
      <w:bookmarkStart w:id="201" w:name="_Toc53936522"/>
      <w:bookmarkStart w:id="202" w:name="_Toc53948763"/>
      <w:bookmarkStart w:id="203" w:name="_Toc53945787"/>
      <w:bookmarkStart w:id="204" w:name="_Toc284135589"/>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sz w:val="28"/>
          <w:szCs w:val="28"/>
        </w:rPr>
      </w:pPr>
      <w:bookmarkStart w:id="205" w:name="_Toc145499744"/>
      <w:bookmarkStart w:id="206" w:name="_Toc53939587"/>
      <w:bookmarkStart w:id="207" w:name="_Toc53918814"/>
      <w:bookmarkStart w:id="208" w:name="_Toc54280798"/>
      <w:bookmarkStart w:id="209" w:name="_Toc53948343"/>
      <w:bookmarkStart w:id="210" w:name="_Toc54280372"/>
      <w:bookmarkStart w:id="211" w:name="_Toc54281224"/>
      <w:bookmarkStart w:id="212" w:name="_Toc53948764"/>
      <w:bookmarkStart w:id="213" w:name="_Toc53949185"/>
      <w:bookmarkStart w:id="214" w:name="_Toc53945788"/>
      <w:bookmarkStart w:id="215" w:name="_Toc54279946"/>
      <w:bookmarkStart w:id="216" w:name="_Toc53936523"/>
      <w:r>
        <w:rPr>
          <w:rStyle w:val="46"/>
          <w:rFonts w:ascii="Times New Roman" w:hAnsi="Times New Roman" w:eastAsia="宋体" w:cs="Times New Roman"/>
          <w:b/>
          <w:bCs w:val="0"/>
          <w:sz w:val="28"/>
          <w:szCs w:val="28"/>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17" w:name="_13、招标文件的澄清"/>
      <w:bookmarkEnd w:id="217"/>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18" w:name="_Toc54279947"/>
      <w:bookmarkStart w:id="219" w:name="_Toc54280373"/>
      <w:bookmarkStart w:id="220" w:name="_Toc53948344"/>
      <w:bookmarkStart w:id="221" w:name="_Toc53948765"/>
      <w:bookmarkStart w:id="222" w:name="_Toc53939588"/>
      <w:bookmarkStart w:id="223" w:name="_Toc145499745"/>
      <w:bookmarkStart w:id="224" w:name="_Toc54281225"/>
      <w:bookmarkStart w:id="225" w:name="_Toc53936524"/>
      <w:bookmarkStart w:id="226" w:name="_Toc53949186"/>
      <w:bookmarkStart w:id="227" w:name="_Toc53918815"/>
      <w:bookmarkStart w:id="228" w:name="_Toc54280799"/>
      <w:bookmarkStart w:id="229" w:name="_Toc53945789"/>
      <w:r>
        <w:rPr>
          <w:rStyle w:val="46"/>
          <w:rFonts w:ascii="Times New Roman" w:hAnsi="Times New Roman" w:eastAsia="宋体" w:cs="Times New Roman"/>
          <w:b/>
          <w:bCs w:val="0"/>
          <w:sz w:val="28"/>
          <w:szCs w:val="28"/>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30" w:name="_Toc54280374"/>
      <w:bookmarkStart w:id="231" w:name="_Toc53948766"/>
      <w:bookmarkStart w:id="232" w:name="_Toc53949187"/>
      <w:bookmarkStart w:id="233" w:name="_Toc54280800"/>
      <w:bookmarkStart w:id="234" w:name="_Toc53939589"/>
      <w:bookmarkStart w:id="235" w:name="_Toc53948345"/>
      <w:bookmarkStart w:id="236" w:name="_Toc54279948"/>
      <w:bookmarkStart w:id="237" w:name="_Toc145499746"/>
      <w:bookmarkStart w:id="238" w:name="_Toc54281226"/>
      <w:bookmarkStart w:id="239" w:name="_Toc53945790"/>
      <w:bookmarkStart w:id="240" w:name="_Toc53918816"/>
      <w:bookmarkStart w:id="241" w:name="_Toc53936525"/>
      <w:r>
        <w:rPr>
          <w:rStyle w:val="46"/>
          <w:rFonts w:ascii="Times New Roman" w:hAnsi="Times New Roman" w:eastAsia="宋体" w:cs="Times New Roman"/>
          <w:b/>
          <w:bCs w:val="0"/>
          <w:sz w:val="28"/>
          <w:szCs w:val="28"/>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4"/>
        <w:spacing w:before="240" w:beforeLines="100" w:after="120" w:afterLines="50" w:line="360" w:lineRule="auto"/>
        <w:jc w:val="center"/>
        <w:rPr>
          <w:rStyle w:val="46"/>
          <w:rFonts w:ascii="Times New Roman" w:hAnsi="Times New Roman" w:eastAsia="宋体"/>
          <w:b/>
          <w:bCs w:val="0"/>
          <w:sz w:val="28"/>
          <w:szCs w:val="28"/>
        </w:rPr>
      </w:pPr>
      <w:bookmarkStart w:id="242" w:name="_Toc284135590"/>
      <w:bookmarkStart w:id="243" w:name="_Toc145499747"/>
      <w:bookmarkStart w:id="244" w:name="_Toc53939590"/>
      <w:bookmarkStart w:id="245" w:name="_Toc54280801"/>
      <w:bookmarkStart w:id="246" w:name="_Toc53918817"/>
      <w:bookmarkStart w:id="247" w:name="_Toc53948346"/>
      <w:bookmarkStart w:id="248" w:name="_Toc54280375"/>
      <w:bookmarkStart w:id="249" w:name="_Toc53948767"/>
      <w:bookmarkStart w:id="250" w:name="_Toc54279949"/>
      <w:bookmarkStart w:id="251" w:name="_Toc54281227"/>
      <w:bookmarkStart w:id="252" w:name="_Toc53949188"/>
      <w:bookmarkStart w:id="253" w:name="_Toc53945791"/>
      <w:bookmarkStart w:id="254" w:name="_Toc53936526"/>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sz w:val="28"/>
          <w:szCs w:val="28"/>
        </w:rPr>
      </w:pPr>
      <w:bookmarkStart w:id="255" w:name="_Toc53948347"/>
      <w:bookmarkStart w:id="256" w:name="_Toc53918818"/>
      <w:bookmarkStart w:id="257" w:name="_Toc53948768"/>
      <w:bookmarkStart w:id="258" w:name="_Toc54281228"/>
      <w:bookmarkStart w:id="259" w:name="_Toc53949189"/>
      <w:bookmarkStart w:id="260" w:name="_Toc54279950"/>
      <w:bookmarkStart w:id="261" w:name="_Toc53936527"/>
      <w:bookmarkStart w:id="262" w:name="_Toc54280802"/>
      <w:bookmarkStart w:id="263" w:name="_Toc53939591"/>
      <w:bookmarkStart w:id="264" w:name="_Toc53945792"/>
      <w:bookmarkStart w:id="265" w:name="_Toc54280376"/>
      <w:bookmarkStart w:id="266" w:name="_Toc145499748"/>
      <w:r>
        <w:rPr>
          <w:rStyle w:val="46"/>
          <w:rFonts w:ascii="Times New Roman" w:hAnsi="Times New Roman" w:eastAsia="宋体" w:cs="Times New Roman"/>
          <w:b/>
          <w:bCs w:val="0"/>
          <w:sz w:val="28"/>
          <w:szCs w:val="28"/>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sz w:val="28"/>
          <w:szCs w:val="28"/>
        </w:rPr>
        <w:t>及格式</w:t>
      </w:r>
      <w:bookmarkEnd w:id="266"/>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67" w:name="_Toc145499749"/>
      <w:r>
        <w:rPr>
          <w:rStyle w:val="46"/>
          <w:rFonts w:ascii="Times New Roman" w:hAnsi="Times New Roman" w:eastAsia="宋体" w:cs="Times New Roman"/>
          <w:b/>
          <w:bCs w:val="0"/>
          <w:sz w:val="28"/>
          <w:szCs w:val="28"/>
        </w:rPr>
        <w:t>16.响应文件的形式和签署</w:t>
      </w:r>
      <w:bookmarkEnd w:id="267"/>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68" w:name="_Toc53918819"/>
      <w:bookmarkStart w:id="269" w:name="_Toc53949190"/>
      <w:bookmarkStart w:id="270" w:name="_Toc53936528"/>
      <w:bookmarkStart w:id="271" w:name="_Toc54279951"/>
      <w:bookmarkStart w:id="272" w:name="_Toc54281229"/>
      <w:bookmarkStart w:id="273" w:name="_Toc53948769"/>
      <w:bookmarkStart w:id="274" w:name="_Toc54280377"/>
      <w:bookmarkStart w:id="275" w:name="_Toc99114418"/>
      <w:bookmarkStart w:id="276" w:name="_Toc53948348"/>
      <w:bookmarkStart w:id="277" w:name="_Toc53945793"/>
      <w:bookmarkStart w:id="278" w:name="_Toc54280803"/>
      <w:bookmarkStart w:id="279" w:name="_Toc53939592"/>
      <w:bookmarkStart w:id="280" w:name="_Toc99076421"/>
      <w:bookmarkStart w:id="281" w:name="_Toc98988350"/>
      <w:bookmarkStart w:id="282" w:name="_Toc99075811"/>
      <w:bookmarkStart w:id="283" w:name="_Toc99075232"/>
      <w:bookmarkStart w:id="284" w:name="_Toc99114783"/>
      <w:bookmarkStart w:id="285" w:name="_Toc99076132"/>
      <w:bookmarkStart w:id="286" w:name="_Toc101598024"/>
      <w:bookmarkStart w:id="287" w:name="_Toc100928643"/>
      <w:bookmarkStart w:id="288" w:name="_Toc100511812"/>
      <w:bookmarkStart w:id="289" w:name="_Toc101076023"/>
      <w:bookmarkStart w:id="290" w:name="_Toc100928421"/>
      <w:bookmarkStart w:id="291" w:name="_Toc101075778"/>
      <w:bookmarkStart w:id="292" w:name="_Toc100928199"/>
      <w:bookmarkStart w:id="293" w:name="_Toc100508605"/>
      <w:bookmarkStart w:id="294" w:name="_Toc101986479"/>
      <w:bookmarkStart w:id="295" w:name="_Toc101074408"/>
      <w:bookmarkStart w:id="296" w:name="_Toc145499750"/>
      <w:bookmarkStart w:id="297" w:name="_Toc101074626"/>
      <w:bookmarkStart w:id="298" w:name="_Toc101064260"/>
      <w:bookmarkStart w:id="299" w:name="_Toc53918821"/>
      <w:bookmarkStart w:id="300" w:name="_Toc54281231"/>
      <w:bookmarkStart w:id="301" w:name="_Toc54280379"/>
      <w:bookmarkStart w:id="302" w:name="_Toc53936530"/>
      <w:bookmarkStart w:id="303" w:name="_Toc53948350"/>
      <w:bookmarkStart w:id="304" w:name="_Toc54279953"/>
      <w:bookmarkStart w:id="305" w:name="_Toc53948771"/>
      <w:bookmarkStart w:id="306" w:name="_Toc53939594"/>
      <w:bookmarkStart w:id="307" w:name="_Toc54280805"/>
      <w:bookmarkStart w:id="308" w:name="_Toc53949192"/>
      <w:bookmarkStart w:id="309" w:name="_Toc53945795"/>
      <w:r>
        <w:rPr>
          <w:rStyle w:val="46"/>
          <w:rFonts w:ascii="Times New Roman" w:hAnsi="Times New Roman" w:eastAsia="宋体" w:cs="Times New Roman"/>
          <w:b/>
          <w:bCs w:val="0"/>
          <w:sz w:val="28"/>
          <w:szCs w:val="28"/>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sz w:val="28"/>
          <w:szCs w:val="28"/>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XXX</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310"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311" w:name="_Toc54281232"/>
      <w:bookmarkStart w:id="312" w:name="_Toc54280380"/>
      <w:bookmarkStart w:id="313" w:name="_Toc145499752"/>
      <w:bookmarkStart w:id="314" w:name="_Toc53949193"/>
      <w:bookmarkStart w:id="315" w:name="_Toc53936531"/>
      <w:bookmarkStart w:id="316" w:name="_Toc53939595"/>
      <w:bookmarkStart w:id="317" w:name="_Toc53918822"/>
      <w:bookmarkStart w:id="318" w:name="_Toc53945796"/>
      <w:bookmarkStart w:id="319" w:name="_Toc54280806"/>
      <w:bookmarkStart w:id="320" w:name="_Toc53948772"/>
      <w:bookmarkStart w:id="321" w:name="_Toc54279954"/>
      <w:bookmarkStart w:id="322" w:name="_Toc53948351"/>
      <w:r>
        <w:rPr>
          <w:rStyle w:val="46"/>
          <w:rFonts w:ascii="Times New Roman" w:hAnsi="Times New Roman" w:eastAsia="宋体" w:cs="Times New Roman"/>
          <w:b/>
          <w:bCs w:val="0"/>
          <w:sz w:val="28"/>
          <w:szCs w:val="28"/>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2"/>
        </w:numPr>
        <w:spacing w:before="120"/>
        <w:jc w:val="center"/>
        <w:rPr>
          <w:rStyle w:val="46"/>
          <w:rFonts w:hint="eastAsia" w:ascii="Times New Roman" w:hAnsi="宋体" w:eastAsia="宋体"/>
          <w:b/>
          <w:bCs w:val="0"/>
          <w:sz w:val="28"/>
          <w:szCs w:val="28"/>
        </w:rPr>
      </w:pPr>
      <w:bookmarkStart w:id="323" w:name="_Toc54280808"/>
      <w:bookmarkStart w:id="324" w:name="_Toc54281234"/>
      <w:bookmarkStart w:id="325" w:name="_Toc53949195"/>
      <w:bookmarkStart w:id="326" w:name="_Toc54279956"/>
      <w:bookmarkStart w:id="327" w:name="_Toc284135591"/>
      <w:bookmarkStart w:id="328" w:name="_Toc53936533"/>
      <w:bookmarkStart w:id="329" w:name="_Toc53918824"/>
      <w:bookmarkStart w:id="330" w:name="_Toc53939597"/>
      <w:bookmarkStart w:id="331" w:name="_Toc53948353"/>
      <w:bookmarkStart w:id="332" w:name="_Toc53948774"/>
      <w:bookmarkStart w:id="333" w:name="_Toc53945798"/>
      <w:bookmarkStart w:id="334" w:name="_Toc145499753"/>
      <w:bookmarkStart w:id="335" w:name="_Toc54280382"/>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000B8D6D">
      <w:pPr>
        <w:pStyle w:val="53"/>
        <w:spacing w:before="0" w:beforeLines="0" w:line="240" w:lineRule="auto"/>
        <w:jc w:val="center"/>
        <w:rPr>
          <w:rStyle w:val="46"/>
          <w:rFonts w:ascii="Times New Roman" w:hAnsi="Times New Roman" w:eastAsia="宋体"/>
          <w:b/>
          <w:bCs w:val="0"/>
          <w:color w:val="FFC000"/>
          <w:sz w:val="28"/>
          <w:szCs w:val="28"/>
        </w:rPr>
      </w:pPr>
    </w:p>
    <w:p w14:paraId="563D2FF1">
      <w:pPr>
        <w:pStyle w:val="53"/>
        <w:spacing w:before="120"/>
        <w:rPr>
          <w:rStyle w:val="46"/>
          <w:rFonts w:ascii="Times New Roman" w:hAnsi="Times New Roman" w:eastAsia="宋体" w:cs="Times New Roman"/>
          <w:b/>
          <w:bCs w:val="0"/>
          <w:sz w:val="28"/>
          <w:szCs w:val="28"/>
        </w:rPr>
      </w:pPr>
      <w:bookmarkStart w:id="336" w:name="_Toc53918825"/>
      <w:bookmarkStart w:id="337" w:name="_Toc53948354"/>
      <w:bookmarkStart w:id="338" w:name="_Toc54280383"/>
      <w:bookmarkStart w:id="339" w:name="_Toc53939598"/>
      <w:bookmarkStart w:id="340" w:name="_Toc54281235"/>
      <w:bookmarkStart w:id="341" w:name="_Toc53945799"/>
      <w:bookmarkStart w:id="342" w:name="_Toc53948775"/>
      <w:bookmarkStart w:id="343" w:name="_Toc53936534"/>
      <w:bookmarkStart w:id="344" w:name="_Toc54280809"/>
      <w:bookmarkStart w:id="345" w:name="_Toc54279957"/>
      <w:bookmarkStart w:id="346" w:name="_Toc145499754"/>
      <w:bookmarkStart w:id="347" w:name="_Toc53949196"/>
      <w:r>
        <w:rPr>
          <w:rStyle w:val="46"/>
          <w:rFonts w:ascii="Times New Roman" w:hAnsi="Times New Roman" w:eastAsia="宋体" w:cs="Times New Roman"/>
          <w:b/>
          <w:bCs w:val="0"/>
          <w:sz w:val="28"/>
          <w:szCs w:val="28"/>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48" w:name="_Toc53945800"/>
      <w:bookmarkStart w:id="349" w:name="_Toc54280384"/>
      <w:bookmarkStart w:id="350" w:name="_Toc145499755"/>
      <w:bookmarkStart w:id="351" w:name="_Toc53948355"/>
      <w:bookmarkStart w:id="352" w:name="_Toc53939599"/>
      <w:bookmarkStart w:id="353" w:name="_Toc54280810"/>
      <w:bookmarkStart w:id="354" w:name="_Toc54281236"/>
      <w:bookmarkStart w:id="355" w:name="_Toc53949197"/>
      <w:bookmarkStart w:id="356" w:name="_Toc53948776"/>
      <w:bookmarkStart w:id="357" w:name="_Toc54279958"/>
      <w:bookmarkStart w:id="358" w:name="_Toc53936535"/>
      <w:bookmarkStart w:id="359" w:name="_Toc53918826"/>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60" w:name="_Toc54280386"/>
      <w:bookmarkStart w:id="361" w:name="_Toc53949199"/>
      <w:bookmarkStart w:id="362" w:name="_Toc53936537"/>
      <w:bookmarkStart w:id="363" w:name="_Toc53948357"/>
      <w:bookmarkStart w:id="364" w:name="_Toc53918828"/>
      <w:bookmarkStart w:id="365" w:name="_Toc53945802"/>
      <w:bookmarkStart w:id="366" w:name="_Toc53948778"/>
      <w:bookmarkStart w:id="367" w:name="_Toc54279960"/>
      <w:bookmarkStart w:id="368" w:name="_Toc53939601"/>
      <w:bookmarkStart w:id="369" w:name="_Toc54280812"/>
      <w:bookmarkStart w:id="370" w:name="_Toc54281238"/>
      <w:bookmarkStart w:id="371" w:name="_Toc145499757"/>
      <w:r>
        <w:rPr>
          <w:rStyle w:val="46"/>
          <w:rFonts w:ascii="Times New Roman" w:hAnsi="Times New Roman" w:eastAsia="宋体" w:cs="Times New Roman"/>
          <w:b/>
          <w:bCs w:val="0"/>
          <w:sz w:val="28"/>
          <w:szCs w:val="28"/>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4"/>
        <w:spacing w:before="240" w:beforeLines="100" w:after="120" w:afterLines="50" w:line="360" w:lineRule="auto"/>
        <w:jc w:val="center"/>
        <w:rPr>
          <w:rStyle w:val="46"/>
          <w:rFonts w:ascii="Times New Roman" w:hAnsi="Times New Roman" w:eastAsia="宋体"/>
          <w:b/>
          <w:bCs w:val="0"/>
          <w:sz w:val="28"/>
          <w:szCs w:val="28"/>
        </w:rPr>
      </w:pPr>
      <w:bookmarkStart w:id="372" w:name="_Toc53939602"/>
      <w:bookmarkStart w:id="373" w:name="_Toc145499758"/>
      <w:bookmarkStart w:id="374" w:name="_Toc53948358"/>
      <w:bookmarkStart w:id="375" w:name="_Toc54281239"/>
      <w:bookmarkStart w:id="376" w:name="_Toc53945803"/>
      <w:bookmarkStart w:id="377" w:name="_Toc53918829"/>
      <w:bookmarkStart w:id="378" w:name="_Toc53936538"/>
      <w:bookmarkStart w:id="379" w:name="_Toc53949200"/>
      <w:bookmarkStart w:id="380" w:name="_Toc53948779"/>
      <w:bookmarkStart w:id="381" w:name="_Toc54279961"/>
      <w:bookmarkStart w:id="382" w:name="_Toc284135592"/>
      <w:bookmarkStart w:id="383" w:name="_Toc54280387"/>
      <w:bookmarkStart w:id="384" w:name="_Toc54280813"/>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85" w:name="_Toc54280814"/>
      <w:bookmarkStart w:id="386" w:name="_Toc53936539"/>
      <w:bookmarkStart w:id="387" w:name="_Toc53939603"/>
      <w:bookmarkStart w:id="388" w:name="_Toc53918830"/>
      <w:bookmarkStart w:id="389" w:name="_Toc145499759"/>
      <w:bookmarkStart w:id="390" w:name="_Toc54279962"/>
      <w:bookmarkStart w:id="391" w:name="_Toc53948359"/>
      <w:bookmarkStart w:id="392" w:name="_Toc54281240"/>
      <w:bookmarkStart w:id="393" w:name="_Toc54280388"/>
      <w:bookmarkStart w:id="394" w:name="_Toc53948780"/>
      <w:bookmarkStart w:id="395" w:name="_Toc53945804"/>
      <w:bookmarkStart w:id="396" w:name="_Toc53949201"/>
      <w:r>
        <w:rPr>
          <w:rStyle w:val="46"/>
          <w:rFonts w:ascii="Times New Roman" w:hAnsi="Times New Roman" w:eastAsia="宋体" w:cs="Times New Roman"/>
          <w:b/>
          <w:bCs w:val="0"/>
          <w:sz w:val="28"/>
          <w:szCs w:val="28"/>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97" w:name="_Toc101064273"/>
      <w:bookmarkStart w:id="398" w:name="_Toc101075791"/>
      <w:bookmarkStart w:id="399" w:name="_Toc101074421"/>
      <w:bookmarkStart w:id="400" w:name="_Toc101986492"/>
      <w:bookmarkStart w:id="401" w:name="_Toc145499762"/>
      <w:bookmarkStart w:id="402" w:name="_Toc100928434"/>
      <w:bookmarkStart w:id="403" w:name="_Toc100511826"/>
      <w:bookmarkStart w:id="404" w:name="_Toc101598037"/>
      <w:bookmarkStart w:id="405" w:name="_Toc100928212"/>
      <w:bookmarkStart w:id="406" w:name="_Toc101076036"/>
      <w:bookmarkStart w:id="407" w:name="_Toc100508619"/>
      <w:bookmarkStart w:id="408" w:name="_Toc101074639"/>
      <w:bookmarkStart w:id="409" w:name="_Toc100928656"/>
      <w:bookmarkStart w:id="410" w:name="_Toc99114796"/>
      <w:bookmarkStart w:id="411" w:name="_Toc99076434"/>
      <w:bookmarkStart w:id="412" w:name="_Toc98988363"/>
      <w:bookmarkStart w:id="413" w:name="_Toc99075245"/>
      <w:bookmarkStart w:id="414" w:name="_Toc99075824"/>
      <w:bookmarkStart w:id="415" w:name="_Toc99076145"/>
      <w:bookmarkStart w:id="416" w:name="_Toc99114431"/>
      <w:r>
        <w:rPr>
          <w:rStyle w:val="46"/>
          <w:rFonts w:ascii="Times New Roman" w:hAnsi="Times New Roman" w:eastAsia="宋体" w:cs="Times New Roman"/>
          <w:b/>
          <w:bCs w:val="0"/>
          <w:sz w:val="28"/>
          <w:szCs w:val="28"/>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sz w:val="28"/>
          <w:szCs w:val="28"/>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szCs w:val="21"/>
        </w:rPr>
      </w:pPr>
      <w:bookmarkStart w:id="417" w:name="_Toc53936542"/>
      <w:bookmarkStart w:id="418" w:name="_Toc99076435"/>
      <w:bookmarkStart w:id="419" w:name="_Toc53945807"/>
      <w:bookmarkStart w:id="420" w:name="_Toc54279965"/>
      <w:bookmarkStart w:id="421" w:name="_Toc54280817"/>
      <w:bookmarkStart w:id="422" w:name="_Toc99114797"/>
      <w:bookmarkStart w:id="423" w:name="_Toc54280391"/>
      <w:bookmarkStart w:id="424" w:name="_Toc99114432"/>
      <w:bookmarkStart w:id="425" w:name="_Toc53948362"/>
      <w:bookmarkStart w:id="426" w:name="_Toc53939606"/>
      <w:bookmarkStart w:id="427" w:name="_Toc99076146"/>
      <w:bookmarkStart w:id="428" w:name="_Toc53948783"/>
      <w:bookmarkStart w:id="429" w:name="_Toc53918833"/>
      <w:bookmarkStart w:id="430" w:name="_Toc53949204"/>
      <w:bookmarkStart w:id="431" w:name="_Toc99075825"/>
      <w:bookmarkStart w:id="432" w:name="_Toc99075246"/>
      <w:bookmarkStart w:id="433" w:name="_Toc54281243"/>
      <w:bookmarkStart w:id="434" w:name="_Toc98988364"/>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4EB297D5">
      <w:pPr>
        <w:spacing w:line="360" w:lineRule="auto"/>
        <w:ind w:left="516" w:leftChars="33" w:hanging="447" w:hangingChars="213"/>
        <w:rPr>
          <w:szCs w:val="21"/>
        </w:rPr>
      </w:pPr>
      <w:r>
        <w:rPr>
          <w:szCs w:val="21"/>
        </w:rPr>
        <w:t>24.</w:t>
      </w:r>
      <w:r>
        <w:rPr>
          <w:rFonts w:hint="eastAsia"/>
          <w:szCs w:val="21"/>
        </w:rPr>
        <w:t>4采购人评审小组与谈判候选人进行谈判后，响应单位在云筑网进行二次报价作为最终报价。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4"/>
        <w:spacing w:before="240" w:beforeLines="100" w:after="120" w:afterLines="50" w:line="360" w:lineRule="auto"/>
        <w:jc w:val="center"/>
        <w:rPr>
          <w:rStyle w:val="46"/>
          <w:rFonts w:ascii="Times New Roman" w:hAnsi="Times New Roman" w:eastAsia="宋体"/>
          <w:b/>
          <w:bCs w:val="0"/>
          <w:sz w:val="28"/>
          <w:szCs w:val="28"/>
        </w:rPr>
      </w:pPr>
      <w:bookmarkStart w:id="435" w:name="_Toc53939609"/>
      <w:bookmarkStart w:id="436" w:name="_Toc54281246"/>
      <w:bookmarkStart w:id="437" w:name="_Toc54280394"/>
      <w:bookmarkStart w:id="438" w:name="_Toc53918836"/>
      <w:bookmarkStart w:id="439" w:name="_Toc53948365"/>
      <w:bookmarkStart w:id="440" w:name="_Toc54279968"/>
      <w:bookmarkStart w:id="441" w:name="_Toc53945810"/>
      <w:bookmarkStart w:id="442" w:name="_Toc53949207"/>
      <w:bookmarkStart w:id="443" w:name="_Toc54280820"/>
      <w:bookmarkStart w:id="444" w:name="_Toc145499763"/>
      <w:bookmarkStart w:id="445" w:name="_Toc53936545"/>
      <w:bookmarkStart w:id="446" w:name="_Toc284135593"/>
      <w:bookmarkStart w:id="447" w:name="_Toc53948786"/>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sz w:val="28"/>
          <w:szCs w:val="28"/>
        </w:rPr>
      </w:pPr>
      <w:bookmarkStart w:id="448" w:name="_Toc100928658"/>
      <w:bookmarkStart w:id="449" w:name="_Toc54279969"/>
      <w:bookmarkStart w:id="450" w:name="_Toc100928436"/>
      <w:bookmarkStart w:id="451" w:name="_Toc101075793"/>
      <w:bookmarkStart w:id="452" w:name="_Toc100508622"/>
      <w:bookmarkStart w:id="453" w:name="_Toc99114436"/>
      <w:bookmarkStart w:id="454" w:name="_Toc101074641"/>
      <w:bookmarkStart w:id="455" w:name="_Toc101074423"/>
      <w:bookmarkStart w:id="456" w:name="_Toc98988368"/>
      <w:bookmarkStart w:id="457" w:name="_Toc101986494"/>
      <w:bookmarkStart w:id="458" w:name="_Toc99076439"/>
      <w:bookmarkStart w:id="459" w:name="_Toc54280395"/>
      <w:bookmarkStart w:id="460" w:name="_Toc100928214"/>
      <w:bookmarkStart w:id="461" w:name="_Toc53936546"/>
      <w:bookmarkStart w:id="462" w:name="_Toc101076038"/>
      <w:bookmarkStart w:id="463" w:name="_Toc53948366"/>
      <w:bookmarkStart w:id="464" w:name="_Toc54281247"/>
      <w:bookmarkStart w:id="465" w:name="_Toc99075829"/>
      <w:bookmarkStart w:id="466" w:name="_Toc99075250"/>
      <w:bookmarkStart w:id="467" w:name="_Toc53949208"/>
      <w:bookmarkStart w:id="468" w:name="_Toc99076150"/>
      <w:bookmarkStart w:id="469" w:name="_Toc53939610"/>
      <w:bookmarkStart w:id="470" w:name="_Toc54280821"/>
      <w:bookmarkStart w:id="471" w:name="_Toc101598039"/>
      <w:bookmarkStart w:id="472" w:name="_Toc100511829"/>
      <w:bookmarkStart w:id="473" w:name="_Toc145499764"/>
      <w:bookmarkStart w:id="474" w:name="_Toc53945811"/>
      <w:bookmarkStart w:id="475" w:name="_Toc53918837"/>
      <w:bookmarkStart w:id="476" w:name="_Toc99114801"/>
      <w:bookmarkStart w:id="477" w:name="_Toc53948787"/>
      <w:bookmarkStart w:id="478" w:name="_Toc101064275"/>
      <w:bookmarkStart w:id="479" w:name="_Toc54280823"/>
      <w:bookmarkStart w:id="480" w:name="_Toc54280397"/>
      <w:bookmarkStart w:id="481" w:name="_Toc53948368"/>
      <w:bookmarkStart w:id="482" w:name="_Toc53939612"/>
      <w:bookmarkStart w:id="483" w:name="_Toc53945813"/>
      <w:bookmarkStart w:id="484" w:name="_Toc54281249"/>
      <w:bookmarkStart w:id="485" w:name="_Toc54279971"/>
      <w:bookmarkStart w:id="486" w:name="_Toc53936548"/>
      <w:bookmarkStart w:id="487" w:name="_Toc53918839"/>
      <w:bookmarkStart w:id="488" w:name="_Toc53948789"/>
      <w:bookmarkStart w:id="489" w:name="_Toc53949210"/>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sz w:val="28"/>
          <w:szCs w:val="28"/>
        </w:rPr>
      </w:pPr>
      <w:bookmarkStart w:id="490" w:name="_Toc53936549"/>
      <w:bookmarkStart w:id="491" w:name="_Toc53949211"/>
      <w:bookmarkStart w:id="492" w:name="_Toc53918840"/>
      <w:bookmarkStart w:id="493" w:name="_Toc54281250"/>
      <w:bookmarkStart w:id="494" w:name="_Toc53945814"/>
      <w:bookmarkStart w:id="495" w:name="_Toc54279972"/>
      <w:bookmarkStart w:id="496" w:name="_Toc54280824"/>
      <w:bookmarkStart w:id="497" w:name="_Toc53948369"/>
      <w:bookmarkStart w:id="498" w:name="_Toc54280398"/>
      <w:bookmarkStart w:id="499" w:name="_Toc53948790"/>
      <w:bookmarkStart w:id="500" w:name="_Toc53939613"/>
      <w:bookmarkStart w:id="501"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sz w:val="28"/>
          <w:szCs w:val="28"/>
        </w:rPr>
        <w:t>履约担保</w:t>
      </w:r>
      <w:bookmarkEnd w:id="501"/>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502" w:name="_Toc54280399"/>
      <w:bookmarkStart w:id="503" w:name="_Toc53936550"/>
      <w:bookmarkStart w:id="504" w:name="_Toc53948791"/>
      <w:bookmarkStart w:id="505" w:name="_Toc53945815"/>
      <w:bookmarkStart w:id="506" w:name="_Toc53918841"/>
      <w:bookmarkStart w:id="507" w:name="_Toc53939614"/>
      <w:bookmarkStart w:id="508" w:name="_Toc54280825"/>
      <w:bookmarkStart w:id="509" w:name="_Toc53949212"/>
      <w:bookmarkStart w:id="510" w:name="_Toc54281251"/>
      <w:bookmarkStart w:id="511" w:name="_Toc54279973"/>
      <w:bookmarkStart w:id="512" w:name="_Toc145499767"/>
      <w:bookmarkStart w:id="513" w:name="_Toc53948370"/>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514" w:name="_Toc54279975"/>
      <w:bookmarkStart w:id="515" w:name="_Toc53939615"/>
      <w:bookmarkStart w:id="516" w:name="_Toc53936551"/>
      <w:bookmarkStart w:id="517" w:name="_Toc53948792"/>
      <w:bookmarkStart w:id="518" w:name="_Toc145499768"/>
      <w:bookmarkStart w:id="519" w:name="_Toc54280401"/>
      <w:bookmarkStart w:id="520" w:name="_Toc54281253"/>
      <w:bookmarkStart w:id="521" w:name="_Toc53948371"/>
      <w:bookmarkStart w:id="522" w:name="_Toc53949213"/>
      <w:bookmarkStart w:id="523" w:name="_Toc53945816"/>
      <w:bookmarkStart w:id="524" w:name="_Toc54280827"/>
      <w:bookmarkStart w:id="525" w:name="_Toc53918842"/>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4"/>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703DE020">
      <w:pPr>
        <w:spacing w:line="360" w:lineRule="auto"/>
        <w:ind w:left="516" w:leftChars="33" w:hanging="447" w:hangingChars="213"/>
        <w:rPr>
          <w:szCs w:val="21"/>
        </w:rPr>
        <w:sectPr>
          <w:pgSz w:w="11907" w:h="16840"/>
          <w:pgMar w:top="1417" w:right="1701" w:bottom="1417" w:left="1701" w:header="850" w:footer="1134" w:gutter="0"/>
          <w:pgNumType w:fmt="decimal"/>
          <w:cols w:space="0" w:num="1"/>
          <w:rtlGutter w:val="0"/>
          <w:docGrid w:linePitch="312" w:charSpace="0"/>
        </w:sectPr>
      </w:pPr>
    </w:p>
    <w:p w14:paraId="126E0286">
      <w:pPr>
        <w:pStyle w:val="3"/>
      </w:pPr>
      <w:bookmarkStart w:id="526" w:name="_Toc53949526"/>
      <w:bookmarkStart w:id="527" w:name="_Toc144872124"/>
      <w:bookmarkStart w:id="528" w:name="_Toc145499778"/>
      <w:bookmarkStart w:id="529" w:name="_Toc54281566"/>
      <w:bookmarkStart w:id="530" w:name="_Toc54291470"/>
      <w:bookmarkStart w:id="531" w:name="_Toc53946129"/>
      <w:bookmarkStart w:id="532" w:name="_Toc18407865"/>
      <w:bookmarkStart w:id="533" w:name="_Toc54278905"/>
      <w:bookmarkStart w:id="534" w:name="_Toc54280714"/>
      <w:bookmarkStart w:id="535" w:name="_Toc53949105"/>
      <w:bookmarkStart w:id="536" w:name="_Toc54281140"/>
      <w:bookmarkStart w:id="537" w:name="_Toc53948684"/>
      <w:bookmarkStart w:id="538" w:name="_Toc54280288"/>
      <w:r>
        <w:rPr>
          <w:rFonts w:hint="eastAsia"/>
        </w:rPr>
        <w:t>第三篇  分包合同条款</w:t>
      </w:r>
    </w:p>
    <w:p w14:paraId="21637EA3">
      <w:pPr>
        <w:widowControl/>
        <w:jc w:val="center"/>
      </w:pPr>
    </w:p>
    <w:p w14:paraId="00FDF049">
      <w:pPr>
        <w:widowControl/>
        <w:jc w:val="center"/>
      </w:pPr>
    </w:p>
    <w:p w14:paraId="46C34CDA">
      <w:pPr>
        <w:spacing w:line="360" w:lineRule="auto"/>
        <w:ind w:firstLine="562" w:firstLineChars="200"/>
        <w:jc w:val="center"/>
        <w:rPr>
          <w:b/>
          <w:color w:val="FFC000"/>
          <w:sz w:val="28"/>
          <w:szCs w:val="28"/>
        </w:rPr>
      </w:pPr>
      <w:bookmarkStart w:id="539" w:name="_Toc53939924"/>
      <w:bookmarkStart w:id="540" w:name="_Toc53948680"/>
      <w:bookmarkStart w:id="541" w:name="_Toc54278901"/>
      <w:bookmarkStart w:id="542" w:name="_Toc54281562"/>
      <w:bookmarkStart w:id="543" w:name="_Toc54280284"/>
      <w:bookmarkStart w:id="544" w:name="_Toc54291466"/>
      <w:bookmarkStart w:id="545" w:name="_Toc53949101"/>
      <w:bookmarkStart w:id="546" w:name="_Toc145499774"/>
      <w:bookmarkStart w:id="547" w:name="_Toc144872120"/>
      <w:bookmarkStart w:id="548" w:name="_Toc53946125"/>
      <w:bookmarkStart w:id="549" w:name="_Toc53949522"/>
      <w:bookmarkStart w:id="550" w:name="_Toc145426864"/>
      <w:bookmarkStart w:id="551" w:name="_Toc54281136"/>
      <w:bookmarkStart w:id="552" w:name="_Toc54280710"/>
      <w:r>
        <w:rPr>
          <w:rFonts w:hint="eastAsia"/>
          <w:b/>
          <w:color w:val="auto"/>
          <w:sz w:val="28"/>
          <w:szCs w:val="28"/>
          <w:lang w:val="en-US" w:eastAsia="zh-CN"/>
        </w:rPr>
        <w:t>另附件提供</w:t>
      </w:r>
    </w:p>
    <w:p w14:paraId="730BF077">
      <w:pPr>
        <w:spacing w:line="360" w:lineRule="auto"/>
        <w:ind w:firstLine="562" w:firstLineChars="200"/>
        <w:jc w:val="center"/>
        <w:rPr>
          <w:b/>
          <w:color w:val="FFC000"/>
          <w:sz w:val="28"/>
          <w:szCs w:val="28"/>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3033C78C">
      <w:pPr>
        <w:pStyle w:val="3"/>
      </w:pPr>
      <w:bookmarkStart w:id="553" w:name="_Toc53949575"/>
      <w:bookmarkStart w:id="554" w:name="_Toc54280338"/>
      <w:bookmarkStart w:id="555" w:name="_Toc53946178"/>
      <w:bookmarkStart w:id="556" w:name="_Toc53948733"/>
      <w:bookmarkStart w:id="557" w:name="_Toc145426866"/>
      <w:bookmarkStart w:id="558" w:name="_Toc54278955"/>
      <w:bookmarkStart w:id="559" w:name="_Toc54281616"/>
      <w:bookmarkStart w:id="560" w:name="_Toc53949154"/>
      <w:bookmarkStart w:id="561" w:name="_Toc284135616"/>
      <w:bookmarkStart w:id="562" w:name="_Toc54281190"/>
      <w:bookmarkStart w:id="563" w:name="_Toc144872174"/>
      <w:bookmarkStart w:id="564" w:name="_Toc54280764"/>
      <w:bookmarkStart w:id="565" w:name="_Toc145499828"/>
      <w:bookmarkStart w:id="566" w:name="_Toc54291520"/>
      <w:bookmarkStart w:id="567" w:name="_Toc16353853"/>
      <w:bookmarkStart w:id="568" w:name="_Toc18209292"/>
      <w:r>
        <w:t>第</w:t>
      </w:r>
      <w:r>
        <w:rPr>
          <w:rFonts w:hint="eastAsia"/>
        </w:rPr>
        <w:t>四</w:t>
      </w:r>
      <w:r>
        <w:t>篇  图纸</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3"/>
              </w:numPr>
              <w:jc w:val="center"/>
              <w:rPr>
                <w:szCs w:val="21"/>
              </w:rPr>
            </w:pPr>
          </w:p>
        </w:tc>
        <w:tc>
          <w:tcPr>
            <w:tcW w:w="6510" w:type="dxa"/>
            <w:vAlign w:val="center"/>
          </w:tcPr>
          <w:p w14:paraId="5DE762FC">
            <w:pPr>
              <w:jc w:val="left"/>
              <w:rPr>
                <w:szCs w:val="21"/>
              </w:rPr>
            </w:pP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3"/>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3"/>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3"/>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109EB26A">
      <w:pPr>
        <w:spacing w:line="360" w:lineRule="auto"/>
        <w:sectPr>
          <w:headerReference r:id="rId9" w:type="default"/>
          <w:pgSz w:w="11907" w:h="16840"/>
          <w:pgMar w:top="1417" w:right="1701" w:bottom="1417" w:left="1701" w:header="850" w:footer="1134" w:gutter="0"/>
          <w:pgNumType w:fmt="decimal"/>
          <w:cols w:space="0" w:num="1"/>
          <w:rtlGutter w:val="0"/>
          <w:docGrid w:linePitch="312" w:charSpace="0"/>
        </w:sectPr>
      </w:pPr>
    </w:p>
    <w:p w14:paraId="1FD461BB">
      <w:pPr>
        <w:pStyle w:val="3"/>
      </w:pPr>
      <w:bookmarkStart w:id="569" w:name="_Toc284135617"/>
      <w:r>
        <w:t>第</w:t>
      </w:r>
      <w:r>
        <w:rPr>
          <w:rFonts w:hint="eastAsia"/>
        </w:rPr>
        <w:t>五</w:t>
      </w:r>
      <w:r>
        <w:t>篇  工程量清单</w:t>
      </w:r>
      <w:bookmarkEnd w:id="569"/>
    </w:p>
    <w:p w14:paraId="31B5F5BC">
      <w:pPr>
        <w:pStyle w:val="4"/>
        <w:spacing w:before="240" w:beforeLines="100" w:after="120" w:afterLines="50" w:line="360" w:lineRule="auto"/>
        <w:jc w:val="center"/>
        <w:rPr>
          <w:rStyle w:val="46"/>
          <w:rFonts w:ascii="Times New Roman" w:hAnsi="Times New Roman" w:eastAsia="宋体"/>
          <w:b/>
          <w:bCs w:val="0"/>
          <w:sz w:val="32"/>
        </w:rPr>
      </w:pPr>
      <w:bookmarkStart w:id="570" w:name="_Toc145499813"/>
      <w:bookmarkStart w:id="571" w:name="_Toc53948718"/>
      <w:bookmarkStart w:id="572" w:name="_Toc20578214"/>
      <w:bookmarkStart w:id="573" w:name="_Toc53949560"/>
      <w:bookmarkStart w:id="574" w:name="_Toc54280323"/>
      <w:bookmarkStart w:id="575" w:name="_Toc54281601"/>
      <w:bookmarkStart w:id="576" w:name="_Toc284135618"/>
      <w:bookmarkStart w:id="577" w:name="_Toc53946163"/>
      <w:bookmarkStart w:id="578" w:name="_Toc54278940"/>
      <w:bookmarkStart w:id="579" w:name="_Toc144872159"/>
      <w:bookmarkStart w:id="580" w:name="_Toc54281175"/>
      <w:bookmarkStart w:id="581" w:name="_Toc53949139"/>
      <w:bookmarkStart w:id="582" w:name="_Toc54291505"/>
      <w:bookmarkStart w:id="583" w:name="_Toc54280749"/>
      <w:r>
        <w:rPr>
          <w:rStyle w:val="46"/>
          <w:rFonts w:ascii="Times New Roman" w:hAnsi="Times New Roman" w:eastAsia="宋体"/>
          <w:b/>
          <w:bCs w:val="0"/>
          <w:sz w:val="32"/>
        </w:rPr>
        <w:t>第一章  工程量清单一般要求</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2CA10CFB">
      <w:pPr>
        <w:pStyle w:val="53"/>
        <w:spacing w:before="120"/>
        <w:rPr>
          <w:rStyle w:val="46"/>
          <w:rFonts w:ascii="Times New Roman" w:hAnsi="Times New Roman" w:eastAsia="宋体" w:cs="Times New Roman"/>
          <w:b/>
          <w:bCs w:val="0"/>
          <w:szCs w:val="24"/>
        </w:rPr>
      </w:pPr>
      <w:bookmarkStart w:id="584" w:name="_Toc53949561"/>
      <w:bookmarkStart w:id="585" w:name="_Toc144872160"/>
      <w:bookmarkStart w:id="586" w:name="_Toc54281176"/>
      <w:bookmarkStart w:id="587" w:name="_Toc53946164"/>
      <w:bookmarkStart w:id="588" w:name="_Toc53948719"/>
      <w:bookmarkStart w:id="589" w:name="_Toc54291506"/>
      <w:bookmarkStart w:id="590" w:name="_Toc53939961"/>
      <w:bookmarkStart w:id="591" w:name="_Toc53949140"/>
      <w:bookmarkStart w:id="592" w:name="_Toc53919178"/>
      <w:bookmarkStart w:id="593" w:name="_Toc54280750"/>
      <w:bookmarkStart w:id="594" w:name="_Toc54281602"/>
      <w:bookmarkStart w:id="595" w:name="_Toc54280324"/>
      <w:bookmarkStart w:id="596" w:name="_Toc54278941"/>
      <w:bookmarkStart w:id="597" w:name="_Toc53936890"/>
      <w:bookmarkStart w:id="598" w:name="_Toc145499814"/>
      <w:bookmarkStart w:id="599" w:name="_Toc20578215"/>
      <w:bookmarkStart w:id="600" w:name="_Toc53916580"/>
      <w:r>
        <w:rPr>
          <w:rStyle w:val="46"/>
          <w:rFonts w:ascii="Times New Roman" w:hAnsi="Times New Roman" w:eastAsia="宋体" w:cs="Times New Roman"/>
          <w:b/>
          <w:bCs w:val="0"/>
          <w:szCs w:val="24"/>
        </w:rPr>
        <w:t>1.设置范围</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rFonts w:hint="eastAsia"/>
          <w:color w:val="FF0000"/>
          <w:szCs w:val="21"/>
          <w:u w:val="single"/>
          <w:lang w:val="en-US" w:eastAsia="zh-CN"/>
        </w:rPr>
        <w:t>1.5</w:t>
      </w:r>
      <w:r>
        <w:rPr>
          <w:rFonts w:hint="eastAsia"/>
          <w:color w:val="FF0000"/>
          <w:szCs w:val="21"/>
        </w:rPr>
        <w:t>%</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601" w:name="_Toc20578217"/>
      <w:bookmarkStart w:id="602" w:name="_Toc53919180"/>
      <w:bookmarkStart w:id="603" w:name="_Toc54280752"/>
      <w:bookmarkStart w:id="604" w:name="_Toc54281178"/>
      <w:bookmarkStart w:id="605" w:name="_Toc54278943"/>
      <w:bookmarkStart w:id="606" w:name="_Toc53948721"/>
      <w:bookmarkStart w:id="607" w:name="_Toc53946166"/>
      <w:bookmarkStart w:id="608" w:name="_Toc53949142"/>
      <w:bookmarkStart w:id="609" w:name="_Toc53916582"/>
      <w:bookmarkStart w:id="610" w:name="_Toc145499816"/>
      <w:bookmarkStart w:id="611" w:name="_Toc53939963"/>
      <w:bookmarkStart w:id="612" w:name="_Toc54281604"/>
      <w:bookmarkStart w:id="613" w:name="_Toc53949563"/>
      <w:bookmarkStart w:id="614" w:name="_Toc53936892"/>
      <w:bookmarkStart w:id="615" w:name="_Toc54291508"/>
      <w:bookmarkStart w:id="616" w:name="_Toc54280326"/>
      <w:bookmarkStart w:id="617" w:name="_Toc144872162"/>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618" w:name="_Toc53919181"/>
      <w:bookmarkStart w:id="619" w:name="_Toc144872163"/>
      <w:bookmarkStart w:id="620" w:name="_Toc53936893"/>
      <w:bookmarkStart w:id="621" w:name="_Toc54278944"/>
      <w:bookmarkStart w:id="622" w:name="_Toc53948722"/>
      <w:bookmarkStart w:id="623" w:name="_Toc54280327"/>
      <w:bookmarkStart w:id="624" w:name="_Toc54291509"/>
      <w:bookmarkStart w:id="625" w:name="_Toc145499817"/>
      <w:bookmarkStart w:id="626" w:name="_Toc53916583"/>
      <w:bookmarkStart w:id="627" w:name="_Toc53949143"/>
      <w:bookmarkStart w:id="628" w:name="_Toc53949564"/>
      <w:bookmarkStart w:id="629" w:name="_Toc54281605"/>
      <w:bookmarkStart w:id="630" w:name="_Toc53946167"/>
      <w:bookmarkStart w:id="631" w:name="_Toc53939964"/>
      <w:bookmarkStart w:id="632" w:name="_Toc20578218"/>
      <w:bookmarkStart w:id="633" w:name="_Toc54280753"/>
      <w:bookmarkStart w:id="634" w:name="_Toc54281179"/>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01CECDD2">
      <w:pPr>
        <w:spacing w:line="360" w:lineRule="auto"/>
        <w:ind w:left="735" w:leftChars="200" w:hanging="315" w:hangingChars="150"/>
        <w:rPr>
          <w:szCs w:val="21"/>
        </w:rPr>
      </w:pPr>
      <w:bookmarkStart w:id="635" w:name="_Toc41820523"/>
      <w:bookmarkStart w:id="636" w:name="_Toc38359629"/>
      <w:bookmarkStart w:id="637" w:name="_Toc53939965"/>
      <w:bookmarkStart w:id="638" w:name="_Toc20578219"/>
      <w:bookmarkStart w:id="639" w:name="_Toc53916584"/>
      <w:bookmarkStart w:id="640" w:name="_Toc53919182"/>
      <w:bookmarkStart w:id="641" w:name="_Toc53936894"/>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635"/>
    <w:bookmarkEnd w:id="636"/>
    <w:p w14:paraId="146F6375">
      <w:pPr>
        <w:pStyle w:val="53"/>
        <w:spacing w:before="120"/>
        <w:rPr>
          <w:rStyle w:val="46"/>
          <w:rFonts w:ascii="Times New Roman" w:hAnsi="Times New Roman" w:eastAsia="宋体" w:cs="Times New Roman"/>
          <w:b/>
          <w:bCs w:val="0"/>
          <w:szCs w:val="24"/>
        </w:rPr>
      </w:pPr>
      <w:bookmarkStart w:id="642" w:name="_Toc54280328"/>
      <w:bookmarkStart w:id="643" w:name="_Toc145499818"/>
      <w:bookmarkStart w:id="644" w:name="_Toc54281180"/>
      <w:bookmarkStart w:id="645" w:name="_Toc53946168"/>
      <w:bookmarkStart w:id="646" w:name="_Toc53948723"/>
      <w:bookmarkStart w:id="647" w:name="_Toc54281606"/>
      <w:bookmarkStart w:id="648" w:name="_Toc53949144"/>
      <w:bookmarkStart w:id="649" w:name="_Toc54291510"/>
      <w:bookmarkStart w:id="650" w:name="_Toc53949565"/>
      <w:bookmarkStart w:id="651" w:name="_Toc144872164"/>
      <w:bookmarkStart w:id="652" w:name="_Toc54280754"/>
      <w:bookmarkStart w:id="653" w:name="_Toc54278945"/>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17CA8889">
      <w:pPr>
        <w:pStyle w:val="4"/>
        <w:spacing w:before="240" w:beforeLines="100" w:after="120" w:afterLines="50" w:line="360" w:lineRule="auto"/>
        <w:jc w:val="center"/>
        <w:rPr>
          <w:rStyle w:val="46"/>
          <w:rFonts w:ascii="Times New Roman" w:hAnsi="Times New Roman" w:eastAsia="宋体"/>
          <w:b/>
          <w:bCs/>
          <w:sz w:val="28"/>
          <w:szCs w:val="28"/>
        </w:rPr>
        <w:sectPr>
          <w:headerReference r:id="rId10" w:type="default"/>
          <w:pgSz w:w="11907" w:h="16840"/>
          <w:pgMar w:top="1417" w:right="1701" w:bottom="1417" w:left="1701" w:header="850" w:footer="1134" w:gutter="0"/>
          <w:pgNumType w:fmt="decimal"/>
          <w:cols w:space="0" w:num="1"/>
          <w:rtlGutter w:val="0"/>
          <w:docGrid w:linePitch="312" w:charSpace="0"/>
        </w:sectPr>
      </w:pPr>
      <w:bookmarkStart w:id="654" w:name="_Toc284135619"/>
    </w:p>
    <w:p w14:paraId="3E477CAE">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654"/>
    </w:p>
    <w:p w14:paraId="5786E75E">
      <w:pPr>
        <w:pStyle w:val="4"/>
        <w:spacing w:before="240" w:beforeLines="100" w:after="120" w:afterLines="50" w:line="360" w:lineRule="auto"/>
        <w:rPr>
          <w:rStyle w:val="46"/>
          <w:rFonts w:ascii="Times New Roman" w:hAnsi="Times New Roman" w:eastAsia="宋体"/>
          <w:b w:val="0"/>
          <w:bCs w:val="0"/>
          <w:color w:val="FF9900"/>
          <w:szCs w:val="24"/>
        </w:rPr>
      </w:pPr>
      <w:bookmarkStart w:id="655"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r>
        <w:rPr>
          <w:rStyle w:val="46"/>
          <w:rFonts w:hint="eastAsia" w:ascii="Times New Roman" w:hAnsi="Times New Roman" w:eastAsia="宋体"/>
          <w:b w:val="0"/>
          <w:bCs w:val="0"/>
          <w:color w:val="FF9900"/>
          <w:szCs w:val="24"/>
        </w:rPr>
        <w:t>（各项目按此格式编制，必须为excel格式）</w:t>
      </w:r>
    </w:p>
    <w:p w14:paraId="6D66D7EA">
      <w:pPr>
        <w:spacing w:line="360" w:lineRule="auto"/>
        <w:ind w:left="422" w:hanging="422" w:hangingChars="150"/>
        <w:jc w:val="center"/>
        <w:rPr>
          <w:b/>
          <w:bCs/>
          <w:color w:val="FF0000"/>
          <w:sz w:val="28"/>
          <w:szCs w:val="28"/>
        </w:rPr>
      </w:pPr>
      <w:r>
        <w:rPr>
          <w:rFonts w:hint="eastAsia"/>
          <w:b/>
          <w:bCs/>
          <w:color w:val="FF0000"/>
          <w:sz w:val="28"/>
          <w:szCs w:val="28"/>
        </w:rPr>
        <w:t>XX工程量清单</w:t>
      </w:r>
    </w:p>
    <w:p w14:paraId="1D7612E3">
      <w:pPr>
        <w:spacing w:line="360" w:lineRule="auto"/>
        <w:rPr>
          <w:b/>
          <w:bCs/>
          <w:szCs w:val="21"/>
        </w:rPr>
      </w:pPr>
      <w:r>
        <w:rPr>
          <w:rFonts w:hint="eastAsia"/>
          <w:b/>
          <w:bCs/>
          <w:szCs w:val="21"/>
        </w:rPr>
        <w:t>工程名称：</w:t>
      </w:r>
    </w:p>
    <w:bookmarkEnd w:id="655"/>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
        <w:gridCol w:w="529"/>
        <w:gridCol w:w="582"/>
        <w:gridCol w:w="529"/>
        <w:gridCol w:w="399"/>
        <w:gridCol w:w="399"/>
        <w:gridCol w:w="582"/>
        <w:gridCol w:w="766"/>
        <w:gridCol w:w="399"/>
        <w:gridCol w:w="399"/>
        <w:gridCol w:w="766"/>
        <w:gridCol w:w="766"/>
        <w:gridCol w:w="582"/>
        <w:gridCol w:w="582"/>
        <w:gridCol w:w="816"/>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szCs w:val="21"/>
              </w:rPr>
            </w:pPr>
            <w:r>
              <w:rPr>
                <w:rFonts w:hint="eastAsia"/>
                <w:b/>
                <w:szCs w:val="21"/>
              </w:rPr>
              <w:t>序号</w:t>
            </w:r>
          </w:p>
        </w:tc>
        <w:tc>
          <w:tcPr>
            <w:tcW w:w="365" w:type="pct"/>
            <w:vMerge w:val="restart"/>
            <w:vAlign w:val="center"/>
          </w:tcPr>
          <w:p w14:paraId="2796321A">
            <w:pPr>
              <w:jc w:val="center"/>
              <w:rPr>
                <w:b/>
                <w:szCs w:val="21"/>
              </w:rPr>
            </w:pPr>
            <w:r>
              <w:rPr>
                <w:rFonts w:hint="eastAsia"/>
                <w:b/>
                <w:szCs w:val="21"/>
              </w:rPr>
              <w:t>清单项目</w:t>
            </w:r>
          </w:p>
        </w:tc>
        <w:tc>
          <w:tcPr>
            <w:tcW w:w="470" w:type="pct"/>
            <w:vMerge w:val="restart"/>
            <w:vAlign w:val="center"/>
          </w:tcPr>
          <w:p w14:paraId="480CCE03">
            <w:pPr>
              <w:jc w:val="center"/>
              <w:rPr>
                <w:b/>
                <w:szCs w:val="21"/>
              </w:rPr>
            </w:pPr>
            <w:r>
              <w:rPr>
                <w:rFonts w:hint="eastAsia"/>
                <w:b/>
                <w:szCs w:val="21"/>
              </w:rPr>
              <w:t>项目特征（按需填写）</w:t>
            </w:r>
          </w:p>
        </w:tc>
        <w:tc>
          <w:tcPr>
            <w:tcW w:w="472" w:type="pct"/>
            <w:vMerge w:val="restart"/>
            <w:vAlign w:val="center"/>
          </w:tcPr>
          <w:p w14:paraId="2E481644">
            <w:pPr>
              <w:jc w:val="center"/>
              <w:rPr>
                <w:b/>
                <w:szCs w:val="21"/>
              </w:rPr>
            </w:pPr>
            <w:r>
              <w:rPr>
                <w:rFonts w:hint="eastAsia"/>
                <w:b/>
                <w:szCs w:val="21"/>
              </w:rPr>
              <w:t>工作内容</w:t>
            </w:r>
          </w:p>
        </w:tc>
        <w:tc>
          <w:tcPr>
            <w:tcW w:w="280" w:type="pct"/>
            <w:vMerge w:val="restart"/>
            <w:vAlign w:val="center"/>
          </w:tcPr>
          <w:p w14:paraId="1E8B0BFE">
            <w:pPr>
              <w:jc w:val="center"/>
              <w:rPr>
                <w:b/>
                <w:szCs w:val="21"/>
              </w:rPr>
            </w:pPr>
            <w:r>
              <w:rPr>
                <w:rFonts w:hint="eastAsia"/>
                <w:b/>
                <w:szCs w:val="21"/>
              </w:rPr>
              <w:t>工程量计算规则</w:t>
            </w:r>
          </w:p>
        </w:tc>
        <w:tc>
          <w:tcPr>
            <w:tcW w:w="233" w:type="pct"/>
            <w:vMerge w:val="restart"/>
            <w:vAlign w:val="center"/>
          </w:tcPr>
          <w:p w14:paraId="5757C838">
            <w:pPr>
              <w:jc w:val="center"/>
              <w:rPr>
                <w:b/>
                <w:szCs w:val="21"/>
              </w:rPr>
            </w:pPr>
            <w:r>
              <w:rPr>
                <w:rFonts w:hint="eastAsia"/>
                <w:b/>
                <w:szCs w:val="21"/>
              </w:rPr>
              <w:t>计量单位</w:t>
            </w:r>
          </w:p>
        </w:tc>
        <w:tc>
          <w:tcPr>
            <w:tcW w:w="277" w:type="pct"/>
            <w:vMerge w:val="restart"/>
            <w:vAlign w:val="center"/>
          </w:tcPr>
          <w:p w14:paraId="5DA8E7FB">
            <w:pPr>
              <w:jc w:val="center"/>
              <w:rPr>
                <w:b/>
                <w:szCs w:val="21"/>
              </w:rPr>
            </w:pPr>
            <w:r>
              <w:rPr>
                <w:rFonts w:hint="eastAsia"/>
                <w:b/>
                <w:szCs w:val="21"/>
              </w:rPr>
              <w:t>工程量</w:t>
            </w:r>
          </w:p>
          <w:p w14:paraId="33D867A5">
            <w:pPr>
              <w:jc w:val="center"/>
              <w:rPr>
                <w:b/>
                <w:szCs w:val="21"/>
              </w:rPr>
            </w:pPr>
            <w:r>
              <w:rPr>
                <w:rFonts w:hint="eastAsia"/>
                <w:b/>
                <w:szCs w:val="21"/>
              </w:rPr>
              <w:t>（暂估）</w:t>
            </w:r>
          </w:p>
        </w:tc>
        <w:tc>
          <w:tcPr>
            <w:tcW w:w="778" w:type="pct"/>
            <w:gridSpan w:val="3"/>
            <w:vAlign w:val="center"/>
          </w:tcPr>
          <w:p w14:paraId="100CE828">
            <w:pPr>
              <w:jc w:val="center"/>
              <w:rPr>
                <w:b/>
                <w:color w:val="FF0000"/>
                <w:szCs w:val="21"/>
              </w:rPr>
            </w:pPr>
            <w:r>
              <w:rPr>
                <w:rFonts w:hint="eastAsia"/>
                <w:b/>
                <w:color w:val="FF0000"/>
                <w:szCs w:val="21"/>
              </w:rPr>
              <w:t>单价</w:t>
            </w:r>
          </w:p>
        </w:tc>
        <w:tc>
          <w:tcPr>
            <w:tcW w:w="299" w:type="pct"/>
            <w:vMerge w:val="restart"/>
            <w:vAlign w:val="center"/>
          </w:tcPr>
          <w:p w14:paraId="5A32F762">
            <w:pPr>
              <w:jc w:val="center"/>
              <w:rPr>
                <w:b/>
                <w:color w:val="FF0000"/>
                <w:szCs w:val="21"/>
              </w:rPr>
            </w:pPr>
            <w:r>
              <w:rPr>
                <w:rFonts w:hint="eastAsia"/>
                <w:b/>
                <w:color w:val="FF0000"/>
                <w:szCs w:val="21"/>
              </w:rPr>
              <w:t>不含增值税合价</w:t>
            </w:r>
          </w:p>
          <w:p w14:paraId="704954EC">
            <w:pPr>
              <w:jc w:val="center"/>
              <w:rPr>
                <w:b/>
                <w:color w:val="FF0000"/>
                <w:szCs w:val="21"/>
              </w:rPr>
            </w:pPr>
            <w:r>
              <w:rPr>
                <w:rFonts w:hint="eastAsia"/>
                <w:b/>
                <w:color w:val="FF0000"/>
                <w:szCs w:val="21"/>
              </w:rPr>
              <w:t>（元）</w:t>
            </w:r>
          </w:p>
        </w:tc>
        <w:tc>
          <w:tcPr>
            <w:tcW w:w="314" w:type="pct"/>
            <w:vMerge w:val="restart"/>
            <w:vAlign w:val="center"/>
          </w:tcPr>
          <w:p w14:paraId="484BD845">
            <w:pPr>
              <w:jc w:val="center"/>
              <w:rPr>
                <w:b/>
                <w:color w:val="FF0000"/>
                <w:szCs w:val="21"/>
              </w:rPr>
            </w:pPr>
            <w:r>
              <w:rPr>
                <w:rFonts w:hint="eastAsia"/>
                <w:b/>
                <w:color w:val="FF0000"/>
                <w:szCs w:val="21"/>
              </w:rPr>
              <w:t>含增值税合价</w:t>
            </w:r>
          </w:p>
          <w:p w14:paraId="20B4B6B2">
            <w:pPr>
              <w:jc w:val="center"/>
              <w:rPr>
                <w:b/>
                <w:szCs w:val="21"/>
              </w:rPr>
            </w:pPr>
            <w:r>
              <w:rPr>
                <w:rFonts w:hint="eastAsia"/>
                <w:b/>
                <w:color w:val="FF0000"/>
                <w:szCs w:val="21"/>
              </w:rPr>
              <w:t>（元）</w:t>
            </w:r>
          </w:p>
        </w:tc>
        <w:tc>
          <w:tcPr>
            <w:tcW w:w="431" w:type="pct"/>
            <w:vMerge w:val="restart"/>
            <w:vAlign w:val="center"/>
          </w:tcPr>
          <w:p w14:paraId="4FD18628">
            <w:pPr>
              <w:jc w:val="center"/>
              <w:rPr>
                <w:b/>
                <w:szCs w:val="21"/>
              </w:rPr>
            </w:pPr>
            <w:r>
              <w:rPr>
                <w:rFonts w:hint="eastAsia"/>
                <w:b/>
                <w:szCs w:val="21"/>
              </w:rPr>
              <w:t>其中人工费单价（含税）</w:t>
            </w:r>
          </w:p>
        </w:tc>
        <w:tc>
          <w:tcPr>
            <w:tcW w:w="431" w:type="pct"/>
            <w:vMerge w:val="restart"/>
            <w:vAlign w:val="center"/>
          </w:tcPr>
          <w:p w14:paraId="34148EEA">
            <w:pPr>
              <w:jc w:val="center"/>
              <w:rPr>
                <w:b/>
                <w:szCs w:val="21"/>
              </w:rPr>
            </w:pPr>
            <w:r>
              <w:rPr>
                <w:rFonts w:hint="eastAsia"/>
                <w:b/>
                <w:szCs w:val="21"/>
              </w:rPr>
              <w:t>其中人工费合价（含税）</w:t>
            </w:r>
          </w:p>
        </w:tc>
        <w:tc>
          <w:tcPr>
            <w:tcW w:w="458" w:type="pct"/>
            <w:vMerge w:val="restart"/>
            <w:vAlign w:val="center"/>
          </w:tcPr>
          <w:p w14:paraId="13BB6D72">
            <w:pPr>
              <w:jc w:val="center"/>
              <w:rPr>
                <w:b/>
                <w:szCs w:val="21"/>
              </w:rPr>
            </w:pPr>
            <w:r>
              <w:rPr>
                <w:rFonts w:hint="eastAsia"/>
                <w:b/>
                <w:szCs w:val="21"/>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szCs w:val="21"/>
              </w:rPr>
            </w:pPr>
          </w:p>
        </w:tc>
        <w:tc>
          <w:tcPr>
            <w:tcW w:w="365" w:type="pct"/>
            <w:vMerge w:val="continue"/>
            <w:vAlign w:val="center"/>
          </w:tcPr>
          <w:p w14:paraId="3E262353">
            <w:pPr>
              <w:jc w:val="center"/>
              <w:rPr>
                <w:szCs w:val="21"/>
              </w:rPr>
            </w:pPr>
          </w:p>
        </w:tc>
        <w:tc>
          <w:tcPr>
            <w:tcW w:w="470" w:type="pct"/>
            <w:vMerge w:val="continue"/>
            <w:vAlign w:val="center"/>
          </w:tcPr>
          <w:p w14:paraId="5825EA49">
            <w:pPr>
              <w:jc w:val="center"/>
              <w:rPr>
                <w:szCs w:val="21"/>
              </w:rPr>
            </w:pPr>
          </w:p>
        </w:tc>
        <w:tc>
          <w:tcPr>
            <w:tcW w:w="472" w:type="pct"/>
            <w:vMerge w:val="continue"/>
            <w:vAlign w:val="center"/>
          </w:tcPr>
          <w:p w14:paraId="4199E922">
            <w:pPr>
              <w:jc w:val="center"/>
              <w:rPr>
                <w:szCs w:val="21"/>
              </w:rPr>
            </w:pPr>
          </w:p>
        </w:tc>
        <w:tc>
          <w:tcPr>
            <w:tcW w:w="280" w:type="pct"/>
            <w:vMerge w:val="continue"/>
          </w:tcPr>
          <w:p w14:paraId="4891856F">
            <w:pPr>
              <w:jc w:val="center"/>
              <w:rPr>
                <w:szCs w:val="21"/>
              </w:rPr>
            </w:pPr>
          </w:p>
        </w:tc>
        <w:tc>
          <w:tcPr>
            <w:tcW w:w="233" w:type="pct"/>
            <w:vMerge w:val="continue"/>
            <w:vAlign w:val="center"/>
          </w:tcPr>
          <w:p w14:paraId="11B8C320">
            <w:pPr>
              <w:jc w:val="center"/>
              <w:rPr>
                <w:szCs w:val="21"/>
              </w:rPr>
            </w:pPr>
          </w:p>
        </w:tc>
        <w:tc>
          <w:tcPr>
            <w:tcW w:w="277" w:type="pct"/>
            <w:vMerge w:val="continue"/>
            <w:vAlign w:val="center"/>
          </w:tcPr>
          <w:p w14:paraId="78226742">
            <w:pPr>
              <w:jc w:val="center"/>
              <w:rPr>
                <w:szCs w:val="21"/>
              </w:rPr>
            </w:pPr>
          </w:p>
        </w:tc>
        <w:tc>
          <w:tcPr>
            <w:tcW w:w="333" w:type="pct"/>
            <w:vAlign w:val="center"/>
          </w:tcPr>
          <w:p w14:paraId="5AE03780">
            <w:pPr>
              <w:jc w:val="center"/>
              <w:rPr>
                <w:b/>
                <w:color w:val="FF0000"/>
                <w:szCs w:val="21"/>
              </w:rPr>
            </w:pPr>
            <w:r>
              <w:rPr>
                <w:rFonts w:hint="eastAsia"/>
                <w:b/>
                <w:color w:val="FF0000"/>
                <w:szCs w:val="21"/>
              </w:rPr>
              <w:t>不含增值税单价</w:t>
            </w:r>
          </w:p>
          <w:p w14:paraId="66BE1253">
            <w:pPr>
              <w:jc w:val="center"/>
              <w:rPr>
                <w:b/>
                <w:color w:val="FF0000"/>
                <w:szCs w:val="21"/>
              </w:rPr>
            </w:pPr>
            <w:r>
              <w:rPr>
                <w:rFonts w:hint="eastAsia"/>
                <w:b/>
                <w:color w:val="FF0000"/>
                <w:szCs w:val="21"/>
              </w:rPr>
              <w:t>（元）</w:t>
            </w:r>
          </w:p>
        </w:tc>
        <w:tc>
          <w:tcPr>
            <w:tcW w:w="212" w:type="pct"/>
            <w:vAlign w:val="center"/>
          </w:tcPr>
          <w:p w14:paraId="24D1D86A">
            <w:pPr>
              <w:jc w:val="center"/>
              <w:rPr>
                <w:b/>
                <w:color w:val="FF0000"/>
                <w:szCs w:val="21"/>
              </w:rPr>
            </w:pPr>
            <w:r>
              <w:rPr>
                <w:rFonts w:hint="eastAsia"/>
                <w:b/>
                <w:color w:val="FF0000"/>
                <w:szCs w:val="21"/>
              </w:rPr>
              <w:t>增值税</w:t>
            </w:r>
          </w:p>
        </w:tc>
        <w:tc>
          <w:tcPr>
            <w:tcW w:w="233" w:type="pct"/>
            <w:vAlign w:val="center"/>
          </w:tcPr>
          <w:p w14:paraId="21682151">
            <w:pPr>
              <w:widowControl/>
              <w:jc w:val="left"/>
              <w:rPr>
                <w:b/>
                <w:color w:val="FF0000"/>
                <w:szCs w:val="21"/>
              </w:rPr>
            </w:pPr>
            <w:r>
              <w:rPr>
                <w:rFonts w:hint="eastAsia"/>
                <w:b/>
                <w:color w:val="FF0000"/>
                <w:szCs w:val="21"/>
              </w:rPr>
              <w:t>合计</w:t>
            </w:r>
          </w:p>
        </w:tc>
        <w:tc>
          <w:tcPr>
            <w:tcW w:w="299" w:type="pct"/>
            <w:vMerge w:val="continue"/>
            <w:vAlign w:val="center"/>
          </w:tcPr>
          <w:p w14:paraId="32D2ECDB">
            <w:pPr>
              <w:jc w:val="center"/>
              <w:rPr>
                <w:szCs w:val="21"/>
              </w:rPr>
            </w:pPr>
          </w:p>
        </w:tc>
        <w:tc>
          <w:tcPr>
            <w:tcW w:w="314" w:type="pct"/>
            <w:vMerge w:val="continue"/>
            <w:vAlign w:val="center"/>
          </w:tcPr>
          <w:p w14:paraId="60D54B86">
            <w:pPr>
              <w:jc w:val="center"/>
              <w:rPr>
                <w:szCs w:val="21"/>
              </w:rPr>
            </w:pPr>
          </w:p>
        </w:tc>
        <w:tc>
          <w:tcPr>
            <w:tcW w:w="431" w:type="pct"/>
            <w:vMerge w:val="continue"/>
            <w:vAlign w:val="center"/>
          </w:tcPr>
          <w:p w14:paraId="71BF35D5">
            <w:pPr>
              <w:jc w:val="center"/>
              <w:rPr>
                <w:szCs w:val="21"/>
              </w:rPr>
            </w:pPr>
          </w:p>
        </w:tc>
        <w:tc>
          <w:tcPr>
            <w:tcW w:w="431" w:type="pct"/>
            <w:vMerge w:val="continue"/>
          </w:tcPr>
          <w:p w14:paraId="4F812AA2">
            <w:pPr>
              <w:jc w:val="center"/>
              <w:rPr>
                <w:szCs w:val="21"/>
              </w:rPr>
            </w:pPr>
          </w:p>
        </w:tc>
        <w:tc>
          <w:tcPr>
            <w:tcW w:w="458"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szCs w:val="21"/>
              </w:rPr>
            </w:pPr>
          </w:p>
        </w:tc>
        <w:tc>
          <w:tcPr>
            <w:tcW w:w="365" w:type="pct"/>
            <w:vAlign w:val="center"/>
          </w:tcPr>
          <w:p w14:paraId="2DD017F4">
            <w:pPr>
              <w:jc w:val="center"/>
              <w:rPr>
                <w:szCs w:val="21"/>
              </w:rPr>
            </w:pPr>
          </w:p>
        </w:tc>
        <w:tc>
          <w:tcPr>
            <w:tcW w:w="470" w:type="pct"/>
          </w:tcPr>
          <w:p w14:paraId="2333B2C0">
            <w:pPr>
              <w:jc w:val="center"/>
              <w:rPr>
                <w:szCs w:val="21"/>
              </w:rPr>
            </w:pPr>
          </w:p>
        </w:tc>
        <w:tc>
          <w:tcPr>
            <w:tcW w:w="472" w:type="pct"/>
            <w:vAlign w:val="center"/>
          </w:tcPr>
          <w:p w14:paraId="115D31B1">
            <w:pPr>
              <w:jc w:val="center"/>
              <w:rPr>
                <w:szCs w:val="21"/>
              </w:rPr>
            </w:pPr>
          </w:p>
        </w:tc>
        <w:tc>
          <w:tcPr>
            <w:tcW w:w="280" w:type="pct"/>
          </w:tcPr>
          <w:p w14:paraId="3F4800C8">
            <w:pPr>
              <w:jc w:val="center"/>
              <w:rPr>
                <w:szCs w:val="21"/>
              </w:rPr>
            </w:pPr>
          </w:p>
        </w:tc>
        <w:tc>
          <w:tcPr>
            <w:tcW w:w="233" w:type="pct"/>
            <w:vAlign w:val="center"/>
          </w:tcPr>
          <w:p w14:paraId="4852DC50">
            <w:pPr>
              <w:jc w:val="center"/>
              <w:rPr>
                <w:szCs w:val="21"/>
              </w:rPr>
            </w:pPr>
          </w:p>
        </w:tc>
        <w:tc>
          <w:tcPr>
            <w:tcW w:w="277" w:type="pct"/>
            <w:vAlign w:val="center"/>
          </w:tcPr>
          <w:p w14:paraId="2DDAB2DE">
            <w:pPr>
              <w:jc w:val="center"/>
              <w:rPr>
                <w:szCs w:val="21"/>
              </w:rPr>
            </w:pPr>
          </w:p>
        </w:tc>
        <w:tc>
          <w:tcPr>
            <w:tcW w:w="333" w:type="pct"/>
            <w:vAlign w:val="center"/>
          </w:tcPr>
          <w:p w14:paraId="3A0CC544">
            <w:pPr>
              <w:jc w:val="center"/>
              <w:rPr>
                <w:szCs w:val="21"/>
              </w:rPr>
            </w:pPr>
          </w:p>
        </w:tc>
        <w:tc>
          <w:tcPr>
            <w:tcW w:w="212" w:type="pct"/>
            <w:vAlign w:val="center"/>
          </w:tcPr>
          <w:p w14:paraId="16F89AA5">
            <w:pPr>
              <w:jc w:val="center"/>
              <w:rPr>
                <w:szCs w:val="21"/>
              </w:rPr>
            </w:pPr>
          </w:p>
        </w:tc>
        <w:tc>
          <w:tcPr>
            <w:tcW w:w="233" w:type="pct"/>
            <w:vAlign w:val="center"/>
          </w:tcPr>
          <w:p w14:paraId="5A5176B8">
            <w:pPr>
              <w:jc w:val="center"/>
              <w:rPr>
                <w:szCs w:val="21"/>
              </w:rPr>
            </w:pPr>
          </w:p>
        </w:tc>
        <w:tc>
          <w:tcPr>
            <w:tcW w:w="299" w:type="pct"/>
            <w:vAlign w:val="center"/>
          </w:tcPr>
          <w:p w14:paraId="02445554">
            <w:pPr>
              <w:jc w:val="center"/>
              <w:rPr>
                <w:szCs w:val="21"/>
              </w:rPr>
            </w:pPr>
          </w:p>
        </w:tc>
        <w:tc>
          <w:tcPr>
            <w:tcW w:w="314" w:type="pct"/>
            <w:vAlign w:val="center"/>
          </w:tcPr>
          <w:p w14:paraId="128A1AE3">
            <w:pPr>
              <w:jc w:val="center"/>
              <w:rPr>
                <w:szCs w:val="21"/>
              </w:rPr>
            </w:pPr>
          </w:p>
        </w:tc>
        <w:tc>
          <w:tcPr>
            <w:tcW w:w="431" w:type="pct"/>
          </w:tcPr>
          <w:p w14:paraId="57361FC0">
            <w:pPr>
              <w:jc w:val="center"/>
              <w:rPr>
                <w:szCs w:val="21"/>
              </w:rPr>
            </w:pPr>
          </w:p>
        </w:tc>
        <w:tc>
          <w:tcPr>
            <w:tcW w:w="431" w:type="pct"/>
          </w:tcPr>
          <w:p w14:paraId="526CFCD0">
            <w:pPr>
              <w:jc w:val="center"/>
              <w:rPr>
                <w:szCs w:val="21"/>
              </w:rPr>
            </w:pPr>
          </w:p>
        </w:tc>
        <w:tc>
          <w:tcPr>
            <w:tcW w:w="458" w:type="pct"/>
            <w:vAlign w:val="center"/>
          </w:tcPr>
          <w:p w14:paraId="3A2B9F44">
            <w:pPr>
              <w:jc w:val="center"/>
              <w:rPr>
                <w:szCs w:val="21"/>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szCs w:val="21"/>
              </w:rPr>
            </w:pPr>
          </w:p>
        </w:tc>
        <w:tc>
          <w:tcPr>
            <w:tcW w:w="365" w:type="pct"/>
            <w:vAlign w:val="center"/>
          </w:tcPr>
          <w:p w14:paraId="10AA8020">
            <w:pPr>
              <w:jc w:val="center"/>
              <w:rPr>
                <w:szCs w:val="21"/>
              </w:rPr>
            </w:pPr>
          </w:p>
        </w:tc>
        <w:tc>
          <w:tcPr>
            <w:tcW w:w="470" w:type="pct"/>
          </w:tcPr>
          <w:p w14:paraId="7802180C">
            <w:pPr>
              <w:jc w:val="center"/>
              <w:rPr>
                <w:szCs w:val="21"/>
              </w:rPr>
            </w:pPr>
          </w:p>
        </w:tc>
        <w:tc>
          <w:tcPr>
            <w:tcW w:w="472" w:type="pct"/>
            <w:vAlign w:val="center"/>
          </w:tcPr>
          <w:p w14:paraId="03618F0E">
            <w:pPr>
              <w:jc w:val="center"/>
              <w:rPr>
                <w:szCs w:val="21"/>
              </w:rPr>
            </w:pPr>
          </w:p>
        </w:tc>
        <w:tc>
          <w:tcPr>
            <w:tcW w:w="280" w:type="pct"/>
          </w:tcPr>
          <w:p w14:paraId="50B9C7F4">
            <w:pPr>
              <w:jc w:val="center"/>
              <w:rPr>
                <w:szCs w:val="21"/>
              </w:rPr>
            </w:pPr>
          </w:p>
        </w:tc>
        <w:tc>
          <w:tcPr>
            <w:tcW w:w="233" w:type="pct"/>
            <w:vAlign w:val="center"/>
          </w:tcPr>
          <w:p w14:paraId="0238BA81">
            <w:pPr>
              <w:jc w:val="center"/>
              <w:rPr>
                <w:szCs w:val="21"/>
              </w:rPr>
            </w:pPr>
          </w:p>
        </w:tc>
        <w:tc>
          <w:tcPr>
            <w:tcW w:w="277" w:type="pct"/>
            <w:vAlign w:val="center"/>
          </w:tcPr>
          <w:p w14:paraId="555798B1">
            <w:pPr>
              <w:jc w:val="center"/>
              <w:rPr>
                <w:szCs w:val="21"/>
              </w:rPr>
            </w:pPr>
          </w:p>
        </w:tc>
        <w:tc>
          <w:tcPr>
            <w:tcW w:w="333" w:type="pct"/>
            <w:vAlign w:val="center"/>
          </w:tcPr>
          <w:p w14:paraId="1C899021">
            <w:pPr>
              <w:jc w:val="center"/>
              <w:rPr>
                <w:szCs w:val="21"/>
              </w:rPr>
            </w:pPr>
          </w:p>
        </w:tc>
        <w:tc>
          <w:tcPr>
            <w:tcW w:w="212" w:type="pct"/>
            <w:vAlign w:val="center"/>
          </w:tcPr>
          <w:p w14:paraId="646AF397">
            <w:pPr>
              <w:jc w:val="center"/>
              <w:rPr>
                <w:szCs w:val="21"/>
              </w:rPr>
            </w:pPr>
          </w:p>
        </w:tc>
        <w:tc>
          <w:tcPr>
            <w:tcW w:w="233" w:type="pct"/>
            <w:vAlign w:val="center"/>
          </w:tcPr>
          <w:p w14:paraId="760FCB22">
            <w:pPr>
              <w:jc w:val="center"/>
              <w:rPr>
                <w:szCs w:val="21"/>
              </w:rPr>
            </w:pPr>
          </w:p>
        </w:tc>
        <w:tc>
          <w:tcPr>
            <w:tcW w:w="299" w:type="pct"/>
            <w:vAlign w:val="center"/>
          </w:tcPr>
          <w:p w14:paraId="56F0CB0A">
            <w:pPr>
              <w:jc w:val="center"/>
              <w:rPr>
                <w:szCs w:val="21"/>
              </w:rPr>
            </w:pPr>
          </w:p>
        </w:tc>
        <w:tc>
          <w:tcPr>
            <w:tcW w:w="314" w:type="pct"/>
            <w:vAlign w:val="center"/>
          </w:tcPr>
          <w:p w14:paraId="6EAA29DA">
            <w:pPr>
              <w:jc w:val="center"/>
              <w:rPr>
                <w:szCs w:val="21"/>
              </w:rPr>
            </w:pPr>
          </w:p>
        </w:tc>
        <w:tc>
          <w:tcPr>
            <w:tcW w:w="431" w:type="pct"/>
          </w:tcPr>
          <w:p w14:paraId="11148DA1">
            <w:pPr>
              <w:jc w:val="center"/>
              <w:rPr>
                <w:szCs w:val="21"/>
              </w:rPr>
            </w:pPr>
          </w:p>
        </w:tc>
        <w:tc>
          <w:tcPr>
            <w:tcW w:w="431" w:type="pct"/>
          </w:tcPr>
          <w:p w14:paraId="5C8A0FA9">
            <w:pPr>
              <w:jc w:val="center"/>
              <w:rPr>
                <w:szCs w:val="21"/>
              </w:rPr>
            </w:pPr>
          </w:p>
        </w:tc>
        <w:tc>
          <w:tcPr>
            <w:tcW w:w="458" w:type="pct"/>
            <w:vAlign w:val="center"/>
          </w:tcPr>
          <w:p w14:paraId="3787ACBF">
            <w:pPr>
              <w:jc w:val="center"/>
              <w:rPr>
                <w:szCs w:val="21"/>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szCs w:val="21"/>
              </w:rPr>
            </w:pPr>
          </w:p>
        </w:tc>
        <w:tc>
          <w:tcPr>
            <w:tcW w:w="365" w:type="pct"/>
            <w:vAlign w:val="center"/>
          </w:tcPr>
          <w:p w14:paraId="693E8EA2">
            <w:pPr>
              <w:jc w:val="center"/>
              <w:rPr>
                <w:sz w:val="18"/>
                <w:szCs w:val="18"/>
              </w:rPr>
            </w:pPr>
            <w:r>
              <w:rPr>
                <w:sz w:val="18"/>
                <w:szCs w:val="18"/>
                <w:highlight w:val="yellow"/>
              </w:rPr>
              <w:t>安全防护、文明施工措施费</w:t>
            </w:r>
          </w:p>
        </w:tc>
        <w:tc>
          <w:tcPr>
            <w:tcW w:w="470" w:type="pct"/>
          </w:tcPr>
          <w:p w14:paraId="1FF2C24F">
            <w:pPr>
              <w:jc w:val="center"/>
              <w:rPr>
                <w:sz w:val="18"/>
                <w:szCs w:val="18"/>
                <w:highlight w:val="yellow"/>
              </w:rPr>
            </w:pPr>
          </w:p>
        </w:tc>
        <w:tc>
          <w:tcPr>
            <w:tcW w:w="472" w:type="pct"/>
            <w:vAlign w:val="center"/>
          </w:tcPr>
          <w:p w14:paraId="3F1501ED">
            <w:pPr>
              <w:jc w:val="center"/>
              <w:rPr>
                <w:sz w:val="18"/>
                <w:szCs w:val="18"/>
              </w:rPr>
            </w:pPr>
            <w:r>
              <w:rPr>
                <w:sz w:val="18"/>
                <w:szCs w:val="18"/>
                <w:highlight w:val="yellow"/>
              </w:rPr>
              <w:t>环境保护、文明施工、安全施工、临时设施</w:t>
            </w:r>
            <w:r>
              <w:rPr>
                <w:rFonts w:hint="eastAsia"/>
                <w:sz w:val="18"/>
                <w:szCs w:val="18"/>
                <w:highlight w:val="yellow"/>
              </w:rPr>
              <w:t>和施工围挡</w:t>
            </w:r>
          </w:p>
        </w:tc>
        <w:tc>
          <w:tcPr>
            <w:tcW w:w="280" w:type="pct"/>
          </w:tcPr>
          <w:p w14:paraId="23F7C7E7">
            <w:pPr>
              <w:jc w:val="center"/>
              <w:rPr>
                <w:szCs w:val="21"/>
              </w:rPr>
            </w:pPr>
          </w:p>
        </w:tc>
        <w:tc>
          <w:tcPr>
            <w:tcW w:w="233" w:type="pct"/>
            <w:vAlign w:val="center"/>
          </w:tcPr>
          <w:p w14:paraId="73BCA47C">
            <w:pPr>
              <w:jc w:val="center"/>
              <w:rPr>
                <w:szCs w:val="21"/>
              </w:rPr>
            </w:pPr>
            <w:r>
              <w:rPr>
                <w:rFonts w:hint="eastAsia"/>
                <w:szCs w:val="21"/>
              </w:rPr>
              <w:t>总额</w:t>
            </w:r>
          </w:p>
        </w:tc>
        <w:tc>
          <w:tcPr>
            <w:tcW w:w="277" w:type="pct"/>
            <w:vAlign w:val="center"/>
          </w:tcPr>
          <w:p w14:paraId="26FF1266">
            <w:pPr>
              <w:jc w:val="center"/>
              <w:rPr>
                <w:szCs w:val="21"/>
              </w:rPr>
            </w:pPr>
            <w:r>
              <w:rPr>
                <w:rFonts w:hint="eastAsia"/>
                <w:szCs w:val="21"/>
              </w:rPr>
              <w:t>1</w:t>
            </w:r>
          </w:p>
        </w:tc>
        <w:tc>
          <w:tcPr>
            <w:tcW w:w="333" w:type="pct"/>
            <w:vAlign w:val="center"/>
          </w:tcPr>
          <w:p w14:paraId="22719585">
            <w:pPr>
              <w:jc w:val="center"/>
              <w:rPr>
                <w:szCs w:val="21"/>
              </w:rPr>
            </w:pPr>
          </w:p>
        </w:tc>
        <w:tc>
          <w:tcPr>
            <w:tcW w:w="212" w:type="pct"/>
            <w:vAlign w:val="center"/>
          </w:tcPr>
          <w:p w14:paraId="7A81C736">
            <w:pPr>
              <w:jc w:val="center"/>
              <w:rPr>
                <w:szCs w:val="21"/>
              </w:rPr>
            </w:pPr>
          </w:p>
        </w:tc>
        <w:tc>
          <w:tcPr>
            <w:tcW w:w="233" w:type="pct"/>
            <w:vAlign w:val="center"/>
          </w:tcPr>
          <w:p w14:paraId="5FC44FC9">
            <w:pPr>
              <w:jc w:val="center"/>
              <w:rPr>
                <w:szCs w:val="21"/>
              </w:rPr>
            </w:pPr>
          </w:p>
        </w:tc>
        <w:tc>
          <w:tcPr>
            <w:tcW w:w="299" w:type="pct"/>
            <w:vAlign w:val="center"/>
          </w:tcPr>
          <w:p w14:paraId="0935C4E3">
            <w:pPr>
              <w:jc w:val="center"/>
              <w:rPr>
                <w:szCs w:val="21"/>
              </w:rPr>
            </w:pPr>
          </w:p>
        </w:tc>
        <w:tc>
          <w:tcPr>
            <w:tcW w:w="314" w:type="pct"/>
            <w:vAlign w:val="center"/>
          </w:tcPr>
          <w:p w14:paraId="6ECEFD65">
            <w:pPr>
              <w:jc w:val="center"/>
              <w:rPr>
                <w:szCs w:val="21"/>
              </w:rPr>
            </w:pPr>
          </w:p>
        </w:tc>
        <w:tc>
          <w:tcPr>
            <w:tcW w:w="431" w:type="pct"/>
          </w:tcPr>
          <w:p w14:paraId="15DC1018">
            <w:pPr>
              <w:jc w:val="center"/>
              <w:rPr>
                <w:szCs w:val="21"/>
                <w:highlight w:val="yellow"/>
              </w:rPr>
            </w:pPr>
          </w:p>
        </w:tc>
        <w:tc>
          <w:tcPr>
            <w:tcW w:w="431" w:type="pct"/>
          </w:tcPr>
          <w:p w14:paraId="36621AB2">
            <w:pPr>
              <w:jc w:val="center"/>
              <w:rPr>
                <w:szCs w:val="21"/>
                <w:highlight w:val="yellow"/>
              </w:rPr>
            </w:pPr>
          </w:p>
        </w:tc>
        <w:tc>
          <w:tcPr>
            <w:tcW w:w="458" w:type="pct"/>
            <w:vAlign w:val="center"/>
          </w:tcPr>
          <w:p w14:paraId="6CA6FE6C">
            <w:pPr>
              <w:jc w:val="center"/>
              <w:rPr>
                <w:sz w:val="18"/>
                <w:szCs w:val="18"/>
                <w:highlight w:val="yellow"/>
              </w:rPr>
            </w:pPr>
            <w:r>
              <w:rPr>
                <w:rFonts w:hint="eastAsia"/>
                <w:sz w:val="18"/>
                <w:szCs w:val="18"/>
                <w:highlight w:val="yellow"/>
              </w:rPr>
              <w:t>以完成工作量的</w:t>
            </w:r>
            <w:r>
              <w:rPr>
                <w:rFonts w:hint="eastAsia"/>
                <w:sz w:val="18"/>
                <w:szCs w:val="18"/>
                <w:highlight w:val="yellow"/>
                <w:u w:val="single"/>
              </w:rPr>
              <w:t xml:space="preserve">    </w:t>
            </w:r>
            <w:r>
              <w:rPr>
                <w:rFonts w:hint="eastAsia"/>
                <w:sz w:val="18"/>
                <w:szCs w:val="18"/>
                <w:highlight w:val="yellow"/>
              </w:rPr>
              <w:t>%（与业主合同约定比例保持一致）作为最高限计算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szCs w:val="21"/>
              </w:rPr>
            </w:pPr>
          </w:p>
        </w:tc>
        <w:tc>
          <w:tcPr>
            <w:tcW w:w="365" w:type="pct"/>
          </w:tcPr>
          <w:p w14:paraId="4A777E02">
            <w:pPr>
              <w:jc w:val="center"/>
              <w:rPr>
                <w:b/>
                <w:color w:val="FF0000"/>
                <w:szCs w:val="21"/>
              </w:rPr>
            </w:pPr>
          </w:p>
        </w:tc>
        <w:tc>
          <w:tcPr>
            <w:tcW w:w="941" w:type="pct"/>
            <w:gridSpan w:val="2"/>
            <w:vAlign w:val="center"/>
          </w:tcPr>
          <w:p w14:paraId="6529F70E">
            <w:pPr>
              <w:jc w:val="center"/>
              <w:rPr>
                <w:b/>
                <w:color w:val="FF0000"/>
                <w:szCs w:val="21"/>
              </w:rPr>
            </w:pPr>
            <w:r>
              <w:rPr>
                <w:rFonts w:hint="eastAsia"/>
                <w:b/>
                <w:color w:val="FF0000"/>
                <w:szCs w:val="21"/>
              </w:rPr>
              <w:t>不含增值税造价</w:t>
            </w:r>
          </w:p>
        </w:tc>
        <w:tc>
          <w:tcPr>
            <w:tcW w:w="280" w:type="pct"/>
            <w:vAlign w:val="center"/>
          </w:tcPr>
          <w:p w14:paraId="15F7B63F">
            <w:pPr>
              <w:jc w:val="center"/>
              <w:rPr>
                <w:b/>
                <w:color w:val="FF0000"/>
                <w:szCs w:val="21"/>
              </w:rPr>
            </w:pPr>
          </w:p>
        </w:tc>
        <w:tc>
          <w:tcPr>
            <w:tcW w:w="233" w:type="pct"/>
            <w:vAlign w:val="center"/>
          </w:tcPr>
          <w:p w14:paraId="5B17406A">
            <w:pPr>
              <w:jc w:val="center"/>
              <w:rPr>
                <w:color w:val="FF0000"/>
                <w:szCs w:val="21"/>
              </w:rPr>
            </w:pPr>
            <w:r>
              <w:rPr>
                <w:rFonts w:hint="eastAsia"/>
                <w:b/>
                <w:color w:val="FF0000"/>
                <w:szCs w:val="21"/>
              </w:rPr>
              <w:t>元</w:t>
            </w:r>
          </w:p>
        </w:tc>
        <w:tc>
          <w:tcPr>
            <w:tcW w:w="1668" w:type="pct"/>
            <w:gridSpan w:val="6"/>
            <w:vAlign w:val="center"/>
          </w:tcPr>
          <w:p w14:paraId="260EFED2">
            <w:pPr>
              <w:jc w:val="center"/>
              <w:rPr>
                <w:color w:val="FF0000"/>
                <w:szCs w:val="21"/>
              </w:rPr>
            </w:pPr>
          </w:p>
        </w:tc>
        <w:tc>
          <w:tcPr>
            <w:tcW w:w="132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szCs w:val="21"/>
              </w:rPr>
            </w:pPr>
          </w:p>
        </w:tc>
        <w:tc>
          <w:tcPr>
            <w:tcW w:w="365" w:type="pct"/>
          </w:tcPr>
          <w:p w14:paraId="2473E58A">
            <w:pPr>
              <w:jc w:val="center"/>
              <w:rPr>
                <w:b/>
                <w:color w:val="FF0000"/>
                <w:szCs w:val="21"/>
              </w:rPr>
            </w:pPr>
          </w:p>
        </w:tc>
        <w:tc>
          <w:tcPr>
            <w:tcW w:w="941" w:type="pct"/>
            <w:gridSpan w:val="2"/>
            <w:vAlign w:val="center"/>
          </w:tcPr>
          <w:p w14:paraId="0D39A651">
            <w:pPr>
              <w:jc w:val="center"/>
              <w:rPr>
                <w:b/>
                <w:color w:val="FF0000"/>
                <w:szCs w:val="21"/>
              </w:rPr>
            </w:pPr>
            <w:r>
              <w:rPr>
                <w:rFonts w:hint="eastAsia"/>
                <w:b/>
                <w:color w:val="FF0000"/>
                <w:szCs w:val="21"/>
              </w:rPr>
              <w:t>增值税</w:t>
            </w:r>
          </w:p>
        </w:tc>
        <w:tc>
          <w:tcPr>
            <w:tcW w:w="280" w:type="pct"/>
            <w:vAlign w:val="center"/>
          </w:tcPr>
          <w:p w14:paraId="77AE3A54">
            <w:pPr>
              <w:jc w:val="center"/>
              <w:rPr>
                <w:b/>
                <w:color w:val="FF0000"/>
                <w:szCs w:val="21"/>
              </w:rPr>
            </w:pPr>
          </w:p>
        </w:tc>
        <w:tc>
          <w:tcPr>
            <w:tcW w:w="233" w:type="pct"/>
            <w:vAlign w:val="center"/>
          </w:tcPr>
          <w:p w14:paraId="72009E9A">
            <w:pPr>
              <w:jc w:val="center"/>
              <w:rPr>
                <w:color w:val="FF0000"/>
                <w:szCs w:val="21"/>
              </w:rPr>
            </w:pPr>
            <w:r>
              <w:rPr>
                <w:rFonts w:hint="eastAsia"/>
                <w:b/>
                <w:color w:val="FF0000"/>
                <w:szCs w:val="21"/>
              </w:rPr>
              <w:t>元</w:t>
            </w:r>
          </w:p>
        </w:tc>
        <w:tc>
          <w:tcPr>
            <w:tcW w:w="1670" w:type="pct"/>
            <w:gridSpan w:val="6"/>
            <w:vAlign w:val="center"/>
          </w:tcPr>
          <w:p w14:paraId="1CD15DFA">
            <w:pPr>
              <w:jc w:val="center"/>
              <w:rPr>
                <w:color w:val="FF0000"/>
                <w:szCs w:val="21"/>
              </w:rPr>
            </w:pPr>
          </w:p>
        </w:tc>
        <w:tc>
          <w:tcPr>
            <w:tcW w:w="1318"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szCs w:val="21"/>
              </w:rPr>
            </w:pPr>
            <w:r>
              <w:rPr>
                <w:rFonts w:hint="eastAsia"/>
                <w:b/>
                <w:szCs w:val="21"/>
              </w:rPr>
              <w:t>*</w:t>
            </w:r>
          </w:p>
        </w:tc>
        <w:tc>
          <w:tcPr>
            <w:tcW w:w="365" w:type="pct"/>
          </w:tcPr>
          <w:p w14:paraId="1E4E4F2F">
            <w:pPr>
              <w:jc w:val="center"/>
              <w:rPr>
                <w:b/>
                <w:color w:val="FF0000"/>
                <w:szCs w:val="21"/>
              </w:rPr>
            </w:pPr>
          </w:p>
        </w:tc>
        <w:tc>
          <w:tcPr>
            <w:tcW w:w="941" w:type="pct"/>
            <w:gridSpan w:val="2"/>
            <w:vAlign w:val="center"/>
          </w:tcPr>
          <w:p w14:paraId="3D4084BB">
            <w:pPr>
              <w:jc w:val="center"/>
              <w:rPr>
                <w:b/>
                <w:color w:val="FF0000"/>
                <w:szCs w:val="21"/>
              </w:rPr>
            </w:pPr>
            <w:r>
              <w:rPr>
                <w:rFonts w:hint="eastAsia"/>
                <w:b/>
                <w:color w:val="FF0000"/>
                <w:szCs w:val="21"/>
              </w:rPr>
              <w:t>合计</w:t>
            </w:r>
          </w:p>
        </w:tc>
        <w:tc>
          <w:tcPr>
            <w:tcW w:w="280" w:type="pct"/>
            <w:vAlign w:val="center"/>
          </w:tcPr>
          <w:p w14:paraId="6F30DEC9">
            <w:pPr>
              <w:jc w:val="center"/>
              <w:rPr>
                <w:b/>
                <w:color w:val="FF0000"/>
                <w:szCs w:val="21"/>
              </w:rPr>
            </w:pPr>
          </w:p>
        </w:tc>
        <w:tc>
          <w:tcPr>
            <w:tcW w:w="233" w:type="pct"/>
            <w:vAlign w:val="center"/>
          </w:tcPr>
          <w:p w14:paraId="40DFB197">
            <w:pPr>
              <w:jc w:val="center"/>
              <w:rPr>
                <w:b/>
                <w:color w:val="FF0000"/>
                <w:szCs w:val="21"/>
              </w:rPr>
            </w:pPr>
            <w:r>
              <w:rPr>
                <w:rFonts w:hint="eastAsia"/>
                <w:b/>
                <w:color w:val="FF0000"/>
                <w:szCs w:val="21"/>
              </w:rPr>
              <w:t>元</w:t>
            </w:r>
          </w:p>
        </w:tc>
        <w:tc>
          <w:tcPr>
            <w:tcW w:w="1670" w:type="pct"/>
            <w:gridSpan w:val="6"/>
            <w:vAlign w:val="center"/>
          </w:tcPr>
          <w:p w14:paraId="60ACCF56">
            <w:pPr>
              <w:jc w:val="center"/>
              <w:rPr>
                <w:b/>
                <w:color w:val="FF0000"/>
                <w:szCs w:val="21"/>
              </w:rPr>
            </w:pPr>
          </w:p>
        </w:tc>
        <w:tc>
          <w:tcPr>
            <w:tcW w:w="1318" w:type="pct"/>
            <w:gridSpan w:val="3"/>
            <w:vAlign w:val="center"/>
          </w:tcPr>
          <w:p w14:paraId="609AFC25">
            <w:pPr>
              <w:jc w:val="center"/>
              <w:rPr>
                <w:b/>
                <w:color w:val="FF0000"/>
                <w:szCs w:val="21"/>
              </w:rPr>
            </w:pPr>
          </w:p>
        </w:tc>
      </w:tr>
    </w:tbl>
    <w:p w14:paraId="75AE26C2">
      <w:pPr>
        <w:spacing w:line="360" w:lineRule="auto"/>
        <w:rPr>
          <w:szCs w:val="21"/>
        </w:rPr>
      </w:pPr>
    </w:p>
    <w:p w14:paraId="391B408B">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656"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656"/>
    <w:p w14:paraId="579F0C38">
      <w:pPr>
        <w:spacing w:line="360" w:lineRule="auto"/>
        <w:ind w:left="735" w:leftChars="200" w:hanging="315" w:hangingChars="150"/>
        <w:rPr>
          <w:bCs/>
          <w:szCs w:val="21"/>
        </w:rPr>
      </w:pPr>
    </w:p>
    <w:p w14:paraId="7D06B0DB">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3"/>
      </w:pPr>
      <w:r>
        <w:br w:type="page"/>
      </w:r>
      <w:bookmarkStart w:id="657" w:name="_Toc54280339"/>
      <w:bookmarkStart w:id="658" w:name="_Toc53948734"/>
      <w:bookmarkStart w:id="659" w:name="_Toc145499829"/>
      <w:bookmarkStart w:id="660" w:name="_Toc54291521"/>
      <w:bookmarkStart w:id="661" w:name="_Toc144872175"/>
      <w:bookmarkStart w:id="662" w:name="_Toc53949576"/>
      <w:bookmarkStart w:id="663" w:name="_Toc54281617"/>
      <w:bookmarkStart w:id="664" w:name="_Toc54280765"/>
      <w:bookmarkStart w:id="665" w:name="_Toc53946179"/>
      <w:bookmarkStart w:id="666" w:name="_Toc54281191"/>
      <w:bookmarkStart w:id="667" w:name="_Toc145426867"/>
      <w:bookmarkStart w:id="668" w:name="_Toc53949155"/>
      <w:bookmarkStart w:id="669" w:name="_Toc54278956"/>
      <w:bookmarkStart w:id="670" w:name="_Toc284135620"/>
      <w:r>
        <w:t>第</w:t>
      </w:r>
      <w:r>
        <w:rPr>
          <w:rFonts w:hint="eastAsia"/>
        </w:rPr>
        <w:t>六</w:t>
      </w:r>
      <w:r>
        <w:t xml:space="preserve">篇  </w:t>
      </w:r>
      <w:bookmarkEnd w:id="657"/>
      <w:bookmarkEnd w:id="658"/>
      <w:bookmarkEnd w:id="659"/>
      <w:bookmarkEnd w:id="660"/>
      <w:bookmarkEnd w:id="661"/>
      <w:bookmarkEnd w:id="662"/>
      <w:bookmarkEnd w:id="663"/>
      <w:bookmarkEnd w:id="664"/>
      <w:bookmarkEnd w:id="665"/>
      <w:bookmarkEnd w:id="666"/>
      <w:bookmarkEnd w:id="667"/>
      <w:bookmarkEnd w:id="668"/>
      <w:bookmarkEnd w:id="669"/>
      <w:r>
        <w:t>响应文件格式</w:t>
      </w:r>
      <w:bookmarkEnd w:id="670"/>
    </w:p>
    <w:p w14:paraId="6E978655">
      <w:pPr>
        <w:tabs>
          <w:tab w:val="left" w:pos="180"/>
        </w:tabs>
        <w:spacing w:line="600" w:lineRule="auto"/>
        <w:ind w:right="695" w:rightChars="331"/>
        <w:rPr>
          <w:rFonts w:hint="eastAsia" w:hAnsi="宋体"/>
          <w:b/>
          <w:sz w:val="44"/>
          <w:szCs w:val="44"/>
          <w:u w:val="single"/>
        </w:rPr>
      </w:pPr>
    </w:p>
    <w:p w14:paraId="0EAB6373">
      <w:pPr>
        <w:tabs>
          <w:tab w:val="left" w:pos="180"/>
        </w:tabs>
        <w:spacing w:line="360" w:lineRule="auto"/>
        <w:ind w:right="48" w:rightChars="23"/>
        <w:jc w:val="center"/>
        <w:rPr>
          <w:rFonts w:hint="eastAsia" w:hAnsi="宋体"/>
          <w:b/>
          <w:sz w:val="52"/>
          <w:szCs w:val="52"/>
        </w:rPr>
      </w:pPr>
      <w:r>
        <w:rPr>
          <w:rFonts w:hint="eastAsia" w:hAnsi="宋体"/>
          <w:b/>
          <w:sz w:val="52"/>
          <w:szCs w:val="52"/>
        </w:rPr>
        <w:t>省道</w:t>
      </w:r>
      <w:r>
        <w:rPr>
          <w:rFonts w:hint="eastAsia" w:hAnsi="宋体"/>
          <w:b/>
          <w:sz w:val="52"/>
          <w:szCs w:val="52"/>
          <w:lang w:val="en-US" w:eastAsia="zh-CN"/>
        </w:rPr>
        <w:t>S</w:t>
      </w:r>
      <w:r>
        <w:rPr>
          <w:rFonts w:hint="eastAsia" w:hAnsi="宋体"/>
          <w:b/>
          <w:sz w:val="52"/>
          <w:szCs w:val="52"/>
        </w:rPr>
        <w:t>341德州至昔阳公路獐獏乡至岗底段改建工程</w:t>
      </w:r>
      <w:r>
        <w:rPr>
          <w:rFonts w:hint="eastAsia" w:hAnsi="宋体"/>
          <w:b/>
          <w:sz w:val="52"/>
          <w:szCs w:val="52"/>
          <w:lang w:val="en-US" w:eastAsia="zh-CN"/>
        </w:rPr>
        <w:t>一标段</w:t>
      </w:r>
    </w:p>
    <w:p w14:paraId="604F5155">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便道修复</w:t>
      </w:r>
      <w:r>
        <w:rPr>
          <w:rFonts w:hint="eastAsia" w:hAnsi="宋体"/>
          <w:b/>
          <w:sz w:val="52"/>
          <w:szCs w:val="52"/>
        </w:rPr>
        <w:t>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6C025355">
      <w:pPr>
        <w:rPr>
          <w:sz w:val="48"/>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4"/>
        <w:spacing w:before="240" w:beforeLines="100" w:after="120" w:afterLines="50" w:line="360" w:lineRule="auto"/>
        <w:jc w:val="center"/>
        <w:rPr>
          <w:rStyle w:val="46"/>
          <w:rFonts w:ascii="Times New Roman" w:hAnsi="Times New Roman" w:eastAsia="宋体"/>
          <w:b/>
          <w:bCs w:val="0"/>
          <w:sz w:val="32"/>
        </w:rPr>
      </w:pPr>
      <w:bookmarkStart w:id="671" w:name="_Toc284135622"/>
      <w:bookmarkStart w:id="672" w:name="_Toc54967406"/>
      <w:bookmarkStart w:id="673" w:name="_Toc54968740"/>
      <w:bookmarkStart w:id="674" w:name="_Toc64302912"/>
      <w:bookmarkStart w:id="675" w:name="_Toc64302399"/>
      <w:bookmarkStart w:id="676" w:name="_Toc55300202"/>
      <w:bookmarkStart w:id="677" w:name="_Toc64302453"/>
      <w:bookmarkStart w:id="678" w:name="_Toc64308101"/>
      <w:bookmarkStart w:id="679" w:name="_Toc284135621"/>
      <w:bookmarkStart w:id="680"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671"/>
    </w:p>
    <w:p w14:paraId="71759E1C">
      <w:pPr>
        <w:pStyle w:val="53"/>
        <w:spacing w:before="120"/>
        <w:rPr>
          <w:rStyle w:val="46"/>
          <w:rFonts w:ascii="Times New Roman" w:hAnsi="Times New Roman" w:eastAsia="宋体" w:cs="Times New Roman"/>
          <w:b/>
          <w:bCs w:val="0"/>
          <w:szCs w:val="24"/>
        </w:rPr>
      </w:pPr>
      <w:bookmarkStart w:id="681" w:name="_Toc144872177"/>
      <w:bookmarkStart w:id="682" w:name="_Toc54281619"/>
      <w:bookmarkStart w:id="683" w:name="_Toc54281193"/>
      <w:bookmarkStart w:id="684" w:name="_Toc54278958"/>
      <w:bookmarkStart w:id="685" w:name="_Toc53948736"/>
      <w:bookmarkStart w:id="686" w:name="_Toc54291523"/>
      <w:bookmarkStart w:id="687" w:name="_Toc54280341"/>
      <w:bookmarkStart w:id="688" w:name="_Toc53949157"/>
      <w:bookmarkStart w:id="689" w:name="_Toc53949578"/>
      <w:bookmarkStart w:id="690" w:name="_Toc54280767"/>
      <w:bookmarkStart w:id="691" w:name="_Toc145499831"/>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681"/>
      <w:bookmarkEnd w:id="682"/>
      <w:bookmarkEnd w:id="683"/>
      <w:bookmarkEnd w:id="684"/>
      <w:bookmarkEnd w:id="685"/>
      <w:bookmarkEnd w:id="686"/>
      <w:bookmarkEnd w:id="687"/>
      <w:bookmarkEnd w:id="688"/>
      <w:bookmarkEnd w:id="689"/>
      <w:bookmarkEnd w:id="690"/>
      <w:bookmarkEnd w:id="691"/>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692" w:name="_Toc54281622"/>
      <w:bookmarkStart w:id="693" w:name="_Toc53949581"/>
      <w:bookmarkStart w:id="694" w:name="_Toc54281196"/>
      <w:bookmarkStart w:id="695" w:name="_Toc54280344"/>
      <w:bookmarkStart w:id="696" w:name="_Toc53949160"/>
      <w:bookmarkStart w:id="697" w:name="_Toc54280770"/>
      <w:bookmarkStart w:id="698" w:name="_Toc54278961"/>
      <w:bookmarkStart w:id="699" w:name="_Toc53948739"/>
      <w:bookmarkStart w:id="700" w:name="_Toc54291526"/>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692"/>
      <w:bookmarkEnd w:id="693"/>
      <w:bookmarkEnd w:id="694"/>
      <w:bookmarkEnd w:id="695"/>
      <w:bookmarkEnd w:id="696"/>
      <w:bookmarkEnd w:id="697"/>
      <w:bookmarkEnd w:id="698"/>
      <w:bookmarkEnd w:id="699"/>
      <w:bookmarkEnd w:id="700"/>
    </w:p>
    <w:p w14:paraId="2CA6DDC6">
      <w:pPr>
        <w:adjustRightInd w:val="0"/>
        <w:spacing w:line="360" w:lineRule="auto"/>
        <w:rPr>
          <w:sz w:val="24"/>
        </w:rPr>
      </w:pPr>
    </w:p>
    <w:p w14:paraId="1896C7BA">
      <w:pPr>
        <w:spacing w:line="360" w:lineRule="auto"/>
        <w:jc w:val="center"/>
        <w:rPr>
          <w:b/>
          <w:sz w:val="28"/>
          <w:szCs w:val="28"/>
        </w:rPr>
      </w:pPr>
      <w:bookmarkStart w:id="701" w:name="_Toc18209295"/>
      <w:r>
        <w:rPr>
          <w:b/>
          <w:sz w:val="28"/>
          <w:szCs w:val="28"/>
        </w:rPr>
        <w:t>授权委托书</w:t>
      </w:r>
      <w:bookmarkEnd w:id="701"/>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6CD2555F">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5183A239">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60863C11">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1E341ADA">
      <w:pPr>
        <w:pStyle w:val="4"/>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4"/>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672"/>
      <w:bookmarkEnd w:id="673"/>
      <w:bookmarkEnd w:id="674"/>
      <w:bookmarkEnd w:id="675"/>
      <w:bookmarkEnd w:id="676"/>
      <w:bookmarkEnd w:id="677"/>
      <w:bookmarkEnd w:id="678"/>
      <w:r>
        <w:rPr>
          <w:rStyle w:val="46"/>
          <w:rFonts w:ascii="Times New Roman" w:hAnsi="Times New Roman" w:eastAsia="宋体"/>
          <w:b/>
          <w:bCs w:val="0"/>
          <w:sz w:val="32"/>
        </w:rPr>
        <w:t>格式</w:t>
      </w:r>
      <w:bookmarkEnd w:id="679"/>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702" w:name="_Toc18407870"/>
    </w:p>
    <w:p w14:paraId="7B3EF838">
      <w:pPr>
        <w:spacing w:line="360" w:lineRule="auto"/>
        <w:jc w:val="center"/>
        <w:rPr>
          <w:b/>
          <w:sz w:val="28"/>
          <w:szCs w:val="28"/>
        </w:rPr>
      </w:pPr>
      <w:r>
        <w:rPr>
          <w:b/>
          <w:sz w:val="28"/>
          <w:szCs w:val="28"/>
        </w:rPr>
        <w:t>拟投入本工程主要施工机械表</w:t>
      </w:r>
      <w:bookmarkEnd w:id="702"/>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567"/>
      <w:bookmarkEnd w:id="568"/>
      <w:bookmarkEnd w:id="680"/>
      <w:bookmarkStart w:id="703" w:name="_Toc54281626"/>
      <w:bookmarkStart w:id="704" w:name="_Toc54278965"/>
      <w:bookmarkStart w:id="705" w:name="_Toc54281200"/>
      <w:bookmarkStart w:id="706" w:name="_Toc144872182"/>
      <w:bookmarkStart w:id="707" w:name="_Toc54280774"/>
      <w:bookmarkStart w:id="708" w:name="_Toc53949163"/>
      <w:bookmarkStart w:id="709" w:name="_Toc145499835"/>
      <w:bookmarkStart w:id="710" w:name="_Toc54280348"/>
      <w:bookmarkStart w:id="711" w:name="_Toc53949584"/>
      <w:bookmarkStart w:id="712" w:name="_Toc54291530"/>
      <w:bookmarkStart w:id="713" w:name="_Toc53948742"/>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703"/>
    <w:bookmarkEnd w:id="704"/>
    <w:bookmarkEnd w:id="705"/>
    <w:bookmarkEnd w:id="706"/>
    <w:bookmarkEnd w:id="707"/>
    <w:bookmarkEnd w:id="708"/>
    <w:bookmarkEnd w:id="709"/>
    <w:bookmarkEnd w:id="710"/>
    <w:bookmarkEnd w:id="711"/>
    <w:bookmarkEnd w:id="712"/>
    <w:bookmarkEnd w:id="713"/>
    <w:p w14:paraId="2392EF87">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714" w:name="_Toc53949585"/>
      <w:bookmarkStart w:id="715" w:name="_Toc54280349"/>
      <w:bookmarkStart w:id="716" w:name="_Toc54281627"/>
      <w:bookmarkStart w:id="717" w:name="_Toc54280775"/>
      <w:bookmarkStart w:id="718" w:name="_Toc54291531"/>
      <w:bookmarkStart w:id="719" w:name="_Toc144872183"/>
      <w:bookmarkStart w:id="720" w:name="_Toc54278966"/>
      <w:bookmarkStart w:id="721" w:name="_Toc53948743"/>
      <w:bookmarkStart w:id="722" w:name="_Toc145499836"/>
      <w:bookmarkStart w:id="723" w:name="_Toc54281201"/>
      <w:bookmarkStart w:id="724" w:name="_Toc53949164"/>
      <w:bookmarkStart w:id="725"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714"/>
      <w:bookmarkEnd w:id="715"/>
      <w:bookmarkEnd w:id="716"/>
      <w:bookmarkEnd w:id="717"/>
      <w:bookmarkEnd w:id="718"/>
      <w:bookmarkEnd w:id="719"/>
      <w:bookmarkEnd w:id="720"/>
      <w:bookmarkEnd w:id="721"/>
      <w:bookmarkEnd w:id="722"/>
      <w:bookmarkEnd w:id="723"/>
      <w:bookmarkEnd w:id="724"/>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725"/>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7AF9EA21">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2A975574">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04562BCA">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26C5FEBA">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2F858682">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4"/>
        <w:numPr>
          <w:ilvl w:val="0"/>
          <w:numId w:val="4"/>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4"/>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2573A71">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4"/>
        <w:spacing w:before="240" w:beforeLines="100" w:after="120" w:afterLines="50" w:line="360" w:lineRule="auto"/>
        <w:rPr>
          <w:rStyle w:val="46"/>
          <w:rFonts w:hint="eastAsia" w:ascii="Times New Roman" w:hAnsi="宋体" w:eastAsia="宋体"/>
          <w:b/>
          <w:bCs w:val="0"/>
          <w:sz w:val="28"/>
          <w:szCs w:val="28"/>
        </w:rPr>
      </w:pPr>
      <w:bookmarkStart w:id="726" w:name="_Toc145499771"/>
      <w:bookmarkStart w:id="727" w:name="_Toc284135598"/>
      <w:r>
        <w:rPr>
          <w:rStyle w:val="46"/>
          <w:rFonts w:hint="eastAsia" w:ascii="Times New Roman" w:hAnsi="宋体" w:eastAsia="宋体"/>
          <w:b/>
          <w:bCs w:val="0"/>
          <w:sz w:val="28"/>
          <w:szCs w:val="28"/>
        </w:rPr>
        <w:t>如提供的资金、技术等方面的支持、保障等其他承诺</w:t>
      </w:r>
    </w:p>
    <w:p w14:paraId="75D78F94"/>
    <w:p w14:paraId="49349066">
      <w:pPr>
        <w:sectPr>
          <w:pgSz w:w="11907" w:h="16840"/>
          <w:pgMar w:top="1417" w:right="1701" w:bottom="1417" w:left="1701" w:header="850" w:footer="1134" w:gutter="0"/>
          <w:pgNumType w:fmt="decimal"/>
          <w:cols w:space="0" w:num="1"/>
          <w:rtlGutter w:val="0"/>
          <w:docGrid w:linePitch="312" w:charSpace="0"/>
        </w:sectPr>
      </w:pPr>
    </w:p>
    <w:p w14:paraId="0B59FD31">
      <w:pPr>
        <w:pStyle w:val="4"/>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726"/>
      <w:bookmarkEnd w:id="727"/>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hAnsi="宋体"/>
          <w:b/>
          <w:bCs w:val="0"/>
          <w:sz w:val="30"/>
          <w:szCs w:val="30"/>
          <w:u w:val="single"/>
          <w:lang w:val="en-US" w:eastAsia="zh-CN"/>
        </w:rPr>
        <w:t>便道修复</w:t>
      </w:r>
      <w:r>
        <w:rPr>
          <w:rFonts w:hint="eastAsia" w:hAnsi="宋体"/>
          <w:b/>
          <w:bCs w:val="0"/>
          <w:sz w:val="30"/>
          <w:szCs w:val="30"/>
          <w:u w:val="single"/>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中建路桥集团有限公司省道</w:t>
      </w:r>
      <w:r>
        <w:rPr>
          <w:rFonts w:hint="eastAsia" w:hAnsi="宋体"/>
          <w:sz w:val="24"/>
          <w:u w:val="single"/>
          <w:lang w:val="en-US" w:eastAsia="zh-CN"/>
        </w:rPr>
        <w:t>S</w:t>
      </w:r>
      <w:r>
        <w:rPr>
          <w:rFonts w:hint="eastAsia" w:hAnsi="宋体"/>
          <w:sz w:val="24"/>
          <w:u w:val="single"/>
        </w:rPr>
        <w:t>341改建工程</w:t>
      </w:r>
      <w:r>
        <w:rPr>
          <w:rFonts w:hint="eastAsia" w:hAnsi="宋体"/>
          <w:sz w:val="24"/>
          <w:u w:val="single"/>
          <w:lang w:val="en-US" w:eastAsia="zh-CN"/>
        </w:rPr>
        <w:t>一标段便道修复</w:t>
      </w:r>
      <w:r>
        <w:rPr>
          <w:rFonts w:hint="eastAsia" w:hAnsi="宋体"/>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rFonts w:hint="eastAsia" w:eastAsia="宋体"/>
          <w:color w:val="FFC000"/>
          <w:sz w:val="24"/>
          <w:lang w:val="en-US" w:eastAsia="zh-CN"/>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w:t>
      </w:r>
      <w:r>
        <w:rPr>
          <w:rFonts w:hint="eastAsia"/>
          <w:sz w:val="24"/>
          <w:lang w:val="en-US" w:eastAsia="zh-CN"/>
        </w:rPr>
        <w:t>3</w:t>
      </w:r>
      <w:r>
        <w:rPr>
          <w:rFonts w:hint="eastAsia"/>
          <w:sz w:val="24"/>
        </w:rPr>
        <w:t>家响应单位，采购人将与之进行二次议</w:t>
      </w:r>
      <w:r>
        <w:rPr>
          <w:rFonts w:hint="eastAsia"/>
          <w:sz w:val="24"/>
          <w:lang w:val="en-US" w:eastAsia="zh-CN"/>
        </w:rPr>
        <w:t>价。</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4D701B43">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728" w:name="OLE_LINK1" w:colFirst="1" w:colLast="2"/>
            <w:bookmarkStart w:id="729" w:name="OLE_LINK2" w:colFirst="1" w:colLast="2"/>
            <w:bookmarkStart w:id="730" w:name="_Hlk240252769"/>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728"/>
      <w:bookmarkEnd w:id="729"/>
      <w:bookmarkEnd w:id="730"/>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9"/>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9"/>
        <w:spacing w:line="360" w:lineRule="auto"/>
        <w:ind w:firstLine="480"/>
        <w:jc w:val="center"/>
        <w:rPr>
          <w:rFonts w:hint="eastAsia" w:hAnsi="宋体"/>
          <w:sz w:val="24"/>
        </w:rPr>
      </w:pPr>
    </w:p>
    <w:p w14:paraId="553DF679">
      <w:pPr>
        <w:pStyle w:val="9"/>
        <w:spacing w:line="360" w:lineRule="auto"/>
        <w:ind w:firstLine="480"/>
        <w:jc w:val="center"/>
        <w:rPr>
          <w:rFonts w:hint="eastAsia" w:hAnsi="宋体"/>
          <w:sz w:val="24"/>
        </w:rPr>
      </w:pPr>
    </w:p>
    <w:p w14:paraId="1ECB6659">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K1=XX%</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K2=XX%</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K3=XX%</w:t>
            </w:r>
            <w:r>
              <w:rPr>
                <w:rFonts w:hint="eastAsia"/>
                <w:color w:val="FFC000"/>
                <w:szCs w:val="21"/>
              </w:rPr>
              <w:t>(不低于50%）</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【中建路桥集团有限公司省道</w:t>
    </w:r>
    <w:r>
      <w:rPr>
        <w:rFonts w:hint="eastAsia"/>
        <w:sz w:val="21"/>
        <w:szCs w:val="21"/>
        <w:lang w:val="en-US" w:eastAsia="zh-CN"/>
      </w:rPr>
      <w:t>S</w:t>
    </w:r>
    <w:r>
      <w:rPr>
        <w:rFonts w:hint="eastAsia"/>
        <w:sz w:val="21"/>
        <w:szCs w:val="21"/>
      </w:rPr>
      <w:t>341改建工程</w:t>
    </w:r>
    <w:r>
      <w:rPr>
        <w:rFonts w:hint="eastAsia"/>
        <w:sz w:val="21"/>
        <w:szCs w:val="21"/>
        <w:lang w:val="en-US" w:eastAsia="zh-CN"/>
      </w:rPr>
      <w:t>一标段便道修复</w:t>
    </w:r>
    <w:r>
      <w:rPr>
        <w:rFonts w:hint="eastAsia"/>
        <w:sz w:val="21"/>
        <w:szCs w:val="21"/>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【中建路桥集团有限公司省道</w:t>
    </w:r>
    <w:r>
      <w:rPr>
        <w:rFonts w:hint="eastAsia"/>
        <w:sz w:val="21"/>
        <w:szCs w:val="21"/>
        <w:lang w:val="en-US" w:eastAsia="zh-CN"/>
      </w:rPr>
      <w:t>S</w:t>
    </w:r>
    <w:r>
      <w:rPr>
        <w:rFonts w:hint="eastAsia"/>
        <w:sz w:val="21"/>
        <w:szCs w:val="21"/>
      </w:rPr>
      <w:t>341改建工程</w:t>
    </w:r>
    <w:r>
      <w:rPr>
        <w:rFonts w:hint="eastAsia"/>
        <w:sz w:val="21"/>
        <w:szCs w:val="21"/>
        <w:lang w:val="en-US" w:eastAsia="zh-CN"/>
      </w:rPr>
      <w:t>一标段便道修复</w:t>
    </w:r>
    <w:r>
      <w:rPr>
        <w:rFonts w:hint="eastAsia"/>
        <w:sz w:val="21"/>
        <w:szCs w:val="21"/>
      </w:rPr>
      <w:t>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1">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AE60F9E"/>
    <w:multiLevelType w:val="singleLevel"/>
    <w:tmpl w:val="6AE60F9E"/>
    <w:lvl w:ilvl="0" w:tentative="0">
      <w:start w:val="4"/>
      <w:numFmt w:val="chineseCounting"/>
      <w:suff w:val="space"/>
      <w:lvlText w:val="第%1章"/>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1496207"/>
    <w:rsid w:val="02CE7898"/>
    <w:rsid w:val="02CF5C27"/>
    <w:rsid w:val="038518B3"/>
    <w:rsid w:val="08184A7B"/>
    <w:rsid w:val="0A2A40FB"/>
    <w:rsid w:val="0DF052A2"/>
    <w:rsid w:val="0E2F17A9"/>
    <w:rsid w:val="0F5665F3"/>
    <w:rsid w:val="14B03784"/>
    <w:rsid w:val="1B72378B"/>
    <w:rsid w:val="1C45326E"/>
    <w:rsid w:val="1F8B3381"/>
    <w:rsid w:val="200E130A"/>
    <w:rsid w:val="27464742"/>
    <w:rsid w:val="2AAA5585"/>
    <w:rsid w:val="2DE5579D"/>
    <w:rsid w:val="2DEF5412"/>
    <w:rsid w:val="378F28CE"/>
    <w:rsid w:val="3A153BF6"/>
    <w:rsid w:val="3A2F6B02"/>
    <w:rsid w:val="3F0B01A8"/>
    <w:rsid w:val="41C8691E"/>
    <w:rsid w:val="46B77D56"/>
    <w:rsid w:val="4BFA1B0A"/>
    <w:rsid w:val="4C0C011A"/>
    <w:rsid w:val="535D4396"/>
    <w:rsid w:val="54A55CAF"/>
    <w:rsid w:val="5B781394"/>
    <w:rsid w:val="5BBA2879"/>
    <w:rsid w:val="676E209B"/>
    <w:rsid w:val="6BD277B9"/>
    <w:rsid w:val="6C1F5E15"/>
    <w:rsid w:val="6D635825"/>
    <w:rsid w:val="70253370"/>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6"/>
    <w:next w:val="1"/>
    <w:qFormat/>
    <w:uiPriority w:val="0"/>
    <w:pPr>
      <w:keepNext/>
      <w:keepLines/>
      <w:spacing w:before="120" w:beforeLines="50" w:after="120" w:afterLines="50" w:line="340" w:lineRule="exact"/>
      <w:jc w:val="left"/>
      <w:outlineLvl w:val="2"/>
    </w:pPr>
    <w:rPr>
      <w:rFonts w:ascii="仿宋_GB2312"/>
      <w:bCs/>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index 1"/>
    <w:basedOn w:val="1"/>
    <w:next w:val="1"/>
    <w:semiHidden/>
    <w:qFormat/>
    <w:uiPriority w:val="0"/>
    <w:rPr>
      <w:rFonts w:eastAsia="仿宋_GB2312"/>
    </w:rPr>
  </w:style>
  <w:style w:type="paragraph" w:styleId="8">
    <w:name w:val="toc 7"/>
    <w:basedOn w:val="1"/>
    <w:next w:val="1"/>
    <w:semiHidden/>
    <w:qFormat/>
    <w:uiPriority w:val="0"/>
    <w:pPr>
      <w:ind w:left="2520"/>
    </w:pPr>
  </w:style>
  <w:style w:type="paragraph" w:styleId="9">
    <w:name w:val="Normal Indent"/>
    <w:basedOn w:val="1"/>
    <w:qFormat/>
    <w:uiPriority w:val="0"/>
    <w:pPr>
      <w:ind w:firstLine="420" w:firstLineChars="200"/>
    </w:pPr>
  </w:style>
  <w:style w:type="paragraph" w:styleId="10">
    <w:name w:val="Document Map"/>
    <w:basedOn w:val="1"/>
    <w:semiHidden/>
    <w:qFormat/>
    <w:uiPriority w:val="0"/>
    <w:pPr>
      <w:shd w:val="clear" w:color="auto" w:fill="000080"/>
    </w:pPr>
  </w:style>
  <w:style w:type="paragraph" w:styleId="11">
    <w:name w:val="annotation text"/>
    <w:basedOn w:val="1"/>
    <w:semiHidden/>
    <w:qFormat/>
    <w:uiPriority w:val="0"/>
    <w:pPr>
      <w:jc w:val="left"/>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1"/>
    <w:next w:val="11"/>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5"/>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5"/>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5"/>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5"/>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4"/>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16369</Words>
  <Characters>17629</Characters>
  <Lines>153</Lines>
  <Paragraphs>43</Paragraphs>
  <TotalTime>16</TotalTime>
  <ScaleCrop>false</ScaleCrop>
  <LinksUpToDate>false</LinksUpToDate>
  <CharactersWithSpaces>18604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璐璐呀</cp:lastModifiedBy>
  <cp:lastPrinted>2016-07-19T02:19:00Z</cp:lastPrinted>
  <dcterms:modified xsi:type="dcterms:W3CDTF">2026-07-27T06:10:18Z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1685DFDC5F6740A7879CEFD3CB88A0E8_13</vt:lpwstr>
  </property>
  <property fmtid="{D5CDD505-2E9C-101B-9397-08002B2CF9AE}" pid="4" name="KSOTemplateDocerSaveRecord">
    <vt:lpwstr>eyJoZGlkIjoiMDJjZDA4ZTU0NGJlZjhhZTdkMzA4Y2VlMjU0MzA0NzciLCJ1c2VySWQiOiIzODc4MTYzOTIifQ==</vt:lpwstr>
  </property>
</Properties>
</file>