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D25D7">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45D56D92">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701A958F">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路桥集团装配式建筑有限公司</w:t>
      </w:r>
    </w:p>
    <w:p w14:paraId="7F466D2A">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霸州</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沥青混凝土原材</w:t>
      </w:r>
      <w:r>
        <w:rPr>
          <w:rFonts w:hint="eastAsia" w:cs="Times New Roman" w:asciiTheme="majorEastAsia" w:hAnsiTheme="majorEastAsia" w:eastAsiaTheme="majorEastAsia"/>
          <w:b/>
          <w:color w:val="000000"/>
          <w:kern w:val="2"/>
          <w:sz w:val="44"/>
          <w:szCs w:val="44"/>
          <w:highlight w:val="none"/>
        </w:rPr>
        <w:t>采购</w:t>
      </w:r>
    </w:p>
    <w:p w14:paraId="019443C1">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5EAB6839">
      <w:pPr>
        <w:pStyle w:val="3"/>
        <w:numPr>
          <w:ilvl w:val="0"/>
          <w:numId w:val="0"/>
        </w:numPr>
        <w:adjustRightInd w:val="0"/>
        <w:snapToGrid w:val="0"/>
        <w:spacing w:before="120" w:after="120" w:line="240" w:lineRule="auto"/>
        <w:ind w:firstLine="1960" w:firstLineChars="700"/>
        <w:jc w:val="both"/>
        <w:rPr>
          <w:rFonts w:hint="eastAsia" w:ascii="仿宋_GB2312" w:eastAsia="方正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方正仿宋_GB2312" w:hAnsi="方正仿宋_GB2312" w:eastAsia="方正仿宋_GB2312" w:cs="方正仿宋_GB2312"/>
          <w:b w:val="0"/>
          <w:bCs w:val="0"/>
          <w:i w:val="0"/>
          <w:iCs w:val="0"/>
          <w:caps w:val="0"/>
          <w:color w:val="000000"/>
          <w:spacing w:val="0"/>
          <w:sz w:val="27"/>
          <w:szCs w:val="27"/>
        </w:rPr>
        <w:t>ZJLQ-FGZB-资产-</w:t>
      </w:r>
      <w:r>
        <w:rPr>
          <w:rFonts w:hint="eastAsia" w:ascii="方正仿宋_GB2312" w:hAnsi="方正仿宋_GB2312" w:eastAsia="方正仿宋_GB2312" w:cs="方正仿宋_GB2312"/>
          <w:b w:val="0"/>
          <w:bCs w:val="0"/>
          <w:i w:val="0"/>
          <w:iCs w:val="0"/>
          <w:caps w:val="0"/>
          <w:color w:val="000000"/>
          <w:spacing w:val="0"/>
          <w:sz w:val="27"/>
          <w:szCs w:val="27"/>
          <w:lang w:val="en-US" w:eastAsia="zh-CN"/>
        </w:rPr>
        <w:t>霸州项目</w:t>
      </w:r>
      <w:r>
        <w:rPr>
          <w:rFonts w:hint="eastAsia" w:ascii="方正仿宋_GB2312" w:hAnsi="方正仿宋_GB2312" w:eastAsia="方正仿宋_GB2312" w:cs="方正仿宋_GB2312"/>
          <w:b w:val="0"/>
          <w:bCs w:val="0"/>
          <w:i w:val="0"/>
          <w:iCs w:val="0"/>
          <w:caps w:val="0"/>
          <w:color w:val="000000"/>
          <w:spacing w:val="0"/>
          <w:sz w:val="27"/>
          <w:szCs w:val="27"/>
        </w:rPr>
        <w:t>-202400</w:t>
      </w:r>
      <w:r>
        <w:rPr>
          <w:rFonts w:hint="eastAsia" w:ascii="方正仿宋_GB2312" w:hAnsi="方正仿宋_GB2312" w:eastAsia="方正仿宋_GB2312" w:cs="方正仿宋_GB2312"/>
          <w:b w:val="0"/>
          <w:bCs w:val="0"/>
          <w:i w:val="0"/>
          <w:iCs w:val="0"/>
          <w:caps w:val="0"/>
          <w:color w:val="000000"/>
          <w:spacing w:val="0"/>
          <w:sz w:val="27"/>
          <w:szCs w:val="27"/>
          <w:lang w:val="en-US" w:eastAsia="zh-CN"/>
        </w:rPr>
        <w:t>2</w:t>
      </w:r>
    </w:p>
    <w:p w14:paraId="6C1B2D2D">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34572B1D">
      <w:pPr>
        <w:pStyle w:val="13"/>
        <w:ind w:firstLine="560"/>
        <w:rPr>
          <w:rFonts w:ascii="华文仿宋" w:hAnsi="华文仿宋" w:eastAsia="华文仿宋" w:cs="Times New Roman"/>
          <w:highlight w:val="none"/>
        </w:rPr>
      </w:pPr>
    </w:p>
    <w:p w14:paraId="0CE937FB">
      <w:pPr>
        <w:snapToGrid w:val="0"/>
        <w:spacing w:line="360" w:lineRule="auto"/>
        <w:ind w:firstLine="560"/>
        <w:rPr>
          <w:rFonts w:ascii="华文仿宋" w:hAnsi="华文仿宋" w:eastAsia="华文仿宋" w:cs="Times New Roman"/>
          <w:highlight w:val="none"/>
        </w:rPr>
      </w:pPr>
    </w:p>
    <w:p w14:paraId="39E129CB">
      <w:pPr>
        <w:snapToGrid w:val="0"/>
        <w:spacing w:line="360" w:lineRule="auto"/>
        <w:ind w:firstLine="560"/>
        <w:rPr>
          <w:rFonts w:ascii="华文仿宋" w:hAnsi="华文仿宋" w:eastAsia="华文仿宋" w:cs="Times New Roman"/>
          <w:highlight w:val="none"/>
        </w:rPr>
      </w:pPr>
    </w:p>
    <w:p w14:paraId="424F2B9F">
      <w:pPr>
        <w:snapToGrid w:val="0"/>
        <w:spacing w:line="360" w:lineRule="auto"/>
        <w:ind w:firstLine="560"/>
        <w:rPr>
          <w:rFonts w:ascii="华文仿宋" w:hAnsi="华文仿宋" w:eastAsia="华文仿宋" w:cs="Times New Roman"/>
          <w:highlight w:val="none"/>
        </w:rPr>
      </w:pPr>
    </w:p>
    <w:p w14:paraId="68E4D579">
      <w:pPr>
        <w:snapToGrid w:val="0"/>
        <w:spacing w:line="360" w:lineRule="auto"/>
        <w:ind w:firstLine="560"/>
        <w:rPr>
          <w:rFonts w:ascii="华文仿宋" w:hAnsi="华文仿宋" w:eastAsia="华文仿宋" w:cs="Times New Roman"/>
          <w:highlight w:val="none"/>
        </w:rPr>
      </w:pPr>
    </w:p>
    <w:p w14:paraId="18427C11">
      <w:pPr>
        <w:snapToGrid w:val="0"/>
        <w:spacing w:line="360" w:lineRule="auto"/>
        <w:ind w:firstLine="560"/>
        <w:rPr>
          <w:rFonts w:ascii="华文仿宋" w:hAnsi="华文仿宋" w:eastAsia="华文仿宋" w:cs="Times New Roman"/>
          <w:highlight w:val="none"/>
        </w:rPr>
      </w:pPr>
    </w:p>
    <w:p w14:paraId="343D0F3C">
      <w:pPr>
        <w:rPr>
          <w:rFonts w:ascii="华文仿宋" w:hAnsi="华文仿宋" w:eastAsia="华文仿宋" w:cs="Times New Roman"/>
          <w:highlight w:val="none"/>
        </w:rPr>
      </w:pPr>
    </w:p>
    <w:p w14:paraId="10620CC1">
      <w:pPr>
        <w:rPr>
          <w:rFonts w:ascii="华文仿宋" w:hAnsi="华文仿宋" w:eastAsia="华文仿宋" w:cs="Times New Roman"/>
          <w:highlight w:val="none"/>
        </w:rPr>
      </w:pPr>
    </w:p>
    <w:p w14:paraId="6043A849">
      <w:pPr>
        <w:rPr>
          <w:b/>
          <w:bCs/>
          <w:sz w:val="32"/>
          <w:szCs w:val="32"/>
          <w:highlight w:val="none"/>
        </w:rPr>
      </w:pPr>
    </w:p>
    <w:p w14:paraId="481A14E4">
      <w:pPr>
        <w:rPr>
          <w:b/>
          <w:bCs/>
          <w:sz w:val="32"/>
          <w:szCs w:val="32"/>
          <w:highlight w:val="none"/>
        </w:rPr>
      </w:pPr>
    </w:p>
    <w:p w14:paraId="5F1EEADB">
      <w:pPr>
        <w:rPr>
          <w:b/>
          <w:bCs/>
          <w:sz w:val="32"/>
          <w:szCs w:val="32"/>
          <w:highlight w:val="none"/>
        </w:rPr>
      </w:pPr>
    </w:p>
    <w:p w14:paraId="68A5B3F2">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 xml:space="preserve">年 </w:t>
      </w:r>
      <w:r>
        <w:rPr>
          <w:rFonts w:hint="eastAsia"/>
          <w:b/>
          <w:bCs/>
          <w:sz w:val="32"/>
          <w:szCs w:val="32"/>
          <w:highlight w:val="none"/>
          <w:lang w:val="en-US" w:eastAsia="zh-CN"/>
        </w:rPr>
        <w:t>8</w:t>
      </w:r>
      <w:r>
        <w:rPr>
          <w:rFonts w:hint="eastAsia"/>
          <w:b/>
          <w:bCs/>
          <w:sz w:val="32"/>
          <w:szCs w:val="32"/>
          <w:highlight w:val="none"/>
        </w:rPr>
        <w:t xml:space="preserve"> 月 </w:t>
      </w:r>
      <w:r>
        <w:rPr>
          <w:rFonts w:hint="eastAsia"/>
          <w:b/>
          <w:bCs/>
          <w:sz w:val="32"/>
          <w:szCs w:val="32"/>
          <w:highlight w:val="none"/>
          <w:lang w:val="en-US" w:eastAsia="zh-CN"/>
        </w:rPr>
        <w:t>9</w:t>
      </w:r>
      <w:r>
        <w:rPr>
          <w:rFonts w:hint="eastAsia"/>
          <w:b/>
          <w:bCs/>
          <w:sz w:val="32"/>
          <w:szCs w:val="32"/>
          <w:highlight w:val="none"/>
        </w:rPr>
        <w:t xml:space="preserve"> 日</w:t>
      </w:r>
    </w:p>
    <w:p w14:paraId="2F23193F">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7CFEB502">
      <w:pPr>
        <w:pStyle w:val="31"/>
        <w:spacing w:after="156" w:line="480" w:lineRule="exact"/>
        <w:jc w:val="center"/>
        <w:rPr>
          <w:b/>
          <w:kern w:val="2"/>
          <w:sz w:val="28"/>
          <w:szCs w:val="28"/>
          <w:highlight w:val="none"/>
        </w:rPr>
      </w:pPr>
      <w:r>
        <w:rPr>
          <w:rFonts w:hint="eastAsia"/>
          <w:b/>
          <w:kern w:val="2"/>
          <w:sz w:val="28"/>
          <w:szCs w:val="28"/>
          <w:highlight w:val="none"/>
        </w:rPr>
        <w:t>中建路桥集团有限公司</w:t>
      </w:r>
    </w:p>
    <w:p w14:paraId="4AEB84F5">
      <w:pPr>
        <w:pStyle w:val="31"/>
        <w:spacing w:after="156" w:line="480" w:lineRule="exact"/>
        <w:jc w:val="center"/>
        <w:rPr>
          <w:b/>
          <w:kern w:val="2"/>
          <w:sz w:val="28"/>
          <w:szCs w:val="28"/>
          <w:highlight w:val="none"/>
        </w:rPr>
      </w:pPr>
      <w:r>
        <w:rPr>
          <w:rFonts w:hint="eastAsia"/>
          <w:b/>
          <w:kern w:val="2"/>
          <w:sz w:val="28"/>
          <w:szCs w:val="28"/>
          <w:highlight w:val="none"/>
          <w:u w:val="single"/>
          <w:lang w:val="en-US" w:eastAsia="zh-CN"/>
        </w:rPr>
        <w:t>霸州</w:t>
      </w:r>
      <w:r>
        <w:rPr>
          <w:b/>
          <w:kern w:val="2"/>
          <w:sz w:val="28"/>
          <w:szCs w:val="28"/>
          <w:highlight w:val="none"/>
        </w:rPr>
        <w:t>项目</w:t>
      </w:r>
      <w:r>
        <w:rPr>
          <w:rFonts w:hint="eastAsia"/>
          <w:b/>
          <w:kern w:val="2"/>
          <w:sz w:val="28"/>
          <w:szCs w:val="28"/>
          <w:highlight w:val="none"/>
          <w:u w:val="single"/>
          <w:lang w:val="en-US" w:eastAsia="zh-CN"/>
        </w:rPr>
        <w:t>沥青混凝土原材</w:t>
      </w:r>
      <w:r>
        <w:rPr>
          <w:rFonts w:hint="eastAsia"/>
          <w:b/>
          <w:kern w:val="2"/>
          <w:sz w:val="28"/>
          <w:szCs w:val="28"/>
          <w:highlight w:val="none"/>
        </w:rPr>
        <w:t>物资采购招标公告</w:t>
      </w:r>
    </w:p>
    <w:p w14:paraId="1C6DF4E1">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7829E86D">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lang w:val="en-US" w:eastAsia="zh-CN"/>
        </w:rPr>
        <w:t>霸州</w:t>
      </w:r>
      <w:r>
        <w:rPr>
          <w:rFonts w:hint="eastAsia" w:ascii="仿宋_GB2312" w:hAnsi="仿宋" w:eastAsia="仿宋_GB2312"/>
          <w:bCs/>
          <w:sz w:val="21"/>
          <w:szCs w:val="21"/>
          <w:highlight w:val="none"/>
        </w:rPr>
        <w:t>项目</w:t>
      </w:r>
      <w:r>
        <w:rPr>
          <w:rFonts w:hint="eastAsia" w:ascii="仿宋_GB2312" w:hAnsi="仿宋" w:eastAsia="仿宋_GB2312"/>
          <w:bCs/>
          <w:sz w:val="21"/>
          <w:szCs w:val="21"/>
          <w:highlight w:val="none"/>
          <w:u w:val="single"/>
          <w:lang w:val="en-US" w:eastAsia="zh-CN"/>
        </w:rPr>
        <w:t>沥青混凝土原材</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E0D95BC">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36197A82">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lang w:val="en-US" w:eastAsia="zh-CN"/>
        </w:rPr>
        <w:t>霸州市水毁公路恢复重建工程施工（第二批次）</w:t>
      </w:r>
    </w:p>
    <w:p w14:paraId="22190A65">
      <w:pPr>
        <w:spacing w:line="500" w:lineRule="exact"/>
        <w:ind w:firstLine="420" w:firstLineChars="20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rPr>
        <w:t>河北省廊坊市霸州市后营村西800米院内</w:t>
      </w:r>
    </w:p>
    <w:p w14:paraId="322897FF">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lang w:val="en-US" w:eastAsia="zh-CN"/>
        </w:rPr>
        <w:t>略</w:t>
      </w:r>
    </w:p>
    <w:p w14:paraId="0F60C191">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6FCB341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 xml:space="preserve">物资清单 </w:t>
      </w:r>
    </w:p>
    <w:tbl>
      <w:tblPr>
        <w:tblStyle w:val="35"/>
        <w:tblW w:w="8364" w:type="dxa"/>
        <w:tblInd w:w="582" w:type="dxa"/>
        <w:tblLayout w:type="fixed"/>
        <w:tblCellMar>
          <w:top w:w="15" w:type="dxa"/>
          <w:left w:w="15" w:type="dxa"/>
          <w:bottom w:w="15" w:type="dxa"/>
          <w:right w:w="15" w:type="dxa"/>
        </w:tblCellMar>
      </w:tblPr>
      <w:tblGrid>
        <w:gridCol w:w="709"/>
        <w:gridCol w:w="1985"/>
        <w:gridCol w:w="1842"/>
        <w:gridCol w:w="1276"/>
        <w:gridCol w:w="1418"/>
        <w:gridCol w:w="1134"/>
      </w:tblGrid>
      <w:tr w14:paraId="204CC510">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0BD63D8">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0FC369A9">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6E5D4C8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3B0F9A73">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6DC06F90">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3216C037">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434F53AC">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5DD02BE">
            <w:pPr>
              <w:spacing w:line="500" w:lineRule="exact"/>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2FE67EE5">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沥青</w:t>
            </w:r>
          </w:p>
        </w:tc>
        <w:tc>
          <w:tcPr>
            <w:tcW w:w="1842" w:type="dxa"/>
            <w:tcBorders>
              <w:top w:val="single" w:color="000000" w:sz="4" w:space="0"/>
              <w:left w:val="single" w:color="000000" w:sz="4" w:space="0"/>
              <w:bottom w:val="single" w:color="000000" w:sz="4" w:space="0"/>
              <w:right w:val="single" w:color="000000" w:sz="4" w:space="0"/>
            </w:tcBorders>
            <w:vAlign w:val="center"/>
          </w:tcPr>
          <w:p w14:paraId="1B21DB0D">
            <w:pPr>
              <w:keepNext w:val="0"/>
              <w:keepLines w:val="0"/>
              <w:widowControl/>
              <w:suppressLineNumbers w:val="0"/>
              <w:jc w:val="center"/>
              <w:textAlignment w:val="center"/>
              <w:rPr>
                <w:rFonts w:hint="default" w:ascii="方正仿宋_GB2312" w:hAnsi="方正仿宋_GB2312" w:eastAsia="方正仿宋_GB2312" w:cs="方正仿宋_GB2312"/>
                <w:sz w:val="21"/>
                <w:szCs w:val="21"/>
                <w:highlight w:val="none"/>
                <w:lang w:val="en-US"/>
              </w:rPr>
            </w:pPr>
            <w:r>
              <w:rPr>
                <w:rFonts w:hint="eastAsia" w:ascii="方正仿宋_GB2312" w:hAnsi="方正仿宋_GB2312" w:eastAsia="方正仿宋_GB2312" w:cs="方正仿宋_GB2312"/>
                <w:i w:val="0"/>
                <w:iCs w:val="0"/>
                <w:color w:val="000000"/>
                <w:kern w:val="0"/>
                <w:sz w:val="20"/>
                <w:szCs w:val="20"/>
                <w:u w:val="none"/>
                <w:lang w:val="en-US" w:eastAsia="zh-CN" w:bidi="ar"/>
              </w:rPr>
              <w:t>1-D</w:t>
            </w:r>
          </w:p>
        </w:tc>
        <w:tc>
          <w:tcPr>
            <w:tcW w:w="1276" w:type="dxa"/>
            <w:tcBorders>
              <w:top w:val="single" w:color="000000" w:sz="4" w:space="0"/>
              <w:left w:val="single" w:color="000000" w:sz="4" w:space="0"/>
              <w:bottom w:val="single" w:color="000000" w:sz="4" w:space="0"/>
              <w:right w:val="single" w:color="000000" w:sz="4" w:space="0"/>
            </w:tcBorders>
            <w:vAlign w:val="center"/>
          </w:tcPr>
          <w:p w14:paraId="22F81712">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0BB87CDA">
            <w:pPr>
              <w:keepNext w:val="0"/>
              <w:keepLines w:val="0"/>
              <w:widowControl/>
              <w:suppressLineNumbers w:val="0"/>
              <w:jc w:val="center"/>
              <w:textAlignment w:val="center"/>
              <w:rPr>
                <w:rFonts w:hint="default" w:ascii="方正仿宋_GB2312" w:hAnsi="方正仿宋_GB2312" w:eastAsia="方正仿宋_GB2312" w:cs="方正仿宋_GB2312"/>
                <w:sz w:val="21"/>
                <w:szCs w:val="21"/>
                <w:highlight w:val="none"/>
                <w:lang w:val="en-US"/>
              </w:rPr>
            </w:pPr>
            <w:r>
              <w:rPr>
                <w:rFonts w:hint="eastAsia" w:ascii="方正仿宋_GB2312" w:hAnsi="方正仿宋_GB2312" w:eastAsia="方正仿宋_GB2312" w:cs="方正仿宋_GB2312"/>
                <w:i w:val="0"/>
                <w:iCs w:val="0"/>
                <w:color w:val="000000"/>
                <w:kern w:val="0"/>
                <w:sz w:val="20"/>
                <w:szCs w:val="20"/>
                <w:u w:val="none"/>
                <w:lang w:val="en-US" w:eastAsia="zh-CN" w:bidi="ar"/>
              </w:rPr>
              <w:t>5050</w:t>
            </w:r>
          </w:p>
        </w:tc>
        <w:tc>
          <w:tcPr>
            <w:tcW w:w="1134" w:type="dxa"/>
            <w:tcBorders>
              <w:top w:val="single" w:color="000000" w:sz="4" w:space="0"/>
              <w:left w:val="single" w:color="auto" w:sz="4" w:space="0"/>
              <w:bottom w:val="single" w:color="000000" w:sz="4" w:space="0"/>
              <w:right w:val="single" w:color="000000" w:sz="4" w:space="0"/>
            </w:tcBorders>
            <w:vAlign w:val="center"/>
          </w:tcPr>
          <w:p w14:paraId="7F6312B4">
            <w:pPr>
              <w:spacing w:line="500" w:lineRule="exact"/>
              <w:ind w:firstLine="420" w:firstLineChars="200"/>
              <w:jc w:val="left"/>
              <w:rPr>
                <w:rFonts w:ascii="仿宋_GB2312" w:eastAsia="仿宋_GB2312"/>
                <w:sz w:val="21"/>
                <w:szCs w:val="21"/>
                <w:highlight w:val="none"/>
              </w:rPr>
            </w:pPr>
          </w:p>
        </w:tc>
      </w:tr>
      <w:tr w14:paraId="22CCE412">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D72953B">
            <w:pPr>
              <w:spacing w:line="500" w:lineRule="exact"/>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6CB7A837">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沥青</w:t>
            </w:r>
          </w:p>
        </w:tc>
        <w:tc>
          <w:tcPr>
            <w:tcW w:w="1842" w:type="dxa"/>
            <w:tcBorders>
              <w:top w:val="single" w:color="000000" w:sz="4" w:space="0"/>
              <w:left w:val="single" w:color="000000" w:sz="4" w:space="0"/>
              <w:bottom w:val="single" w:color="000000" w:sz="4" w:space="0"/>
              <w:right w:val="single" w:color="000000" w:sz="4" w:space="0"/>
            </w:tcBorders>
            <w:vAlign w:val="center"/>
          </w:tcPr>
          <w:p w14:paraId="59707E06">
            <w:pPr>
              <w:keepNext w:val="0"/>
              <w:keepLines w:val="0"/>
              <w:widowControl/>
              <w:suppressLineNumbers w:val="0"/>
              <w:jc w:val="center"/>
              <w:textAlignment w:val="center"/>
              <w:rPr>
                <w:rFonts w:hint="default"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AH-70</w:t>
            </w:r>
          </w:p>
        </w:tc>
        <w:tc>
          <w:tcPr>
            <w:tcW w:w="1276" w:type="dxa"/>
            <w:tcBorders>
              <w:top w:val="single" w:color="000000" w:sz="4" w:space="0"/>
              <w:left w:val="single" w:color="000000" w:sz="4" w:space="0"/>
              <w:bottom w:val="single" w:color="000000" w:sz="4" w:space="0"/>
              <w:right w:val="single" w:color="000000" w:sz="4" w:space="0"/>
            </w:tcBorders>
            <w:vAlign w:val="center"/>
          </w:tcPr>
          <w:p w14:paraId="2714488A">
            <w:pPr>
              <w:keepNext w:val="0"/>
              <w:keepLines w:val="0"/>
              <w:widowControl/>
              <w:suppressLineNumbers w:val="0"/>
              <w:jc w:val="center"/>
              <w:textAlignment w:val="center"/>
              <w:rPr>
                <w:rFonts w:hint="eastAsia"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吨</w:t>
            </w:r>
          </w:p>
        </w:tc>
        <w:tc>
          <w:tcPr>
            <w:tcW w:w="1418" w:type="dxa"/>
            <w:tcBorders>
              <w:top w:val="single" w:color="000000" w:sz="4" w:space="0"/>
              <w:left w:val="single" w:color="000000" w:sz="4" w:space="0"/>
              <w:bottom w:val="single" w:color="000000" w:sz="4" w:space="0"/>
              <w:right w:val="single" w:color="auto" w:sz="4" w:space="0"/>
            </w:tcBorders>
            <w:vAlign w:val="center"/>
          </w:tcPr>
          <w:p w14:paraId="74947189">
            <w:pPr>
              <w:keepNext w:val="0"/>
              <w:keepLines w:val="0"/>
              <w:widowControl/>
              <w:suppressLineNumbers w:val="0"/>
              <w:jc w:val="center"/>
              <w:textAlignment w:val="center"/>
              <w:rPr>
                <w:rFonts w:hint="default" w:ascii="方正仿宋_GB2312" w:hAnsi="方正仿宋_GB2312" w:eastAsia="方正仿宋_GB2312" w:cs="方正仿宋_GB2312"/>
                <w:sz w:val="21"/>
                <w:szCs w:val="21"/>
                <w:highlight w:val="none"/>
                <w:lang w:val="en-US" w:eastAsia="zh-CN"/>
              </w:rPr>
            </w:pPr>
            <w:r>
              <w:rPr>
                <w:rFonts w:hint="eastAsia" w:ascii="方正仿宋_GB2312" w:hAnsi="方正仿宋_GB2312" w:eastAsia="方正仿宋_GB2312" w:cs="方正仿宋_GB2312"/>
                <w:sz w:val="21"/>
                <w:szCs w:val="21"/>
                <w:highlight w:val="none"/>
                <w:lang w:val="en-US" w:eastAsia="zh-CN"/>
              </w:rPr>
              <w:t>5000</w:t>
            </w:r>
          </w:p>
        </w:tc>
        <w:tc>
          <w:tcPr>
            <w:tcW w:w="1134" w:type="dxa"/>
            <w:tcBorders>
              <w:top w:val="single" w:color="000000" w:sz="4" w:space="0"/>
              <w:left w:val="single" w:color="auto" w:sz="4" w:space="0"/>
              <w:bottom w:val="single" w:color="000000" w:sz="4" w:space="0"/>
              <w:right w:val="single" w:color="000000" w:sz="4" w:space="0"/>
            </w:tcBorders>
            <w:vAlign w:val="center"/>
          </w:tcPr>
          <w:p w14:paraId="5BC3AACA">
            <w:pPr>
              <w:spacing w:line="500" w:lineRule="exact"/>
              <w:ind w:firstLine="420" w:firstLineChars="200"/>
              <w:jc w:val="left"/>
              <w:rPr>
                <w:rFonts w:ascii="仿宋_GB2312" w:eastAsia="仿宋_GB2312"/>
                <w:sz w:val="21"/>
                <w:szCs w:val="21"/>
                <w:highlight w:val="none"/>
              </w:rPr>
            </w:pPr>
          </w:p>
        </w:tc>
      </w:tr>
      <w:tr w14:paraId="0CD86225">
        <w:tblPrEx>
          <w:tblCellMar>
            <w:top w:w="15" w:type="dxa"/>
            <w:left w:w="15" w:type="dxa"/>
            <w:bottom w:w="15" w:type="dxa"/>
            <w:right w:w="15" w:type="dxa"/>
          </w:tblCellMar>
        </w:tblPrEx>
        <w:trPr>
          <w:trHeight w:val="567"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A43C84B">
            <w:pPr>
              <w:spacing w:line="500" w:lineRule="exact"/>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6BD37C94">
            <w:pPr>
              <w:spacing w:line="500" w:lineRule="exact"/>
              <w:ind w:firstLine="420" w:firstLineChars="200"/>
              <w:jc w:val="center"/>
              <w:rPr>
                <w:rFonts w:ascii="仿宋_GB2312" w:hAnsi="仿宋" w:eastAsia="仿宋_GB2312"/>
                <w:bCs/>
                <w:color w:val="000000" w:themeColor="text1"/>
                <w:sz w:val="21"/>
                <w:szCs w:val="21"/>
                <w:highlight w:val="none"/>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76E1974F">
            <w:pPr>
              <w:spacing w:line="500" w:lineRule="exact"/>
              <w:ind w:firstLine="420" w:firstLineChars="200"/>
              <w:jc w:val="left"/>
              <w:rPr>
                <w:rFonts w:ascii="仿宋_GB2312" w:hAnsi="仿宋" w:eastAsia="仿宋_GB2312"/>
                <w:bCs/>
                <w:color w:val="000000" w:themeColor="text1"/>
                <w:sz w:val="21"/>
                <w:szCs w:val="2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8F3A089">
            <w:pPr>
              <w:spacing w:line="500" w:lineRule="exact"/>
              <w:ind w:firstLine="420" w:firstLineChars="200"/>
              <w:jc w:val="left"/>
              <w:rPr>
                <w:rFonts w:ascii="仿宋_GB2312" w:hAnsi="仿宋" w:eastAsia="仿宋_GB2312"/>
                <w:bCs/>
                <w:color w:val="000000" w:themeColor="text1"/>
                <w:sz w:val="21"/>
                <w:szCs w:val="21"/>
                <w:highlight w:val="none"/>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60A4BCF6">
            <w:pPr>
              <w:spacing w:line="500" w:lineRule="exact"/>
              <w:ind w:firstLine="420" w:firstLineChars="200"/>
              <w:jc w:val="left"/>
              <w:rPr>
                <w:rFonts w:hint="default" w:ascii="仿宋_GB2312" w:hAnsi="仿宋" w:eastAsia="仿宋_GB2312"/>
                <w:bCs/>
                <w:color w:val="000000" w:themeColor="text1"/>
                <w:sz w:val="21"/>
                <w:szCs w:val="21"/>
                <w:highlight w:val="none"/>
                <w:lang w:val="en-US" w:eastAsia="zh-CN"/>
              </w:rPr>
            </w:pPr>
            <w:r>
              <w:rPr>
                <w:rFonts w:hint="eastAsia" w:ascii="方正仿宋_GB2312" w:hAnsi="方正仿宋_GB2312" w:eastAsia="方正仿宋_GB2312" w:cs="方正仿宋_GB2312"/>
                <w:bCs/>
                <w:color w:val="000000" w:themeColor="text1"/>
                <w:sz w:val="21"/>
                <w:szCs w:val="21"/>
                <w:highlight w:val="none"/>
                <w:lang w:val="en-US" w:eastAsia="zh-CN"/>
              </w:rPr>
              <w:t>10050</w:t>
            </w:r>
          </w:p>
        </w:tc>
        <w:tc>
          <w:tcPr>
            <w:tcW w:w="1134" w:type="dxa"/>
            <w:tcBorders>
              <w:top w:val="single" w:color="000000" w:sz="4" w:space="0"/>
              <w:left w:val="single" w:color="auto" w:sz="4" w:space="0"/>
              <w:bottom w:val="single" w:color="000000" w:sz="4" w:space="0"/>
              <w:right w:val="single" w:color="000000" w:sz="4" w:space="0"/>
            </w:tcBorders>
            <w:vAlign w:val="center"/>
          </w:tcPr>
          <w:p w14:paraId="27667BB2">
            <w:pPr>
              <w:spacing w:line="500" w:lineRule="exact"/>
              <w:ind w:firstLine="420" w:firstLineChars="200"/>
              <w:jc w:val="left"/>
              <w:rPr>
                <w:rFonts w:ascii="仿宋_GB2312" w:hAnsi="仿宋" w:eastAsia="仿宋_GB2312"/>
                <w:bCs/>
                <w:color w:val="000000" w:themeColor="text1"/>
                <w:sz w:val="21"/>
                <w:szCs w:val="21"/>
                <w:highlight w:val="none"/>
              </w:rPr>
            </w:pPr>
          </w:p>
        </w:tc>
      </w:tr>
    </w:tbl>
    <w:p w14:paraId="6C7BEAB5">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u w:val="single"/>
          <w:lang w:val="en-US" w:eastAsia="zh-CN"/>
        </w:rPr>
        <w:t>2024</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013EF67A">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205D133B">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0FCFAEFB">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57AFEA65">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1469AA5E">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6073310B">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644BB1CD">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056C29CA">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77F3C730">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 xml:space="preserve">。 </w:t>
      </w:r>
    </w:p>
    <w:p w14:paraId="4721C7AC">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14:paraId="3DBCA6A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100</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万元以上。</w:t>
      </w:r>
    </w:p>
    <w:p w14:paraId="452239FA">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 能够开具合法有效的增值税专用发票。</w:t>
      </w:r>
    </w:p>
    <w:p w14:paraId="46B2B2C8">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55406783">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5A85B7C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FEAA41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5F6DB7D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3000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4F4F6EB2">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中建路桥集团装配式建筑有限公司</w:t>
      </w:r>
    </w:p>
    <w:p w14:paraId="1E47C383">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100674051426</w:t>
      </w:r>
    </w:p>
    <w:p w14:paraId="4703A2A0">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中国银行沧州渤海新区支行</w:t>
      </w:r>
    </w:p>
    <w:p w14:paraId="43FB381A">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5A0C9914">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6A96E83C">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50276695">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4D9F560A">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15</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007B45A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cstheme="minorBidi"/>
          <w:bCs/>
          <w:color w:val="000000" w:themeColor="text1"/>
          <w:kern w:val="2"/>
          <w:sz w:val="21"/>
          <w:szCs w:val="21"/>
          <w:highlight w:val="none"/>
          <w:u w:val="single"/>
        </w:rPr>
        <w:t>河北省沧州市黄骅港渤海新区建材园</w:t>
      </w:r>
      <w:r>
        <w:rPr>
          <w:rFonts w:hint="eastAsia" w:ascii="仿宋_GB2312" w:hAnsi="仿宋" w:eastAsia="仿宋_GB2312"/>
          <w:bCs/>
          <w:color w:val="000000" w:themeColor="text1"/>
          <w:sz w:val="21"/>
          <w:szCs w:val="21"/>
          <w:highlight w:val="none"/>
        </w:rPr>
        <w:t>。</w:t>
      </w:r>
    </w:p>
    <w:p w14:paraId="24C8E626">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204298F4">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2624FA32">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1A8076A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0D87CA28">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0CA1D71D">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2024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8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16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10 </w:t>
      </w:r>
      <w:r>
        <w:rPr>
          <w:rFonts w:hint="eastAsia" w:ascii="仿宋_GB2312" w:hAnsi="仿宋" w:eastAsia="仿宋_GB2312"/>
          <w:bCs/>
          <w:color w:val="000000" w:themeColor="text1"/>
          <w:sz w:val="21"/>
          <w:szCs w:val="21"/>
          <w:highlight w:val="none"/>
          <w:lang w:val="en-US" w:eastAsia="zh-CN"/>
        </w:rPr>
        <w:t>点。</w:t>
      </w:r>
    </w:p>
    <w:p w14:paraId="0875F1FE">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4012F537">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招标单位: 中建路桥集团</w:t>
      </w:r>
      <w:r>
        <w:rPr>
          <w:rFonts w:hint="eastAsia" w:ascii="仿宋_GB2312" w:hAnsi="仿宋" w:eastAsia="仿宋_GB2312" w:cstheme="minorBidi"/>
          <w:bCs/>
          <w:color w:val="000000" w:themeColor="text1"/>
          <w:kern w:val="2"/>
          <w:sz w:val="21"/>
          <w:szCs w:val="21"/>
          <w:highlight w:val="none"/>
          <w:lang w:val="en-US" w:eastAsia="zh-CN"/>
        </w:rPr>
        <w:t>装配式建筑</w:t>
      </w:r>
      <w:r>
        <w:rPr>
          <w:rFonts w:hint="eastAsia" w:ascii="仿宋_GB2312" w:hAnsi="仿宋" w:eastAsia="仿宋_GB2312" w:cstheme="minorBidi"/>
          <w:bCs/>
          <w:color w:val="000000" w:themeColor="text1"/>
          <w:kern w:val="2"/>
          <w:sz w:val="21"/>
          <w:szCs w:val="21"/>
          <w:highlight w:val="none"/>
        </w:rPr>
        <w:t xml:space="preserve">有限公司 </w:t>
      </w:r>
    </w:p>
    <w:p w14:paraId="4F3E76F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子企业:</w:t>
      </w:r>
      <w:r>
        <w:rPr>
          <w:rFonts w:hint="eastAsia" w:ascii="仿宋_GB2312" w:hAnsi="仿宋" w:eastAsia="仿宋_GB2312" w:cstheme="minorBidi"/>
          <w:bCs/>
          <w:color w:val="000000" w:themeColor="text1"/>
          <w:kern w:val="2"/>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 xml:space="preserve">许经理 </w:t>
      </w:r>
      <w:r>
        <w:rPr>
          <w:rFonts w:hint="eastAsia" w:ascii="仿宋_GB2312" w:hAnsi="仿宋" w:eastAsia="仿宋_GB2312" w:cstheme="minorBidi"/>
          <w:bCs/>
          <w:color w:val="000000" w:themeColor="text1"/>
          <w:kern w:val="2"/>
          <w:sz w:val="21"/>
          <w:szCs w:val="21"/>
          <w:highlight w:val="none"/>
        </w:rPr>
        <w:t>电话:</w:t>
      </w:r>
      <w:r>
        <w:rPr>
          <w:rFonts w:hint="eastAsia" w:ascii="仿宋_GB2312" w:hAnsi="仿宋" w:eastAsia="仿宋_GB2312" w:cstheme="minorBidi"/>
          <w:bCs/>
          <w:color w:val="000000" w:themeColor="text1"/>
          <w:kern w:val="2"/>
          <w:sz w:val="21"/>
          <w:szCs w:val="21"/>
          <w:highlight w:val="none"/>
          <w:u w:val="single"/>
        </w:rPr>
        <w:t>18633937766</w:t>
      </w:r>
    </w:p>
    <w:p w14:paraId="1C852BD6">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朱先生</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电话:</w:t>
      </w:r>
      <w:r>
        <w:rPr>
          <w:rFonts w:hint="eastAsia" w:ascii="仿宋_GB2312" w:hAnsi="仿宋" w:eastAsia="仿宋_GB2312"/>
          <w:bCs/>
          <w:color w:val="000000" w:themeColor="text1"/>
          <w:sz w:val="21"/>
          <w:szCs w:val="21"/>
          <w:highlight w:val="none"/>
          <w:u w:val="single"/>
          <w:lang w:val="en-US" w:eastAsia="zh-CN"/>
        </w:rPr>
        <w:t>19834540947</w:t>
      </w:r>
    </w:p>
    <w:p w14:paraId="76F7BCB3">
      <w:pPr>
        <w:pStyle w:val="31"/>
        <w:spacing w:before="0" w:after="0" w:line="500" w:lineRule="exact"/>
        <w:ind w:firstLine="630" w:firstLineChars="300"/>
        <w:rPr>
          <w:rFonts w:ascii="仿宋_GB2312" w:hAnsi="仿宋" w:eastAsia="仿宋_GB2312" w:cstheme="minorBidi"/>
          <w:bCs/>
          <w:color w:val="000000" w:themeColor="text1"/>
          <w:kern w:val="2"/>
          <w:sz w:val="21"/>
          <w:szCs w:val="21"/>
          <w:highlight w:val="none"/>
        </w:rPr>
      </w:pPr>
      <w:r>
        <w:rPr>
          <w:rFonts w:ascii="仿宋_GB2312" w:hAnsi="仿宋" w:eastAsia="仿宋_GB2312" w:cstheme="minorBidi"/>
          <w:bCs/>
          <w:color w:val="000000" w:themeColor="text1"/>
          <w:kern w:val="2"/>
          <w:sz w:val="21"/>
          <w:szCs w:val="21"/>
          <w:highlight w:val="none"/>
        </w:rPr>
        <w:t>总部地址：</w:t>
      </w:r>
      <w:r>
        <w:rPr>
          <w:rFonts w:ascii="仿宋_GB2312" w:hAnsi="仿宋" w:eastAsia="仿宋_GB2312" w:cstheme="minorBidi"/>
          <w:bCs/>
          <w:color w:val="000000" w:themeColor="text1"/>
          <w:kern w:val="2"/>
          <w:sz w:val="21"/>
          <w:szCs w:val="21"/>
          <w:highlight w:val="none"/>
          <w:u w:val="single"/>
        </w:rPr>
        <w:t>河北省石家庄市建设南大街38号</w:t>
      </w:r>
    </w:p>
    <w:p w14:paraId="20F83DCF">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u w:val="single"/>
        </w:rPr>
        <w:t>河北省沧州市黄骅港渤海新区建材园</w:t>
      </w:r>
      <w:bookmarkStart w:id="2" w:name="_GoBack"/>
      <w:bookmarkEnd w:id="2"/>
    </w:p>
    <w:p w14:paraId="2A0A172D">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u w:val="single"/>
        </w:rPr>
        <w:t>河北省沧州市黄骅港渤海新区建材园</w:t>
      </w:r>
    </w:p>
    <w:p w14:paraId="11D57C9C">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25FFAC5A">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9</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p>
    <w:p w14:paraId="770FA7C6">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050B243D">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7C47ABCF">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0F231970">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w:t>
      </w:r>
    </w:p>
    <w:p w14:paraId="18E8FB64">
      <w:pPr>
        <w:pStyle w:val="31"/>
        <w:tabs>
          <w:tab w:val="left" w:pos="8100"/>
        </w:tabs>
        <w:spacing w:line="360" w:lineRule="auto"/>
        <w:jc w:val="right"/>
        <w:rPr>
          <w:rFonts w:hint="eastAsia" w:cs="Times New Roman" w:asciiTheme="majorEastAsia" w:hAnsiTheme="majorEastAsia" w:eastAsiaTheme="majorEastAsia"/>
          <w:b/>
          <w:color w:val="000000"/>
          <w:kern w:val="2"/>
          <w:sz w:val="28"/>
          <w:szCs w:val="28"/>
          <w:highlight w:val="none"/>
        </w:rPr>
      </w:pPr>
    </w:p>
    <w:p w14:paraId="6AD668A0">
      <w:pPr>
        <w:widowControl/>
        <w:spacing w:line="480" w:lineRule="auto"/>
        <w:rPr>
          <w:rFonts w:ascii="宋体" w:hAnsi="宋体"/>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D6D898-F2EF-431E-B130-6505DDA6D0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2571AC63-6EDD-4E87-B450-8E75A9009C5D}"/>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altName w:val="Segoe Print"/>
    <w:panose1 w:val="02040604050505020304"/>
    <w:charset w:val="00"/>
    <w:family w:val="roman"/>
    <w:pitch w:val="default"/>
    <w:sig w:usb0="00000000" w:usb1="00000000" w:usb2="00000000" w:usb3="00000000" w:csb0="2000009F" w:csb1="DFD70000"/>
  </w:font>
  <w:font w:name="华文仿宋">
    <w:panose1 w:val="02010600040101010101"/>
    <w:charset w:val="86"/>
    <w:family w:val="roman"/>
    <w:pitch w:val="default"/>
    <w:sig w:usb0="00000287" w:usb1="080F0000" w:usb2="00000000" w:usb3="00000000" w:csb0="0004009F" w:csb1="DFD70000"/>
    <w:embedRegular r:id="rId3" w:fontKey="{596481E1-7E8A-4B06-B276-7815F15B0304}"/>
  </w:font>
  <w:font w:name="方正仿宋_GB2312">
    <w:panose1 w:val="02000000000000000000"/>
    <w:charset w:val="86"/>
    <w:family w:val="auto"/>
    <w:pitch w:val="default"/>
    <w:sig w:usb0="A00002BF" w:usb1="184F6CFA" w:usb2="00000012" w:usb3="00000000" w:csb0="00040001" w:csb1="00000000"/>
    <w:embedRegular r:id="rId4" w:fontKey="{F9A0F98D-BAEB-4C19-9D41-E64BAE74B1CA}"/>
  </w:font>
  <w:font w:name="仿宋">
    <w:panose1 w:val="02010609060101010101"/>
    <w:charset w:val="86"/>
    <w:family w:val="modern"/>
    <w:pitch w:val="default"/>
    <w:sig w:usb0="800002BF" w:usb1="38CF7CFA" w:usb2="00000016" w:usb3="00000000" w:csb0="00040001" w:csb1="00000000"/>
    <w:embedRegular r:id="rId5" w:fontKey="{2CEA59BD-7DF5-4903-BDC1-32B7338D3DFE}"/>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0ACB">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1250F">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2ZWYwYjQ5OTVjYmM5NzBlNGJiMDEwYWUzYzlhNDg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4294F27"/>
    <w:rsid w:val="082931CB"/>
    <w:rsid w:val="0AE10B06"/>
    <w:rsid w:val="0C9A408B"/>
    <w:rsid w:val="0D482CED"/>
    <w:rsid w:val="0DEA0FAF"/>
    <w:rsid w:val="117711C9"/>
    <w:rsid w:val="12921DF3"/>
    <w:rsid w:val="1B6D1B7D"/>
    <w:rsid w:val="24F00B4F"/>
    <w:rsid w:val="27414953"/>
    <w:rsid w:val="28D72538"/>
    <w:rsid w:val="32435B22"/>
    <w:rsid w:val="391027EB"/>
    <w:rsid w:val="39A20DBE"/>
    <w:rsid w:val="3B9F6BA4"/>
    <w:rsid w:val="3EE92CD3"/>
    <w:rsid w:val="47FD5AF2"/>
    <w:rsid w:val="4CA566E2"/>
    <w:rsid w:val="4EAF6BAE"/>
    <w:rsid w:val="53B425EF"/>
    <w:rsid w:val="561A543D"/>
    <w:rsid w:val="5EA02C09"/>
    <w:rsid w:val="692D17B7"/>
    <w:rsid w:val="6AA33E09"/>
    <w:rsid w:val="6D330152"/>
    <w:rsid w:val="7358430E"/>
    <w:rsid w:val="752B03B4"/>
    <w:rsid w:val="759C770A"/>
    <w:rsid w:val="77065E4C"/>
    <w:rsid w:val="7A304F8E"/>
    <w:rsid w:val="7B832715"/>
    <w:rsid w:val="7BBD0AA3"/>
    <w:rsid w:val="7D0032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1460</Words>
  <Characters>1626</Characters>
  <Lines>92</Lines>
  <Paragraphs>26</Paragraphs>
  <TotalTime>13</TotalTime>
  <ScaleCrop>false</ScaleCrop>
  <LinksUpToDate>false</LinksUpToDate>
  <CharactersWithSpaces>1718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纪浮生</cp:lastModifiedBy>
  <cp:lastPrinted>2020-05-07T01:04:00Z</cp:lastPrinted>
  <dcterms:modified xsi:type="dcterms:W3CDTF">2024-08-09T01:21:47Z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FBA7B7A0FA794D6898E6D549F9FCF6C5_12</vt:lpwstr>
  </property>
</Properties>
</file>