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368E1">
      <w:pPr>
        <w:pStyle w:val="30"/>
        <w:tabs>
          <w:tab w:val="left" w:pos="8100"/>
        </w:tabs>
        <w:spacing w:line="360" w:lineRule="auto"/>
        <w:ind w:firstLine="5622" w:firstLineChars="2000"/>
        <w:jc w:val="lef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p>
    <w:p w14:paraId="789428C5">
      <w:pPr>
        <w:pStyle w:val="30"/>
        <w:tabs>
          <w:tab w:val="left" w:pos="8100"/>
        </w:tabs>
        <w:spacing w:line="360" w:lineRule="auto"/>
        <w:jc w:val="center"/>
        <w:rPr>
          <w:rFonts w:asciiTheme="majorEastAsia" w:hAnsiTheme="majorEastAsia" w:eastAsiaTheme="majorEastAsia"/>
          <w:b/>
          <w:color w:val="000000"/>
          <w:kern w:val="2"/>
          <w:sz w:val="28"/>
          <w:szCs w:val="28"/>
          <w:highlight w:val="none"/>
        </w:rPr>
      </w:pPr>
    </w:p>
    <w:p w14:paraId="60F63FBE">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68F4FB52">
      <w:pPr>
        <w:pStyle w:val="30"/>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15475BD8">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0CF0328">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湖北宣恩</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水泥</w:t>
      </w:r>
      <w:r>
        <w:rPr>
          <w:rFonts w:hint="eastAsia" w:cs="Times New Roman" w:asciiTheme="majorEastAsia" w:hAnsiTheme="majorEastAsia" w:eastAsiaTheme="majorEastAsia"/>
          <w:b/>
          <w:color w:val="000000"/>
          <w:kern w:val="2"/>
          <w:sz w:val="44"/>
          <w:szCs w:val="44"/>
          <w:highlight w:val="none"/>
        </w:rPr>
        <w:t>采购</w:t>
      </w:r>
    </w:p>
    <w:p w14:paraId="3AF196AA">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5CBC8981">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4054E3CC">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3178B5D0">
      <w:pPr>
        <w:jc w:val="center"/>
        <w:rPr>
          <w:highlight w:val="none"/>
        </w:rPr>
      </w:pPr>
    </w:p>
    <w:p w14:paraId="3D576CE3">
      <w:pPr>
        <w:pStyle w:val="30"/>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996C33E">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477F60C">
      <w:pPr>
        <w:pStyle w:val="30"/>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08</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hint="eastAsia" w:cs="Times New Roman" w:asciiTheme="majorEastAsia" w:hAnsiTheme="majorEastAsia" w:eastAsiaTheme="majorEastAsia"/>
          <w:b/>
          <w:color w:val="000000"/>
          <w:kern w:val="2"/>
          <w:sz w:val="28"/>
          <w:szCs w:val="28"/>
          <w:highlight w:val="none"/>
          <w:u w:val="single"/>
          <w:lang w:val="en-US" w:eastAsia="zh-CN"/>
        </w:rPr>
        <w:t>22</w:t>
      </w:r>
      <w:r>
        <w:rPr>
          <w:rFonts w:hint="eastAsia" w:cs="Times New Roman" w:asciiTheme="majorEastAsia" w:hAnsiTheme="majorEastAsia" w:eastAsiaTheme="majorEastAsia"/>
          <w:b/>
          <w:color w:val="000000"/>
          <w:kern w:val="2"/>
          <w:sz w:val="28"/>
          <w:szCs w:val="28"/>
          <w:highlight w:val="none"/>
        </w:rPr>
        <w:t>日</w:t>
      </w:r>
    </w:p>
    <w:p w14:paraId="48C7C92D">
      <w:pPr>
        <w:jc w:val="center"/>
        <w:outlineLvl w:val="0"/>
        <w:rPr>
          <w:rFonts w:cs="黑体" w:asciiTheme="majorEastAsia" w:hAnsiTheme="majorEastAsia" w:eastAsiaTheme="majorEastAsia"/>
          <w:sz w:val="32"/>
          <w:szCs w:val="32"/>
          <w:highlight w:val="none"/>
        </w:rPr>
      </w:pPr>
    </w:p>
    <w:p w14:paraId="37A89EAF">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6B49B57">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4839B6A2">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1492CB8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7D74C44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7A0F5D95">
      <w:pPr>
        <w:jc w:val="center"/>
        <w:outlineLvl w:val="0"/>
        <w:rPr>
          <w:rFonts w:cs="黑体" w:asciiTheme="majorEastAsia" w:hAnsiTheme="majorEastAsia" w:eastAsiaTheme="majorEastAsia"/>
          <w:sz w:val="32"/>
          <w:szCs w:val="32"/>
          <w:highlight w:val="none"/>
        </w:rPr>
      </w:pPr>
    </w:p>
    <w:p w14:paraId="05F32446">
      <w:pPr>
        <w:jc w:val="center"/>
        <w:outlineLvl w:val="0"/>
        <w:rPr>
          <w:rFonts w:ascii="仿宋_GB2312" w:eastAsia="仿宋_GB2312" w:hAnsiTheme="majorEastAsia"/>
          <w:bCs/>
          <w:sz w:val="32"/>
          <w:szCs w:val="32"/>
          <w:highlight w:val="none"/>
        </w:rPr>
      </w:pPr>
    </w:p>
    <w:p w14:paraId="796AFD68">
      <w:pPr>
        <w:jc w:val="center"/>
        <w:outlineLvl w:val="0"/>
        <w:rPr>
          <w:rFonts w:ascii="仿宋_GB2312" w:eastAsia="仿宋_GB2312" w:hAnsiTheme="majorEastAsia"/>
          <w:bCs/>
          <w:sz w:val="32"/>
          <w:szCs w:val="32"/>
          <w:highlight w:val="none"/>
        </w:rPr>
      </w:pPr>
    </w:p>
    <w:p w14:paraId="0693FB0D">
      <w:pPr>
        <w:jc w:val="center"/>
        <w:outlineLvl w:val="0"/>
        <w:rPr>
          <w:rFonts w:ascii="仿宋_GB2312" w:eastAsia="仿宋_GB2312" w:hAnsiTheme="majorEastAsia"/>
          <w:bCs/>
          <w:sz w:val="32"/>
          <w:szCs w:val="32"/>
          <w:highlight w:val="none"/>
        </w:rPr>
      </w:pPr>
    </w:p>
    <w:p w14:paraId="4C6FFCF7">
      <w:pPr>
        <w:jc w:val="center"/>
        <w:outlineLvl w:val="0"/>
        <w:rPr>
          <w:rFonts w:ascii="仿宋_GB2312" w:eastAsia="仿宋_GB2312" w:hAnsiTheme="majorEastAsia"/>
          <w:bCs/>
          <w:sz w:val="32"/>
          <w:szCs w:val="32"/>
          <w:highlight w:val="none"/>
        </w:rPr>
      </w:pPr>
    </w:p>
    <w:p w14:paraId="38936936">
      <w:pPr>
        <w:jc w:val="center"/>
        <w:outlineLvl w:val="0"/>
        <w:rPr>
          <w:rFonts w:ascii="仿宋_GB2312" w:eastAsia="仿宋_GB2312" w:hAnsiTheme="majorEastAsia"/>
          <w:bCs/>
          <w:sz w:val="32"/>
          <w:szCs w:val="32"/>
          <w:highlight w:val="none"/>
        </w:rPr>
      </w:pPr>
    </w:p>
    <w:p w14:paraId="0EE6B21C">
      <w:pPr>
        <w:jc w:val="center"/>
        <w:outlineLvl w:val="0"/>
        <w:rPr>
          <w:rFonts w:ascii="仿宋_GB2312" w:eastAsia="仿宋_GB2312" w:hAnsiTheme="majorEastAsia"/>
          <w:bCs/>
          <w:sz w:val="32"/>
          <w:szCs w:val="32"/>
          <w:highlight w:val="none"/>
        </w:rPr>
      </w:pPr>
    </w:p>
    <w:p w14:paraId="2FE411A7">
      <w:pPr>
        <w:jc w:val="center"/>
        <w:outlineLvl w:val="0"/>
        <w:rPr>
          <w:rFonts w:ascii="仿宋_GB2312" w:eastAsia="仿宋_GB2312" w:hAnsiTheme="majorEastAsia"/>
          <w:bCs/>
          <w:sz w:val="32"/>
          <w:szCs w:val="32"/>
          <w:highlight w:val="none"/>
        </w:rPr>
      </w:pPr>
    </w:p>
    <w:p w14:paraId="0EF320DC">
      <w:pPr>
        <w:jc w:val="center"/>
        <w:outlineLvl w:val="0"/>
        <w:rPr>
          <w:rFonts w:ascii="仿宋_GB2312" w:eastAsia="仿宋_GB2312" w:hAnsiTheme="majorEastAsia"/>
          <w:bCs/>
          <w:sz w:val="32"/>
          <w:szCs w:val="32"/>
          <w:highlight w:val="none"/>
        </w:rPr>
      </w:pPr>
    </w:p>
    <w:p w14:paraId="5D8852A0">
      <w:pPr>
        <w:jc w:val="center"/>
        <w:outlineLvl w:val="0"/>
        <w:rPr>
          <w:rFonts w:ascii="仿宋_GB2312" w:eastAsia="仿宋_GB2312" w:hAnsiTheme="majorEastAsia"/>
          <w:bCs/>
          <w:sz w:val="32"/>
          <w:szCs w:val="32"/>
          <w:highlight w:val="none"/>
        </w:rPr>
      </w:pPr>
    </w:p>
    <w:p w14:paraId="67A04869">
      <w:pPr>
        <w:jc w:val="center"/>
        <w:outlineLvl w:val="0"/>
        <w:rPr>
          <w:rFonts w:ascii="仿宋_GB2312" w:eastAsia="仿宋_GB2312" w:hAnsiTheme="majorEastAsia"/>
          <w:bCs/>
          <w:sz w:val="32"/>
          <w:szCs w:val="32"/>
          <w:highlight w:val="none"/>
        </w:rPr>
      </w:pPr>
    </w:p>
    <w:p w14:paraId="69CA885F">
      <w:pPr>
        <w:jc w:val="center"/>
        <w:outlineLvl w:val="0"/>
        <w:rPr>
          <w:rFonts w:ascii="仿宋_GB2312" w:eastAsia="仿宋_GB2312" w:hAnsiTheme="majorEastAsia"/>
          <w:bCs/>
          <w:sz w:val="32"/>
          <w:szCs w:val="32"/>
          <w:highlight w:val="none"/>
        </w:rPr>
      </w:pPr>
    </w:p>
    <w:p w14:paraId="1872AE2D">
      <w:pPr>
        <w:jc w:val="center"/>
        <w:outlineLvl w:val="0"/>
        <w:rPr>
          <w:rFonts w:ascii="仿宋_GB2312" w:eastAsia="仿宋_GB2312" w:hAnsiTheme="majorEastAsia"/>
          <w:bCs/>
          <w:sz w:val="32"/>
          <w:szCs w:val="32"/>
          <w:highlight w:val="none"/>
        </w:rPr>
      </w:pPr>
    </w:p>
    <w:p w14:paraId="7D8EDFED">
      <w:pPr>
        <w:jc w:val="center"/>
        <w:outlineLvl w:val="0"/>
        <w:rPr>
          <w:rFonts w:ascii="仿宋_GB2312" w:eastAsia="仿宋_GB2312" w:hAnsiTheme="majorEastAsia"/>
          <w:bCs/>
          <w:sz w:val="32"/>
          <w:szCs w:val="32"/>
          <w:highlight w:val="none"/>
        </w:rPr>
      </w:pPr>
    </w:p>
    <w:p w14:paraId="4DF98BBA">
      <w:pPr>
        <w:jc w:val="center"/>
        <w:outlineLvl w:val="0"/>
        <w:rPr>
          <w:rFonts w:ascii="仿宋_GB2312" w:eastAsia="仿宋_GB2312" w:hAnsiTheme="majorEastAsia"/>
          <w:bCs/>
          <w:sz w:val="32"/>
          <w:szCs w:val="32"/>
          <w:highlight w:val="none"/>
        </w:rPr>
      </w:pPr>
    </w:p>
    <w:p w14:paraId="7EB1F423">
      <w:pPr>
        <w:jc w:val="center"/>
        <w:outlineLvl w:val="0"/>
        <w:rPr>
          <w:rFonts w:ascii="仿宋_GB2312" w:eastAsia="仿宋_GB2312" w:hAnsiTheme="majorEastAsia"/>
          <w:bCs/>
          <w:sz w:val="32"/>
          <w:szCs w:val="32"/>
          <w:highlight w:val="none"/>
        </w:rPr>
      </w:pPr>
    </w:p>
    <w:p w14:paraId="0B0C4951">
      <w:pPr>
        <w:jc w:val="center"/>
        <w:outlineLvl w:val="0"/>
        <w:rPr>
          <w:rFonts w:ascii="仿宋_GB2312" w:eastAsia="仿宋_GB2312" w:hAnsiTheme="majorEastAsia"/>
          <w:bCs/>
          <w:sz w:val="32"/>
          <w:szCs w:val="32"/>
          <w:highlight w:val="none"/>
        </w:rPr>
      </w:pPr>
    </w:p>
    <w:p w14:paraId="5D3BD52B">
      <w:pPr>
        <w:jc w:val="center"/>
        <w:outlineLvl w:val="0"/>
        <w:rPr>
          <w:rFonts w:ascii="仿宋_GB2312" w:eastAsia="仿宋_GB2312" w:hAnsiTheme="majorEastAsia"/>
          <w:bCs/>
          <w:sz w:val="32"/>
          <w:szCs w:val="32"/>
          <w:highlight w:val="none"/>
        </w:rPr>
      </w:pPr>
    </w:p>
    <w:p w14:paraId="5FE7E0F7">
      <w:pPr>
        <w:jc w:val="center"/>
        <w:outlineLvl w:val="0"/>
        <w:rPr>
          <w:rFonts w:ascii="仿宋_GB2312" w:eastAsia="仿宋_GB2312" w:hAnsiTheme="majorEastAsia"/>
          <w:bCs/>
          <w:sz w:val="32"/>
          <w:szCs w:val="32"/>
          <w:highlight w:val="none"/>
        </w:rPr>
      </w:pPr>
    </w:p>
    <w:p w14:paraId="6BB99240">
      <w:pPr>
        <w:jc w:val="center"/>
        <w:outlineLvl w:val="0"/>
        <w:rPr>
          <w:rFonts w:ascii="仿宋_GB2312" w:eastAsia="仿宋_GB2312" w:hAnsiTheme="majorEastAsia"/>
          <w:bCs/>
          <w:sz w:val="32"/>
          <w:szCs w:val="32"/>
          <w:highlight w:val="none"/>
        </w:rPr>
      </w:pPr>
    </w:p>
    <w:p w14:paraId="710D96E1">
      <w:pPr>
        <w:jc w:val="center"/>
        <w:outlineLvl w:val="0"/>
        <w:rPr>
          <w:rFonts w:ascii="仿宋_GB2312" w:eastAsia="仿宋_GB2312" w:hAnsiTheme="majorEastAsia"/>
          <w:bCs/>
          <w:sz w:val="32"/>
          <w:szCs w:val="32"/>
          <w:highlight w:val="none"/>
        </w:rPr>
      </w:pPr>
    </w:p>
    <w:p w14:paraId="51E14D1C">
      <w:pPr>
        <w:jc w:val="center"/>
        <w:outlineLvl w:val="0"/>
        <w:rPr>
          <w:rFonts w:ascii="仿宋_GB2312" w:eastAsia="仿宋_GB2312" w:hAnsiTheme="majorEastAsia"/>
          <w:bCs/>
          <w:sz w:val="32"/>
          <w:szCs w:val="32"/>
          <w:highlight w:val="none"/>
        </w:rPr>
      </w:pPr>
    </w:p>
    <w:p w14:paraId="5727574F">
      <w:pPr>
        <w:jc w:val="center"/>
        <w:outlineLvl w:val="0"/>
        <w:rPr>
          <w:rFonts w:ascii="仿宋_GB2312" w:eastAsia="仿宋_GB2312" w:hAnsiTheme="majorEastAsia"/>
          <w:bCs/>
          <w:sz w:val="32"/>
          <w:szCs w:val="32"/>
          <w:highlight w:val="none"/>
        </w:rPr>
      </w:pPr>
    </w:p>
    <w:p w14:paraId="5C676ECF">
      <w:pPr>
        <w:widowControl/>
        <w:jc w:val="center"/>
        <w:rPr>
          <w:rFonts w:hint="eastAsia" w:ascii="仿宋_GB2312" w:eastAsia="仿宋_GB2312" w:hAnsiTheme="majorEastAsia"/>
          <w:b/>
          <w:bCs/>
          <w:sz w:val="28"/>
          <w:szCs w:val="28"/>
          <w:highlight w:val="none"/>
        </w:rPr>
      </w:pPr>
    </w:p>
    <w:p w14:paraId="606145A5">
      <w:pPr>
        <w:widowControl/>
        <w:jc w:val="center"/>
        <w:rPr>
          <w:rFonts w:hint="eastAsia" w:ascii="仿宋_GB2312" w:eastAsia="仿宋_GB2312" w:hAnsiTheme="majorEastAsia"/>
          <w:b/>
          <w:bCs/>
          <w:sz w:val="28"/>
          <w:szCs w:val="28"/>
          <w:highlight w:val="none"/>
        </w:rPr>
      </w:pPr>
    </w:p>
    <w:p w14:paraId="5762292B">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0E6644AE">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57780CE5">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0B7A2AE9">
            <w:pPr>
              <w:pStyle w:val="181"/>
              <w:keepNext w:val="0"/>
              <w:keepLines w:val="0"/>
              <w:jc w:val="center"/>
              <w:rPr>
                <w:rFonts w:ascii="仿宋_GB2312" w:eastAsia="仿宋_GB2312" w:cs="宋体" w:hAnsiTheme="minorEastAsia"/>
                <w:sz w:val="21"/>
                <w:szCs w:val="21"/>
                <w:highlight w:val="none"/>
              </w:rPr>
            </w:pPr>
            <w:bookmarkStart w:id="1" w:name="_Toc287545429"/>
            <w:bookmarkStart w:id="2" w:name="_Toc238797549"/>
            <w:bookmarkStart w:id="3" w:name="_Toc144974496"/>
            <w:bookmarkStart w:id="4" w:name="_Toc238552194"/>
            <w:bookmarkStart w:id="5" w:name="_Toc152045528"/>
            <w:bookmarkStart w:id="6" w:name="_Toc15204230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5C090E1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63471C7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3E5B051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0C276A2">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5BF2A6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5FDFEF5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B7F549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AD66046">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75D8FF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3BB09130">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水泥</w:t>
            </w:r>
          </w:p>
        </w:tc>
      </w:tr>
      <w:tr w14:paraId="1A188FC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45B3BD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12B4E8A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7193167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6922AEB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满足施工生产需求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7E046C1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45CDBBB6">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5DD3BE7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44FF732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6ACCFA9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5EA71E9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54C95E8">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F05175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FC04CC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r>
              <w:rPr>
                <w:rFonts w:hint="eastAsia" w:ascii="仿宋_GB2312" w:eastAsia="仿宋_GB2312" w:cs="宋体" w:hAnsiTheme="minorEastAsia"/>
                <w:sz w:val="21"/>
                <w:szCs w:val="21"/>
                <w:highlight w:val="none"/>
                <w:lang w:eastAsia="zh-CN"/>
              </w:rPr>
              <w:t>。</w:t>
            </w:r>
          </w:p>
        </w:tc>
      </w:tr>
      <w:tr w14:paraId="42F82A2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899D66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524033C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2B30D54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lang w:val="en-US" w:eastAsia="zh-CN"/>
              </w:rPr>
              <w:t>60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lang w:val="en-US" w:eastAsia="zh-CN"/>
              </w:rPr>
              <w:t>100</w:t>
            </w:r>
            <w:r>
              <w:rPr>
                <w:rFonts w:hint="eastAsia" w:ascii="仿宋_GB2312" w:eastAsia="仿宋_GB2312" w:cs="宋体" w:hAnsiTheme="minorEastAsia"/>
                <w:sz w:val="21"/>
                <w:szCs w:val="21"/>
                <w:highlight w:val="none"/>
              </w:rPr>
              <w:t>%，以此类推。</w:t>
            </w:r>
          </w:p>
        </w:tc>
      </w:tr>
      <w:tr w14:paraId="1AA74D2F">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03F18F6">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71790EB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3D2209D">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0616EBE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6B367B6">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769A6D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56DC091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6C326F5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9CD5808">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6ACCD2F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494610C3">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lang w:eastAsia="zh-CN"/>
              </w:rPr>
              <w:t>□</w:t>
            </w:r>
          </w:p>
          <w:p w14:paraId="4F4F921E">
            <w:pPr>
              <w:pStyle w:val="137"/>
              <w:spacing w:before="0" w:beforeAutospacing="0" w:after="0" w:afterAutospacing="0" w:line="320" w:lineRule="exact"/>
              <w:rPr>
                <w:rFonts w:hint="default" w:ascii="仿宋_GB2312" w:eastAsia="仿宋_GB2312" w:hAnsiTheme="minorEastAsia"/>
                <w:b w:val="0"/>
                <w:bCs w:val="0"/>
                <w:kern w:val="2"/>
                <w:sz w:val="21"/>
                <w:szCs w:val="21"/>
                <w:highlight w:val="none"/>
                <w:u w:val="single"/>
                <w:lang w:val="en-US"/>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恩施腾龙水泥厂生产 </w:t>
            </w:r>
          </w:p>
          <w:p w14:paraId="192071F3">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u w:val="single"/>
              </w:rPr>
              <w:t xml:space="preserve">  </w:t>
            </w:r>
          </w:p>
        </w:tc>
      </w:tr>
      <w:tr w14:paraId="70428E1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741B5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50BF9A0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7F6ECBC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3C1C449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663A70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3AB09B0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114ED28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118384B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70AE26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8CB101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7E7C5AA5">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50000.00</w:t>
            </w:r>
            <w:r>
              <w:rPr>
                <w:rFonts w:hint="eastAsia" w:ascii="仿宋_GB2312" w:eastAsia="仿宋_GB2312" w:cs="宋体" w:hAnsiTheme="minorEastAsia"/>
                <w:sz w:val="21"/>
                <w:szCs w:val="21"/>
                <w:highlight w:val="none"/>
              </w:rPr>
              <w:t>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751217E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6AC188E">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764582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27A21B1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354C276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F675D3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6122D33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1A244A1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D60EA9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8DE0DEA">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7DE3568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50E06CF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268B997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6382D6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BBCE52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507807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08</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31</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rPr>
              <w:t>分前不得开启”字样，密封处应有密封章</w:t>
            </w:r>
          </w:p>
        </w:tc>
      </w:tr>
      <w:tr w14:paraId="2C8839C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9A0AEA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1ED2383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5B1AC73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7DF4779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49DF8B2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776785F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6FD4B1D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7BBD82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3A6B1FA7">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61A04F3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21DE6E59">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596DE9D0">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1C87E37A">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244512B0">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6688B690">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5D94B523">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5A3CC975">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44BB66D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5B13F01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811233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572E6F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2D1D96CA">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lang w:eastAsia="zh-Hans"/>
              </w:rPr>
              <w:t>履约保证金：</w:t>
            </w:r>
            <w:r>
              <w:rPr>
                <w:rFonts w:hint="eastAsia" w:ascii="仿宋_GB2312" w:eastAsia="仿宋_GB2312" w:cs="宋体" w:hAnsiTheme="minorEastAsia"/>
                <w:sz w:val="21"/>
                <w:szCs w:val="21"/>
              </w:rPr>
              <w:t>小写：</w:t>
            </w:r>
            <w:r>
              <w:rPr>
                <w:rFonts w:hint="eastAsia" w:ascii="仿宋_GB2312" w:eastAsia="仿宋_GB2312" w:cs="宋体" w:hAnsiTheme="minorEastAsia"/>
                <w:sz w:val="21"/>
                <w:szCs w:val="21"/>
                <w:u w:val="single"/>
                <w:lang w:val="en-US" w:eastAsia="zh-CN"/>
              </w:rPr>
              <w:t>50</w:t>
            </w:r>
            <w:r>
              <w:rPr>
                <w:rFonts w:hint="eastAsia" w:ascii="仿宋_GB2312" w:eastAsia="仿宋_GB2312" w:cs="宋体" w:hAnsiTheme="minorEastAsia"/>
                <w:sz w:val="21"/>
                <w:szCs w:val="21"/>
                <w:u w:val="single"/>
              </w:rPr>
              <w:t>000</w:t>
            </w:r>
            <w:r>
              <w:rPr>
                <w:rFonts w:hint="eastAsia" w:ascii="仿宋_GB2312" w:eastAsia="仿宋_GB2312" w:cs="宋体" w:hAnsiTheme="minorEastAsia"/>
                <w:sz w:val="21"/>
                <w:szCs w:val="21"/>
                <w:u w:val="single"/>
                <w:lang w:val="en-US" w:eastAsia="zh-CN"/>
              </w:rPr>
              <w:t>.00</w:t>
            </w:r>
            <w:r>
              <w:rPr>
                <w:rFonts w:hint="eastAsia" w:ascii="仿宋_GB2312" w:eastAsia="仿宋_GB2312" w:cs="宋体" w:hAnsiTheme="minorEastAsia"/>
                <w:sz w:val="21"/>
                <w:szCs w:val="21"/>
                <w:u w:val="single"/>
              </w:rPr>
              <w:t>元</w:t>
            </w:r>
            <w:r>
              <w:rPr>
                <w:rFonts w:hint="eastAsia" w:ascii="仿宋_GB2312" w:eastAsia="仿宋_GB2312" w:cs="宋体" w:hAnsiTheme="minorEastAsia"/>
                <w:sz w:val="21"/>
                <w:szCs w:val="21"/>
                <w:lang w:eastAsia="zh-CN"/>
              </w:rPr>
              <w:t>，</w:t>
            </w:r>
            <w:r>
              <w:rPr>
                <w:rFonts w:hint="eastAsia" w:ascii="仿宋_GB2312" w:eastAsia="仿宋_GB2312" w:cs="宋体" w:hAnsiTheme="minorEastAsia"/>
                <w:sz w:val="21"/>
                <w:szCs w:val="21"/>
              </w:rPr>
              <w:t>大写：</w:t>
            </w:r>
            <w:r>
              <w:rPr>
                <w:rFonts w:hint="eastAsia" w:ascii="仿宋_GB2312" w:eastAsia="仿宋_GB2312" w:cs="宋体" w:hAnsiTheme="minorEastAsia"/>
                <w:sz w:val="21"/>
                <w:szCs w:val="21"/>
                <w:u w:val="single"/>
                <w:lang w:val="en-US" w:eastAsia="zh-CN"/>
              </w:rPr>
              <w:t>伍</w:t>
            </w:r>
            <w:r>
              <w:rPr>
                <w:rFonts w:hint="eastAsia" w:ascii="仿宋_GB2312" w:eastAsia="仿宋_GB2312" w:cs="宋体" w:hAnsiTheme="minorEastAsia"/>
                <w:sz w:val="21"/>
                <w:szCs w:val="21"/>
                <w:u w:val="single"/>
              </w:rPr>
              <w:t>万元整</w:t>
            </w:r>
            <w:r>
              <w:rPr>
                <w:rFonts w:hint="eastAsia" w:ascii="仿宋_GB2312" w:eastAsia="仿宋_GB2312" w:cs="宋体" w:hAnsiTheme="minorEastAsia"/>
                <w:sz w:val="21"/>
                <w:szCs w:val="21"/>
                <w:u w:val="single"/>
                <w:lang w:eastAsia="zh-CN"/>
              </w:rPr>
              <w:t>。</w:t>
            </w:r>
          </w:p>
        </w:tc>
      </w:tr>
      <w:bookmarkEnd w:id="0"/>
      <w:bookmarkEnd w:id="1"/>
      <w:bookmarkEnd w:id="2"/>
      <w:bookmarkEnd w:id="3"/>
      <w:bookmarkEnd w:id="4"/>
      <w:bookmarkEnd w:id="5"/>
      <w:bookmarkEnd w:id="6"/>
    </w:tbl>
    <w:p w14:paraId="50ED9BE7">
      <w:pPr>
        <w:widowControl/>
        <w:jc w:val="left"/>
        <w:rPr>
          <w:rFonts w:hint="eastAsia" w:ascii="仿宋_GB2312" w:eastAsia="仿宋_GB2312" w:cs="黑体" w:hAnsiTheme="minorEastAsia"/>
          <w:b/>
          <w:sz w:val="28"/>
          <w:szCs w:val="28"/>
          <w:highlight w:val="none"/>
        </w:rPr>
      </w:pPr>
      <w:bookmarkStart w:id="7" w:name="_Toc214339494"/>
      <w:bookmarkStart w:id="8" w:name="_Toc31831"/>
      <w:bookmarkStart w:id="9" w:name="_Toc214336660"/>
      <w:bookmarkStart w:id="10" w:name="_Toc214333205"/>
    </w:p>
    <w:p w14:paraId="0DF7935F">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476FCB32">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58A0735">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2FD76B8B">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375103F3">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rPr>
        <w:t xml:space="preserve"> </w:t>
      </w:r>
    </w:p>
    <w:p w14:paraId="78A7ACC4">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highlight w:val="none"/>
          <w:u w:val="single"/>
        </w:rPr>
        <w:t>宣恩县普通公路“建养一体化”01项目包</w:t>
      </w:r>
      <w:r>
        <w:rPr>
          <w:rFonts w:hint="eastAsia" w:ascii="仿宋_GB2312" w:hAnsi="仿宋" w:eastAsia="仿宋_GB2312"/>
          <w:bCs/>
          <w:color w:val="000000" w:themeColor="text1"/>
          <w:sz w:val="21"/>
          <w:szCs w:val="21"/>
          <w:highlight w:val="none"/>
          <w:u w:val="single"/>
          <w:lang w:val="en-US" w:eastAsia="zh-CN"/>
        </w:rPr>
        <w:t>工程351国道改扩建工程</w:t>
      </w:r>
      <w:r>
        <w:rPr>
          <w:rFonts w:ascii="仿宋_GB2312" w:eastAsia="仿宋_GB2312" w:cs="宋体" w:hAnsiTheme="minorEastAsia"/>
          <w:sz w:val="21"/>
          <w:szCs w:val="21"/>
          <w:highlight w:val="none"/>
        </w:rPr>
        <w:t xml:space="preserve"> </w:t>
      </w:r>
    </w:p>
    <w:p w14:paraId="6E6B4B1B">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highlight w:val="none"/>
          <w:u w:val="single"/>
          <w:lang w:val="en-US" w:eastAsia="zh-CN"/>
        </w:rPr>
        <w:t>湖北省宣恩县</w:t>
      </w:r>
    </w:p>
    <w:p w14:paraId="0FA2BBC4">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王清须</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18712917318</w:t>
      </w:r>
    </w:p>
    <w:p w14:paraId="7FC46079">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27988038">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305624E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7C65F527">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8C123D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618729">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6FE129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hAnsi="仿宋" w:eastAsia="仿宋_GB2312"/>
          <w:bCs/>
          <w:color w:val="000000" w:themeColor="text1"/>
          <w:sz w:val="21"/>
          <w:szCs w:val="21"/>
          <w:highlight w:val="none"/>
          <w:u w:val="single"/>
        </w:rPr>
        <w:t>宣恩县普通公路“建养一体化”01项目包</w:t>
      </w:r>
      <w:r>
        <w:rPr>
          <w:rFonts w:hint="eastAsia" w:ascii="仿宋_GB2312" w:hAnsi="仿宋" w:eastAsia="仿宋_GB2312"/>
          <w:bCs/>
          <w:color w:val="000000" w:themeColor="text1"/>
          <w:sz w:val="21"/>
          <w:szCs w:val="21"/>
          <w:highlight w:val="none"/>
          <w:u w:val="single"/>
          <w:lang w:val="en-US" w:eastAsia="zh-CN"/>
        </w:rPr>
        <w:t>工程351国道改扩建工程</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水泥</w:t>
      </w:r>
      <w:r>
        <w:rPr>
          <w:rFonts w:hint="eastAsia" w:ascii="仿宋_GB2312" w:eastAsia="仿宋_GB2312" w:hAnsiTheme="minorEastAsia"/>
          <w:sz w:val="21"/>
          <w:szCs w:val="21"/>
          <w:highlight w:val="none"/>
        </w:rPr>
        <w:t>。具体数量详见下表。</w:t>
      </w:r>
    </w:p>
    <w:tbl>
      <w:tblPr>
        <w:tblStyle w:val="34"/>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BA8087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8615D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2D85B74B">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5F98E192">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CDAC018">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C242B4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6ABC38FD">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11AEC1D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713BBC7">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16D620BB">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水泥</w:t>
            </w:r>
          </w:p>
        </w:tc>
        <w:tc>
          <w:tcPr>
            <w:tcW w:w="1234" w:type="dxa"/>
            <w:tcBorders>
              <w:top w:val="single" w:color="000000" w:sz="4" w:space="0"/>
              <w:left w:val="single" w:color="000000" w:sz="4" w:space="0"/>
              <w:bottom w:val="single" w:color="000000" w:sz="4" w:space="0"/>
              <w:right w:val="single" w:color="000000" w:sz="4" w:space="0"/>
            </w:tcBorders>
            <w:vAlign w:val="center"/>
          </w:tcPr>
          <w:p w14:paraId="15DDA6C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P.O42.5</w:t>
            </w:r>
          </w:p>
        </w:tc>
        <w:tc>
          <w:tcPr>
            <w:tcW w:w="800" w:type="dxa"/>
            <w:tcBorders>
              <w:top w:val="single" w:color="000000" w:sz="4" w:space="0"/>
              <w:left w:val="single" w:color="000000" w:sz="4" w:space="0"/>
              <w:bottom w:val="single" w:color="000000" w:sz="4" w:space="0"/>
              <w:right w:val="single" w:color="000000" w:sz="4" w:space="0"/>
            </w:tcBorders>
            <w:vAlign w:val="center"/>
          </w:tcPr>
          <w:p w14:paraId="0106959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57366EF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23400</w:t>
            </w:r>
          </w:p>
        </w:tc>
        <w:tc>
          <w:tcPr>
            <w:tcW w:w="1560" w:type="dxa"/>
            <w:tcBorders>
              <w:top w:val="single" w:color="000000" w:sz="4" w:space="0"/>
              <w:left w:val="single" w:color="auto" w:sz="4" w:space="0"/>
              <w:bottom w:val="single" w:color="000000" w:sz="4" w:space="0"/>
              <w:right w:val="single" w:color="000000" w:sz="4" w:space="0"/>
            </w:tcBorders>
            <w:vAlign w:val="center"/>
          </w:tcPr>
          <w:p w14:paraId="4AAA37A4">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散装</w:t>
            </w:r>
          </w:p>
        </w:tc>
      </w:tr>
      <w:tr w14:paraId="0C595D6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C89689A">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2D07BD7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水泥</w:t>
            </w:r>
          </w:p>
        </w:tc>
        <w:tc>
          <w:tcPr>
            <w:tcW w:w="1234" w:type="dxa"/>
            <w:tcBorders>
              <w:top w:val="single" w:color="000000" w:sz="4" w:space="0"/>
              <w:left w:val="single" w:color="000000" w:sz="4" w:space="0"/>
              <w:bottom w:val="single" w:color="000000" w:sz="4" w:space="0"/>
              <w:right w:val="single" w:color="000000" w:sz="4" w:space="0"/>
            </w:tcBorders>
            <w:vAlign w:val="center"/>
          </w:tcPr>
          <w:p w14:paraId="1A27303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M32.5</w:t>
            </w:r>
          </w:p>
        </w:tc>
        <w:tc>
          <w:tcPr>
            <w:tcW w:w="800" w:type="dxa"/>
            <w:tcBorders>
              <w:top w:val="single" w:color="000000" w:sz="4" w:space="0"/>
              <w:left w:val="single" w:color="000000" w:sz="4" w:space="0"/>
              <w:bottom w:val="single" w:color="000000" w:sz="4" w:space="0"/>
              <w:right w:val="single" w:color="000000" w:sz="4" w:space="0"/>
            </w:tcBorders>
            <w:vAlign w:val="center"/>
          </w:tcPr>
          <w:p w14:paraId="2AF6DF6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7149507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1300</w:t>
            </w:r>
          </w:p>
        </w:tc>
        <w:tc>
          <w:tcPr>
            <w:tcW w:w="1560" w:type="dxa"/>
            <w:tcBorders>
              <w:top w:val="single" w:color="000000" w:sz="4" w:space="0"/>
              <w:left w:val="single" w:color="auto" w:sz="4" w:space="0"/>
              <w:bottom w:val="single" w:color="000000" w:sz="4" w:space="0"/>
              <w:right w:val="single" w:color="000000" w:sz="4" w:space="0"/>
            </w:tcBorders>
            <w:vAlign w:val="center"/>
          </w:tcPr>
          <w:p w14:paraId="1CFFFC63">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袋装</w:t>
            </w:r>
          </w:p>
        </w:tc>
      </w:tr>
      <w:tr w14:paraId="14DF4C5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E38D2E">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498F15B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水泥</w:t>
            </w:r>
          </w:p>
        </w:tc>
        <w:tc>
          <w:tcPr>
            <w:tcW w:w="1234" w:type="dxa"/>
            <w:tcBorders>
              <w:top w:val="single" w:color="000000" w:sz="4" w:space="0"/>
              <w:left w:val="single" w:color="000000" w:sz="4" w:space="0"/>
              <w:bottom w:val="single" w:color="000000" w:sz="4" w:space="0"/>
              <w:right w:val="single" w:color="000000" w:sz="4" w:space="0"/>
            </w:tcBorders>
            <w:vAlign w:val="center"/>
          </w:tcPr>
          <w:p w14:paraId="009592E2">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P.O42.5</w:t>
            </w:r>
          </w:p>
        </w:tc>
        <w:tc>
          <w:tcPr>
            <w:tcW w:w="800" w:type="dxa"/>
            <w:tcBorders>
              <w:top w:val="single" w:color="000000" w:sz="4" w:space="0"/>
              <w:left w:val="single" w:color="000000" w:sz="4" w:space="0"/>
              <w:bottom w:val="single" w:color="000000" w:sz="4" w:space="0"/>
              <w:right w:val="single" w:color="000000" w:sz="4" w:space="0"/>
            </w:tcBorders>
            <w:vAlign w:val="center"/>
          </w:tcPr>
          <w:p w14:paraId="7F01FA11">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1734BDA0">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300</w:t>
            </w:r>
          </w:p>
        </w:tc>
        <w:tc>
          <w:tcPr>
            <w:tcW w:w="1560" w:type="dxa"/>
            <w:tcBorders>
              <w:top w:val="single" w:color="000000" w:sz="4" w:space="0"/>
              <w:left w:val="single" w:color="auto" w:sz="4" w:space="0"/>
              <w:bottom w:val="single" w:color="000000" w:sz="4" w:space="0"/>
              <w:right w:val="single" w:color="000000" w:sz="4" w:space="0"/>
            </w:tcBorders>
            <w:vAlign w:val="center"/>
          </w:tcPr>
          <w:p w14:paraId="0D710BF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袋装</w:t>
            </w:r>
          </w:p>
        </w:tc>
      </w:tr>
      <w:tr w14:paraId="7271ED3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3A50858">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29819443">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236BC7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75B910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0D5EDB1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25000</w:t>
            </w:r>
          </w:p>
        </w:tc>
        <w:tc>
          <w:tcPr>
            <w:tcW w:w="1560" w:type="dxa"/>
            <w:tcBorders>
              <w:top w:val="single" w:color="000000" w:sz="4" w:space="0"/>
              <w:left w:val="single" w:color="auto" w:sz="4" w:space="0"/>
              <w:bottom w:val="single" w:color="000000" w:sz="4" w:space="0"/>
              <w:right w:val="single" w:color="000000" w:sz="4" w:space="0"/>
            </w:tcBorders>
            <w:vAlign w:val="center"/>
          </w:tcPr>
          <w:p w14:paraId="6320CF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9DDCA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348C2C4">
            <w:pPr>
              <w:widowControl/>
              <w:spacing w:line="400" w:lineRule="exact"/>
              <w:ind w:firstLine="200"/>
              <w:jc w:val="left"/>
              <w:textAlignment w:val="center"/>
              <w:outlineLvl w:val="2"/>
              <w:rPr>
                <w:rFonts w:ascii="仿宋_GB2312" w:eastAsia="仿宋_GB2312" w:hAnsiTheme="minorEastAsia"/>
                <w:sz w:val="21"/>
                <w:szCs w:val="21"/>
                <w:highlight w:val="none"/>
              </w:rPr>
            </w:pPr>
          </w:p>
        </w:tc>
        <w:tc>
          <w:tcPr>
            <w:tcW w:w="2366" w:type="dxa"/>
            <w:tcBorders>
              <w:top w:val="single" w:color="000000" w:sz="4" w:space="0"/>
              <w:left w:val="single" w:color="000000" w:sz="4" w:space="0"/>
              <w:bottom w:val="single" w:color="000000" w:sz="4" w:space="0"/>
              <w:right w:val="single" w:color="000000" w:sz="4" w:space="0"/>
            </w:tcBorders>
            <w:vAlign w:val="center"/>
          </w:tcPr>
          <w:p w14:paraId="1D819D22">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F2DF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01119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7A13D5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645E9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531D4A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hAnsi="仿宋" w:eastAsia="仿宋_GB2312"/>
          <w:bCs/>
          <w:color w:val="000000" w:themeColor="text1"/>
          <w:sz w:val="21"/>
          <w:szCs w:val="21"/>
          <w:highlight w:val="none"/>
          <w:u w:val="single"/>
        </w:rPr>
        <w:t>宣恩县普通公路“建养一体化”01项目包</w:t>
      </w:r>
      <w:r>
        <w:rPr>
          <w:rFonts w:hint="eastAsia" w:ascii="仿宋_GB2312" w:hAnsi="仿宋" w:eastAsia="仿宋_GB2312"/>
          <w:bCs/>
          <w:color w:val="000000" w:themeColor="text1"/>
          <w:sz w:val="21"/>
          <w:szCs w:val="21"/>
          <w:highlight w:val="none"/>
          <w:u w:val="single"/>
          <w:lang w:val="en-US" w:eastAsia="zh-CN"/>
        </w:rPr>
        <w:t>工程351国道改扩建工程</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u w:val="single"/>
        </w:rPr>
        <w:t>施工现场</w:t>
      </w:r>
    </w:p>
    <w:p w14:paraId="1E6E789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11AB1974">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1CDF39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78D6E49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03593C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4E8429F7">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276180D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65FB1F3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1EA4D1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1E9767C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54DEE6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57D8D10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668923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3377097C">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448C623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799BA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1C432AE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7DB6750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0E8A54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96F8546">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52F219B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7967D32A">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2D80E90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70332F3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F454AA1">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16D3878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7C3A54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1B71541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72967DEA">
      <w:pPr>
        <w:spacing w:line="400" w:lineRule="exact"/>
        <w:ind w:firstLine="422" w:firstLineChars="200"/>
        <w:jc w:val="left"/>
        <w:outlineLvl w:val="2"/>
        <w:rPr>
          <w:rFonts w:ascii="仿宋_GB2312" w:eastAsia="仿宋_GB2312" w:hAnsiTheme="minorEastAsia"/>
          <w:b/>
          <w:sz w:val="21"/>
          <w:szCs w:val="21"/>
          <w:highlight w:val="none"/>
        </w:rPr>
      </w:pPr>
      <w:bookmarkStart w:id="19" w:name="_Toc238797563"/>
      <w:bookmarkStart w:id="20" w:name="_Toc238552208"/>
      <w:bookmarkStart w:id="21" w:name="_Toc287545441"/>
      <w:r>
        <w:rPr>
          <w:rFonts w:hint="eastAsia" w:ascii="仿宋_GB2312" w:eastAsia="仿宋_GB2312" w:hAnsiTheme="minorEastAsia"/>
          <w:b/>
          <w:sz w:val="21"/>
          <w:szCs w:val="21"/>
          <w:highlight w:val="none"/>
        </w:rPr>
        <w:t>户    名：</w:t>
      </w:r>
      <w:r>
        <w:rPr>
          <w:rFonts w:hint="eastAsia" w:ascii="仿宋_GB2312" w:hAnsi="仿宋" w:eastAsia="仿宋_GB2312"/>
          <w:bCs/>
          <w:color w:val="000000" w:themeColor="text1"/>
          <w:sz w:val="21"/>
          <w:szCs w:val="21"/>
          <w:highlight w:val="none"/>
          <w:u w:val="single"/>
          <w:lang w:val="en-US" w:eastAsia="zh-CN"/>
        </w:rPr>
        <w:t>中建路桥集团有限公司湖北宣恩分公司</w:t>
      </w:r>
    </w:p>
    <w:p w14:paraId="5D6B93DD">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bCs/>
          <w:color w:val="000000" w:themeColor="text1"/>
          <w:sz w:val="21"/>
          <w:szCs w:val="21"/>
          <w:highlight w:val="none"/>
          <w:u w:val="single"/>
          <w:lang w:val="en-US" w:eastAsia="zh-CN"/>
        </w:rPr>
        <w:t>17752301040013437</w:t>
      </w:r>
    </w:p>
    <w:p w14:paraId="0AB6352F">
      <w:pPr>
        <w:spacing w:line="400" w:lineRule="exact"/>
        <w:ind w:firstLine="422" w:firstLineChars="200"/>
        <w:jc w:val="left"/>
        <w:outlineLvl w:val="2"/>
        <w:rPr>
          <w:rFonts w:hint="eastAsia" w:ascii="仿宋_GB2312" w:eastAsia="仿宋_GB2312" w:hAnsiTheme="minorEastAsia"/>
          <w:b w:val="0"/>
          <w:bCs/>
          <w:sz w:val="21"/>
          <w:szCs w:val="21"/>
          <w:highlight w:val="none"/>
          <w:u w:val="single"/>
          <w:lang w:val="en-US" w:eastAsia="zh-CN"/>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val="0"/>
          <w:bCs/>
          <w:sz w:val="21"/>
          <w:szCs w:val="21"/>
          <w:highlight w:val="none"/>
          <w:u w:val="single"/>
          <w:lang w:val="en-US" w:eastAsia="zh-CN"/>
        </w:rPr>
        <w:t>中国农业银行股份有限公司宣恩县支行营业部</w:t>
      </w:r>
    </w:p>
    <w:p w14:paraId="7C73A19F">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EF0C84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8053"/>
      <w:bookmarkStart w:id="24" w:name="_Toc214336661"/>
      <w:bookmarkStart w:id="25" w:name="_Toc214339495"/>
    </w:p>
    <w:p w14:paraId="4211A0D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14D46E5">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48C0BD2E">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2134C9DE">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6ED5DCF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6DE54E53">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3F9B6D0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9B6B2AC">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54B9B20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5335"/>
      <w:bookmarkStart w:id="29" w:name="_Toc10683"/>
      <w:bookmarkStart w:id="30" w:name="_Toc214333207"/>
      <w:bookmarkStart w:id="31" w:name="_Toc214336662"/>
      <w:bookmarkStart w:id="32" w:name="_Toc214331811"/>
      <w:bookmarkStart w:id="33" w:name="_Toc214339496"/>
    </w:p>
    <w:p w14:paraId="69022A6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E7D2C26">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3401BBB0">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6135BA4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33362D4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179E16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4DC1DF7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2BAB2A2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E6C0A22">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42DA83F5">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32D951C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824AD2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654763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C0746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00B419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16C4A33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44F9EEF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F4D7F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132458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1545C1F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71FA153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095E943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4B6113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0C8706D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30861E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672C1D3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4083B5E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3230130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31E387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082EFC14">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6D678F5D">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211DE41C">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7DB41C5D">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49C5DF2D">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2A4048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67E139F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038FB9B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6C0D94E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5C01CD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2D5F0E9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13E1DD41">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D0DAA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50000.00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伍万元整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60DD43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425F35C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76233005">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016E5EF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40F1973A">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654E3AB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434561D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2B604A9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208BCA2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400310EB">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46808CFF">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188D16C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38B1A07F">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报价方式</w:t>
      </w:r>
    </w:p>
    <w:p w14:paraId="37A6F903">
      <w:pPr>
        <w:pStyle w:val="41"/>
        <w:numPr>
          <w:ilvl w:val="0"/>
          <w:numId w:val="0"/>
        </w:numPr>
        <w:spacing w:before="120" w:beforeLines="50" w:after="120" w:afterLines="50" w:line="400" w:lineRule="atLeast"/>
        <w:ind w:leftChars="0" w:firstLine="422" w:firstLineChars="200"/>
        <w:outlineLvl w:val="0"/>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b/>
          <w:sz w:val="21"/>
          <w:szCs w:val="21"/>
          <w:highlight w:val="none"/>
          <w:u w:val="single"/>
          <w:lang w:val="en-US" w:eastAsia="zh-CN"/>
        </w:rPr>
        <w:t>组合单价：</w:t>
      </w:r>
      <w:r>
        <w:rPr>
          <w:rFonts w:hint="eastAsia" w:ascii="仿宋_GB2312" w:hAnsi="仿宋_GB2312" w:eastAsia="仿宋_GB2312" w:cs="仿宋_GB2312"/>
          <w:color w:val="000000" w:themeColor="text1"/>
          <w:sz w:val="21"/>
          <w:szCs w:val="21"/>
          <w:highlight w:val="none"/>
          <w:u w:val="single"/>
        </w:rPr>
        <w:t>含税综合单价=含税基准价（P1）+含税附加费(P2)。</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hAnsi="仿宋_GB2312" w:eastAsia="仿宋_GB2312" w:cs="仿宋_GB2312"/>
          <w:color w:val="000000" w:themeColor="text1"/>
          <w:sz w:val="21"/>
          <w:szCs w:val="21"/>
          <w:highlight w:val="none"/>
          <w:u w:val="single"/>
          <w:lang w:val="en-US" w:eastAsia="zh-CN"/>
        </w:rPr>
        <w:t>见报价清单</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lang w:val="en-US" w:eastAsia="zh-CN"/>
        </w:rPr>
        <w:t>http://www.ccement.com/”</w:t>
      </w:r>
    </w:p>
    <w:p w14:paraId="120B52C8">
      <w:pPr>
        <w:pStyle w:val="41"/>
        <w:numPr>
          <w:ilvl w:val="0"/>
          <w:numId w:val="0"/>
        </w:numPr>
        <w:spacing w:before="120" w:beforeLines="50" w:after="120" w:afterLines="50" w:line="400" w:lineRule="atLeast"/>
        <w:outlineLvl w:val="0"/>
        <w:rPr>
          <w:rFonts w:ascii="仿宋_GB2312" w:eastAsia="仿宋_GB2312" w:cs="Times New Roman" w:hAnsiTheme="minorEastAsia"/>
          <w:sz w:val="21"/>
          <w:szCs w:val="21"/>
          <w:highlight w:val="none"/>
        </w:rPr>
      </w:pP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lang w:val="en-US" w:eastAsia="zh-CN"/>
        </w:rPr>
        <w:t>中国水泥</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湖北</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恩施</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华新堡垒品牌</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所报同规格型号同</w:t>
      </w:r>
      <w:r>
        <w:rPr>
          <w:rFonts w:hint="eastAsia" w:ascii="仿宋_GB2312" w:eastAsia="仿宋_GB2312" w:cs="宋体" w:hAnsiTheme="minorEastAsia"/>
          <w:bCs/>
          <w:sz w:val="21"/>
          <w:szCs w:val="21"/>
          <w:highlight w:val="none"/>
        </w:rPr>
        <w:t>材质市场行情价格。投标按照</w:t>
      </w:r>
      <w:r>
        <w:rPr>
          <w:rFonts w:hint="eastAsia" w:ascii="仿宋_GB2312" w:eastAsia="仿宋_GB2312" w:cs="宋体" w:hAnsiTheme="minorEastAsia"/>
          <w:bCs/>
          <w:sz w:val="21"/>
          <w:szCs w:val="21"/>
          <w:highlight w:val="none"/>
          <w:u w:val="single"/>
        </w:rPr>
        <w:t xml:space="preserve"> </w:t>
      </w:r>
      <w:r>
        <w:rPr>
          <w:rFonts w:hint="eastAsia" w:ascii="仿宋_GB2312" w:eastAsia="仿宋_GB2312" w:cs="宋体" w:hAnsiTheme="minorEastAsia"/>
          <w:bCs/>
          <w:sz w:val="21"/>
          <w:szCs w:val="21"/>
          <w:highlight w:val="none"/>
          <w:u w:val="single"/>
          <w:lang w:val="en-US" w:eastAsia="zh-CN"/>
        </w:rPr>
        <w:t>2024</w:t>
      </w:r>
      <w:r>
        <w:rPr>
          <w:rFonts w:hint="eastAsia" w:ascii="仿宋_GB2312" w:eastAsia="仿宋_GB2312" w:cs="宋体" w:hAnsiTheme="minorEastAsia"/>
          <w:bCs/>
          <w:sz w:val="21"/>
          <w:szCs w:val="21"/>
          <w:highlight w:val="none"/>
          <w:u w:val="single"/>
        </w:rPr>
        <w:t xml:space="preserve"> </w:t>
      </w:r>
      <w:r>
        <w:rPr>
          <w:rFonts w:hint="eastAsia" w:ascii="仿宋_GB2312" w:eastAsia="仿宋_GB2312" w:cs="宋体" w:hAnsiTheme="minorEastAsia"/>
          <w:bCs/>
          <w:sz w:val="21"/>
          <w:szCs w:val="21"/>
          <w:highlight w:val="none"/>
        </w:rPr>
        <w:t>年</w:t>
      </w:r>
      <w:r>
        <w:rPr>
          <w:rFonts w:hint="eastAsia" w:ascii="仿宋_GB2312" w:eastAsia="仿宋_GB2312" w:cs="宋体" w:hAnsiTheme="minorEastAsia"/>
          <w:bCs/>
          <w:sz w:val="21"/>
          <w:szCs w:val="21"/>
          <w:highlight w:val="none"/>
          <w:u w:val="single"/>
        </w:rPr>
        <w:t xml:space="preserve"> </w:t>
      </w:r>
      <w:r>
        <w:rPr>
          <w:rFonts w:hint="eastAsia" w:ascii="仿宋_GB2312" w:eastAsia="仿宋_GB2312" w:cs="宋体" w:hAnsiTheme="minorEastAsia"/>
          <w:bCs/>
          <w:sz w:val="21"/>
          <w:szCs w:val="21"/>
          <w:highlight w:val="none"/>
          <w:u w:val="single"/>
          <w:lang w:val="en-US" w:eastAsia="zh-CN"/>
        </w:rPr>
        <w:t>04</w:t>
      </w:r>
      <w:r>
        <w:rPr>
          <w:rFonts w:hint="eastAsia" w:ascii="仿宋_GB2312" w:eastAsia="仿宋_GB2312" w:cs="宋体" w:hAnsiTheme="minorEastAsia"/>
          <w:bCs/>
          <w:sz w:val="21"/>
          <w:szCs w:val="21"/>
          <w:highlight w:val="none"/>
          <w:u w:val="single"/>
        </w:rPr>
        <w:t xml:space="preserve"> </w:t>
      </w:r>
      <w:r>
        <w:rPr>
          <w:rFonts w:hint="eastAsia" w:ascii="仿宋_GB2312" w:eastAsia="仿宋_GB2312" w:cs="宋体" w:hAnsiTheme="minorEastAsia"/>
          <w:bCs/>
          <w:sz w:val="21"/>
          <w:szCs w:val="21"/>
          <w:highlight w:val="none"/>
        </w:rPr>
        <w:t>月</w:t>
      </w:r>
      <w:r>
        <w:rPr>
          <w:rFonts w:hint="eastAsia" w:ascii="仿宋_GB2312" w:eastAsia="仿宋_GB2312" w:cs="宋体" w:hAnsiTheme="minorEastAsia"/>
          <w:bCs/>
          <w:sz w:val="21"/>
          <w:szCs w:val="21"/>
          <w:highlight w:val="none"/>
          <w:u w:val="single"/>
        </w:rPr>
        <w:t xml:space="preserve"> </w:t>
      </w:r>
      <w:r>
        <w:rPr>
          <w:rFonts w:hint="eastAsia" w:ascii="仿宋_GB2312" w:eastAsia="仿宋_GB2312" w:cs="宋体" w:hAnsiTheme="minorEastAsia"/>
          <w:bCs/>
          <w:sz w:val="21"/>
          <w:szCs w:val="21"/>
          <w:highlight w:val="none"/>
          <w:u w:val="single"/>
          <w:lang w:val="en-US" w:eastAsia="zh-CN"/>
        </w:rPr>
        <w:t>28</w:t>
      </w:r>
      <w:r>
        <w:rPr>
          <w:rFonts w:hint="eastAsia" w:ascii="仿宋_GB2312" w:eastAsia="仿宋_GB2312" w:cs="宋体" w:hAnsiTheme="minorEastAsia"/>
          <w:bCs/>
          <w:sz w:val="21"/>
          <w:szCs w:val="21"/>
          <w:highlight w:val="none"/>
          <w:u w:val="single"/>
        </w:rPr>
        <w:t xml:space="preserve"> </w:t>
      </w:r>
      <w:r>
        <w:rPr>
          <w:rFonts w:hint="eastAsia" w:ascii="仿宋_GB2312" w:eastAsia="仿宋_GB2312" w:cs="宋体" w:hAnsiTheme="minorEastAsia"/>
          <w:bCs/>
          <w:sz w:val="21"/>
          <w:szCs w:val="21"/>
          <w:highlight w:val="none"/>
        </w:rPr>
        <w:t>日网站价格填写</w:t>
      </w:r>
      <w:r>
        <w:rPr>
          <w:rFonts w:hint="eastAsia" w:ascii="仿宋_GB2312" w:eastAsia="仿宋_GB2312" w:cs="宋体" w:hAnsiTheme="minorEastAsia"/>
          <w:bCs/>
          <w:sz w:val="21"/>
          <w:szCs w:val="21"/>
          <w:highlight w:val="none"/>
          <w:lang w:eastAsia="zh-CN"/>
        </w:rPr>
        <w:t>，</w:t>
      </w:r>
      <w:r>
        <w:rPr>
          <w:rFonts w:hint="eastAsia" w:ascii="仿宋_GB2312" w:eastAsia="仿宋_GB2312" w:cs="宋体" w:hAnsiTheme="minorEastAsia"/>
          <w:bCs/>
          <w:sz w:val="21"/>
          <w:szCs w:val="21"/>
          <w:highlight w:val="none"/>
        </w:rPr>
        <w:t>对应规格的“散装参考价”、“袋装参考价”网刊价格为基准价，当一天中有多次挂牌价时，采用当日平均价；若当日没有网价时，采用该日前最近一日的最后一次挂牌价与该日后最近一日的第一次挂牌价的平均价为准。含税附加费（P2）：乙方依照基准价P1价进行综合测算得出含税附加费即P2价（上浮为“+”，下浮为“-”）；包含不限于加工费、吊装费、出库费、装卸车费、运输费、人力费、管理费、税金（一票制）、保险费、检测费、风险得用、增值税金、利润等，含税附加费P2在执行过程中不做调整。</w:t>
      </w:r>
    </w:p>
    <w:p w14:paraId="0E8E7E5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3C9C886">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AC5C7F3">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0947D2DF">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05336D7E">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3C54EE0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6AB601E1">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1B863361">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5685BF50">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5C3B65B0">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6B5C0992">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1D9DEE4">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9497"/>
      <w:bookmarkStart w:id="40" w:name="_Toc214331812"/>
      <w:bookmarkStart w:id="41" w:name="_Toc214333208"/>
      <w:bookmarkStart w:id="42" w:name="_Toc31618"/>
      <w:bookmarkStart w:id="43" w:name="_Hlk38441028"/>
      <w:bookmarkStart w:id="44" w:name="_Toc214336663"/>
    </w:p>
    <w:p w14:paraId="5022E7AC">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74A97998">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3A0F4711">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1AFD569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08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31</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 xml:space="preserve">10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3B452945">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 xml:space="preserve">湖北省宣恩县大卧龙村中建路桥集团有限公司项目部1楼会议室 </w:t>
      </w:r>
      <w:r>
        <w:rPr>
          <w:rFonts w:hint="eastAsia" w:ascii="仿宋_GB2312" w:eastAsia="仿宋_GB2312" w:cs="Times New Roman" w:hAnsiTheme="minorEastAsia"/>
          <w:sz w:val="21"/>
          <w:szCs w:val="21"/>
          <w:highlight w:val="none"/>
          <w:u w:val="single"/>
        </w:rPr>
        <w:t xml:space="preserve"> </w:t>
      </w:r>
    </w:p>
    <w:p w14:paraId="5B8B462F">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69C1F7D7">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4220"/>
      <w:bookmarkStart w:id="47" w:name="_Toc214335337"/>
      <w:bookmarkStart w:id="48" w:name="_Toc214336664"/>
      <w:bookmarkStart w:id="49" w:name="_Toc214333209"/>
      <w:bookmarkStart w:id="50" w:name="_Toc214339498"/>
      <w:bookmarkStart w:id="51" w:name="_Toc214331813"/>
    </w:p>
    <w:p w14:paraId="11021983">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6C7BF640">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2C889E4">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08</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31</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湖北省宣恩县大卧龙村中建路桥集团有限公司项目部1楼会议室</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kern w:val="2"/>
          <w:highlight w:val="none"/>
        </w:rPr>
        <w:t>公开开标。</w:t>
      </w:r>
    </w:p>
    <w:p w14:paraId="7153E59B">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6288997F">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9964343">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40934A4B">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7D6131AF">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36B001CE">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4993DF6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4AE282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1418DA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256F2C3">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14:paraId="49B3B132">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2DD0D60">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4F4370B8">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71D75B1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70001AE0">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424E16F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0AB47386">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70D25ABF">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114D1BD2">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0E0408D6">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57C7D36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1AC375B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4748F28">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3E9743D5">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0972E717">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02C238A9">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58D04B">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47402B70">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81FAD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134C81EA">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214331814"/>
      <w:bookmarkStart w:id="58" w:name="_Toc214339499"/>
      <w:bookmarkStart w:id="59" w:name="_Toc4715"/>
      <w:bookmarkStart w:id="60" w:name="_Toc214333210"/>
      <w:bookmarkStart w:id="61" w:name="_Toc21433666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4AE95C6">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4A41C93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6A14FE8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6124D18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16A9BF6E">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6EFC5865">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7F95A88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7A8B9356">
      <w:pPr>
        <w:spacing w:line="400" w:lineRule="exact"/>
        <w:jc w:val="center"/>
        <w:outlineLvl w:val="2"/>
        <w:rPr>
          <w:rFonts w:ascii="仿宋_GB2312" w:eastAsia="仿宋_GB2312" w:hAnsiTheme="majorEastAsia"/>
          <w:b/>
          <w:bCs/>
          <w:sz w:val="36"/>
          <w:szCs w:val="36"/>
          <w:highlight w:val="none"/>
        </w:rPr>
      </w:pPr>
    </w:p>
    <w:p w14:paraId="3897ECE4">
      <w:pPr>
        <w:spacing w:line="400" w:lineRule="exact"/>
        <w:jc w:val="center"/>
        <w:outlineLvl w:val="0"/>
        <w:rPr>
          <w:rFonts w:ascii="仿宋_GB2312" w:eastAsia="仿宋_GB2312" w:hAnsiTheme="majorEastAsia"/>
          <w:b/>
          <w:bCs/>
          <w:sz w:val="36"/>
          <w:szCs w:val="36"/>
          <w:highlight w:val="none"/>
        </w:rPr>
      </w:pPr>
    </w:p>
    <w:p w14:paraId="63589535">
      <w:pPr>
        <w:spacing w:line="400" w:lineRule="exact"/>
        <w:jc w:val="center"/>
        <w:outlineLvl w:val="0"/>
        <w:rPr>
          <w:rFonts w:ascii="仿宋_GB2312" w:eastAsia="仿宋_GB2312" w:hAnsiTheme="majorEastAsia"/>
          <w:b/>
          <w:bCs/>
          <w:sz w:val="36"/>
          <w:szCs w:val="36"/>
          <w:highlight w:val="none"/>
        </w:rPr>
      </w:pPr>
    </w:p>
    <w:p w14:paraId="72B8AC8F">
      <w:pPr>
        <w:spacing w:line="400" w:lineRule="exact"/>
        <w:jc w:val="center"/>
        <w:outlineLvl w:val="0"/>
        <w:rPr>
          <w:rFonts w:ascii="仿宋_GB2312" w:eastAsia="仿宋_GB2312" w:hAnsiTheme="majorEastAsia"/>
          <w:b/>
          <w:bCs/>
          <w:sz w:val="36"/>
          <w:szCs w:val="36"/>
          <w:highlight w:val="none"/>
        </w:rPr>
      </w:pPr>
    </w:p>
    <w:p w14:paraId="1FDEC8F9">
      <w:pPr>
        <w:spacing w:line="400" w:lineRule="exact"/>
        <w:jc w:val="center"/>
        <w:outlineLvl w:val="0"/>
        <w:rPr>
          <w:rFonts w:ascii="仿宋_GB2312" w:eastAsia="仿宋_GB2312" w:hAnsiTheme="majorEastAsia"/>
          <w:b/>
          <w:bCs/>
          <w:sz w:val="36"/>
          <w:szCs w:val="36"/>
          <w:highlight w:val="none"/>
        </w:rPr>
      </w:pPr>
    </w:p>
    <w:p w14:paraId="2E9B5A31">
      <w:pPr>
        <w:spacing w:line="400" w:lineRule="exact"/>
        <w:jc w:val="center"/>
        <w:outlineLvl w:val="0"/>
        <w:rPr>
          <w:rFonts w:ascii="仿宋_GB2312" w:eastAsia="仿宋_GB2312" w:hAnsiTheme="majorEastAsia"/>
          <w:b/>
          <w:bCs/>
          <w:sz w:val="36"/>
          <w:szCs w:val="36"/>
          <w:highlight w:val="none"/>
        </w:rPr>
      </w:pPr>
    </w:p>
    <w:p w14:paraId="2B12ABC4">
      <w:pPr>
        <w:spacing w:line="400" w:lineRule="exact"/>
        <w:jc w:val="center"/>
        <w:outlineLvl w:val="0"/>
        <w:rPr>
          <w:rFonts w:ascii="仿宋_GB2312" w:eastAsia="仿宋_GB2312" w:hAnsiTheme="majorEastAsia"/>
          <w:b/>
          <w:bCs/>
          <w:sz w:val="36"/>
          <w:szCs w:val="36"/>
          <w:highlight w:val="none"/>
        </w:rPr>
      </w:pPr>
    </w:p>
    <w:p w14:paraId="18797F27">
      <w:pPr>
        <w:spacing w:line="400" w:lineRule="exact"/>
        <w:jc w:val="center"/>
        <w:outlineLvl w:val="0"/>
        <w:rPr>
          <w:rFonts w:ascii="仿宋_GB2312" w:eastAsia="仿宋_GB2312" w:hAnsiTheme="majorEastAsia"/>
          <w:b/>
          <w:bCs/>
          <w:sz w:val="36"/>
          <w:szCs w:val="36"/>
          <w:highlight w:val="none"/>
        </w:rPr>
      </w:pPr>
    </w:p>
    <w:p w14:paraId="6CA9768E">
      <w:pPr>
        <w:spacing w:line="400" w:lineRule="exact"/>
        <w:jc w:val="both"/>
        <w:outlineLvl w:val="2"/>
        <w:rPr>
          <w:rFonts w:hint="eastAsia" w:ascii="仿宋_GB2312" w:eastAsia="仿宋_GB2312" w:hAnsiTheme="majorEastAsia"/>
          <w:b/>
          <w:bCs/>
          <w:sz w:val="28"/>
          <w:szCs w:val="28"/>
          <w:highlight w:val="none"/>
        </w:rPr>
      </w:pPr>
    </w:p>
    <w:p w14:paraId="2CBD48B4">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710C1E07">
      <w:pPr>
        <w:pStyle w:val="17"/>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5E775159">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4C1AAB93">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51826B9">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30CE1EC7">
      <w:pPr>
        <w:pStyle w:val="17"/>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7BA960E">
      <w:pPr>
        <w:pStyle w:val="17"/>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1、质量要求及技术标准：</w:t>
      </w:r>
    </w:p>
    <w:p w14:paraId="2FA9B4E6">
      <w:pPr>
        <w:pStyle w:val="17"/>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1.1按照国家标准执行（标准代号、标准编号及标准名称为《通用硅酸盐水泥》GB175-2007）、《公路工程设计规范》（JTGD20-2006）、《公路工程施工技术规范》（JTG_TF50-2011）。</w:t>
      </w:r>
    </w:p>
    <w:p w14:paraId="7A69AB6B">
      <w:pPr>
        <w:pStyle w:val="17"/>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1.2无国家标准而有部颁标准的，按部颁标准执行。</w:t>
      </w:r>
    </w:p>
    <w:p w14:paraId="59E12298">
      <w:pPr>
        <w:pStyle w:val="17"/>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1.3无国家和部颁标准的，按企业标准执行。</w:t>
      </w:r>
    </w:p>
    <w:p w14:paraId="4979A773">
      <w:pPr>
        <w:pStyle w:val="17"/>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1.4没有上述标准的，或虽有上述标准，但甲方有特殊要求的，按甲乙双方在合同中商定的技术条件、样品或补充的技术要求执行（具体要求</w:t>
      </w:r>
      <w:r>
        <w:rPr>
          <w:rFonts w:hint="eastAsia" w:ascii="仿宋_GB2312" w:hAnsi="宋体" w:eastAsia="仿宋_GB2312" w:cs="宋体"/>
          <w:kern w:val="2"/>
          <w:highlight w:val="none"/>
          <w:lang w:val="en-US" w:eastAsia="zh-CN"/>
        </w:rPr>
        <w:t>（其中水泥初凝时间不小于4h，终凝时间不小于6h并不大于10h。应选择同厂家同品牌高品质的硅酸盐水泥，且水泥出厂时间不得大于3个月且不得受潮结块。不得使用立窑水泥，不宜使用早强、水化热较高和高 C3A 含量的水泥。水泥的细度（比表面积）不应超过 350m2/kg，水泥中C3A 含量宜控制在 6%～12%，所用水泥的氯离子含量应低于0.03%。为改善混凝土的抗裂性能，水泥的含碱量（按Na2O当量计）不宜超过 0.6%，游离氧化钙含量不超过1.5%）</w:t>
      </w:r>
      <w:r>
        <w:rPr>
          <w:rFonts w:hint="eastAsia" w:ascii="仿宋_GB2312" w:hAnsi="宋体" w:eastAsia="仿宋_GB2312" w:cs="宋体"/>
          <w:kern w:val="2"/>
          <w:highlight w:val="none"/>
        </w:rPr>
        <w:t>）。</w:t>
      </w:r>
    </w:p>
    <w:p w14:paraId="47A22AE8">
      <w:pPr>
        <w:pStyle w:val="17"/>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1.5如乙方有通过国家相关质量体系认证的企业标准，且其标准高于上述标 准的，按乙方企业标准执行。产品必须满足中华人民共和国国家、地方及行业最 新颁布的相关标准及技术规范，如果规范、标准、要求适用于同一种情况，则以 标准高者为准。</w:t>
      </w:r>
    </w:p>
    <w:p w14:paraId="6CBF13C2">
      <w:pPr>
        <w:pStyle w:val="17"/>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1.6其他： /                  。</w:t>
      </w:r>
    </w:p>
    <w:p w14:paraId="31F3977B">
      <w:pPr>
        <w:pStyle w:val="17"/>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lang w:val="en-US" w:eastAsia="zh-CN"/>
        </w:rPr>
        <w:t>2、物资计量验收方式：</w:t>
      </w:r>
    </w:p>
    <w:p w14:paraId="4EE7BDF8">
      <w:pPr>
        <w:pStyle w:val="17"/>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以智能地磅、云筑收验货系统为主要载体，结合视频监控系统，完成核对凭证、外观质量验收、数量验收和检测报告四步验收，甲方收货联系人出具</w:t>
      </w:r>
      <w:r>
        <w:rPr>
          <w:rFonts w:hint="eastAsia" w:ascii="仿宋_GB2312" w:hAnsi="宋体" w:eastAsia="仿宋_GB2312" w:cs="宋体"/>
          <w:kern w:val="2"/>
          <w:highlight w:val="none"/>
          <w:lang w:val="en-US" w:eastAsia="zh-CN"/>
        </w:rPr>
        <w:t>过磅单、</w:t>
      </w:r>
      <w:r>
        <w:rPr>
          <w:rFonts w:hint="eastAsia" w:ascii="仿宋_GB2312" w:hAnsi="宋体" w:eastAsia="仿宋_GB2312" w:cs="宋体"/>
          <w:kern w:val="2"/>
          <w:highlight w:val="none"/>
        </w:rPr>
        <w:t>收料单，甲方收货联系人及乙方发货联系人双方签字后视为验收完成。</w:t>
      </w:r>
    </w:p>
    <w:p w14:paraId="4BD61587">
      <w:pPr>
        <w:pStyle w:val="17"/>
        <w:snapToGrid w:val="0"/>
        <w:spacing w:line="400" w:lineRule="exact"/>
        <w:ind w:firstLine="420" w:firstLineChars="200"/>
        <w:jc w:val="left"/>
        <w:outlineLvl w:val="2"/>
        <w:rPr>
          <w:rFonts w:ascii="仿宋_GB2312" w:hAnsi="宋体" w:eastAsia="仿宋_GB2312"/>
          <w:kern w:val="2"/>
          <w:highlight w:val="none"/>
        </w:rPr>
      </w:pPr>
    </w:p>
    <w:p w14:paraId="5DC2D89A">
      <w:pPr>
        <w:spacing w:line="400" w:lineRule="exact"/>
        <w:jc w:val="center"/>
        <w:outlineLvl w:val="0"/>
        <w:rPr>
          <w:rFonts w:ascii="仿宋_GB2312" w:eastAsia="仿宋_GB2312" w:hAnsiTheme="majorEastAsia"/>
          <w:b/>
          <w:bCs/>
          <w:sz w:val="36"/>
          <w:szCs w:val="36"/>
          <w:highlight w:val="none"/>
        </w:rPr>
      </w:pPr>
    </w:p>
    <w:p w14:paraId="302C82E0">
      <w:pPr>
        <w:spacing w:line="400" w:lineRule="exact"/>
        <w:jc w:val="center"/>
        <w:outlineLvl w:val="0"/>
        <w:rPr>
          <w:rFonts w:ascii="仿宋_GB2312" w:eastAsia="仿宋_GB2312" w:hAnsiTheme="majorEastAsia"/>
          <w:b/>
          <w:bCs/>
          <w:sz w:val="36"/>
          <w:szCs w:val="36"/>
          <w:highlight w:val="none"/>
        </w:rPr>
      </w:pPr>
    </w:p>
    <w:p w14:paraId="47C47760">
      <w:pPr>
        <w:spacing w:line="400" w:lineRule="exact"/>
        <w:jc w:val="center"/>
        <w:outlineLvl w:val="0"/>
        <w:rPr>
          <w:rFonts w:ascii="仿宋_GB2312" w:eastAsia="仿宋_GB2312" w:hAnsiTheme="majorEastAsia"/>
          <w:b/>
          <w:bCs/>
          <w:sz w:val="36"/>
          <w:szCs w:val="36"/>
          <w:highlight w:val="none"/>
        </w:rPr>
      </w:pPr>
    </w:p>
    <w:p w14:paraId="2F85FF72">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44FB67E5">
      <w:pPr>
        <w:widowControl/>
        <w:jc w:val="center"/>
        <w:rPr>
          <w:rFonts w:ascii="宋体" w:hAnsi="宋体" w:cs="宋体"/>
          <w:color w:val="000000"/>
          <w:sz w:val="36"/>
          <w:szCs w:val="36"/>
          <w:highlight w:val="none"/>
        </w:rPr>
      </w:pPr>
    </w:p>
    <w:p w14:paraId="1A0054C0">
      <w:pPr>
        <w:widowControl/>
        <w:jc w:val="center"/>
        <w:rPr>
          <w:rFonts w:ascii="宋体" w:hAnsi="宋体" w:cs="宋体"/>
          <w:color w:val="000000"/>
          <w:sz w:val="36"/>
          <w:szCs w:val="36"/>
          <w:highlight w:val="none"/>
        </w:rPr>
      </w:pPr>
    </w:p>
    <w:p w14:paraId="18D69BE5">
      <w:pPr>
        <w:widowControl/>
        <w:jc w:val="center"/>
        <w:rPr>
          <w:rFonts w:ascii="宋体" w:hAnsi="宋体" w:cs="宋体"/>
          <w:color w:val="000000"/>
          <w:sz w:val="36"/>
          <w:szCs w:val="36"/>
          <w:highlight w:val="none"/>
        </w:rPr>
      </w:pPr>
    </w:p>
    <w:p w14:paraId="71B7CC34">
      <w:pPr>
        <w:widowControl/>
        <w:jc w:val="center"/>
        <w:rPr>
          <w:rFonts w:ascii="宋体" w:hAnsi="宋体" w:cs="宋体"/>
          <w:color w:val="000000"/>
          <w:sz w:val="36"/>
          <w:szCs w:val="36"/>
          <w:highlight w:val="none"/>
        </w:rPr>
      </w:pPr>
    </w:p>
    <w:p w14:paraId="369795C1">
      <w:pPr>
        <w:widowControl/>
        <w:rPr>
          <w:rFonts w:ascii="宋体" w:hAnsi="宋体" w:cs="宋体"/>
          <w:color w:val="000000"/>
          <w:sz w:val="36"/>
          <w:szCs w:val="36"/>
          <w:highlight w:val="none"/>
        </w:rPr>
      </w:pPr>
    </w:p>
    <w:p w14:paraId="15D17EA4">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2AFE98C">
      <w:pPr>
        <w:widowControl/>
        <w:jc w:val="center"/>
        <w:rPr>
          <w:rFonts w:ascii="宋体" w:hAnsi="宋体" w:cs="宋体"/>
          <w:color w:val="000000"/>
          <w:sz w:val="36"/>
          <w:szCs w:val="36"/>
          <w:highlight w:val="none"/>
        </w:rPr>
      </w:pPr>
    </w:p>
    <w:p w14:paraId="180A2081">
      <w:pPr>
        <w:widowControl/>
        <w:ind w:left="3773" w:leftChars="887" w:hanging="1644" w:hangingChars="546"/>
        <w:rPr>
          <w:rFonts w:ascii="宋体" w:hAnsi="宋体" w:cs="宋体"/>
          <w:b/>
          <w:color w:val="000000"/>
          <w:sz w:val="30"/>
          <w:szCs w:val="30"/>
          <w:highlight w:val="none"/>
        </w:rPr>
      </w:pPr>
    </w:p>
    <w:p w14:paraId="2F00A1C1">
      <w:pPr>
        <w:widowControl/>
        <w:ind w:left="3840" w:leftChars="1114" w:hanging="1166" w:hangingChars="387"/>
        <w:rPr>
          <w:rFonts w:ascii="宋体" w:hAnsi="宋体" w:cs="宋体"/>
          <w:b/>
          <w:color w:val="000000"/>
          <w:sz w:val="30"/>
          <w:szCs w:val="30"/>
          <w:highlight w:val="none"/>
        </w:rPr>
      </w:pPr>
    </w:p>
    <w:p w14:paraId="466D3177">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宣恩县普通公路“建养一体化”01项目包</w:t>
      </w:r>
      <w:r>
        <w:rPr>
          <w:rFonts w:hint="eastAsia" w:ascii="宋体" w:hAnsi="宋体" w:cs="宋体"/>
          <w:b/>
          <w:color w:val="000000"/>
          <w:sz w:val="28"/>
          <w:szCs w:val="28"/>
          <w:highlight w:val="none"/>
          <w:u w:val="single"/>
          <w:lang w:val="en-US" w:eastAsia="zh-CN"/>
        </w:rPr>
        <w:t>工程351国道改扩建工程</w:t>
      </w:r>
      <w:bookmarkStart w:id="76" w:name="_GoBack"/>
      <w:bookmarkEnd w:id="76"/>
      <w:r>
        <w:rPr>
          <w:rFonts w:hint="eastAsia" w:ascii="宋体" w:hAnsi="宋体" w:cs="宋体"/>
          <w:b/>
          <w:color w:val="000000"/>
          <w:sz w:val="28"/>
          <w:szCs w:val="28"/>
          <w:highlight w:val="none"/>
        </w:rPr>
        <w:t>项目经理部</w:t>
      </w:r>
    </w:p>
    <w:p w14:paraId="38F99F00">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水泥</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1ECE7B3F">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74577CE">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52D7533B">
      <w:pPr>
        <w:widowControl/>
        <w:ind w:left="3840" w:leftChars="1114" w:hanging="1166" w:hangingChars="387"/>
        <w:rPr>
          <w:rFonts w:ascii="宋体" w:hAnsi="宋体" w:cs="宋体"/>
          <w:b/>
          <w:color w:val="000000"/>
          <w:sz w:val="30"/>
          <w:szCs w:val="30"/>
          <w:highlight w:val="none"/>
        </w:rPr>
      </w:pPr>
    </w:p>
    <w:p w14:paraId="38744D73">
      <w:pPr>
        <w:widowControl/>
        <w:ind w:left="4067" w:leftChars="1114" w:hanging="1393" w:hangingChars="387"/>
        <w:rPr>
          <w:rFonts w:ascii="宋体" w:hAnsi="宋体" w:cs="宋体"/>
          <w:color w:val="000000"/>
          <w:sz w:val="36"/>
          <w:szCs w:val="36"/>
          <w:highlight w:val="none"/>
        </w:rPr>
      </w:pPr>
    </w:p>
    <w:p w14:paraId="73E4BDF0">
      <w:pPr>
        <w:pStyle w:val="33"/>
        <w:ind w:left="480"/>
        <w:rPr>
          <w:highlight w:val="none"/>
        </w:rPr>
      </w:pPr>
    </w:p>
    <w:p w14:paraId="1304F90E">
      <w:pPr>
        <w:widowControl/>
        <w:ind w:left="4067" w:leftChars="1114" w:hanging="1393" w:hangingChars="387"/>
        <w:jc w:val="center"/>
        <w:rPr>
          <w:rFonts w:ascii="宋体" w:hAnsi="宋体" w:cs="宋体"/>
          <w:color w:val="000000"/>
          <w:sz w:val="36"/>
          <w:szCs w:val="36"/>
          <w:highlight w:val="none"/>
        </w:rPr>
      </w:pPr>
    </w:p>
    <w:p w14:paraId="34EA13C9">
      <w:pPr>
        <w:widowControl/>
        <w:ind w:left="4067" w:leftChars="1114" w:hanging="1393" w:hangingChars="387"/>
        <w:jc w:val="center"/>
        <w:rPr>
          <w:rFonts w:ascii="宋体" w:hAnsi="宋体" w:cs="宋体"/>
          <w:color w:val="000000"/>
          <w:sz w:val="36"/>
          <w:szCs w:val="36"/>
          <w:highlight w:val="none"/>
        </w:rPr>
      </w:pPr>
    </w:p>
    <w:p w14:paraId="13B3CADF">
      <w:pPr>
        <w:widowControl/>
        <w:spacing w:line="480" w:lineRule="auto"/>
        <w:ind w:left="3426" w:leftChars="565" w:hanging="2070" w:hangingChars="859"/>
        <w:jc w:val="left"/>
        <w:rPr>
          <w:rFonts w:hint="eastAsia" w:ascii="宋体" w:hAnsi="宋体" w:cs="宋体" w:eastAsiaTheme="minorEastAsia"/>
          <w:b/>
          <w:color w:val="000000"/>
          <w:highlight w:val="none"/>
          <w:u w:val="single"/>
          <w:lang w:eastAsia="zh-CN"/>
        </w:rPr>
      </w:pPr>
      <w:r>
        <w:rPr>
          <w:rFonts w:hint="eastAsia" w:ascii="宋体" w:hAnsi="宋体" w:cs="宋体"/>
          <w:b/>
          <w:color w:val="000000"/>
          <w:highlight w:val="none"/>
        </w:rPr>
        <w:t>投标物资名称：</w:t>
      </w:r>
      <w:r>
        <w:rPr>
          <w:rFonts w:hint="eastAsia" w:ascii="宋体" w:hAnsi="宋体" w:cs="宋体"/>
          <w:b/>
          <w:color w:val="000000"/>
          <w:highlight w:val="none"/>
          <w:u w:val="single"/>
          <w:lang w:val="en-US" w:eastAsia="zh-CN"/>
        </w:rPr>
        <w:t>水泥</w:t>
      </w:r>
    </w:p>
    <w:p w14:paraId="1B4D19FE">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7235F18B">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8AB6DA7">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4A4352D4">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val="en-US" w:eastAsia="zh-CN"/>
        </w:rPr>
        <w:t>2024年8月31日</w:t>
      </w:r>
      <w:r>
        <w:rPr>
          <w:rFonts w:hint="eastAsia" w:ascii="宋体" w:hAnsi="宋体" w:cs="宋体"/>
          <w:b/>
          <w:color w:val="000000"/>
          <w:highlight w:val="none"/>
          <w:u w:val="single"/>
        </w:rPr>
        <w:t xml:space="preserve">  </w:t>
      </w:r>
    </w:p>
    <w:p w14:paraId="7EDC0C0D">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78D6BFED">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5533B6D">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4F50C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水泥</w:t>
      </w:r>
      <w:r>
        <w:rPr>
          <w:rFonts w:hint="eastAsia" w:ascii="仿宋_GB2312" w:eastAsia="仿宋_GB2312" w:cs="宋体" w:hAnsiTheme="minorEastAsia"/>
          <w:sz w:val="21"/>
          <w:szCs w:val="21"/>
          <w:highlight w:val="none"/>
        </w:rPr>
        <w:t>的供应。具体投标内容如下：</w:t>
      </w:r>
    </w:p>
    <w:p w14:paraId="75AB34D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44CA390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67DAD0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598DD19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168E9D9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2898731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36F387D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E0029F7">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4AED681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4D31DB1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02F1174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484872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701BD77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5589FF7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23B7A57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4E6084C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25D2DC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17B5CFF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639C74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69EAA50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1A095BB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5000.00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42D84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51CC3A99">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A0E3A0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6174FC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79108EF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5000.00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4B30E2F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3CDE8838">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2D769249">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1249CDF2">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12960F6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1D3850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3A7E291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6EF4112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5B8EA6A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D6820A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428BBE44">
      <w:pPr>
        <w:spacing w:line="360" w:lineRule="auto"/>
        <w:ind w:firstLine="5111" w:firstLineChars="2434"/>
        <w:rPr>
          <w:rFonts w:ascii="仿宋_GB2312" w:eastAsia="仿宋_GB2312" w:cs="宋体" w:hAnsiTheme="minorEastAsia"/>
          <w:sz w:val="21"/>
          <w:szCs w:val="21"/>
          <w:highlight w:val="none"/>
        </w:rPr>
      </w:pPr>
    </w:p>
    <w:p w14:paraId="05EC3D50">
      <w:pPr>
        <w:spacing w:line="400" w:lineRule="exact"/>
        <w:ind w:firstLine="5111" w:firstLineChars="2434"/>
        <w:rPr>
          <w:rFonts w:ascii="仿宋_GB2312" w:eastAsia="仿宋_GB2312" w:cs="宋体" w:hAnsiTheme="minorEastAsia"/>
          <w:sz w:val="21"/>
          <w:szCs w:val="21"/>
          <w:highlight w:val="none"/>
        </w:rPr>
      </w:pPr>
    </w:p>
    <w:p w14:paraId="7055DA55">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0441407C">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31742A85">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3349637">
      <w:pPr>
        <w:jc w:val="left"/>
        <w:rPr>
          <w:rFonts w:ascii="仿宋_GB2312" w:eastAsia="仿宋_GB2312" w:cs="宋体" w:hAnsiTheme="minorEastAsia"/>
          <w:szCs w:val="21"/>
          <w:highlight w:val="none"/>
        </w:rPr>
      </w:pPr>
    </w:p>
    <w:p w14:paraId="3516D7D7">
      <w:pPr>
        <w:widowControl/>
        <w:jc w:val="left"/>
        <w:rPr>
          <w:rFonts w:hint="eastAsia" w:ascii="仿宋_GB2312" w:eastAsia="仿宋_GB2312" w:cs="宋体" w:hAnsiTheme="minorEastAsia"/>
          <w:b/>
          <w:color w:val="000000" w:themeColor="text1"/>
          <w:w w:val="90"/>
          <w:highlight w:val="none"/>
        </w:rPr>
      </w:pPr>
    </w:p>
    <w:p w14:paraId="5FFEBB5B">
      <w:pPr>
        <w:widowControl/>
        <w:jc w:val="left"/>
        <w:rPr>
          <w:rFonts w:hint="eastAsia" w:ascii="仿宋_GB2312" w:eastAsia="仿宋_GB2312" w:cs="宋体" w:hAnsiTheme="minorEastAsia"/>
          <w:b/>
          <w:color w:val="000000" w:themeColor="text1"/>
          <w:w w:val="90"/>
          <w:highlight w:val="none"/>
        </w:rPr>
      </w:pPr>
    </w:p>
    <w:p w14:paraId="6F156593">
      <w:pPr>
        <w:widowControl/>
        <w:jc w:val="left"/>
        <w:rPr>
          <w:rFonts w:hint="eastAsia" w:ascii="仿宋_GB2312" w:eastAsia="仿宋_GB2312" w:cs="宋体" w:hAnsiTheme="minorEastAsia"/>
          <w:b/>
          <w:color w:val="000000" w:themeColor="text1"/>
          <w:w w:val="90"/>
          <w:highlight w:val="none"/>
        </w:rPr>
      </w:pPr>
    </w:p>
    <w:p w14:paraId="22D0BC14">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0770"/>
      <w:bookmarkStart w:id="65" w:name="_Toc53948739"/>
      <w:bookmarkStart w:id="66" w:name="_Toc54281622"/>
      <w:bookmarkStart w:id="67" w:name="_Toc53949581"/>
      <w:bookmarkStart w:id="68" w:name="_Toc54281196"/>
      <w:bookmarkStart w:id="69" w:name="_Toc54291526"/>
      <w:bookmarkStart w:id="70" w:name="_Toc54280344"/>
      <w:bookmarkStart w:id="71" w:name="_Toc53949160"/>
      <w:bookmarkStart w:id="72" w:name="_Toc54278961"/>
    </w:p>
    <w:p w14:paraId="719195A9">
      <w:pPr>
        <w:spacing w:line="400" w:lineRule="exact"/>
        <w:ind w:firstLine="434" w:firstLineChars="200"/>
        <w:jc w:val="left"/>
        <w:outlineLvl w:val="2"/>
        <w:rPr>
          <w:rFonts w:hint="eastAsia" w:ascii="仿宋_GB2312" w:eastAsia="仿宋_GB2312" w:cs="宋体" w:hAnsiTheme="minorEastAsia"/>
          <w:b/>
          <w:color w:val="000000" w:themeColor="text1"/>
          <w:w w:val="90"/>
          <w:highlight w:val="none"/>
        </w:rPr>
      </w:pPr>
    </w:p>
    <w:p w14:paraId="1CA18A74">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533"/>
        <w:gridCol w:w="863"/>
        <w:gridCol w:w="600"/>
        <w:gridCol w:w="469"/>
        <w:gridCol w:w="718"/>
        <w:gridCol w:w="635"/>
        <w:gridCol w:w="729"/>
        <w:gridCol w:w="727"/>
        <w:gridCol w:w="1033"/>
        <w:gridCol w:w="925"/>
        <w:gridCol w:w="865"/>
        <w:gridCol w:w="627"/>
      </w:tblGrid>
      <w:tr w14:paraId="09F0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1E0A2E32">
            <w:pPr>
              <w:pStyle w:val="41"/>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rPr>
            </w:pPr>
            <w:bookmarkStart w:id="73" w:name="_Hlk126833074"/>
            <w:r>
              <w:rPr>
                <w:rFonts w:hint="eastAsia" w:ascii="仿宋_GB2312" w:hAnsi="仿宋_GB2312" w:eastAsia="仿宋_GB2312" w:cs="仿宋_GB2312"/>
                <w:b/>
                <w:bCs/>
                <w:color w:val="000000" w:themeColor="text1"/>
                <w:highlight w:val="none"/>
                <w:lang w:val="en-US" w:eastAsia="zh-CN"/>
              </w:rPr>
              <w:t>方式二：组合单价方式投标报价清单：</w:t>
            </w:r>
            <w:r>
              <w:rPr>
                <w:rFonts w:hint="eastAsia" w:ascii="仿宋_GB2312" w:hAnsi="仿宋_GB2312" w:eastAsia="仿宋_GB2312" w:cs="仿宋_GB2312"/>
                <w:color w:val="000000" w:themeColor="text1"/>
                <w:highlight w:val="none"/>
                <w:u w:val="single"/>
              </w:rPr>
              <w:t>含税综合单价=含税基准价（P1）+含税附加费(P2)。</w:t>
            </w:r>
          </w:p>
        </w:tc>
      </w:tr>
      <w:tr w14:paraId="109F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31B8C07">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序号</w:t>
            </w:r>
          </w:p>
        </w:tc>
        <w:tc>
          <w:tcPr>
            <w:tcW w:w="533" w:type="dxa"/>
            <w:vMerge w:val="restart"/>
            <w:vAlign w:val="center"/>
          </w:tcPr>
          <w:p w14:paraId="75040878">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货物名称</w:t>
            </w:r>
          </w:p>
        </w:tc>
        <w:tc>
          <w:tcPr>
            <w:tcW w:w="863" w:type="dxa"/>
            <w:vMerge w:val="restart"/>
            <w:vAlign w:val="center"/>
          </w:tcPr>
          <w:p w14:paraId="74E972C8">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货物</w:t>
            </w:r>
          </w:p>
          <w:p w14:paraId="5045F6DC">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规格参数</w:t>
            </w:r>
          </w:p>
        </w:tc>
        <w:tc>
          <w:tcPr>
            <w:tcW w:w="600" w:type="dxa"/>
            <w:vMerge w:val="restart"/>
            <w:vAlign w:val="top"/>
          </w:tcPr>
          <w:p w14:paraId="73A9043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p>
          <w:p w14:paraId="12C54D5E">
            <w:pPr>
              <w:widowControl/>
              <w:ind w:firstLine="360" w:firstLineChars="200"/>
              <w:jc w:val="both"/>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 xml:space="preserve"> </w:t>
            </w:r>
            <w:r>
              <w:rPr>
                <w:rFonts w:hint="eastAsia" w:ascii="仿宋_GB2312" w:hAnsi="仿宋_GB2312" w:eastAsia="仿宋_GB2312" w:cs="仿宋_GB2312"/>
                <w:color w:val="000000" w:themeColor="text1"/>
                <w:kern w:val="0"/>
                <w:sz w:val="18"/>
                <w:szCs w:val="18"/>
                <w:highlight w:val="none"/>
                <w:lang w:bidi="ar"/>
              </w:rPr>
              <w:t>包装形式</w:t>
            </w:r>
          </w:p>
        </w:tc>
        <w:tc>
          <w:tcPr>
            <w:tcW w:w="469" w:type="dxa"/>
            <w:vMerge w:val="restart"/>
            <w:vAlign w:val="center"/>
          </w:tcPr>
          <w:p w14:paraId="684FA9BB">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5C14F745">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718" w:type="dxa"/>
            <w:vAlign w:val="center"/>
          </w:tcPr>
          <w:p w14:paraId="1E77BEAA">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数量</w:t>
            </w:r>
          </w:p>
        </w:tc>
        <w:tc>
          <w:tcPr>
            <w:tcW w:w="635" w:type="dxa"/>
            <w:vAlign w:val="center"/>
          </w:tcPr>
          <w:p w14:paraId="6FC30240">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含税基准价</w:t>
            </w:r>
          </w:p>
          <w:p w14:paraId="3BFC5C52">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9" w:type="dxa"/>
            <w:vAlign w:val="center"/>
          </w:tcPr>
          <w:p w14:paraId="347069F0">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含税附加费</w:t>
            </w:r>
          </w:p>
          <w:p w14:paraId="11EF2615">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27" w:type="dxa"/>
            <w:vAlign w:val="center"/>
          </w:tcPr>
          <w:p w14:paraId="596FC26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税率</w:t>
            </w:r>
          </w:p>
          <w:p w14:paraId="7DF6C098">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w:t>
            </w:r>
          </w:p>
        </w:tc>
        <w:tc>
          <w:tcPr>
            <w:tcW w:w="1033" w:type="dxa"/>
            <w:vAlign w:val="center"/>
          </w:tcPr>
          <w:p w14:paraId="0446862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不含税综合单价</w:t>
            </w:r>
          </w:p>
          <w:p w14:paraId="5E7A8D2B">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925" w:type="dxa"/>
            <w:vAlign w:val="center"/>
          </w:tcPr>
          <w:p w14:paraId="5F2221A2">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含税综合单价</w:t>
            </w:r>
          </w:p>
          <w:p w14:paraId="1658C50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865" w:type="dxa"/>
            <w:vAlign w:val="center"/>
          </w:tcPr>
          <w:p w14:paraId="11BA9B9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含税合价</w:t>
            </w:r>
          </w:p>
          <w:p w14:paraId="4F2F11E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627" w:type="dxa"/>
            <w:vAlign w:val="center"/>
          </w:tcPr>
          <w:p w14:paraId="04EF44AF">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备注</w:t>
            </w:r>
          </w:p>
        </w:tc>
      </w:tr>
      <w:tr w14:paraId="6D04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67E7F8E0">
            <w:pPr>
              <w:tabs>
                <w:tab w:val="left" w:pos="2857"/>
              </w:tabs>
              <w:jc w:val="center"/>
              <w:rPr>
                <w:rFonts w:ascii="仿宋_GB2312" w:hAnsi="宋体" w:eastAsia="仿宋_GB2312"/>
                <w:color w:val="000000" w:themeColor="text1"/>
                <w:sz w:val="18"/>
                <w:szCs w:val="18"/>
                <w:highlight w:val="none"/>
              </w:rPr>
            </w:pPr>
          </w:p>
        </w:tc>
        <w:tc>
          <w:tcPr>
            <w:tcW w:w="533" w:type="dxa"/>
            <w:vMerge w:val="continue"/>
            <w:tcBorders>
              <w:bottom w:val="single" w:color="auto" w:sz="4" w:space="0"/>
            </w:tcBorders>
            <w:vAlign w:val="center"/>
          </w:tcPr>
          <w:p w14:paraId="49EEEAC7">
            <w:pPr>
              <w:tabs>
                <w:tab w:val="left" w:pos="2857"/>
              </w:tabs>
              <w:jc w:val="center"/>
              <w:rPr>
                <w:rFonts w:ascii="仿宋_GB2312" w:hAnsi="宋体" w:eastAsia="仿宋_GB2312"/>
                <w:color w:val="000000" w:themeColor="text1"/>
                <w:sz w:val="18"/>
                <w:szCs w:val="18"/>
                <w:highlight w:val="none"/>
              </w:rPr>
            </w:pPr>
          </w:p>
        </w:tc>
        <w:tc>
          <w:tcPr>
            <w:tcW w:w="863" w:type="dxa"/>
            <w:vMerge w:val="continue"/>
            <w:tcBorders>
              <w:bottom w:val="single" w:color="auto" w:sz="4" w:space="0"/>
            </w:tcBorders>
            <w:vAlign w:val="center"/>
          </w:tcPr>
          <w:p w14:paraId="24835908">
            <w:pPr>
              <w:tabs>
                <w:tab w:val="left" w:pos="2857"/>
              </w:tabs>
              <w:jc w:val="center"/>
              <w:rPr>
                <w:rFonts w:ascii="仿宋_GB2312" w:hAnsi="宋体" w:eastAsia="仿宋_GB2312"/>
                <w:color w:val="000000" w:themeColor="text1"/>
                <w:sz w:val="18"/>
                <w:szCs w:val="18"/>
                <w:highlight w:val="none"/>
              </w:rPr>
            </w:pPr>
          </w:p>
        </w:tc>
        <w:tc>
          <w:tcPr>
            <w:tcW w:w="600" w:type="dxa"/>
            <w:vMerge w:val="continue"/>
            <w:tcBorders>
              <w:bottom w:val="single" w:color="auto" w:sz="4" w:space="0"/>
            </w:tcBorders>
            <w:vAlign w:val="center"/>
          </w:tcPr>
          <w:p w14:paraId="0784598D">
            <w:pPr>
              <w:tabs>
                <w:tab w:val="left" w:pos="2857"/>
              </w:tabs>
              <w:jc w:val="center"/>
              <w:rPr>
                <w:rFonts w:ascii="仿宋_GB2312" w:hAnsi="宋体" w:eastAsia="仿宋_GB2312"/>
                <w:color w:val="000000" w:themeColor="text1"/>
                <w:sz w:val="18"/>
                <w:szCs w:val="18"/>
                <w:highlight w:val="none"/>
              </w:rPr>
            </w:pPr>
          </w:p>
        </w:tc>
        <w:tc>
          <w:tcPr>
            <w:tcW w:w="469" w:type="dxa"/>
            <w:vMerge w:val="continue"/>
            <w:tcBorders>
              <w:bottom w:val="single" w:color="auto" w:sz="4" w:space="0"/>
            </w:tcBorders>
          </w:tcPr>
          <w:p w14:paraId="6BC09531">
            <w:pPr>
              <w:tabs>
                <w:tab w:val="left" w:pos="2857"/>
              </w:tabs>
              <w:jc w:val="center"/>
              <w:rPr>
                <w:rFonts w:ascii="仿宋_GB2312" w:hAnsi="宋体" w:eastAsia="仿宋_GB2312"/>
                <w:b/>
                <w:color w:val="000000" w:themeColor="text1"/>
                <w:sz w:val="18"/>
                <w:szCs w:val="18"/>
                <w:highlight w:val="none"/>
              </w:rPr>
            </w:pPr>
          </w:p>
        </w:tc>
        <w:tc>
          <w:tcPr>
            <w:tcW w:w="718" w:type="dxa"/>
            <w:tcBorders>
              <w:bottom w:val="single" w:color="auto" w:sz="4" w:space="0"/>
            </w:tcBorders>
            <w:vAlign w:val="center"/>
          </w:tcPr>
          <w:p w14:paraId="2AA6D605">
            <w:pPr>
              <w:tabs>
                <w:tab w:val="left" w:pos="2857"/>
              </w:tabs>
              <w:jc w:val="center"/>
              <w:rPr>
                <w:rFonts w:ascii="仿宋_GB2312" w:hAnsi="宋体" w:eastAsia="仿宋_GB2312"/>
                <w:b/>
                <w:color w:val="000000" w:themeColor="text1"/>
                <w:sz w:val="18"/>
                <w:szCs w:val="18"/>
                <w:highlight w:val="none"/>
              </w:rPr>
            </w:pPr>
            <w:r>
              <w:rPr>
                <w:rFonts w:hint="eastAsia" w:ascii="仿宋_GB2312" w:hAnsi="宋体" w:eastAsia="仿宋_GB2312"/>
                <w:b/>
                <w:color w:val="000000" w:themeColor="text1"/>
                <w:sz w:val="18"/>
                <w:szCs w:val="18"/>
                <w:highlight w:val="none"/>
              </w:rPr>
              <w:t>A</w:t>
            </w:r>
          </w:p>
        </w:tc>
        <w:tc>
          <w:tcPr>
            <w:tcW w:w="635" w:type="dxa"/>
            <w:tcBorders>
              <w:bottom w:val="single" w:color="auto" w:sz="4" w:space="0"/>
            </w:tcBorders>
            <w:vAlign w:val="center"/>
          </w:tcPr>
          <w:p w14:paraId="614B69BC">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P1</w:t>
            </w:r>
          </w:p>
        </w:tc>
        <w:tc>
          <w:tcPr>
            <w:tcW w:w="729" w:type="dxa"/>
            <w:tcBorders>
              <w:bottom w:val="single" w:color="auto" w:sz="4" w:space="0"/>
            </w:tcBorders>
            <w:vAlign w:val="center"/>
          </w:tcPr>
          <w:p w14:paraId="08ECC5D0">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P2</w:t>
            </w:r>
          </w:p>
        </w:tc>
        <w:tc>
          <w:tcPr>
            <w:tcW w:w="727" w:type="dxa"/>
            <w:tcBorders>
              <w:bottom w:val="single" w:color="auto" w:sz="4" w:space="0"/>
            </w:tcBorders>
            <w:vAlign w:val="center"/>
          </w:tcPr>
          <w:p w14:paraId="3D7196C9">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B</w:t>
            </w:r>
          </w:p>
        </w:tc>
        <w:tc>
          <w:tcPr>
            <w:tcW w:w="1033" w:type="dxa"/>
            <w:tcBorders>
              <w:bottom w:val="single" w:color="auto" w:sz="4" w:space="0"/>
            </w:tcBorders>
            <w:vAlign w:val="center"/>
          </w:tcPr>
          <w:p w14:paraId="524836D7">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C</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/(1+</w:t>
            </w:r>
            <w:r>
              <w:rPr>
                <w:rFonts w:ascii="仿宋_GB2312" w:hAnsi="宋体" w:eastAsia="仿宋_GB2312"/>
                <w:b/>
                <w:color w:val="000000" w:themeColor="text1"/>
                <w:sz w:val="18"/>
                <w:szCs w:val="18"/>
                <w:highlight w:val="none"/>
              </w:rPr>
              <w:t>B</w:t>
            </w:r>
            <w:r>
              <w:rPr>
                <w:rFonts w:hint="eastAsia" w:ascii="仿宋_GB2312" w:hAnsi="宋体" w:eastAsia="仿宋_GB2312"/>
                <w:b/>
                <w:color w:val="000000" w:themeColor="text1"/>
                <w:sz w:val="18"/>
                <w:szCs w:val="18"/>
                <w:highlight w:val="none"/>
              </w:rPr>
              <w:t>)</w:t>
            </w:r>
          </w:p>
        </w:tc>
        <w:tc>
          <w:tcPr>
            <w:tcW w:w="925" w:type="dxa"/>
            <w:tcBorders>
              <w:bottom w:val="single" w:color="auto" w:sz="4" w:space="0"/>
            </w:tcBorders>
            <w:vAlign w:val="center"/>
          </w:tcPr>
          <w:p w14:paraId="7A089F2F">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P1+P2</w:t>
            </w:r>
          </w:p>
        </w:tc>
        <w:tc>
          <w:tcPr>
            <w:tcW w:w="865" w:type="dxa"/>
            <w:tcBorders>
              <w:bottom w:val="single" w:color="auto" w:sz="4" w:space="0"/>
            </w:tcBorders>
            <w:vAlign w:val="center"/>
          </w:tcPr>
          <w:p w14:paraId="26119C56">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E</w:t>
            </w:r>
            <w:r>
              <w:rPr>
                <w:rFonts w:hint="eastAsia" w:ascii="仿宋_GB2312" w:hAnsi="宋体" w:eastAsia="仿宋_GB2312"/>
                <w:b/>
                <w:color w:val="000000" w:themeColor="text1"/>
                <w:sz w:val="18"/>
                <w:szCs w:val="18"/>
                <w:highlight w:val="none"/>
              </w:rPr>
              <w:t>=A*D</w:t>
            </w:r>
          </w:p>
        </w:tc>
        <w:tc>
          <w:tcPr>
            <w:tcW w:w="627" w:type="dxa"/>
            <w:tcBorders>
              <w:bottom w:val="single" w:color="auto" w:sz="4" w:space="0"/>
            </w:tcBorders>
            <w:vAlign w:val="center"/>
          </w:tcPr>
          <w:p w14:paraId="53DADF42">
            <w:pPr>
              <w:tabs>
                <w:tab w:val="left" w:pos="2857"/>
              </w:tabs>
              <w:jc w:val="center"/>
              <w:rPr>
                <w:rFonts w:ascii="仿宋_GB2312" w:hAnsi="宋体" w:eastAsia="仿宋_GB2312"/>
                <w:color w:val="000000" w:themeColor="text1"/>
                <w:sz w:val="18"/>
                <w:szCs w:val="18"/>
                <w:highlight w:val="none"/>
              </w:rPr>
            </w:pPr>
          </w:p>
        </w:tc>
      </w:tr>
      <w:tr w14:paraId="6564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1F1F1556">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1</w:t>
            </w:r>
          </w:p>
        </w:tc>
        <w:tc>
          <w:tcPr>
            <w:tcW w:w="533" w:type="dxa"/>
            <w:tcBorders>
              <w:top w:val="single" w:color="auto" w:sz="4" w:space="0"/>
              <w:left w:val="single" w:color="auto" w:sz="4" w:space="0"/>
              <w:bottom w:val="single" w:color="auto" w:sz="4" w:space="0"/>
              <w:right w:val="single" w:color="auto" w:sz="4" w:space="0"/>
            </w:tcBorders>
            <w:vAlign w:val="center"/>
          </w:tcPr>
          <w:p w14:paraId="58CF45D2">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水泥</w:t>
            </w:r>
          </w:p>
        </w:tc>
        <w:tc>
          <w:tcPr>
            <w:tcW w:w="863" w:type="dxa"/>
            <w:tcBorders>
              <w:top w:val="single" w:color="auto" w:sz="4" w:space="0"/>
              <w:left w:val="single" w:color="auto" w:sz="4" w:space="0"/>
              <w:bottom w:val="single" w:color="auto" w:sz="4" w:space="0"/>
              <w:right w:val="single" w:color="auto" w:sz="4" w:space="0"/>
            </w:tcBorders>
            <w:vAlign w:val="center"/>
          </w:tcPr>
          <w:p w14:paraId="46AB6756">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P.O42.5</w:t>
            </w:r>
          </w:p>
        </w:tc>
        <w:tc>
          <w:tcPr>
            <w:tcW w:w="600" w:type="dxa"/>
            <w:tcBorders>
              <w:top w:val="single" w:color="auto" w:sz="4" w:space="0"/>
              <w:left w:val="single" w:color="auto" w:sz="4" w:space="0"/>
              <w:bottom w:val="single" w:color="auto" w:sz="4" w:space="0"/>
              <w:right w:val="single" w:color="auto" w:sz="4" w:space="0"/>
            </w:tcBorders>
            <w:vAlign w:val="center"/>
          </w:tcPr>
          <w:p w14:paraId="3A160220">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散装</w:t>
            </w:r>
          </w:p>
        </w:tc>
        <w:tc>
          <w:tcPr>
            <w:tcW w:w="469" w:type="dxa"/>
            <w:tcBorders>
              <w:top w:val="single" w:color="auto" w:sz="4" w:space="0"/>
              <w:left w:val="single" w:color="auto" w:sz="4" w:space="0"/>
              <w:bottom w:val="single" w:color="auto" w:sz="4" w:space="0"/>
              <w:right w:val="single" w:color="auto" w:sz="4" w:space="0"/>
            </w:tcBorders>
            <w:vAlign w:val="center"/>
          </w:tcPr>
          <w:p w14:paraId="1239597D">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吨</w:t>
            </w:r>
          </w:p>
        </w:tc>
        <w:tc>
          <w:tcPr>
            <w:tcW w:w="718" w:type="dxa"/>
            <w:tcBorders>
              <w:top w:val="single" w:color="auto" w:sz="4" w:space="0"/>
              <w:left w:val="single" w:color="auto" w:sz="4" w:space="0"/>
              <w:bottom w:val="single" w:color="auto" w:sz="4" w:space="0"/>
              <w:right w:val="single" w:color="auto" w:sz="4" w:space="0"/>
            </w:tcBorders>
            <w:vAlign w:val="center"/>
          </w:tcPr>
          <w:p w14:paraId="3074266A">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23400</w:t>
            </w:r>
          </w:p>
        </w:tc>
        <w:tc>
          <w:tcPr>
            <w:tcW w:w="635" w:type="dxa"/>
            <w:tcBorders>
              <w:top w:val="single" w:color="auto" w:sz="4" w:space="0"/>
              <w:left w:val="single" w:color="auto" w:sz="4" w:space="0"/>
              <w:bottom w:val="single" w:color="auto" w:sz="4" w:space="0"/>
              <w:right w:val="single" w:color="auto" w:sz="4" w:space="0"/>
            </w:tcBorders>
            <w:vAlign w:val="center"/>
          </w:tcPr>
          <w:p w14:paraId="0F5B966F">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390</w:t>
            </w:r>
          </w:p>
        </w:tc>
        <w:tc>
          <w:tcPr>
            <w:tcW w:w="729" w:type="dxa"/>
            <w:tcBorders>
              <w:top w:val="single" w:color="auto" w:sz="4" w:space="0"/>
              <w:left w:val="single" w:color="auto" w:sz="4" w:space="0"/>
              <w:bottom w:val="single" w:color="auto" w:sz="4" w:space="0"/>
              <w:right w:val="single" w:color="auto" w:sz="4" w:space="0"/>
            </w:tcBorders>
            <w:vAlign w:val="center"/>
          </w:tcPr>
          <w:p w14:paraId="37D8B7A8">
            <w:pPr>
              <w:tabs>
                <w:tab w:val="left" w:pos="2857"/>
              </w:tabs>
              <w:jc w:val="center"/>
              <w:rPr>
                <w:rFonts w:hint="eastAsia"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6EF59FB4">
            <w:pPr>
              <w:tabs>
                <w:tab w:val="left" w:pos="2857"/>
              </w:tabs>
              <w:jc w:val="center"/>
              <w:rPr>
                <w:rFonts w:hint="default"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34882984">
            <w:pPr>
              <w:tabs>
                <w:tab w:val="left" w:pos="2857"/>
              </w:tabs>
              <w:jc w:val="center"/>
              <w:rPr>
                <w:rFonts w:hint="eastAsia"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4CF820C0">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1B8986B">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6EA428C7">
            <w:pPr>
              <w:tabs>
                <w:tab w:val="left" w:pos="2857"/>
              </w:tabs>
              <w:jc w:val="center"/>
              <w:rPr>
                <w:rFonts w:ascii="仿宋_GB2312" w:hAnsi="宋体" w:eastAsia="仿宋_GB2312"/>
                <w:color w:val="000000" w:themeColor="text1"/>
                <w:sz w:val="18"/>
                <w:szCs w:val="18"/>
                <w:highlight w:val="none"/>
              </w:rPr>
            </w:pPr>
          </w:p>
        </w:tc>
      </w:tr>
      <w:tr w14:paraId="7DE4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42156C">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2</w:t>
            </w:r>
          </w:p>
        </w:tc>
        <w:tc>
          <w:tcPr>
            <w:tcW w:w="533" w:type="dxa"/>
            <w:tcBorders>
              <w:top w:val="single" w:color="auto" w:sz="4" w:space="0"/>
              <w:left w:val="single" w:color="auto" w:sz="4" w:space="0"/>
              <w:bottom w:val="single" w:color="auto" w:sz="4" w:space="0"/>
              <w:right w:val="single" w:color="auto" w:sz="4" w:space="0"/>
            </w:tcBorders>
            <w:vAlign w:val="center"/>
          </w:tcPr>
          <w:p w14:paraId="5B15827B">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水泥</w:t>
            </w:r>
          </w:p>
        </w:tc>
        <w:tc>
          <w:tcPr>
            <w:tcW w:w="863" w:type="dxa"/>
            <w:tcBorders>
              <w:top w:val="single" w:color="auto" w:sz="4" w:space="0"/>
              <w:left w:val="single" w:color="auto" w:sz="4" w:space="0"/>
              <w:bottom w:val="single" w:color="auto" w:sz="4" w:space="0"/>
              <w:right w:val="single" w:color="auto" w:sz="4" w:space="0"/>
            </w:tcBorders>
            <w:vAlign w:val="center"/>
          </w:tcPr>
          <w:p w14:paraId="1C53651F">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M32.5</w:t>
            </w:r>
          </w:p>
        </w:tc>
        <w:tc>
          <w:tcPr>
            <w:tcW w:w="600" w:type="dxa"/>
            <w:tcBorders>
              <w:top w:val="single" w:color="auto" w:sz="4" w:space="0"/>
              <w:left w:val="single" w:color="auto" w:sz="4" w:space="0"/>
              <w:bottom w:val="single" w:color="auto" w:sz="4" w:space="0"/>
              <w:right w:val="single" w:color="auto" w:sz="4" w:space="0"/>
            </w:tcBorders>
            <w:vAlign w:val="center"/>
          </w:tcPr>
          <w:p w14:paraId="67828104">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袋装</w:t>
            </w:r>
          </w:p>
        </w:tc>
        <w:tc>
          <w:tcPr>
            <w:tcW w:w="469" w:type="dxa"/>
            <w:tcBorders>
              <w:top w:val="single" w:color="auto" w:sz="4" w:space="0"/>
              <w:left w:val="single" w:color="auto" w:sz="4" w:space="0"/>
              <w:bottom w:val="single" w:color="auto" w:sz="4" w:space="0"/>
              <w:right w:val="single" w:color="auto" w:sz="4" w:space="0"/>
            </w:tcBorders>
            <w:vAlign w:val="center"/>
          </w:tcPr>
          <w:p w14:paraId="561DB98D">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吨</w:t>
            </w:r>
          </w:p>
        </w:tc>
        <w:tc>
          <w:tcPr>
            <w:tcW w:w="718" w:type="dxa"/>
            <w:tcBorders>
              <w:top w:val="single" w:color="auto" w:sz="4" w:space="0"/>
              <w:left w:val="single" w:color="auto" w:sz="4" w:space="0"/>
              <w:bottom w:val="single" w:color="auto" w:sz="4" w:space="0"/>
              <w:right w:val="single" w:color="auto" w:sz="4" w:space="0"/>
            </w:tcBorders>
            <w:vAlign w:val="center"/>
          </w:tcPr>
          <w:p w14:paraId="0B7DCE5F">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1300</w:t>
            </w:r>
          </w:p>
        </w:tc>
        <w:tc>
          <w:tcPr>
            <w:tcW w:w="635" w:type="dxa"/>
            <w:tcBorders>
              <w:top w:val="single" w:color="auto" w:sz="4" w:space="0"/>
              <w:left w:val="single" w:color="auto" w:sz="4" w:space="0"/>
              <w:bottom w:val="single" w:color="auto" w:sz="4" w:space="0"/>
              <w:right w:val="single" w:color="auto" w:sz="4" w:space="0"/>
            </w:tcBorders>
            <w:vAlign w:val="center"/>
          </w:tcPr>
          <w:p w14:paraId="5F1738A0">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355</w:t>
            </w:r>
          </w:p>
        </w:tc>
        <w:tc>
          <w:tcPr>
            <w:tcW w:w="729" w:type="dxa"/>
            <w:tcBorders>
              <w:top w:val="single" w:color="auto" w:sz="4" w:space="0"/>
              <w:left w:val="single" w:color="auto" w:sz="4" w:space="0"/>
              <w:bottom w:val="single" w:color="auto" w:sz="4" w:space="0"/>
              <w:right w:val="single" w:color="auto" w:sz="4" w:space="0"/>
            </w:tcBorders>
            <w:vAlign w:val="center"/>
          </w:tcPr>
          <w:p w14:paraId="59EDA921">
            <w:pPr>
              <w:tabs>
                <w:tab w:val="left" w:pos="2857"/>
              </w:tabs>
              <w:jc w:val="center"/>
              <w:rPr>
                <w:rFonts w:hint="eastAsia"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25ADFF39">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5733D0D6">
            <w:pPr>
              <w:tabs>
                <w:tab w:val="left" w:pos="2857"/>
              </w:tabs>
              <w:jc w:val="center"/>
              <w:rPr>
                <w:rFonts w:hint="eastAsia"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537E531A">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459B3BB4">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1684D982">
            <w:pPr>
              <w:tabs>
                <w:tab w:val="left" w:pos="2857"/>
              </w:tabs>
              <w:jc w:val="center"/>
              <w:rPr>
                <w:rFonts w:ascii="仿宋_GB2312" w:hAnsi="宋体" w:eastAsia="仿宋_GB2312"/>
                <w:color w:val="000000" w:themeColor="text1"/>
                <w:sz w:val="18"/>
                <w:szCs w:val="18"/>
                <w:highlight w:val="none"/>
              </w:rPr>
            </w:pPr>
          </w:p>
        </w:tc>
      </w:tr>
      <w:tr w14:paraId="7996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6608DCB">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3</w:t>
            </w:r>
          </w:p>
        </w:tc>
        <w:tc>
          <w:tcPr>
            <w:tcW w:w="533" w:type="dxa"/>
            <w:tcBorders>
              <w:top w:val="single" w:color="auto" w:sz="4" w:space="0"/>
              <w:left w:val="single" w:color="auto" w:sz="4" w:space="0"/>
              <w:bottom w:val="single" w:color="auto" w:sz="4" w:space="0"/>
              <w:right w:val="single" w:color="auto" w:sz="4" w:space="0"/>
            </w:tcBorders>
            <w:vAlign w:val="center"/>
          </w:tcPr>
          <w:p w14:paraId="1B77DB90">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水泥</w:t>
            </w:r>
          </w:p>
        </w:tc>
        <w:tc>
          <w:tcPr>
            <w:tcW w:w="863" w:type="dxa"/>
            <w:tcBorders>
              <w:top w:val="single" w:color="auto" w:sz="4" w:space="0"/>
              <w:left w:val="single" w:color="auto" w:sz="4" w:space="0"/>
              <w:bottom w:val="single" w:color="auto" w:sz="4" w:space="0"/>
              <w:right w:val="single" w:color="auto" w:sz="4" w:space="0"/>
            </w:tcBorders>
            <w:vAlign w:val="center"/>
          </w:tcPr>
          <w:p w14:paraId="150F21BA">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P.O42.5</w:t>
            </w:r>
          </w:p>
        </w:tc>
        <w:tc>
          <w:tcPr>
            <w:tcW w:w="600" w:type="dxa"/>
            <w:tcBorders>
              <w:top w:val="single" w:color="auto" w:sz="4" w:space="0"/>
              <w:left w:val="single" w:color="auto" w:sz="4" w:space="0"/>
              <w:bottom w:val="single" w:color="auto" w:sz="4" w:space="0"/>
              <w:right w:val="single" w:color="auto" w:sz="4" w:space="0"/>
            </w:tcBorders>
            <w:vAlign w:val="center"/>
          </w:tcPr>
          <w:p w14:paraId="58137AEC">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袋装</w:t>
            </w:r>
          </w:p>
        </w:tc>
        <w:tc>
          <w:tcPr>
            <w:tcW w:w="469" w:type="dxa"/>
            <w:tcBorders>
              <w:top w:val="single" w:color="auto" w:sz="4" w:space="0"/>
              <w:left w:val="single" w:color="auto" w:sz="4" w:space="0"/>
              <w:bottom w:val="single" w:color="auto" w:sz="4" w:space="0"/>
              <w:right w:val="single" w:color="auto" w:sz="4" w:space="0"/>
            </w:tcBorders>
            <w:vAlign w:val="center"/>
          </w:tcPr>
          <w:p w14:paraId="599767C0">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吨</w:t>
            </w:r>
          </w:p>
        </w:tc>
        <w:tc>
          <w:tcPr>
            <w:tcW w:w="718" w:type="dxa"/>
            <w:tcBorders>
              <w:top w:val="single" w:color="auto" w:sz="4" w:space="0"/>
              <w:left w:val="single" w:color="auto" w:sz="4" w:space="0"/>
              <w:bottom w:val="single" w:color="auto" w:sz="4" w:space="0"/>
              <w:right w:val="single" w:color="auto" w:sz="4" w:space="0"/>
            </w:tcBorders>
            <w:vAlign w:val="center"/>
          </w:tcPr>
          <w:p w14:paraId="63590568">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300</w:t>
            </w:r>
          </w:p>
        </w:tc>
        <w:tc>
          <w:tcPr>
            <w:tcW w:w="635" w:type="dxa"/>
            <w:tcBorders>
              <w:top w:val="single" w:color="auto" w:sz="4" w:space="0"/>
              <w:left w:val="single" w:color="auto" w:sz="4" w:space="0"/>
              <w:bottom w:val="single" w:color="auto" w:sz="4" w:space="0"/>
              <w:right w:val="single" w:color="auto" w:sz="4" w:space="0"/>
            </w:tcBorders>
            <w:vAlign w:val="center"/>
          </w:tcPr>
          <w:p w14:paraId="38CBA6F3">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440</w:t>
            </w:r>
          </w:p>
        </w:tc>
        <w:tc>
          <w:tcPr>
            <w:tcW w:w="729" w:type="dxa"/>
            <w:tcBorders>
              <w:top w:val="single" w:color="auto" w:sz="4" w:space="0"/>
              <w:left w:val="single" w:color="auto" w:sz="4" w:space="0"/>
              <w:bottom w:val="single" w:color="auto" w:sz="4" w:space="0"/>
              <w:right w:val="single" w:color="auto" w:sz="4" w:space="0"/>
            </w:tcBorders>
            <w:vAlign w:val="center"/>
          </w:tcPr>
          <w:p w14:paraId="54E6570E">
            <w:pPr>
              <w:tabs>
                <w:tab w:val="left" w:pos="2857"/>
              </w:tabs>
              <w:jc w:val="center"/>
              <w:rPr>
                <w:rFonts w:hint="eastAsia" w:ascii="仿宋_GB2312" w:hAnsi="宋体" w:eastAsia="仿宋_GB2312"/>
                <w:color w:val="000000" w:themeColor="text1"/>
                <w:sz w:val="18"/>
                <w:szCs w:val="18"/>
                <w:highlight w:val="none"/>
              </w:rPr>
            </w:pPr>
          </w:p>
        </w:tc>
        <w:tc>
          <w:tcPr>
            <w:tcW w:w="727" w:type="dxa"/>
            <w:tcBorders>
              <w:top w:val="single" w:color="auto" w:sz="4" w:space="0"/>
              <w:left w:val="single" w:color="auto" w:sz="4" w:space="0"/>
              <w:bottom w:val="single" w:color="auto" w:sz="4" w:space="0"/>
              <w:right w:val="single" w:color="auto" w:sz="4" w:space="0"/>
            </w:tcBorders>
            <w:vAlign w:val="center"/>
          </w:tcPr>
          <w:p w14:paraId="3B3EEE74">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13%</w:t>
            </w:r>
          </w:p>
        </w:tc>
        <w:tc>
          <w:tcPr>
            <w:tcW w:w="1033" w:type="dxa"/>
            <w:tcBorders>
              <w:top w:val="single" w:color="auto" w:sz="4" w:space="0"/>
              <w:left w:val="single" w:color="auto" w:sz="4" w:space="0"/>
              <w:bottom w:val="single" w:color="auto" w:sz="4" w:space="0"/>
              <w:right w:val="single" w:color="auto" w:sz="4" w:space="0"/>
            </w:tcBorders>
            <w:vAlign w:val="center"/>
          </w:tcPr>
          <w:p w14:paraId="00B45515">
            <w:pPr>
              <w:tabs>
                <w:tab w:val="left" w:pos="2857"/>
              </w:tabs>
              <w:jc w:val="center"/>
              <w:rPr>
                <w:rFonts w:hint="eastAsia" w:ascii="仿宋_GB2312" w:hAnsi="宋体" w:eastAsia="仿宋_GB2312"/>
                <w:color w:val="000000" w:themeColor="text1"/>
                <w:sz w:val="18"/>
                <w:szCs w:val="18"/>
                <w:highlight w:val="none"/>
              </w:rPr>
            </w:pPr>
          </w:p>
        </w:tc>
        <w:tc>
          <w:tcPr>
            <w:tcW w:w="925" w:type="dxa"/>
            <w:tcBorders>
              <w:top w:val="single" w:color="auto" w:sz="4" w:space="0"/>
              <w:left w:val="single" w:color="auto" w:sz="4" w:space="0"/>
              <w:bottom w:val="single" w:color="auto" w:sz="4" w:space="0"/>
              <w:right w:val="single" w:color="auto" w:sz="4" w:space="0"/>
            </w:tcBorders>
            <w:vAlign w:val="center"/>
          </w:tcPr>
          <w:p w14:paraId="1784513B">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0E1CC02E">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left w:val="single" w:color="auto" w:sz="4" w:space="0"/>
              <w:bottom w:val="single" w:color="auto" w:sz="4" w:space="0"/>
              <w:right w:val="single" w:color="auto" w:sz="4" w:space="0"/>
            </w:tcBorders>
            <w:vAlign w:val="center"/>
          </w:tcPr>
          <w:p w14:paraId="7A404191">
            <w:pPr>
              <w:tabs>
                <w:tab w:val="left" w:pos="2857"/>
              </w:tabs>
              <w:jc w:val="center"/>
              <w:rPr>
                <w:rFonts w:ascii="仿宋_GB2312" w:hAnsi="宋体" w:eastAsia="仿宋_GB2312"/>
                <w:color w:val="000000" w:themeColor="text1"/>
                <w:sz w:val="18"/>
                <w:szCs w:val="18"/>
                <w:highlight w:val="none"/>
              </w:rPr>
            </w:pPr>
          </w:p>
        </w:tc>
      </w:tr>
      <w:tr w14:paraId="601D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1CFE26EA">
            <w:pPr>
              <w:tabs>
                <w:tab w:val="left" w:pos="2857"/>
              </w:tabs>
              <w:jc w:val="center"/>
              <w:rPr>
                <w:rFonts w:ascii="仿宋_GB2312" w:hAnsi="宋体" w:eastAsia="仿宋_GB2312"/>
                <w:color w:val="000000" w:themeColor="text1"/>
                <w:sz w:val="18"/>
                <w:szCs w:val="18"/>
                <w:highlight w:val="none"/>
              </w:rPr>
            </w:pPr>
          </w:p>
        </w:tc>
        <w:tc>
          <w:tcPr>
            <w:tcW w:w="1996" w:type="dxa"/>
            <w:gridSpan w:val="3"/>
            <w:tcBorders>
              <w:top w:val="single" w:color="auto" w:sz="4" w:space="0"/>
            </w:tcBorders>
            <w:vAlign w:val="center"/>
          </w:tcPr>
          <w:p w14:paraId="130EA87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合计</w:t>
            </w:r>
          </w:p>
        </w:tc>
        <w:tc>
          <w:tcPr>
            <w:tcW w:w="469" w:type="dxa"/>
            <w:tcBorders>
              <w:top w:val="single" w:color="auto" w:sz="4" w:space="0"/>
            </w:tcBorders>
          </w:tcPr>
          <w:p w14:paraId="11CB2C26">
            <w:pPr>
              <w:tabs>
                <w:tab w:val="left" w:pos="2857"/>
              </w:tabs>
              <w:jc w:val="center"/>
              <w:rPr>
                <w:rFonts w:ascii="仿宋_GB2312" w:hAnsi="宋体" w:eastAsia="仿宋_GB2312"/>
                <w:color w:val="000000" w:themeColor="text1"/>
                <w:sz w:val="18"/>
                <w:szCs w:val="18"/>
                <w:highlight w:val="none"/>
              </w:rPr>
            </w:pPr>
          </w:p>
        </w:tc>
        <w:tc>
          <w:tcPr>
            <w:tcW w:w="718" w:type="dxa"/>
            <w:tcBorders>
              <w:top w:val="single" w:color="auto" w:sz="4" w:space="0"/>
            </w:tcBorders>
            <w:vAlign w:val="center"/>
          </w:tcPr>
          <w:p w14:paraId="0757A773">
            <w:pPr>
              <w:tabs>
                <w:tab w:val="left" w:pos="2857"/>
              </w:tabs>
              <w:jc w:val="center"/>
              <w:rPr>
                <w:rFonts w:ascii="仿宋_GB2312" w:hAnsi="宋体" w:eastAsia="仿宋_GB2312"/>
                <w:color w:val="000000" w:themeColor="text1"/>
                <w:sz w:val="18"/>
                <w:szCs w:val="18"/>
                <w:highlight w:val="none"/>
              </w:rPr>
            </w:pPr>
          </w:p>
        </w:tc>
        <w:tc>
          <w:tcPr>
            <w:tcW w:w="635" w:type="dxa"/>
            <w:tcBorders>
              <w:top w:val="single" w:color="auto" w:sz="4" w:space="0"/>
            </w:tcBorders>
            <w:vAlign w:val="center"/>
          </w:tcPr>
          <w:p w14:paraId="63BEBDC5">
            <w:pPr>
              <w:tabs>
                <w:tab w:val="left" w:pos="2857"/>
              </w:tabs>
              <w:jc w:val="center"/>
              <w:rPr>
                <w:rFonts w:ascii="仿宋_GB2312" w:hAnsi="宋体" w:eastAsia="仿宋_GB2312"/>
                <w:color w:val="000000" w:themeColor="text1"/>
                <w:sz w:val="18"/>
                <w:szCs w:val="18"/>
                <w:highlight w:val="none"/>
              </w:rPr>
            </w:pPr>
          </w:p>
        </w:tc>
        <w:tc>
          <w:tcPr>
            <w:tcW w:w="729" w:type="dxa"/>
            <w:tcBorders>
              <w:top w:val="single" w:color="auto" w:sz="4" w:space="0"/>
            </w:tcBorders>
            <w:vAlign w:val="center"/>
          </w:tcPr>
          <w:p w14:paraId="3848831D">
            <w:pPr>
              <w:tabs>
                <w:tab w:val="left" w:pos="2857"/>
              </w:tabs>
              <w:jc w:val="center"/>
              <w:rPr>
                <w:rFonts w:ascii="仿宋_GB2312" w:hAnsi="宋体" w:eastAsia="仿宋_GB2312"/>
                <w:color w:val="000000" w:themeColor="text1"/>
                <w:sz w:val="18"/>
                <w:szCs w:val="18"/>
                <w:highlight w:val="none"/>
              </w:rPr>
            </w:pPr>
          </w:p>
        </w:tc>
        <w:tc>
          <w:tcPr>
            <w:tcW w:w="727" w:type="dxa"/>
            <w:tcBorders>
              <w:top w:val="single" w:color="auto" w:sz="4" w:space="0"/>
            </w:tcBorders>
            <w:vAlign w:val="center"/>
          </w:tcPr>
          <w:p w14:paraId="7AD47A83">
            <w:pPr>
              <w:tabs>
                <w:tab w:val="left" w:pos="2857"/>
              </w:tabs>
              <w:jc w:val="center"/>
              <w:rPr>
                <w:rFonts w:ascii="仿宋_GB2312" w:hAnsi="宋体" w:eastAsia="仿宋_GB2312"/>
                <w:color w:val="000000" w:themeColor="text1"/>
                <w:sz w:val="18"/>
                <w:szCs w:val="18"/>
                <w:highlight w:val="none"/>
              </w:rPr>
            </w:pPr>
          </w:p>
        </w:tc>
        <w:tc>
          <w:tcPr>
            <w:tcW w:w="1033" w:type="dxa"/>
            <w:tcBorders>
              <w:top w:val="single" w:color="auto" w:sz="4" w:space="0"/>
            </w:tcBorders>
            <w:vAlign w:val="center"/>
          </w:tcPr>
          <w:p w14:paraId="27B641BE">
            <w:pPr>
              <w:tabs>
                <w:tab w:val="left" w:pos="2857"/>
              </w:tabs>
              <w:jc w:val="center"/>
              <w:rPr>
                <w:rFonts w:ascii="仿宋_GB2312" w:hAnsi="宋体" w:eastAsia="仿宋_GB2312"/>
                <w:color w:val="000000" w:themeColor="text1"/>
                <w:sz w:val="18"/>
                <w:szCs w:val="18"/>
                <w:highlight w:val="none"/>
              </w:rPr>
            </w:pPr>
          </w:p>
        </w:tc>
        <w:tc>
          <w:tcPr>
            <w:tcW w:w="925" w:type="dxa"/>
            <w:tcBorders>
              <w:top w:val="single" w:color="auto" w:sz="4" w:space="0"/>
            </w:tcBorders>
            <w:vAlign w:val="center"/>
          </w:tcPr>
          <w:p w14:paraId="7BAB3C76">
            <w:pPr>
              <w:tabs>
                <w:tab w:val="left" w:pos="2857"/>
              </w:tabs>
              <w:jc w:val="center"/>
              <w:rPr>
                <w:rFonts w:ascii="仿宋_GB2312" w:hAnsi="宋体" w:eastAsia="仿宋_GB2312"/>
                <w:color w:val="000000" w:themeColor="text1"/>
                <w:sz w:val="18"/>
                <w:szCs w:val="18"/>
                <w:highlight w:val="none"/>
              </w:rPr>
            </w:pPr>
          </w:p>
        </w:tc>
        <w:tc>
          <w:tcPr>
            <w:tcW w:w="865" w:type="dxa"/>
            <w:tcBorders>
              <w:top w:val="single" w:color="auto" w:sz="4" w:space="0"/>
            </w:tcBorders>
            <w:vAlign w:val="center"/>
          </w:tcPr>
          <w:p w14:paraId="143002A4">
            <w:pPr>
              <w:tabs>
                <w:tab w:val="left" w:pos="2857"/>
              </w:tabs>
              <w:jc w:val="center"/>
              <w:rPr>
                <w:rFonts w:ascii="仿宋_GB2312" w:hAnsi="宋体" w:eastAsia="仿宋_GB2312"/>
                <w:color w:val="000000" w:themeColor="text1"/>
                <w:sz w:val="18"/>
                <w:szCs w:val="18"/>
                <w:highlight w:val="none"/>
              </w:rPr>
            </w:pPr>
          </w:p>
        </w:tc>
        <w:tc>
          <w:tcPr>
            <w:tcW w:w="627" w:type="dxa"/>
            <w:tcBorders>
              <w:top w:val="single" w:color="auto" w:sz="4" w:space="0"/>
            </w:tcBorders>
            <w:vAlign w:val="center"/>
          </w:tcPr>
          <w:p w14:paraId="13DE5202">
            <w:pPr>
              <w:tabs>
                <w:tab w:val="left" w:pos="2857"/>
              </w:tabs>
              <w:jc w:val="center"/>
              <w:rPr>
                <w:rFonts w:ascii="仿宋_GB2312" w:hAnsi="宋体" w:eastAsia="仿宋_GB2312"/>
                <w:color w:val="000000" w:themeColor="text1"/>
                <w:sz w:val="18"/>
                <w:szCs w:val="18"/>
                <w:highlight w:val="none"/>
              </w:rPr>
            </w:pPr>
          </w:p>
        </w:tc>
      </w:tr>
      <w:tr w14:paraId="55F8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687E2705">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 xml:space="preserve">元 ）； </w:t>
            </w:r>
          </w:p>
        </w:tc>
      </w:tr>
      <w:tr w14:paraId="7BDA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58E5C949">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1D09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58F1A805">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注：</w:t>
            </w:r>
            <w:r>
              <w:rPr>
                <w:rFonts w:hint="eastAsia" w:ascii="仿宋_GB2312" w:eastAsia="仿宋_GB2312" w:cs="宋体" w:hAnsiTheme="minorEastAsia"/>
                <w:color w:val="000000"/>
                <w:sz w:val="21"/>
                <w:szCs w:val="21"/>
                <w:highlight w:val="none"/>
              </w:rPr>
              <w:t>物资数量为暂定数量，含税基准价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lang w:val="en-US" w:eastAsia="zh-CN"/>
              </w:rPr>
              <w:t>中国水泥</w:t>
            </w:r>
            <w:r>
              <w:rPr>
                <w:rFonts w:hint="eastAsia" w:ascii="仿宋_GB2312" w:eastAsia="仿宋_GB2312" w:cs="Times New Roman" w:hAnsiTheme="minorEastAsia"/>
                <w:sz w:val="21"/>
                <w:szCs w:val="21"/>
                <w:highlight w:val="none"/>
                <w:u w:val="single"/>
              </w:rPr>
              <w:t xml:space="preserve"> </w:t>
            </w:r>
            <w:r>
              <w:rPr>
                <w:highlight w:val="none"/>
              </w:rPr>
              <w:fldChar w:fldCharType="begin"/>
            </w:r>
            <w:r>
              <w:rPr>
                <w:highlight w:val="none"/>
              </w:rPr>
              <w:instrText xml:space="preserve"> HYPERLINK "http://www.mysteel.com/" </w:instrText>
            </w:r>
            <w:r>
              <w:rPr>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湖北省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恩施</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华新堡垒品牌</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 xml:space="preserve"> 04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28</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乙方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260B25DE">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6F407549">
      <w:pPr>
        <w:spacing w:line="400" w:lineRule="exact"/>
        <w:jc w:val="center"/>
        <w:rPr>
          <w:rFonts w:hint="eastAsia" w:ascii="仿宋_GB2312" w:eastAsia="仿宋_GB2312" w:cs="宋体" w:hAnsiTheme="minorEastAsia"/>
          <w:highlight w:val="none"/>
        </w:rPr>
      </w:pPr>
    </w:p>
    <w:p w14:paraId="0481E6D3">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6B0B6237">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7766C0BF">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C55FCD7">
      <w:pPr>
        <w:spacing w:line="400" w:lineRule="exact"/>
        <w:ind w:firstLine="5880" w:firstLineChars="2800"/>
        <w:jc w:val="left"/>
        <w:rPr>
          <w:rFonts w:ascii="仿宋_GB2312" w:eastAsia="仿宋_GB2312" w:cs="宋体" w:hAnsiTheme="minorEastAsia"/>
          <w:kern w:val="0"/>
          <w:sz w:val="21"/>
          <w:szCs w:val="21"/>
          <w:highlight w:val="none"/>
        </w:rPr>
      </w:pPr>
    </w:p>
    <w:p w14:paraId="4067285C">
      <w:pPr>
        <w:spacing w:line="400" w:lineRule="exact"/>
        <w:ind w:firstLine="5880" w:firstLineChars="2800"/>
        <w:jc w:val="left"/>
        <w:rPr>
          <w:rFonts w:ascii="仿宋_GB2312" w:eastAsia="仿宋_GB2312" w:cs="宋体" w:hAnsiTheme="minorEastAsia"/>
          <w:kern w:val="0"/>
          <w:sz w:val="21"/>
          <w:szCs w:val="21"/>
          <w:highlight w:val="none"/>
        </w:rPr>
      </w:pPr>
    </w:p>
    <w:p w14:paraId="52590275">
      <w:pPr>
        <w:spacing w:line="400" w:lineRule="exact"/>
        <w:ind w:firstLine="5880" w:firstLineChars="2800"/>
        <w:jc w:val="left"/>
        <w:rPr>
          <w:rFonts w:ascii="仿宋_GB2312" w:eastAsia="仿宋_GB2312" w:cs="宋体" w:hAnsiTheme="minorEastAsia"/>
          <w:kern w:val="0"/>
          <w:sz w:val="21"/>
          <w:szCs w:val="21"/>
          <w:highlight w:val="none"/>
        </w:rPr>
      </w:pPr>
    </w:p>
    <w:p w14:paraId="44B1FDAE">
      <w:pPr>
        <w:spacing w:line="400" w:lineRule="exact"/>
        <w:ind w:firstLine="5880" w:firstLineChars="2800"/>
        <w:jc w:val="left"/>
        <w:rPr>
          <w:rFonts w:ascii="仿宋_GB2312" w:eastAsia="仿宋_GB2312" w:cs="宋体" w:hAnsiTheme="minorEastAsia"/>
          <w:kern w:val="0"/>
          <w:sz w:val="21"/>
          <w:szCs w:val="21"/>
          <w:highlight w:val="none"/>
        </w:rPr>
      </w:pPr>
    </w:p>
    <w:p w14:paraId="4ACC5A5F">
      <w:pPr>
        <w:spacing w:line="400" w:lineRule="exact"/>
        <w:ind w:firstLine="5880" w:firstLineChars="2800"/>
        <w:jc w:val="left"/>
        <w:rPr>
          <w:rFonts w:ascii="仿宋_GB2312" w:eastAsia="仿宋_GB2312" w:cs="宋体" w:hAnsiTheme="minorEastAsia"/>
          <w:kern w:val="0"/>
          <w:sz w:val="21"/>
          <w:szCs w:val="21"/>
          <w:highlight w:val="none"/>
        </w:rPr>
      </w:pPr>
    </w:p>
    <w:p w14:paraId="6C75E7EF">
      <w:pPr>
        <w:pStyle w:val="311"/>
        <w:spacing w:line="276" w:lineRule="auto"/>
        <w:ind w:firstLine="0" w:firstLineChars="0"/>
        <w:rPr>
          <w:rFonts w:hint="eastAsia" w:ascii="仿宋_GB2312" w:eastAsia="仿宋_GB2312" w:cs="宋体" w:hAnsiTheme="minorEastAsia"/>
          <w:kern w:val="0"/>
          <w:sz w:val="21"/>
          <w:szCs w:val="21"/>
          <w:highlight w:val="none"/>
        </w:rPr>
      </w:pPr>
    </w:p>
    <w:p w14:paraId="309084F6">
      <w:pPr>
        <w:pStyle w:val="311"/>
        <w:spacing w:line="276" w:lineRule="auto"/>
        <w:ind w:firstLine="0" w:firstLineChars="0"/>
        <w:rPr>
          <w:rFonts w:hint="eastAsia" w:cs="宋体" w:hAnsiTheme="minorEastAsia"/>
          <w:b/>
          <w:bCs/>
          <w:kern w:val="0"/>
          <w:sz w:val="21"/>
          <w:szCs w:val="21"/>
          <w:highlight w:val="none"/>
          <w:lang w:val="en-US" w:eastAsia="zh-CN"/>
        </w:rPr>
      </w:pPr>
    </w:p>
    <w:p w14:paraId="1DB0E66E">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1F70D96A">
      <w:pPr>
        <w:pStyle w:val="311"/>
        <w:spacing w:line="276" w:lineRule="auto"/>
        <w:ind w:firstLine="0" w:firstLineChars="0"/>
        <w:rPr>
          <w:rFonts w:hint="default" w:cs="宋体" w:hAnsiTheme="minorEastAsia"/>
          <w:b/>
          <w:bCs/>
          <w:kern w:val="0"/>
          <w:sz w:val="21"/>
          <w:szCs w:val="21"/>
          <w:highlight w:val="none"/>
          <w:lang w:val="en-US" w:eastAsia="zh-CN"/>
        </w:rPr>
      </w:pPr>
      <w:bookmarkStart w:id="74" w:name="_Toc18209295"/>
      <w:r>
        <w:rPr>
          <w:rFonts w:hint="eastAsia" w:cs="宋体" w:hAnsiTheme="minorEastAsia"/>
          <w:b/>
          <w:bCs/>
          <w:kern w:val="0"/>
          <w:sz w:val="21"/>
          <w:szCs w:val="21"/>
          <w:highlight w:val="none"/>
          <w:lang w:val="en-US" w:eastAsia="zh-CN"/>
        </w:rPr>
        <w:t>3.投标价格组成分析</w:t>
      </w:r>
    </w:p>
    <w:tbl>
      <w:tblPr>
        <w:tblStyle w:val="34"/>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213FB6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25C0C504">
            <w:pPr>
              <w:widowControl/>
              <w:jc w:val="center"/>
              <w:rPr>
                <w:rFonts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DA3D401">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210F4885">
            <w:pPr>
              <w:widowControl/>
              <w:jc w:val="left"/>
              <w:rPr>
                <w:rFonts w:ascii="仿宋" w:hAnsi="仿宋" w:eastAsia="仿宋"/>
                <w:b/>
                <w:bCs/>
                <w:color w:val="000000"/>
                <w:kern w:val="0"/>
                <w:sz w:val="21"/>
                <w:szCs w:val="21"/>
                <w:highlight w:val="none"/>
              </w:rPr>
            </w:pPr>
          </w:p>
        </w:tc>
      </w:tr>
      <w:tr w14:paraId="20FB6603">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1F5DCE3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67FD957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486C970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6102A1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D11009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1E403350">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3C61B57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5180AD0E">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78F3B4C1">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200AE1C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23821B3">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6BDEE44B">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28A59B21">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7C4E72DA">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5FB1733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0247574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69AED34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11E2728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633E186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73D69AC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2D08DF0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0B5D346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561756C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3D30D8D9">
            <w:pPr>
              <w:widowControl/>
              <w:jc w:val="center"/>
              <w:rPr>
                <w:rFonts w:ascii="仿宋" w:hAnsi="仿宋" w:eastAsia="仿宋"/>
                <w:color w:val="000000"/>
                <w:kern w:val="0"/>
                <w:sz w:val="21"/>
                <w:szCs w:val="21"/>
                <w:highlight w:val="none"/>
              </w:rPr>
            </w:pPr>
          </w:p>
        </w:tc>
      </w:tr>
      <w:tr w14:paraId="4789CC1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70A41541">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22D27920">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0E92AB61">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6CD46AD5">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3EE5C57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5BE6AB4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5FC016E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6E33D789">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4E575F9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6933D4E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505B0EDF">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44A00C50">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5DF2D7DD">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40C4B39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2F43B828">
            <w:pPr>
              <w:widowControl/>
              <w:jc w:val="center"/>
              <w:rPr>
                <w:rFonts w:ascii="仿宋" w:hAnsi="仿宋" w:eastAsia="仿宋"/>
                <w:color w:val="000000"/>
                <w:kern w:val="0"/>
                <w:sz w:val="21"/>
                <w:szCs w:val="21"/>
                <w:highlight w:val="none"/>
              </w:rPr>
            </w:pPr>
          </w:p>
        </w:tc>
      </w:tr>
      <w:tr w14:paraId="3CFB4A52">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321E7A1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00F9D304">
            <w:pPr>
              <w:tabs>
                <w:tab w:val="left" w:pos="2857"/>
              </w:tabs>
              <w:jc w:val="center"/>
              <w:rPr>
                <w:rFonts w:ascii="仿宋" w:hAnsi="仿宋" w:eastAsia="仿宋"/>
                <w:color w:val="000000"/>
                <w:kern w:val="0"/>
                <w:sz w:val="21"/>
                <w:szCs w:val="21"/>
                <w:highlight w:val="none"/>
              </w:rPr>
            </w:pPr>
            <w:r>
              <w:rPr>
                <w:rFonts w:hint="eastAsia" w:ascii="仿宋_GB2312" w:hAnsi="宋体" w:eastAsia="仿宋_GB2312"/>
                <w:color w:val="000000" w:themeColor="text1"/>
                <w:sz w:val="18"/>
                <w:szCs w:val="18"/>
                <w:highlight w:val="none"/>
                <w:lang w:val="en-US" w:eastAsia="zh-CN"/>
              </w:rPr>
              <w:t>水泥</w:t>
            </w:r>
          </w:p>
        </w:tc>
        <w:tc>
          <w:tcPr>
            <w:tcW w:w="478" w:type="dxa"/>
            <w:tcBorders>
              <w:top w:val="single" w:color="auto" w:sz="4" w:space="0"/>
              <w:left w:val="nil"/>
              <w:bottom w:val="single" w:color="auto" w:sz="4" w:space="0"/>
              <w:right w:val="single" w:color="auto" w:sz="4" w:space="0"/>
            </w:tcBorders>
            <w:shd w:val="clear" w:color="auto" w:fill="auto"/>
            <w:vAlign w:val="center"/>
          </w:tcPr>
          <w:p w14:paraId="1F215864">
            <w:pPr>
              <w:tabs>
                <w:tab w:val="left" w:pos="2857"/>
              </w:tabs>
              <w:jc w:val="center"/>
              <w:rPr>
                <w:rFonts w:ascii="仿宋" w:hAnsi="仿宋" w:eastAsia="仿宋"/>
                <w:color w:val="000000"/>
                <w:kern w:val="0"/>
                <w:sz w:val="21"/>
                <w:szCs w:val="21"/>
                <w:highlight w:val="none"/>
              </w:rPr>
            </w:pPr>
            <w:r>
              <w:rPr>
                <w:rFonts w:hint="eastAsia" w:ascii="仿宋_GB2312" w:hAnsi="宋体" w:eastAsia="仿宋_GB2312"/>
                <w:color w:val="000000" w:themeColor="text1"/>
                <w:sz w:val="18"/>
                <w:szCs w:val="18"/>
                <w:highlight w:val="none"/>
                <w:lang w:val="en-US" w:eastAsia="zh-CN"/>
              </w:rPr>
              <w:t>P.O42.5</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2D0B682F">
            <w:pPr>
              <w:tabs>
                <w:tab w:val="left" w:pos="2857"/>
              </w:tabs>
              <w:jc w:val="center"/>
              <w:rPr>
                <w:rFonts w:ascii="仿宋" w:hAnsi="仿宋" w:eastAsia="仿宋"/>
                <w:color w:val="000000"/>
                <w:kern w:val="0"/>
                <w:sz w:val="21"/>
                <w:szCs w:val="21"/>
                <w:highlight w:val="none"/>
              </w:rPr>
            </w:pPr>
            <w:r>
              <w:rPr>
                <w:rFonts w:hint="eastAsia" w:ascii="仿宋_GB2312" w:hAnsi="宋体" w:eastAsia="仿宋_GB2312"/>
                <w:color w:val="000000" w:themeColor="text1"/>
                <w:sz w:val="18"/>
                <w:szCs w:val="18"/>
                <w:highlight w:val="none"/>
                <w:lang w:val="en-US" w:eastAsia="zh-CN"/>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21B0E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6CBD68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55599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4291EB0">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151956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AC7941D">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41B83F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2DA121F">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3FE911C6">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DB65CCE">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1D0DD90">
            <w:pPr>
              <w:widowControl/>
              <w:jc w:val="center"/>
              <w:rPr>
                <w:rFonts w:ascii="仿宋" w:hAnsi="仿宋" w:eastAsia="仿宋"/>
                <w:color w:val="000000"/>
                <w:kern w:val="0"/>
                <w:sz w:val="21"/>
                <w:szCs w:val="21"/>
                <w:highlight w:val="none"/>
              </w:rPr>
            </w:pPr>
          </w:p>
        </w:tc>
      </w:tr>
      <w:tr w14:paraId="7E8CB93E">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96A876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418EED0B">
            <w:pPr>
              <w:tabs>
                <w:tab w:val="left" w:pos="2857"/>
              </w:tabs>
              <w:jc w:val="center"/>
              <w:rPr>
                <w:rFonts w:ascii="仿宋" w:hAnsi="仿宋" w:eastAsia="仿宋"/>
                <w:color w:val="000000"/>
                <w:kern w:val="0"/>
                <w:sz w:val="21"/>
                <w:szCs w:val="21"/>
                <w:highlight w:val="none"/>
              </w:rPr>
            </w:pPr>
            <w:r>
              <w:rPr>
                <w:rFonts w:hint="eastAsia" w:ascii="仿宋_GB2312" w:hAnsi="宋体" w:eastAsia="仿宋_GB2312"/>
                <w:color w:val="000000" w:themeColor="text1"/>
                <w:sz w:val="18"/>
                <w:szCs w:val="18"/>
                <w:highlight w:val="none"/>
                <w:lang w:val="en-US" w:eastAsia="zh-CN"/>
              </w:rPr>
              <w:t>水泥</w:t>
            </w:r>
          </w:p>
        </w:tc>
        <w:tc>
          <w:tcPr>
            <w:tcW w:w="478" w:type="dxa"/>
            <w:tcBorders>
              <w:top w:val="single" w:color="auto" w:sz="4" w:space="0"/>
              <w:left w:val="nil"/>
              <w:bottom w:val="single" w:color="auto" w:sz="4" w:space="0"/>
              <w:right w:val="single" w:color="auto" w:sz="4" w:space="0"/>
            </w:tcBorders>
            <w:shd w:val="clear" w:color="auto" w:fill="auto"/>
            <w:vAlign w:val="center"/>
          </w:tcPr>
          <w:p w14:paraId="7D985F94">
            <w:pPr>
              <w:tabs>
                <w:tab w:val="left" w:pos="2857"/>
              </w:tabs>
              <w:jc w:val="center"/>
              <w:rPr>
                <w:rFonts w:ascii="仿宋" w:hAnsi="仿宋" w:eastAsia="仿宋"/>
                <w:color w:val="000000"/>
                <w:kern w:val="0"/>
                <w:sz w:val="21"/>
                <w:szCs w:val="21"/>
                <w:highlight w:val="none"/>
              </w:rPr>
            </w:pPr>
            <w:r>
              <w:rPr>
                <w:rFonts w:hint="eastAsia" w:ascii="仿宋_GB2312" w:hAnsi="宋体" w:eastAsia="仿宋_GB2312"/>
                <w:color w:val="000000" w:themeColor="text1"/>
                <w:sz w:val="18"/>
                <w:szCs w:val="18"/>
                <w:highlight w:val="none"/>
                <w:lang w:val="en-US" w:eastAsia="zh-CN"/>
              </w:rPr>
              <w:t>M32.5</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70509B09">
            <w:pPr>
              <w:tabs>
                <w:tab w:val="left" w:pos="2857"/>
              </w:tabs>
              <w:jc w:val="center"/>
              <w:rPr>
                <w:rFonts w:ascii="仿宋" w:hAnsi="仿宋" w:eastAsia="仿宋"/>
                <w:color w:val="000000"/>
                <w:kern w:val="0"/>
                <w:sz w:val="21"/>
                <w:szCs w:val="21"/>
                <w:highlight w:val="none"/>
              </w:rPr>
            </w:pPr>
            <w:r>
              <w:rPr>
                <w:rFonts w:hint="eastAsia" w:ascii="仿宋_GB2312" w:hAnsi="宋体" w:eastAsia="仿宋_GB2312"/>
                <w:color w:val="000000" w:themeColor="text1"/>
                <w:sz w:val="18"/>
                <w:szCs w:val="18"/>
                <w:highlight w:val="none"/>
                <w:lang w:val="en-US" w:eastAsia="zh-CN"/>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612252D">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67D7CB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E6DD3D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21E1A7A">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FB0CD2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7BF1B9C">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F4A7388">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F56BB36">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713CFA06">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ACABA02">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188CFFE2">
            <w:pPr>
              <w:widowControl/>
              <w:jc w:val="center"/>
              <w:rPr>
                <w:rFonts w:ascii="仿宋" w:hAnsi="仿宋" w:eastAsia="仿宋"/>
                <w:color w:val="000000"/>
                <w:kern w:val="0"/>
                <w:sz w:val="21"/>
                <w:szCs w:val="21"/>
                <w:highlight w:val="none"/>
              </w:rPr>
            </w:pPr>
          </w:p>
        </w:tc>
      </w:tr>
      <w:tr w14:paraId="30BECBBC">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167D7A8B">
            <w:pPr>
              <w:widowControl/>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3</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355BAE85">
            <w:pPr>
              <w:tabs>
                <w:tab w:val="left" w:pos="2857"/>
              </w:tabs>
              <w:jc w:val="center"/>
              <w:rPr>
                <w:rFonts w:ascii="仿宋" w:hAnsi="仿宋" w:eastAsia="仿宋"/>
                <w:color w:val="000000"/>
                <w:kern w:val="0"/>
                <w:sz w:val="21"/>
                <w:szCs w:val="21"/>
                <w:highlight w:val="none"/>
              </w:rPr>
            </w:pPr>
            <w:r>
              <w:rPr>
                <w:rFonts w:hint="eastAsia" w:ascii="仿宋_GB2312" w:hAnsi="宋体" w:eastAsia="仿宋_GB2312"/>
                <w:color w:val="000000" w:themeColor="text1"/>
                <w:sz w:val="18"/>
                <w:szCs w:val="18"/>
                <w:highlight w:val="none"/>
                <w:lang w:val="en-US" w:eastAsia="zh-CN"/>
              </w:rPr>
              <w:t>水泥</w:t>
            </w:r>
          </w:p>
        </w:tc>
        <w:tc>
          <w:tcPr>
            <w:tcW w:w="478" w:type="dxa"/>
            <w:tcBorders>
              <w:top w:val="single" w:color="auto" w:sz="4" w:space="0"/>
              <w:left w:val="nil"/>
              <w:bottom w:val="single" w:color="auto" w:sz="4" w:space="0"/>
              <w:right w:val="single" w:color="auto" w:sz="4" w:space="0"/>
            </w:tcBorders>
            <w:shd w:val="clear" w:color="auto" w:fill="auto"/>
            <w:vAlign w:val="center"/>
          </w:tcPr>
          <w:p w14:paraId="3AD57A22">
            <w:pPr>
              <w:tabs>
                <w:tab w:val="left" w:pos="2857"/>
              </w:tabs>
              <w:jc w:val="center"/>
              <w:rPr>
                <w:rFonts w:ascii="仿宋" w:hAnsi="仿宋" w:eastAsia="仿宋"/>
                <w:color w:val="000000"/>
                <w:kern w:val="0"/>
                <w:sz w:val="21"/>
                <w:szCs w:val="21"/>
                <w:highlight w:val="none"/>
              </w:rPr>
            </w:pPr>
            <w:r>
              <w:rPr>
                <w:rFonts w:hint="eastAsia" w:ascii="仿宋_GB2312" w:hAnsi="宋体" w:eastAsia="仿宋_GB2312"/>
                <w:color w:val="000000" w:themeColor="text1"/>
                <w:sz w:val="18"/>
                <w:szCs w:val="18"/>
                <w:highlight w:val="none"/>
                <w:lang w:val="en-US" w:eastAsia="zh-CN"/>
              </w:rPr>
              <w:t>P.O42.5</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56DA56BD">
            <w:pPr>
              <w:tabs>
                <w:tab w:val="left" w:pos="2857"/>
              </w:tabs>
              <w:jc w:val="center"/>
              <w:rPr>
                <w:rFonts w:ascii="仿宋" w:hAnsi="仿宋" w:eastAsia="仿宋"/>
                <w:color w:val="000000"/>
                <w:kern w:val="0"/>
                <w:sz w:val="21"/>
                <w:szCs w:val="21"/>
                <w:highlight w:val="none"/>
              </w:rPr>
            </w:pPr>
            <w:r>
              <w:rPr>
                <w:rFonts w:hint="eastAsia" w:ascii="仿宋_GB2312" w:hAnsi="宋体" w:eastAsia="仿宋_GB2312"/>
                <w:color w:val="000000" w:themeColor="text1"/>
                <w:sz w:val="18"/>
                <w:szCs w:val="18"/>
                <w:highlight w:val="none"/>
                <w:lang w:val="en-US" w:eastAsia="zh-CN"/>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4CCAC0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70D4DA6">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823E2B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C56DB5F">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0739673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2E16FA2">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AB7CF2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4D25CE6">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890AC2B">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05715978">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2BFB4022">
            <w:pPr>
              <w:widowControl/>
              <w:jc w:val="center"/>
              <w:rPr>
                <w:rFonts w:ascii="仿宋" w:hAnsi="仿宋" w:eastAsia="仿宋"/>
                <w:color w:val="000000"/>
                <w:kern w:val="0"/>
                <w:sz w:val="21"/>
                <w:szCs w:val="21"/>
                <w:highlight w:val="none"/>
              </w:rPr>
            </w:pPr>
          </w:p>
        </w:tc>
      </w:tr>
    </w:tbl>
    <w:p w14:paraId="6EA1EC14">
      <w:pPr>
        <w:pStyle w:val="311"/>
        <w:spacing w:line="276" w:lineRule="auto"/>
        <w:ind w:firstLine="0" w:firstLineChars="0"/>
        <w:rPr>
          <w:rFonts w:hAnsi="仿宋" w:cs="仿宋_GB2312"/>
          <w:b/>
          <w:bCs/>
          <w:highlight w:val="none"/>
        </w:rPr>
      </w:pPr>
    </w:p>
    <w:p w14:paraId="111062CD">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3323D1D4">
      <w:pPr>
        <w:pStyle w:val="311"/>
        <w:spacing w:line="276" w:lineRule="auto"/>
        <w:ind w:firstLine="0" w:firstLineChars="0"/>
        <w:rPr>
          <w:rFonts w:ascii="仿宋" w:hAnsi="仿宋" w:eastAsia="仿宋" w:cs="仿宋_GB2312"/>
          <w:b/>
          <w:bCs/>
          <w:highlight w:val="none"/>
        </w:rPr>
      </w:pPr>
    </w:p>
    <w:p w14:paraId="5C4ECBDC">
      <w:pPr>
        <w:pStyle w:val="311"/>
        <w:spacing w:line="276" w:lineRule="auto"/>
        <w:ind w:firstLine="0" w:firstLineChars="0"/>
        <w:rPr>
          <w:rFonts w:ascii="仿宋" w:hAnsi="仿宋" w:eastAsia="仿宋" w:cs="仿宋_GB2312"/>
          <w:b/>
          <w:bCs/>
          <w:highlight w:val="none"/>
        </w:rPr>
      </w:pPr>
    </w:p>
    <w:p w14:paraId="74CD8B11">
      <w:pPr>
        <w:pStyle w:val="311"/>
        <w:spacing w:line="276" w:lineRule="auto"/>
        <w:ind w:firstLine="0" w:firstLineChars="0"/>
        <w:rPr>
          <w:rFonts w:ascii="仿宋" w:hAnsi="仿宋" w:eastAsia="仿宋" w:cs="仿宋_GB2312"/>
          <w:b/>
          <w:bCs/>
          <w:highlight w:val="none"/>
        </w:rPr>
      </w:pPr>
    </w:p>
    <w:p w14:paraId="1A07EFB6">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141DFF87">
      <w:pPr>
        <w:pStyle w:val="311"/>
        <w:spacing w:line="276" w:lineRule="auto"/>
        <w:ind w:firstLine="482"/>
        <w:jc w:val="right"/>
        <w:rPr>
          <w:rFonts w:ascii="仿宋" w:hAnsi="仿宋" w:eastAsia="仿宋" w:cs="仿宋_GB2312"/>
          <w:b/>
          <w:bCs/>
          <w:highlight w:val="none"/>
          <w:u w:val="single"/>
        </w:rPr>
      </w:pPr>
    </w:p>
    <w:p w14:paraId="591DE598">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60BA78FB">
      <w:pPr>
        <w:pStyle w:val="311"/>
        <w:spacing w:line="276" w:lineRule="auto"/>
        <w:ind w:firstLine="0" w:firstLineChars="0"/>
        <w:rPr>
          <w:rFonts w:ascii="仿宋" w:hAnsi="仿宋" w:eastAsia="仿宋" w:cs="仿宋_GB2312"/>
          <w:b/>
          <w:bCs/>
          <w:highlight w:val="none"/>
        </w:rPr>
      </w:pPr>
    </w:p>
    <w:p w14:paraId="29911312">
      <w:pPr>
        <w:pStyle w:val="311"/>
        <w:spacing w:line="276" w:lineRule="auto"/>
        <w:ind w:firstLine="0" w:firstLineChars="0"/>
        <w:rPr>
          <w:rFonts w:ascii="仿宋" w:hAnsi="仿宋" w:eastAsia="仿宋" w:cs="仿宋_GB2312"/>
          <w:b/>
          <w:bCs/>
          <w:highlight w:val="none"/>
        </w:rPr>
      </w:pPr>
    </w:p>
    <w:p w14:paraId="46B2B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3D9301EC">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6A4C9DB">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69A14C24">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7355FA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5190524D">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3AE37B9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5773E15E">
      <w:pPr>
        <w:spacing w:line="400" w:lineRule="exact"/>
        <w:ind w:firstLine="420" w:firstLineChars="200"/>
        <w:jc w:val="left"/>
        <w:outlineLvl w:val="2"/>
        <w:rPr>
          <w:rFonts w:ascii="仿宋_GB2312" w:eastAsia="仿宋_GB2312" w:cs="宋体" w:hAnsiTheme="minorEastAsia"/>
          <w:sz w:val="21"/>
          <w:szCs w:val="21"/>
          <w:highlight w:val="none"/>
        </w:rPr>
      </w:pPr>
    </w:p>
    <w:p w14:paraId="3A8CE98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6A7AA55C">
      <w:pPr>
        <w:spacing w:line="400" w:lineRule="exact"/>
        <w:ind w:firstLine="420" w:firstLineChars="200"/>
        <w:jc w:val="left"/>
        <w:outlineLvl w:val="2"/>
        <w:rPr>
          <w:rFonts w:ascii="仿宋_GB2312" w:eastAsia="仿宋_GB2312" w:cs="宋体" w:hAnsiTheme="minorEastAsia"/>
          <w:sz w:val="21"/>
          <w:szCs w:val="21"/>
          <w:highlight w:val="none"/>
        </w:rPr>
      </w:pPr>
    </w:p>
    <w:p w14:paraId="621A5804">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0C11290F">
      <w:pPr>
        <w:spacing w:line="400" w:lineRule="exact"/>
        <w:ind w:firstLine="420" w:firstLineChars="200"/>
        <w:jc w:val="left"/>
        <w:outlineLvl w:val="2"/>
        <w:rPr>
          <w:rFonts w:ascii="仿宋_GB2312" w:eastAsia="仿宋_GB2312" w:cs="宋体" w:hAnsiTheme="minorEastAsia"/>
          <w:sz w:val="21"/>
          <w:szCs w:val="21"/>
          <w:highlight w:val="none"/>
        </w:rPr>
      </w:pPr>
    </w:p>
    <w:p w14:paraId="70A2851D">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73EFD083">
      <w:pPr>
        <w:spacing w:line="400" w:lineRule="exact"/>
        <w:ind w:firstLine="420" w:firstLineChars="200"/>
        <w:jc w:val="left"/>
        <w:outlineLvl w:val="2"/>
        <w:rPr>
          <w:rFonts w:ascii="仿宋_GB2312" w:eastAsia="仿宋_GB2312" w:cs="宋体" w:hAnsiTheme="minorEastAsia"/>
          <w:sz w:val="21"/>
          <w:szCs w:val="21"/>
          <w:highlight w:val="none"/>
        </w:rPr>
      </w:pPr>
    </w:p>
    <w:p w14:paraId="4C2B5966">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7A40FF50">
      <w:pPr>
        <w:spacing w:line="360" w:lineRule="auto"/>
        <w:jc w:val="center"/>
        <w:rPr>
          <w:rFonts w:ascii="仿宋_GB2312" w:eastAsia="仿宋_GB2312" w:cs="宋体" w:hAnsiTheme="minorEastAsia"/>
          <w:w w:val="90"/>
          <w:szCs w:val="22"/>
          <w:highlight w:val="none"/>
        </w:rPr>
      </w:pPr>
    </w:p>
    <w:p w14:paraId="4DB5C87C">
      <w:pPr>
        <w:spacing w:line="360" w:lineRule="auto"/>
        <w:jc w:val="center"/>
        <w:rPr>
          <w:rFonts w:ascii="仿宋_GB2312" w:eastAsia="仿宋_GB2312" w:cs="宋体" w:hAnsiTheme="minorEastAsia"/>
          <w:b/>
          <w:w w:val="90"/>
          <w:sz w:val="28"/>
          <w:szCs w:val="28"/>
          <w:highlight w:val="none"/>
        </w:rPr>
      </w:pPr>
    </w:p>
    <w:p w14:paraId="10B5E8ED">
      <w:pPr>
        <w:spacing w:line="360" w:lineRule="auto"/>
        <w:jc w:val="both"/>
        <w:rPr>
          <w:rFonts w:ascii="仿宋_GB2312" w:eastAsia="仿宋_GB2312" w:cs="宋体" w:hAnsiTheme="minorEastAsia"/>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4A02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3BEC5D76">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4CBAB616">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5F376440">
      <w:pPr>
        <w:rPr>
          <w:rFonts w:ascii="仿宋_GB2312" w:eastAsia="仿宋_GB2312" w:cs="Times New Roman" w:hAnsiTheme="minorEastAsia"/>
          <w:vanish/>
          <w:sz w:val="21"/>
          <w:szCs w:val="22"/>
          <w:highlight w:val="none"/>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39B2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74EA7E52">
            <w:pPr>
              <w:pStyle w:val="308"/>
              <w:keepNext w:val="0"/>
              <w:keepLines w:val="0"/>
              <w:spacing w:beforeLines="100" w:line="360" w:lineRule="auto"/>
              <w:jc w:val="both"/>
              <w:rPr>
                <w:rFonts w:hAnsiTheme="minorEastAsia"/>
                <w:b w:val="0"/>
                <w:highlight w:val="none"/>
              </w:rPr>
            </w:pPr>
          </w:p>
          <w:p w14:paraId="2FCAF7AD">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570843F7">
      <w:pPr>
        <w:spacing w:line="360" w:lineRule="auto"/>
        <w:jc w:val="center"/>
        <w:rPr>
          <w:rFonts w:ascii="仿宋_GB2312" w:eastAsia="仿宋_GB2312" w:cs="宋体" w:hAnsiTheme="minorEastAsia"/>
          <w:b/>
          <w:sz w:val="32"/>
          <w:szCs w:val="32"/>
          <w:highlight w:val="none"/>
        </w:rPr>
      </w:pPr>
    </w:p>
    <w:p w14:paraId="1414054F">
      <w:pPr>
        <w:spacing w:line="360" w:lineRule="auto"/>
        <w:jc w:val="left"/>
        <w:rPr>
          <w:rFonts w:ascii="仿宋_GB2312" w:eastAsia="仿宋_GB2312" w:cs="宋体" w:hAnsiTheme="minorEastAsia"/>
          <w:b/>
          <w:sz w:val="32"/>
          <w:szCs w:val="32"/>
          <w:highlight w:val="none"/>
        </w:rPr>
      </w:pPr>
    </w:p>
    <w:p w14:paraId="17D35634">
      <w:pPr>
        <w:spacing w:line="360" w:lineRule="auto"/>
        <w:jc w:val="left"/>
        <w:rPr>
          <w:rFonts w:hint="eastAsia" w:ascii="仿宋_GB2312" w:eastAsia="仿宋_GB2312" w:cs="宋体" w:hAnsiTheme="minorEastAsia"/>
          <w:b/>
          <w:w w:val="90"/>
          <w:highlight w:val="none"/>
          <w:lang w:val="en-US" w:eastAsia="zh-CN"/>
        </w:rPr>
      </w:pPr>
    </w:p>
    <w:p w14:paraId="0EC75E0C">
      <w:pPr>
        <w:spacing w:line="360" w:lineRule="auto"/>
        <w:jc w:val="left"/>
        <w:rPr>
          <w:rFonts w:hint="eastAsia" w:ascii="仿宋_GB2312" w:eastAsia="仿宋_GB2312" w:cs="宋体" w:hAnsiTheme="minorEastAsia"/>
          <w:b/>
          <w:w w:val="90"/>
          <w:highlight w:val="none"/>
          <w:lang w:val="en-US" w:eastAsia="zh-CN"/>
        </w:rPr>
      </w:pPr>
    </w:p>
    <w:p w14:paraId="2CD99B06">
      <w:pPr>
        <w:spacing w:line="360" w:lineRule="auto"/>
        <w:jc w:val="left"/>
        <w:rPr>
          <w:rFonts w:hint="eastAsia" w:ascii="仿宋_GB2312" w:eastAsia="仿宋_GB2312" w:cs="宋体" w:hAnsiTheme="minorEastAsia"/>
          <w:b/>
          <w:w w:val="90"/>
          <w:highlight w:val="none"/>
          <w:lang w:val="en-US" w:eastAsia="zh-CN"/>
        </w:rPr>
      </w:pPr>
    </w:p>
    <w:p w14:paraId="3F7F1B73">
      <w:pPr>
        <w:spacing w:line="360" w:lineRule="auto"/>
        <w:jc w:val="left"/>
        <w:rPr>
          <w:rFonts w:hint="eastAsia" w:ascii="仿宋_GB2312" w:eastAsia="仿宋_GB2312" w:cs="宋体" w:hAnsiTheme="minorEastAsia"/>
          <w:b/>
          <w:w w:val="90"/>
          <w:highlight w:val="none"/>
          <w:lang w:val="en-US" w:eastAsia="zh-CN"/>
        </w:rPr>
      </w:pPr>
    </w:p>
    <w:p w14:paraId="7EF5B1FC">
      <w:pPr>
        <w:spacing w:line="360" w:lineRule="auto"/>
        <w:jc w:val="left"/>
        <w:rPr>
          <w:rFonts w:hint="eastAsia" w:ascii="仿宋_GB2312" w:eastAsia="仿宋_GB2312" w:cs="宋体" w:hAnsiTheme="minorEastAsia"/>
          <w:b/>
          <w:w w:val="90"/>
          <w:highlight w:val="none"/>
          <w:lang w:val="en-US" w:eastAsia="zh-CN"/>
        </w:rPr>
      </w:pPr>
    </w:p>
    <w:p w14:paraId="38CB0A94">
      <w:pPr>
        <w:spacing w:line="360" w:lineRule="auto"/>
        <w:jc w:val="left"/>
        <w:rPr>
          <w:rFonts w:hint="eastAsia" w:ascii="仿宋_GB2312" w:eastAsia="仿宋_GB2312" w:cs="宋体" w:hAnsiTheme="minorEastAsia"/>
          <w:b/>
          <w:w w:val="90"/>
          <w:highlight w:val="none"/>
          <w:lang w:val="en-US" w:eastAsia="zh-CN"/>
        </w:rPr>
      </w:pPr>
    </w:p>
    <w:p w14:paraId="573EE6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70B7274A">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474ECFC9">
      <w:pPr>
        <w:spacing w:line="360" w:lineRule="auto"/>
        <w:jc w:val="left"/>
        <w:rPr>
          <w:rFonts w:ascii="仿宋_GB2312" w:eastAsia="仿宋_GB2312" w:cs="宋体" w:hAnsiTheme="minorEastAsia"/>
          <w:b/>
          <w:sz w:val="28"/>
          <w:szCs w:val="28"/>
          <w:highlight w:val="none"/>
        </w:rPr>
      </w:pPr>
    </w:p>
    <w:p w14:paraId="4D6534D4">
      <w:pPr>
        <w:spacing w:line="360" w:lineRule="auto"/>
        <w:jc w:val="left"/>
        <w:rPr>
          <w:rFonts w:ascii="仿宋_GB2312" w:eastAsia="仿宋_GB2312" w:cs="宋体" w:hAnsiTheme="minorEastAsia"/>
          <w:b/>
          <w:sz w:val="28"/>
          <w:szCs w:val="28"/>
          <w:highlight w:val="none"/>
        </w:rPr>
      </w:pPr>
    </w:p>
    <w:p w14:paraId="329EF80B">
      <w:pPr>
        <w:spacing w:line="360" w:lineRule="auto"/>
        <w:jc w:val="left"/>
        <w:rPr>
          <w:rFonts w:ascii="仿宋_GB2312" w:eastAsia="仿宋_GB2312" w:cs="宋体" w:hAnsiTheme="minorEastAsia"/>
          <w:b/>
          <w:sz w:val="28"/>
          <w:szCs w:val="28"/>
          <w:highlight w:val="none"/>
        </w:rPr>
      </w:pPr>
    </w:p>
    <w:p w14:paraId="189CF541">
      <w:pPr>
        <w:spacing w:line="360" w:lineRule="auto"/>
        <w:jc w:val="left"/>
        <w:rPr>
          <w:rFonts w:ascii="仿宋_GB2312" w:eastAsia="仿宋_GB2312" w:cs="宋体" w:hAnsiTheme="minorEastAsia"/>
          <w:b/>
          <w:sz w:val="28"/>
          <w:szCs w:val="28"/>
          <w:highlight w:val="none"/>
        </w:rPr>
      </w:pPr>
    </w:p>
    <w:p w14:paraId="0EF1AAE0">
      <w:pPr>
        <w:spacing w:line="360" w:lineRule="auto"/>
        <w:jc w:val="left"/>
        <w:rPr>
          <w:rFonts w:hint="eastAsia" w:ascii="仿宋_GB2312" w:eastAsia="仿宋_GB2312" w:cs="宋体" w:hAnsiTheme="minorEastAsia"/>
          <w:b/>
          <w:w w:val="90"/>
          <w:highlight w:val="none"/>
          <w:lang w:val="en-US" w:eastAsia="zh-CN"/>
        </w:rPr>
      </w:pPr>
    </w:p>
    <w:p w14:paraId="161DF345">
      <w:pPr>
        <w:spacing w:line="360" w:lineRule="auto"/>
        <w:jc w:val="left"/>
        <w:rPr>
          <w:rFonts w:hint="eastAsia" w:ascii="仿宋_GB2312" w:eastAsia="仿宋_GB2312" w:cs="宋体" w:hAnsiTheme="minorEastAsia"/>
          <w:b/>
          <w:w w:val="90"/>
          <w:highlight w:val="none"/>
          <w:lang w:val="en-US" w:eastAsia="zh-CN"/>
        </w:rPr>
      </w:pPr>
    </w:p>
    <w:p w14:paraId="73186760">
      <w:pPr>
        <w:spacing w:line="360" w:lineRule="auto"/>
        <w:jc w:val="left"/>
        <w:rPr>
          <w:rFonts w:hint="eastAsia" w:ascii="仿宋_GB2312" w:eastAsia="仿宋_GB2312" w:cs="宋体" w:hAnsiTheme="minorEastAsia"/>
          <w:b/>
          <w:w w:val="90"/>
          <w:highlight w:val="none"/>
          <w:lang w:val="en-US" w:eastAsia="zh-CN"/>
        </w:rPr>
      </w:pPr>
    </w:p>
    <w:p w14:paraId="1796BA25">
      <w:pPr>
        <w:spacing w:line="360" w:lineRule="auto"/>
        <w:jc w:val="left"/>
        <w:rPr>
          <w:rFonts w:hint="eastAsia" w:ascii="仿宋_GB2312" w:eastAsia="仿宋_GB2312" w:cs="宋体" w:hAnsiTheme="minorEastAsia"/>
          <w:b/>
          <w:w w:val="90"/>
          <w:highlight w:val="none"/>
          <w:lang w:val="en-US" w:eastAsia="zh-CN"/>
        </w:rPr>
      </w:pPr>
    </w:p>
    <w:p w14:paraId="7D64615D">
      <w:pPr>
        <w:spacing w:line="360" w:lineRule="auto"/>
        <w:jc w:val="left"/>
        <w:rPr>
          <w:rFonts w:hint="eastAsia" w:ascii="仿宋_GB2312" w:eastAsia="仿宋_GB2312" w:cs="宋体" w:hAnsiTheme="minorEastAsia"/>
          <w:b/>
          <w:w w:val="90"/>
          <w:highlight w:val="none"/>
          <w:lang w:val="en-US" w:eastAsia="zh-CN"/>
        </w:rPr>
      </w:pPr>
    </w:p>
    <w:p w14:paraId="171FEEBD">
      <w:pPr>
        <w:spacing w:line="360" w:lineRule="auto"/>
        <w:jc w:val="left"/>
        <w:rPr>
          <w:rFonts w:hint="eastAsia" w:ascii="仿宋_GB2312" w:eastAsia="仿宋_GB2312" w:cs="宋体" w:hAnsiTheme="minorEastAsia"/>
          <w:b/>
          <w:w w:val="90"/>
          <w:highlight w:val="none"/>
          <w:lang w:val="en-US" w:eastAsia="zh-CN"/>
        </w:rPr>
      </w:pPr>
    </w:p>
    <w:p w14:paraId="2D0C5E82">
      <w:pPr>
        <w:spacing w:line="360" w:lineRule="auto"/>
        <w:jc w:val="left"/>
        <w:rPr>
          <w:rFonts w:hint="eastAsia" w:ascii="仿宋_GB2312" w:eastAsia="仿宋_GB2312" w:cs="宋体" w:hAnsiTheme="minorEastAsia"/>
          <w:b/>
          <w:w w:val="90"/>
          <w:highlight w:val="none"/>
          <w:lang w:val="en-US" w:eastAsia="zh-CN"/>
        </w:rPr>
      </w:pPr>
    </w:p>
    <w:p w14:paraId="3036B5FE">
      <w:pPr>
        <w:spacing w:line="360" w:lineRule="auto"/>
        <w:jc w:val="left"/>
        <w:rPr>
          <w:rFonts w:hint="eastAsia" w:ascii="仿宋_GB2312" w:eastAsia="仿宋_GB2312" w:cs="宋体" w:hAnsiTheme="minorEastAsia"/>
          <w:b/>
          <w:w w:val="90"/>
          <w:highlight w:val="none"/>
          <w:lang w:val="en-US" w:eastAsia="zh-CN"/>
        </w:rPr>
      </w:pPr>
    </w:p>
    <w:p w14:paraId="50FEE7CF">
      <w:pPr>
        <w:spacing w:line="360" w:lineRule="auto"/>
        <w:jc w:val="left"/>
        <w:rPr>
          <w:rFonts w:hint="eastAsia" w:ascii="仿宋_GB2312" w:eastAsia="仿宋_GB2312" w:cs="宋体" w:hAnsiTheme="minorEastAsia"/>
          <w:b/>
          <w:w w:val="90"/>
          <w:highlight w:val="none"/>
          <w:lang w:val="en-US" w:eastAsia="zh-CN"/>
        </w:rPr>
      </w:pPr>
    </w:p>
    <w:p w14:paraId="100A5AF3">
      <w:pPr>
        <w:spacing w:line="360" w:lineRule="auto"/>
        <w:jc w:val="left"/>
        <w:rPr>
          <w:rFonts w:hint="eastAsia" w:ascii="仿宋_GB2312" w:eastAsia="仿宋_GB2312" w:cs="宋体" w:hAnsiTheme="minorEastAsia"/>
          <w:b/>
          <w:w w:val="90"/>
          <w:highlight w:val="none"/>
          <w:lang w:val="en-US" w:eastAsia="zh-CN"/>
        </w:rPr>
      </w:pPr>
    </w:p>
    <w:p w14:paraId="3E89DCE0">
      <w:pPr>
        <w:spacing w:line="360" w:lineRule="auto"/>
        <w:jc w:val="left"/>
        <w:rPr>
          <w:rFonts w:hint="eastAsia" w:ascii="仿宋_GB2312" w:eastAsia="仿宋_GB2312" w:cs="宋体" w:hAnsiTheme="minorEastAsia"/>
          <w:b/>
          <w:w w:val="90"/>
          <w:highlight w:val="none"/>
          <w:lang w:val="en-US" w:eastAsia="zh-CN"/>
        </w:rPr>
      </w:pPr>
    </w:p>
    <w:p w14:paraId="03F8DB67">
      <w:pPr>
        <w:spacing w:line="360" w:lineRule="auto"/>
        <w:jc w:val="left"/>
        <w:rPr>
          <w:rFonts w:hint="eastAsia" w:ascii="仿宋_GB2312" w:eastAsia="仿宋_GB2312" w:cs="宋体" w:hAnsiTheme="minorEastAsia"/>
          <w:b/>
          <w:w w:val="90"/>
          <w:highlight w:val="none"/>
          <w:lang w:val="en-US" w:eastAsia="zh-CN"/>
        </w:rPr>
      </w:pPr>
    </w:p>
    <w:p w14:paraId="5A39CDFC">
      <w:pPr>
        <w:spacing w:line="360" w:lineRule="auto"/>
        <w:jc w:val="left"/>
        <w:rPr>
          <w:rFonts w:hint="eastAsia" w:ascii="仿宋_GB2312" w:eastAsia="仿宋_GB2312" w:cs="宋体" w:hAnsiTheme="minorEastAsia"/>
          <w:b/>
          <w:w w:val="90"/>
          <w:highlight w:val="none"/>
          <w:lang w:val="en-US" w:eastAsia="zh-CN"/>
        </w:rPr>
      </w:pPr>
    </w:p>
    <w:p w14:paraId="63DFBBA7">
      <w:pPr>
        <w:spacing w:line="360" w:lineRule="auto"/>
        <w:jc w:val="left"/>
        <w:rPr>
          <w:rFonts w:hint="eastAsia" w:ascii="仿宋_GB2312" w:eastAsia="仿宋_GB2312" w:cs="宋体" w:hAnsiTheme="minorEastAsia"/>
          <w:b/>
          <w:w w:val="90"/>
          <w:highlight w:val="none"/>
          <w:lang w:val="en-US" w:eastAsia="zh-CN"/>
        </w:rPr>
      </w:pPr>
    </w:p>
    <w:p w14:paraId="693F0BA1">
      <w:pPr>
        <w:spacing w:line="360" w:lineRule="auto"/>
        <w:jc w:val="left"/>
        <w:rPr>
          <w:rFonts w:hint="eastAsia" w:ascii="仿宋_GB2312" w:eastAsia="仿宋_GB2312" w:cs="宋体" w:hAnsiTheme="minorEastAsia"/>
          <w:b/>
          <w:w w:val="90"/>
          <w:highlight w:val="none"/>
          <w:lang w:val="en-US" w:eastAsia="zh-CN"/>
        </w:rPr>
      </w:pPr>
    </w:p>
    <w:p w14:paraId="13DB1196">
      <w:pPr>
        <w:spacing w:line="360" w:lineRule="auto"/>
        <w:jc w:val="left"/>
        <w:rPr>
          <w:rFonts w:hint="eastAsia" w:ascii="仿宋_GB2312" w:eastAsia="仿宋_GB2312" w:cs="宋体" w:hAnsiTheme="minorEastAsia"/>
          <w:b/>
          <w:w w:val="90"/>
          <w:highlight w:val="none"/>
          <w:lang w:val="en-US" w:eastAsia="zh-CN"/>
        </w:rPr>
      </w:pPr>
    </w:p>
    <w:p w14:paraId="29C2D7C5">
      <w:pPr>
        <w:spacing w:line="360" w:lineRule="auto"/>
        <w:jc w:val="left"/>
        <w:rPr>
          <w:rFonts w:hint="eastAsia" w:ascii="仿宋_GB2312" w:eastAsia="仿宋_GB2312" w:cs="宋体" w:hAnsiTheme="minorEastAsia"/>
          <w:b/>
          <w:w w:val="90"/>
          <w:highlight w:val="none"/>
          <w:lang w:val="en-US" w:eastAsia="zh-CN"/>
        </w:rPr>
      </w:pPr>
    </w:p>
    <w:p w14:paraId="1B06AA8D">
      <w:pPr>
        <w:spacing w:line="360" w:lineRule="auto"/>
        <w:jc w:val="left"/>
        <w:rPr>
          <w:rFonts w:hint="eastAsia" w:ascii="仿宋_GB2312" w:eastAsia="仿宋_GB2312" w:cs="宋体" w:hAnsiTheme="minorEastAsia"/>
          <w:b/>
          <w:w w:val="90"/>
          <w:highlight w:val="none"/>
          <w:lang w:val="en-US" w:eastAsia="zh-CN"/>
        </w:rPr>
      </w:pPr>
    </w:p>
    <w:p w14:paraId="64D35ABF">
      <w:pPr>
        <w:spacing w:line="360" w:lineRule="auto"/>
        <w:jc w:val="left"/>
        <w:rPr>
          <w:rFonts w:hint="eastAsia" w:ascii="仿宋_GB2312" w:eastAsia="仿宋_GB2312" w:cs="宋体" w:hAnsiTheme="minorEastAsia"/>
          <w:b/>
          <w:w w:val="90"/>
          <w:highlight w:val="none"/>
          <w:lang w:val="en-US" w:eastAsia="zh-CN"/>
        </w:rPr>
      </w:pPr>
    </w:p>
    <w:p w14:paraId="7D04C6F1">
      <w:pPr>
        <w:spacing w:line="360" w:lineRule="auto"/>
        <w:jc w:val="left"/>
        <w:rPr>
          <w:rFonts w:hint="eastAsia" w:ascii="仿宋_GB2312" w:eastAsia="仿宋_GB2312" w:cs="宋体" w:hAnsiTheme="minorEastAsia"/>
          <w:b/>
          <w:w w:val="90"/>
          <w:highlight w:val="none"/>
          <w:lang w:val="en-US" w:eastAsia="zh-CN"/>
        </w:rPr>
      </w:pPr>
    </w:p>
    <w:p w14:paraId="51F80053">
      <w:pPr>
        <w:spacing w:line="360" w:lineRule="auto"/>
        <w:jc w:val="left"/>
        <w:rPr>
          <w:rFonts w:hint="eastAsia" w:ascii="仿宋_GB2312" w:eastAsia="仿宋_GB2312" w:cs="宋体" w:hAnsiTheme="minorEastAsia"/>
          <w:b/>
          <w:w w:val="90"/>
          <w:highlight w:val="none"/>
          <w:lang w:val="en-US" w:eastAsia="zh-CN"/>
        </w:rPr>
      </w:pPr>
    </w:p>
    <w:p w14:paraId="7E2EF059">
      <w:pPr>
        <w:spacing w:line="360" w:lineRule="auto"/>
        <w:jc w:val="left"/>
        <w:rPr>
          <w:rFonts w:hint="eastAsia" w:ascii="仿宋_GB2312" w:eastAsia="仿宋_GB2312" w:cs="宋体" w:hAnsiTheme="minorEastAsia"/>
          <w:b/>
          <w:w w:val="90"/>
          <w:highlight w:val="none"/>
          <w:lang w:val="en-US" w:eastAsia="zh-CN"/>
        </w:rPr>
      </w:pPr>
    </w:p>
    <w:p w14:paraId="5B8905D8">
      <w:pPr>
        <w:spacing w:line="360" w:lineRule="auto"/>
        <w:jc w:val="left"/>
        <w:rPr>
          <w:rFonts w:hint="eastAsia" w:ascii="仿宋_GB2312" w:eastAsia="仿宋_GB2312" w:cs="宋体" w:hAnsiTheme="minorEastAsia"/>
          <w:b/>
          <w:w w:val="90"/>
          <w:highlight w:val="none"/>
          <w:lang w:val="en-US" w:eastAsia="zh-CN"/>
        </w:rPr>
      </w:pPr>
    </w:p>
    <w:p w14:paraId="6E51860D">
      <w:pPr>
        <w:spacing w:line="360" w:lineRule="auto"/>
        <w:jc w:val="left"/>
        <w:rPr>
          <w:rFonts w:hint="eastAsia" w:ascii="仿宋_GB2312" w:eastAsia="仿宋_GB2312" w:cs="宋体" w:hAnsiTheme="minorEastAsia"/>
          <w:b/>
          <w:w w:val="90"/>
          <w:highlight w:val="none"/>
          <w:lang w:val="en-US" w:eastAsia="zh-CN"/>
        </w:rPr>
      </w:pPr>
    </w:p>
    <w:p w14:paraId="21519FE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2C24C03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667A4F8">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3CABBD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E63A08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5908825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BED06D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2E18279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52807A4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57D4B044">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16825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26F5F1A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034F0D94">
            <w:pPr>
              <w:jc w:val="center"/>
              <w:rPr>
                <w:rFonts w:hint="eastAsia" w:ascii="仿宋_GB2312" w:hAnsi="华文仿宋" w:eastAsia="仿宋_GB2312" w:cs="Times New Roman"/>
                <w:sz w:val="21"/>
                <w:szCs w:val="21"/>
                <w:highlight w:val="none"/>
              </w:rPr>
            </w:pPr>
          </w:p>
        </w:tc>
        <w:tc>
          <w:tcPr>
            <w:tcW w:w="2410" w:type="dxa"/>
            <w:vAlign w:val="center"/>
          </w:tcPr>
          <w:p w14:paraId="36FD654F">
            <w:pPr>
              <w:jc w:val="center"/>
              <w:rPr>
                <w:rFonts w:hint="eastAsia" w:ascii="仿宋_GB2312" w:hAnsi="华文仿宋" w:eastAsia="仿宋_GB2312" w:cs="Times New Roman"/>
                <w:sz w:val="21"/>
                <w:szCs w:val="21"/>
                <w:highlight w:val="none"/>
              </w:rPr>
            </w:pPr>
          </w:p>
        </w:tc>
        <w:tc>
          <w:tcPr>
            <w:tcW w:w="2409" w:type="dxa"/>
            <w:vAlign w:val="center"/>
          </w:tcPr>
          <w:p w14:paraId="195CBF54">
            <w:pPr>
              <w:jc w:val="center"/>
              <w:rPr>
                <w:rFonts w:hint="eastAsia" w:ascii="仿宋_GB2312" w:hAnsi="华文仿宋" w:eastAsia="仿宋_GB2312" w:cs="Times New Roman"/>
                <w:sz w:val="21"/>
                <w:szCs w:val="21"/>
                <w:highlight w:val="none"/>
              </w:rPr>
            </w:pPr>
          </w:p>
        </w:tc>
        <w:tc>
          <w:tcPr>
            <w:tcW w:w="1910" w:type="dxa"/>
            <w:vAlign w:val="center"/>
          </w:tcPr>
          <w:p w14:paraId="2885EFF4">
            <w:pPr>
              <w:jc w:val="center"/>
              <w:rPr>
                <w:rFonts w:hint="eastAsia" w:ascii="仿宋_GB2312" w:hAnsi="华文仿宋" w:eastAsia="仿宋_GB2312" w:cs="Times New Roman"/>
                <w:sz w:val="21"/>
                <w:szCs w:val="21"/>
                <w:highlight w:val="none"/>
              </w:rPr>
            </w:pPr>
          </w:p>
        </w:tc>
      </w:tr>
      <w:tr w14:paraId="0351F8A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4610ED2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4E03B88D">
            <w:pPr>
              <w:jc w:val="center"/>
              <w:rPr>
                <w:rFonts w:hint="eastAsia" w:ascii="仿宋_GB2312" w:hAnsi="华文仿宋" w:eastAsia="仿宋_GB2312" w:cs="Times New Roman"/>
                <w:sz w:val="21"/>
                <w:szCs w:val="21"/>
                <w:highlight w:val="none"/>
              </w:rPr>
            </w:pPr>
          </w:p>
        </w:tc>
        <w:tc>
          <w:tcPr>
            <w:tcW w:w="2410" w:type="dxa"/>
            <w:vAlign w:val="center"/>
          </w:tcPr>
          <w:p w14:paraId="2EFB15FF">
            <w:pPr>
              <w:jc w:val="center"/>
              <w:rPr>
                <w:rFonts w:hint="eastAsia" w:ascii="仿宋_GB2312" w:hAnsi="华文仿宋" w:eastAsia="仿宋_GB2312" w:cs="Times New Roman"/>
                <w:sz w:val="21"/>
                <w:szCs w:val="21"/>
                <w:highlight w:val="none"/>
              </w:rPr>
            </w:pPr>
          </w:p>
        </w:tc>
        <w:tc>
          <w:tcPr>
            <w:tcW w:w="2409" w:type="dxa"/>
            <w:vAlign w:val="center"/>
          </w:tcPr>
          <w:p w14:paraId="6A43EA03">
            <w:pPr>
              <w:jc w:val="center"/>
              <w:rPr>
                <w:rFonts w:hint="eastAsia" w:ascii="仿宋_GB2312" w:hAnsi="华文仿宋" w:eastAsia="仿宋_GB2312" w:cs="Times New Roman"/>
                <w:sz w:val="21"/>
                <w:szCs w:val="21"/>
                <w:highlight w:val="none"/>
              </w:rPr>
            </w:pPr>
          </w:p>
        </w:tc>
        <w:tc>
          <w:tcPr>
            <w:tcW w:w="1910" w:type="dxa"/>
            <w:vAlign w:val="center"/>
          </w:tcPr>
          <w:p w14:paraId="21841327">
            <w:pPr>
              <w:jc w:val="center"/>
              <w:rPr>
                <w:rFonts w:hint="eastAsia" w:ascii="仿宋_GB2312" w:hAnsi="华文仿宋" w:eastAsia="仿宋_GB2312" w:cs="Times New Roman"/>
                <w:sz w:val="21"/>
                <w:szCs w:val="21"/>
                <w:highlight w:val="none"/>
              </w:rPr>
            </w:pPr>
          </w:p>
        </w:tc>
      </w:tr>
      <w:tr w14:paraId="596061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0B09FF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138B766D">
            <w:pPr>
              <w:jc w:val="center"/>
              <w:rPr>
                <w:rFonts w:hint="eastAsia" w:ascii="仿宋_GB2312" w:hAnsi="华文仿宋" w:eastAsia="仿宋_GB2312" w:cs="Times New Roman"/>
                <w:sz w:val="21"/>
                <w:szCs w:val="21"/>
                <w:highlight w:val="none"/>
              </w:rPr>
            </w:pPr>
          </w:p>
        </w:tc>
        <w:tc>
          <w:tcPr>
            <w:tcW w:w="2410" w:type="dxa"/>
            <w:vAlign w:val="center"/>
          </w:tcPr>
          <w:p w14:paraId="14DFEDEC">
            <w:pPr>
              <w:jc w:val="center"/>
              <w:rPr>
                <w:rFonts w:hint="eastAsia" w:ascii="仿宋_GB2312" w:hAnsi="华文仿宋" w:eastAsia="仿宋_GB2312" w:cs="Times New Roman"/>
                <w:sz w:val="21"/>
                <w:szCs w:val="21"/>
                <w:highlight w:val="none"/>
              </w:rPr>
            </w:pPr>
          </w:p>
        </w:tc>
        <w:tc>
          <w:tcPr>
            <w:tcW w:w="2409" w:type="dxa"/>
            <w:vAlign w:val="center"/>
          </w:tcPr>
          <w:p w14:paraId="2DC40741">
            <w:pPr>
              <w:jc w:val="center"/>
              <w:rPr>
                <w:rFonts w:hint="eastAsia" w:ascii="仿宋_GB2312" w:hAnsi="华文仿宋" w:eastAsia="仿宋_GB2312" w:cs="Times New Roman"/>
                <w:sz w:val="21"/>
                <w:szCs w:val="21"/>
                <w:highlight w:val="none"/>
              </w:rPr>
            </w:pPr>
          </w:p>
        </w:tc>
        <w:tc>
          <w:tcPr>
            <w:tcW w:w="1910" w:type="dxa"/>
            <w:vAlign w:val="center"/>
          </w:tcPr>
          <w:p w14:paraId="2246FE3B">
            <w:pPr>
              <w:jc w:val="center"/>
              <w:rPr>
                <w:rFonts w:hint="eastAsia" w:ascii="仿宋_GB2312" w:hAnsi="华文仿宋" w:eastAsia="仿宋_GB2312" w:cs="Times New Roman"/>
                <w:sz w:val="21"/>
                <w:szCs w:val="21"/>
                <w:highlight w:val="none"/>
              </w:rPr>
            </w:pPr>
          </w:p>
        </w:tc>
      </w:tr>
      <w:tr w14:paraId="4C476E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558CBCC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B046435">
            <w:pPr>
              <w:jc w:val="center"/>
              <w:rPr>
                <w:rFonts w:hint="eastAsia" w:ascii="仿宋_GB2312" w:hAnsi="华文仿宋" w:eastAsia="仿宋_GB2312" w:cs="Times New Roman"/>
                <w:sz w:val="21"/>
                <w:szCs w:val="21"/>
                <w:highlight w:val="none"/>
              </w:rPr>
            </w:pPr>
          </w:p>
        </w:tc>
        <w:tc>
          <w:tcPr>
            <w:tcW w:w="2410" w:type="dxa"/>
            <w:vAlign w:val="center"/>
          </w:tcPr>
          <w:p w14:paraId="44422FB6">
            <w:pPr>
              <w:jc w:val="center"/>
              <w:rPr>
                <w:rFonts w:hint="eastAsia" w:ascii="仿宋_GB2312" w:hAnsi="华文仿宋" w:eastAsia="仿宋_GB2312" w:cs="Times New Roman"/>
                <w:sz w:val="21"/>
                <w:szCs w:val="21"/>
                <w:highlight w:val="none"/>
              </w:rPr>
            </w:pPr>
          </w:p>
        </w:tc>
        <w:tc>
          <w:tcPr>
            <w:tcW w:w="2409" w:type="dxa"/>
            <w:vAlign w:val="center"/>
          </w:tcPr>
          <w:p w14:paraId="36282DFA">
            <w:pPr>
              <w:jc w:val="center"/>
              <w:rPr>
                <w:rFonts w:hint="eastAsia" w:ascii="仿宋_GB2312" w:hAnsi="华文仿宋" w:eastAsia="仿宋_GB2312" w:cs="Times New Roman"/>
                <w:sz w:val="21"/>
                <w:szCs w:val="21"/>
                <w:highlight w:val="none"/>
              </w:rPr>
            </w:pPr>
          </w:p>
        </w:tc>
        <w:tc>
          <w:tcPr>
            <w:tcW w:w="1910" w:type="dxa"/>
            <w:vAlign w:val="center"/>
          </w:tcPr>
          <w:p w14:paraId="76BE2622">
            <w:pPr>
              <w:jc w:val="center"/>
              <w:rPr>
                <w:rFonts w:hint="eastAsia" w:ascii="仿宋_GB2312" w:hAnsi="华文仿宋" w:eastAsia="仿宋_GB2312" w:cs="Times New Roman"/>
                <w:sz w:val="21"/>
                <w:szCs w:val="21"/>
                <w:highlight w:val="none"/>
              </w:rPr>
            </w:pPr>
          </w:p>
        </w:tc>
      </w:tr>
      <w:tr w14:paraId="4A5388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7094131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4E2D63CA">
            <w:pPr>
              <w:jc w:val="center"/>
              <w:rPr>
                <w:rFonts w:hint="eastAsia" w:ascii="仿宋_GB2312" w:hAnsi="华文仿宋" w:eastAsia="仿宋_GB2312" w:cs="Times New Roman"/>
                <w:sz w:val="21"/>
                <w:szCs w:val="21"/>
                <w:highlight w:val="none"/>
              </w:rPr>
            </w:pPr>
          </w:p>
        </w:tc>
        <w:tc>
          <w:tcPr>
            <w:tcW w:w="2410" w:type="dxa"/>
            <w:vAlign w:val="center"/>
          </w:tcPr>
          <w:p w14:paraId="08C1F233">
            <w:pPr>
              <w:jc w:val="center"/>
              <w:rPr>
                <w:rFonts w:hint="eastAsia" w:ascii="仿宋_GB2312" w:hAnsi="华文仿宋" w:eastAsia="仿宋_GB2312" w:cs="Times New Roman"/>
                <w:sz w:val="21"/>
                <w:szCs w:val="21"/>
                <w:highlight w:val="none"/>
              </w:rPr>
            </w:pPr>
          </w:p>
        </w:tc>
        <w:tc>
          <w:tcPr>
            <w:tcW w:w="2409" w:type="dxa"/>
            <w:vAlign w:val="center"/>
          </w:tcPr>
          <w:p w14:paraId="119920BE">
            <w:pPr>
              <w:jc w:val="center"/>
              <w:rPr>
                <w:rFonts w:hint="eastAsia" w:ascii="仿宋_GB2312" w:hAnsi="华文仿宋" w:eastAsia="仿宋_GB2312" w:cs="Times New Roman"/>
                <w:sz w:val="21"/>
                <w:szCs w:val="21"/>
                <w:highlight w:val="none"/>
              </w:rPr>
            </w:pPr>
          </w:p>
        </w:tc>
        <w:tc>
          <w:tcPr>
            <w:tcW w:w="1910" w:type="dxa"/>
            <w:vAlign w:val="center"/>
          </w:tcPr>
          <w:p w14:paraId="60D4632C">
            <w:pPr>
              <w:jc w:val="center"/>
              <w:rPr>
                <w:rFonts w:hint="eastAsia" w:ascii="仿宋_GB2312" w:hAnsi="华文仿宋" w:eastAsia="仿宋_GB2312" w:cs="Times New Roman"/>
                <w:sz w:val="21"/>
                <w:szCs w:val="21"/>
                <w:highlight w:val="none"/>
              </w:rPr>
            </w:pPr>
          </w:p>
        </w:tc>
      </w:tr>
    </w:tbl>
    <w:p w14:paraId="2AEAD4FB">
      <w:pPr>
        <w:outlineLvl w:val="1"/>
        <w:rPr>
          <w:rFonts w:hint="eastAsia" w:ascii="仿宋_GB2312" w:hAnsi="华文仿宋" w:eastAsia="仿宋_GB2312" w:cs="Times New Roman"/>
          <w:highlight w:val="none"/>
        </w:rPr>
      </w:pPr>
    </w:p>
    <w:p w14:paraId="6BB51F5A">
      <w:pPr>
        <w:jc w:val="both"/>
        <w:rPr>
          <w:rFonts w:hint="eastAsia" w:ascii="仿宋_GB2312" w:hAnsi="华文仿宋" w:eastAsia="仿宋_GB2312"/>
          <w:sz w:val="21"/>
          <w:szCs w:val="21"/>
          <w:highlight w:val="none"/>
        </w:rPr>
      </w:pPr>
    </w:p>
    <w:p w14:paraId="3E21042C">
      <w:pPr>
        <w:jc w:val="center"/>
        <w:rPr>
          <w:rFonts w:hint="eastAsia" w:ascii="仿宋_GB2312" w:hAnsi="华文仿宋" w:eastAsia="仿宋_GB2312"/>
          <w:sz w:val="21"/>
          <w:szCs w:val="21"/>
          <w:highlight w:val="none"/>
        </w:rPr>
      </w:pPr>
    </w:p>
    <w:p w14:paraId="2B8A07C1">
      <w:pPr>
        <w:jc w:val="center"/>
        <w:rPr>
          <w:rFonts w:hint="eastAsia" w:ascii="仿宋_GB2312" w:hAnsi="华文仿宋" w:eastAsia="仿宋_GB2312"/>
          <w:sz w:val="21"/>
          <w:szCs w:val="21"/>
          <w:highlight w:val="none"/>
        </w:rPr>
      </w:pPr>
    </w:p>
    <w:p w14:paraId="0D5828D2">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A7FA5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2F52A78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484C7642">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AA57899">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CF6A6E0">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72991BD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262B4909">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6F571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0E5D6AEC">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62A06378">
            <w:pPr>
              <w:jc w:val="center"/>
              <w:rPr>
                <w:rFonts w:hint="eastAsia" w:ascii="仿宋_GB2312" w:hAnsi="华文仿宋" w:eastAsia="仿宋_GB2312" w:cs="Times New Roman"/>
                <w:sz w:val="21"/>
                <w:szCs w:val="21"/>
                <w:highlight w:val="none"/>
              </w:rPr>
            </w:pPr>
          </w:p>
        </w:tc>
        <w:tc>
          <w:tcPr>
            <w:tcW w:w="1996" w:type="dxa"/>
            <w:vAlign w:val="center"/>
          </w:tcPr>
          <w:p w14:paraId="3D3639D8">
            <w:pPr>
              <w:jc w:val="center"/>
              <w:rPr>
                <w:rFonts w:hint="eastAsia" w:ascii="仿宋_GB2312" w:hAnsi="华文仿宋" w:eastAsia="仿宋_GB2312" w:cs="Times New Roman"/>
                <w:sz w:val="21"/>
                <w:szCs w:val="21"/>
                <w:highlight w:val="none"/>
              </w:rPr>
            </w:pPr>
          </w:p>
        </w:tc>
        <w:tc>
          <w:tcPr>
            <w:tcW w:w="2100" w:type="dxa"/>
            <w:vAlign w:val="center"/>
          </w:tcPr>
          <w:p w14:paraId="27D78D60">
            <w:pPr>
              <w:jc w:val="center"/>
              <w:rPr>
                <w:rFonts w:hint="eastAsia" w:ascii="仿宋_GB2312" w:hAnsi="华文仿宋" w:eastAsia="仿宋_GB2312" w:cs="Times New Roman"/>
                <w:sz w:val="21"/>
                <w:szCs w:val="21"/>
                <w:highlight w:val="none"/>
              </w:rPr>
            </w:pPr>
          </w:p>
        </w:tc>
        <w:tc>
          <w:tcPr>
            <w:tcW w:w="1540" w:type="dxa"/>
            <w:vAlign w:val="center"/>
          </w:tcPr>
          <w:p w14:paraId="5051CE5A">
            <w:pPr>
              <w:jc w:val="center"/>
              <w:rPr>
                <w:rFonts w:hint="eastAsia" w:ascii="仿宋_GB2312" w:hAnsi="华文仿宋" w:eastAsia="仿宋_GB2312" w:cs="Times New Roman"/>
                <w:sz w:val="21"/>
                <w:szCs w:val="21"/>
                <w:highlight w:val="none"/>
              </w:rPr>
            </w:pPr>
          </w:p>
        </w:tc>
        <w:tc>
          <w:tcPr>
            <w:tcW w:w="1120" w:type="dxa"/>
            <w:vAlign w:val="center"/>
          </w:tcPr>
          <w:p w14:paraId="1A7B2693">
            <w:pPr>
              <w:jc w:val="center"/>
              <w:rPr>
                <w:rFonts w:hint="eastAsia" w:ascii="仿宋_GB2312" w:hAnsi="华文仿宋" w:eastAsia="仿宋_GB2312" w:cs="Times New Roman"/>
                <w:sz w:val="21"/>
                <w:szCs w:val="21"/>
                <w:highlight w:val="none"/>
              </w:rPr>
            </w:pPr>
          </w:p>
        </w:tc>
      </w:tr>
      <w:tr w14:paraId="0D9B51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3428C5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2EB777FC">
            <w:pPr>
              <w:jc w:val="center"/>
              <w:rPr>
                <w:rFonts w:hint="eastAsia" w:ascii="仿宋_GB2312" w:hAnsi="华文仿宋" w:eastAsia="仿宋_GB2312" w:cs="Times New Roman"/>
                <w:sz w:val="21"/>
                <w:szCs w:val="21"/>
                <w:highlight w:val="none"/>
              </w:rPr>
            </w:pPr>
          </w:p>
        </w:tc>
        <w:tc>
          <w:tcPr>
            <w:tcW w:w="1996" w:type="dxa"/>
            <w:vAlign w:val="center"/>
          </w:tcPr>
          <w:p w14:paraId="302CFCC6">
            <w:pPr>
              <w:jc w:val="center"/>
              <w:rPr>
                <w:rFonts w:hint="eastAsia" w:ascii="仿宋_GB2312" w:hAnsi="华文仿宋" w:eastAsia="仿宋_GB2312" w:cs="Times New Roman"/>
                <w:sz w:val="21"/>
                <w:szCs w:val="21"/>
                <w:highlight w:val="none"/>
              </w:rPr>
            </w:pPr>
          </w:p>
        </w:tc>
        <w:tc>
          <w:tcPr>
            <w:tcW w:w="2100" w:type="dxa"/>
            <w:vAlign w:val="center"/>
          </w:tcPr>
          <w:p w14:paraId="623022BE">
            <w:pPr>
              <w:jc w:val="center"/>
              <w:rPr>
                <w:rFonts w:hint="eastAsia" w:ascii="仿宋_GB2312" w:hAnsi="华文仿宋" w:eastAsia="仿宋_GB2312" w:cs="Times New Roman"/>
                <w:sz w:val="21"/>
                <w:szCs w:val="21"/>
                <w:highlight w:val="none"/>
              </w:rPr>
            </w:pPr>
          </w:p>
        </w:tc>
        <w:tc>
          <w:tcPr>
            <w:tcW w:w="1540" w:type="dxa"/>
            <w:vAlign w:val="center"/>
          </w:tcPr>
          <w:p w14:paraId="59D57334">
            <w:pPr>
              <w:jc w:val="center"/>
              <w:rPr>
                <w:rFonts w:hint="eastAsia" w:ascii="仿宋_GB2312" w:hAnsi="华文仿宋" w:eastAsia="仿宋_GB2312" w:cs="Times New Roman"/>
                <w:sz w:val="21"/>
                <w:szCs w:val="21"/>
                <w:highlight w:val="none"/>
              </w:rPr>
            </w:pPr>
          </w:p>
        </w:tc>
        <w:tc>
          <w:tcPr>
            <w:tcW w:w="1120" w:type="dxa"/>
            <w:vAlign w:val="center"/>
          </w:tcPr>
          <w:p w14:paraId="7D720279">
            <w:pPr>
              <w:jc w:val="center"/>
              <w:rPr>
                <w:rFonts w:hint="eastAsia" w:ascii="仿宋_GB2312" w:hAnsi="华文仿宋" w:eastAsia="仿宋_GB2312" w:cs="Times New Roman"/>
                <w:sz w:val="21"/>
                <w:szCs w:val="21"/>
                <w:highlight w:val="none"/>
              </w:rPr>
            </w:pPr>
          </w:p>
        </w:tc>
      </w:tr>
      <w:tr w14:paraId="0F51CB2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24C6B1B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37A64F09">
            <w:pPr>
              <w:jc w:val="center"/>
              <w:rPr>
                <w:rFonts w:hint="eastAsia" w:ascii="仿宋_GB2312" w:hAnsi="华文仿宋" w:eastAsia="仿宋_GB2312" w:cs="Times New Roman"/>
                <w:sz w:val="21"/>
                <w:szCs w:val="21"/>
                <w:highlight w:val="none"/>
              </w:rPr>
            </w:pPr>
          </w:p>
        </w:tc>
        <w:tc>
          <w:tcPr>
            <w:tcW w:w="1996" w:type="dxa"/>
            <w:vAlign w:val="center"/>
          </w:tcPr>
          <w:p w14:paraId="54EE0D06">
            <w:pPr>
              <w:jc w:val="center"/>
              <w:rPr>
                <w:rFonts w:hint="eastAsia" w:ascii="仿宋_GB2312" w:hAnsi="华文仿宋" w:eastAsia="仿宋_GB2312" w:cs="Times New Roman"/>
                <w:sz w:val="21"/>
                <w:szCs w:val="21"/>
                <w:highlight w:val="none"/>
              </w:rPr>
            </w:pPr>
          </w:p>
        </w:tc>
        <w:tc>
          <w:tcPr>
            <w:tcW w:w="2100" w:type="dxa"/>
            <w:vAlign w:val="center"/>
          </w:tcPr>
          <w:p w14:paraId="3700C355">
            <w:pPr>
              <w:jc w:val="center"/>
              <w:rPr>
                <w:rFonts w:hint="eastAsia" w:ascii="仿宋_GB2312" w:hAnsi="华文仿宋" w:eastAsia="仿宋_GB2312" w:cs="Times New Roman"/>
                <w:sz w:val="21"/>
                <w:szCs w:val="21"/>
                <w:highlight w:val="none"/>
              </w:rPr>
            </w:pPr>
          </w:p>
        </w:tc>
        <w:tc>
          <w:tcPr>
            <w:tcW w:w="1540" w:type="dxa"/>
            <w:vAlign w:val="center"/>
          </w:tcPr>
          <w:p w14:paraId="6F180287">
            <w:pPr>
              <w:jc w:val="center"/>
              <w:rPr>
                <w:rFonts w:hint="eastAsia" w:ascii="仿宋_GB2312" w:hAnsi="华文仿宋" w:eastAsia="仿宋_GB2312" w:cs="Times New Roman"/>
                <w:sz w:val="21"/>
                <w:szCs w:val="21"/>
                <w:highlight w:val="none"/>
              </w:rPr>
            </w:pPr>
          </w:p>
        </w:tc>
        <w:tc>
          <w:tcPr>
            <w:tcW w:w="1120" w:type="dxa"/>
            <w:vAlign w:val="center"/>
          </w:tcPr>
          <w:p w14:paraId="009AE535">
            <w:pPr>
              <w:jc w:val="center"/>
              <w:rPr>
                <w:rFonts w:hint="eastAsia" w:ascii="仿宋_GB2312" w:hAnsi="华文仿宋" w:eastAsia="仿宋_GB2312" w:cs="Times New Roman"/>
                <w:sz w:val="21"/>
                <w:szCs w:val="21"/>
                <w:highlight w:val="none"/>
              </w:rPr>
            </w:pPr>
          </w:p>
        </w:tc>
      </w:tr>
      <w:tr w14:paraId="6CBABF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5B19D1F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0172EBDB">
            <w:pPr>
              <w:jc w:val="center"/>
              <w:rPr>
                <w:rFonts w:hint="eastAsia" w:ascii="仿宋_GB2312" w:hAnsi="华文仿宋" w:eastAsia="仿宋_GB2312" w:cs="Times New Roman"/>
                <w:sz w:val="21"/>
                <w:szCs w:val="21"/>
                <w:highlight w:val="none"/>
              </w:rPr>
            </w:pPr>
          </w:p>
        </w:tc>
        <w:tc>
          <w:tcPr>
            <w:tcW w:w="1996" w:type="dxa"/>
            <w:vAlign w:val="center"/>
          </w:tcPr>
          <w:p w14:paraId="14682CA5">
            <w:pPr>
              <w:jc w:val="center"/>
              <w:rPr>
                <w:rFonts w:hint="eastAsia" w:ascii="仿宋_GB2312" w:hAnsi="华文仿宋" w:eastAsia="仿宋_GB2312" w:cs="Times New Roman"/>
                <w:sz w:val="21"/>
                <w:szCs w:val="21"/>
                <w:highlight w:val="none"/>
              </w:rPr>
            </w:pPr>
          </w:p>
        </w:tc>
        <w:tc>
          <w:tcPr>
            <w:tcW w:w="2100" w:type="dxa"/>
            <w:vAlign w:val="center"/>
          </w:tcPr>
          <w:p w14:paraId="0B867943">
            <w:pPr>
              <w:jc w:val="center"/>
              <w:rPr>
                <w:rFonts w:hint="eastAsia" w:ascii="仿宋_GB2312" w:hAnsi="华文仿宋" w:eastAsia="仿宋_GB2312" w:cs="Times New Roman"/>
                <w:sz w:val="21"/>
                <w:szCs w:val="21"/>
                <w:highlight w:val="none"/>
              </w:rPr>
            </w:pPr>
          </w:p>
        </w:tc>
        <w:tc>
          <w:tcPr>
            <w:tcW w:w="1540" w:type="dxa"/>
            <w:vAlign w:val="center"/>
          </w:tcPr>
          <w:p w14:paraId="39D47864">
            <w:pPr>
              <w:jc w:val="center"/>
              <w:rPr>
                <w:rFonts w:hint="eastAsia" w:ascii="仿宋_GB2312" w:hAnsi="华文仿宋" w:eastAsia="仿宋_GB2312" w:cs="Times New Roman"/>
                <w:sz w:val="21"/>
                <w:szCs w:val="21"/>
                <w:highlight w:val="none"/>
              </w:rPr>
            </w:pPr>
          </w:p>
        </w:tc>
        <w:tc>
          <w:tcPr>
            <w:tcW w:w="1120" w:type="dxa"/>
            <w:vAlign w:val="center"/>
          </w:tcPr>
          <w:p w14:paraId="1411F19B">
            <w:pPr>
              <w:jc w:val="center"/>
              <w:rPr>
                <w:rFonts w:hint="eastAsia" w:ascii="仿宋_GB2312" w:hAnsi="华文仿宋" w:eastAsia="仿宋_GB2312" w:cs="Times New Roman"/>
                <w:sz w:val="21"/>
                <w:szCs w:val="21"/>
                <w:highlight w:val="none"/>
              </w:rPr>
            </w:pPr>
          </w:p>
        </w:tc>
      </w:tr>
      <w:tr w14:paraId="60362E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3133297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211A01F1">
            <w:pPr>
              <w:jc w:val="center"/>
              <w:rPr>
                <w:rFonts w:hint="eastAsia" w:ascii="仿宋_GB2312" w:hAnsi="华文仿宋" w:eastAsia="仿宋_GB2312" w:cs="Times New Roman"/>
                <w:sz w:val="21"/>
                <w:szCs w:val="21"/>
                <w:highlight w:val="none"/>
              </w:rPr>
            </w:pPr>
          </w:p>
        </w:tc>
        <w:tc>
          <w:tcPr>
            <w:tcW w:w="1996" w:type="dxa"/>
            <w:vAlign w:val="center"/>
          </w:tcPr>
          <w:p w14:paraId="0716C9B5">
            <w:pPr>
              <w:jc w:val="center"/>
              <w:rPr>
                <w:rFonts w:hint="eastAsia" w:ascii="仿宋_GB2312" w:hAnsi="华文仿宋" w:eastAsia="仿宋_GB2312" w:cs="Times New Roman"/>
                <w:sz w:val="21"/>
                <w:szCs w:val="21"/>
                <w:highlight w:val="none"/>
              </w:rPr>
            </w:pPr>
          </w:p>
        </w:tc>
        <w:tc>
          <w:tcPr>
            <w:tcW w:w="2100" w:type="dxa"/>
            <w:vAlign w:val="center"/>
          </w:tcPr>
          <w:p w14:paraId="02E4D83C">
            <w:pPr>
              <w:jc w:val="center"/>
              <w:rPr>
                <w:rFonts w:hint="eastAsia" w:ascii="仿宋_GB2312" w:hAnsi="华文仿宋" w:eastAsia="仿宋_GB2312" w:cs="Times New Roman"/>
                <w:sz w:val="21"/>
                <w:szCs w:val="21"/>
                <w:highlight w:val="none"/>
              </w:rPr>
            </w:pPr>
          </w:p>
        </w:tc>
        <w:tc>
          <w:tcPr>
            <w:tcW w:w="1540" w:type="dxa"/>
            <w:vAlign w:val="center"/>
          </w:tcPr>
          <w:p w14:paraId="143D1CEF">
            <w:pPr>
              <w:jc w:val="center"/>
              <w:rPr>
                <w:rFonts w:hint="eastAsia" w:ascii="仿宋_GB2312" w:hAnsi="华文仿宋" w:eastAsia="仿宋_GB2312" w:cs="Times New Roman"/>
                <w:sz w:val="21"/>
                <w:szCs w:val="21"/>
                <w:highlight w:val="none"/>
              </w:rPr>
            </w:pPr>
          </w:p>
        </w:tc>
        <w:tc>
          <w:tcPr>
            <w:tcW w:w="1120" w:type="dxa"/>
            <w:vAlign w:val="center"/>
          </w:tcPr>
          <w:p w14:paraId="4BF1DB80">
            <w:pPr>
              <w:jc w:val="center"/>
              <w:rPr>
                <w:rFonts w:hint="eastAsia" w:ascii="仿宋_GB2312" w:hAnsi="华文仿宋" w:eastAsia="仿宋_GB2312" w:cs="Times New Roman"/>
                <w:sz w:val="21"/>
                <w:szCs w:val="21"/>
                <w:highlight w:val="none"/>
              </w:rPr>
            </w:pPr>
          </w:p>
        </w:tc>
      </w:tr>
    </w:tbl>
    <w:p w14:paraId="1B9F05B8">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4EC51B3B">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A79B0FF">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07FA59E4">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651FDFB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465FD8F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6F2CE89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5F91A6D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7230E38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79D1C2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2BC2CCA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661B3E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77068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4D8E8DA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26062DE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73D5DDEC">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559B2FD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2DAEA59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37D257C6">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724CE3AF">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5CF4876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460D3553">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3F12AD3A">
      <w:pPr>
        <w:spacing w:line="400" w:lineRule="exact"/>
        <w:ind w:firstLine="200"/>
        <w:jc w:val="left"/>
        <w:rPr>
          <w:rFonts w:ascii="仿宋_GB2312" w:eastAsia="仿宋_GB2312" w:cs="宋体" w:hAnsiTheme="minorEastAsia"/>
          <w:highlight w:val="none"/>
        </w:rPr>
      </w:pPr>
    </w:p>
    <w:p w14:paraId="22EB83CE">
      <w:pPr>
        <w:widowControl/>
        <w:jc w:val="center"/>
        <w:rPr>
          <w:rFonts w:hint="eastAsia" w:ascii="仿宋_GB2312" w:eastAsia="仿宋_GB2312" w:hAnsiTheme="majorEastAsia"/>
          <w:b/>
          <w:bCs/>
          <w:sz w:val="28"/>
          <w:szCs w:val="28"/>
          <w:highlight w:val="none"/>
        </w:rPr>
      </w:pPr>
    </w:p>
    <w:p w14:paraId="610B4E12">
      <w:pPr>
        <w:widowControl/>
        <w:jc w:val="center"/>
        <w:rPr>
          <w:rFonts w:hint="eastAsia" w:ascii="仿宋_GB2312" w:eastAsia="仿宋_GB2312" w:hAnsiTheme="majorEastAsia"/>
          <w:b/>
          <w:bCs/>
          <w:sz w:val="28"/>
          <w:szCs w:val="28"/>
          <w:highlight w:val="none"/>
        </w:rPr>
      </w:pPr>
    </w:p>
    <w:p w14:paraId="175B5DAB">
      <w:pPr>
        <w:widowControl/>
        <w:jc w:val="center"/>
        <w:rPr>
          <w:rFonts w:hint="eastAsia" w:ascii="仿宋_GB2312" w:eastAsia="仿宋_GB2312" w:hAnsiTheme="majorEastAsia"/>
          <w:b/>
          <w:bCs/>
          <w:sz w:val="28"/>
          <w:szCs w:val="28"/>
          <w:highlight w:val="none"/>
        </w:rPr>
      </w:pPr>
    </w:p>
    <w:p w14:paraId="4D6D9FEE">
      <w:pPr>
        <w:widowControl/>
        <w:jc w:val="center"/>
        <w:rPr>
          <w:rFonts w:hint="eastAsia" w:ascii="仿宋_GB2312" w:eastAsia="仿宋_GB2312" w:hAnsiTheme="majorEastAsia"/>
          <w:b/>
          <w:bCs/>
          <w:sz w:val="28"/>
          <w:szCs w:val="28"/>
          <w:highlight w:val="none"/>
        </w:rPr>
      </w:pPr>
    </w:p>
    <w:p w14:paraId="691D6098">
      <w:pPr>
        <w:widowControl/>
        <w:jc w:val="center"/>
        <w:rPr>
          <w:rFonts w:hint="eastAsia" w:ascii="仿宋_GB2312" w:eastAsia="仿宋_GB2312" w:hAnsiTheme="majorEastAsia"/>
          <w:b/>
          <w:bCs/>
          <w:sz w:val="28"/>
          <w:szCs w:val="28"/>
          <w:highlight w:val="none"/>
        </w:rPr>
      </w:pPr>
    </w:p>
    <w:p w14:paraId="3649838D">
      <w:pPr>
        <w:widowControl/>
        <w:jc w:val="center"/>
        <w:rPr>
          <w:rFonts w:hint="eastAsia" w:ascii="仿宋_GB2312" w:eastAsia="仿宋_GB2312" w:hAnsiTheme="majorEastAsia"/>
          <w:b/>
          <w:bCs/>
          <w:sz w:val="28"/>
          <w:szCs w:val="28"/>
          <w:highlight w:val="none"/>
        </w:rPr>
      </w:pPr>
    </w:p>
    <w:p w14:paraId="53D133F4">
      <w:pPr>
        <w:widowControl/>
        <w:jc w:val="center"/>
        <w:rPr>
          <w:rFonts w:hint="eastAsia" w:ascii="仿宋_GB2312" w:eastAsia="仿宋_GB2312" w:hAnsiTheme="majorEastAsia"/>
          <w:b/>
          <w:bCs/>
          <w:sz w:val="28"/>
          <w:szCs w:val="28"/>
          <w:highlight w:val="none"/>
        </w:rPr>
      </w:pPr>
    </w:p>
    <w:p w14:paraId="61EBA2E9">
      <w:pPr>
        <w:widowControl/>
        <w:jc w:val="center"/>
        <w:rPr>
          <w:rFonts w:hint="eastAsia" w:ascii="仿宋_GB2312" w:eastAsia="仿宋_GB2312" w:hAnsiTheme="majorEastAsia"/>
          <w:b/>
          <w:bCs/>
          <w:sz w:val="28"/>
          <w:szCs w:val="28"/>
          <w:highlight w:val="none"/>
        </w:rPr>
      </w:pPr>
    </w:p>
    <w:p w14:paraId="5530A763">
      <w:pPr>
        <w:widowControl/>
        <w:jc w:val="center"/>
        <w:rPr>
          <w:rFonts w:hint="eastAsia" w:ascii="仿宋_GB2312" w:eastAsia="仿宋_GB2312" w:hAnsiTheme="majorEastAsia"/>
          <w:b/>
          <w:bCs/>
          <w:sz w:val="28"/>
          <w:szCs w:val="28"/>
          <w:highlight w:val="none"/>
        </w:rPr>
      </w:pPr>
    </w:p>
    <w:p w14:paraId="52D45452">
      <w:pPr>
        <w:widowControl/>
        <w:jc w:val="center"/>
        <w:rPr>
          <w:rFonts w:hint="eastAsia" w:ascii="仿宋_GB2312" w:eastAsia="仿宋_GB2312" w:hAnsiTheme="majorEastAsia"/>
          <w:b/>
          <w:bCs/>
          <w:sz w:val="28"/>
          <w:szCs w:val="28"/>
          <w:highlight w:val="none"/>
        </w:rPr>
      </w:pPr>
    </w:p>
    <w:p w14:paraId="2EBCFE8E">
      <w:pPr>
        <w:widowControl/>
        <w:shd w:val="clear" w:color="auto" w:fill="FFFFFF"/>
        <w:spacing w:line="560" w:lineRule="exact"/>
        <w:jc w:val="center"/>
        <w:rPr>
          <w:rFonts w:ascii="黑体" w:hAnsi="黑体" w:eastAsia="黑体" w:cs="Arial"/>
          <w:color w:val="000000"/>
          <w:kern w:val="0"/>
          <w:sz w:val="44"/>
          <w:szCs w:val="44"/>
        </w:rPr>
      </w:pPr>
      <w:r>
        <w:rPr>
          <w:rFonts w:ascii="黑体" w:hAnsi="黑体" w:eastAsia="黑体" w:cs="Arial"/>
          <w:color w:val="000000"/>
          <w:kern w:val="0"/>
          <w:sz w:val="44"/>
          <w:szCs w:val="44"/>
        </w:rPr>
        <w:t>关于投标单位关联关系的认定说明</w:t>
      </w:r>
    </w:p>
    <w:p w14:paraId="700AF3B0">
      <w:pPr>
        <w:widowControl/>
        <w:shd w:val="clear" w:color="auto" w:fill="FFFFFF"/>
        <w:spacing w:line="560" w:lineRule="exact"/>
        <w:ind w:firstLine="480" w:firstLineChars="200"/>
        <w:rPr>
          <w:rFonts w:ascii="仿宋" w:hAnsi="仿宋" w:eastAsia="仿宋" w:cs="Arial"/>
          <w:color w:val="000000"/>
          <w:kern w:val="0"/>
          <w:sz w:val="24"/>
          <w:szCs w:val="24"/>
        </w:rPr>
      </w:pPr>
      <w:r>
        <w:rPr>
          <w:rFonts w:hint="eastAsia" w:ascii="仿宋" w:hAnsi="仿宋" w:eastAsia="仿宋" w:cs="Arial"/>
          <w:color w:val="000000"/>
          <w:kern w:val="0"/>
          <w:sz w:val="24"/>
          <w:szCs w:val="24"/>
        </w:rPr>
        <w:t>根据</w:t>
      </w:r>
      <w:r>
        <w:rPr>
          <w:rFonts w:ascii="仿宋" w:hAnsi="仿宋" w:eastAsia="仿宋" w:cs="Arial"/>
          <w:color w:val="000000"/>
          <w:kern w:val="0"/>
          <w:sz w:val="24"/>
          <w:szCs w:val="24"/>
        </w:rPr>
        <w:t>《招标投标法》第53条规定：“投标人相互串通投标或者与招标人串通投标的，投标人以向招标人或者评标委员会成员行贿的手段谋取中标的，中标无效。”《公司法》第二百一十六条：“本法下列用语的含义：（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2120DDDC">
      <w:pPr>
        <w:widowControl/>
        <w:shd w:val="clear" w:color="auto" w:fill="FFFFFF"/>
        <w:spacing w:line="560" w:lineRule="exact"/>
        <w:ind w:firstLine="480" w:firstLineChars="200"/>
        <w:rPr>
          <w:rFonts w:ascii="仿宋" w:hAnsi="仿宋" w:eastAsia="仿宋" w:cs="Arial"/>
          <w:color w:val="000000"/>
          <w:kern w:val="0"/>
          <w:sz w:val="24"/>
          <w:szCs w:val="24"/>
        </w:rPr>
      </w:pPr>
      <w:r>
        <w:rPr>
          <w:rFonts w:ascii="仿宋" w:hAnsi="仿宋" w:eastAsia="仿宋" w:cs="Arial"/>
          <w:color w:val="000000"/>
          <w:kern w:val="0"/>
          <w:sz w:val="24"/>
          <w:szCs w:val="24"/>
        </w:rPr>
        <w:t>为防止分供方围标串标，规范招标行为，现列举招标中常见的关联关系供各单位参考</w:t>
      </w:r>
      <w:r>
        <w:rPr>
          <w:rFonts w:hint="eastAsia" w:ascii="仿宋" w:hAnsi="仿宋" w:eastAsia="仿宋" w:cs="Arial"/>
          <w:color w:val="000000"/>
          <w:kern w:val="0"/>
          <w:sz w:val="24"/>
          <w:szCs w:val="24"/>
        </w:rPr>
        <w:t>：</w:t>
      </w:r>
    </w:p>
    <w:p w14:paraId="75B6D63D">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1.不同投标人的法人或主要负责人为同一人；</w:t>
      </w:r>
    </w:p>
    <w:p w14:paraId="5145ADA7">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2.相互间直接或者间接持有其中一方的股份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5C5CDE82">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3.直接或间接同为第三者所拥有或控制股份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4949A6ED">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4.相互间存在租赁关系（例如商混站的租赁）；；</w:t>
      </w:r>
    </w:p>
    <w:p w14:paraId="01E3B81C">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5.属于同一集团、协会等组织成员的投标人按照该组织要求协同投标；</w:t>
      </w:r>
    </w:p>
    <w:p w14:paraId="0CB5B169">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6.投标人之间为谋取中标或者排斥</w:t>
      </w:r>
      <w:r>
        <w:rPr>
          <w:rFonts w:hint="eastAsia" w:ascii="仿宋" w:hAnsi="仿宋" w:eastAsia="仿宋" w:cs="Arial"/>
          <w:color w:val="000000"/>
          <w:kern w:val="0"/>
          <w:sz w:val="24"/>
          <w:szCs w:val="24"/>
        </w:rPr>
        <w:t>其他</w:t>
      </w:r>
      <w:r>
        <w:rPr>
          <w:rFonts w:ascii="仿宋" w:hAnsi="仿宋" w:eastAsia="仿宋" w:cs="Arial"/>
          <w:color w:val="000000"/>
          <w:kern w:val="0"/>
          <w:sz w:val="24"/>
          <w:szCs w:val="24"/>
        </w:rPr>
        <w:t>投标人而采取的</w:t>
      </w:r>
      <w:r>
        <w:rPr>
          <w:rFonts w:hint="eastAsia" w:ascii="仿宋" w:hAnsi="仿宋" w:eastAsia="仿宋" w:cs="Arial"/>
          <w:color w:val="000000"/>
          <w:kern w:val="0"/>
          <w:sz w:val="24"/>
          <w:szCs w:val="24"/>
        </w:rPr>
        <w:t>任何围标串标</w:t>
      </w:r>
      <w:r>
        <w:rPr>
          <w:rFonts w:ascii="仿宋" w:hAnsi="仿宋" w:eastAsia="仿宋" w:cs="Arial"/>
          <w:color w:val="000000"/>
          <w:kern w:val="0"/>
          <w:sz w:val="24"/>
          <w:szCs w:val="24"/>
        </w:rPr>
        <w:t>行动；</w:t>
      </w:r>
    </w:p>
    <w:p w14:paraId="6C4EE0CA">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7.不同投标人的投标文件由同一单位或者个人编制</w:t>
      </w:r>
      <w:r>
        <w:rPr>
          <w:rFonts w:hint="eastAsia" w:ascii="仿宋" w:hAnsi="仿宋" w:eastAsia="仿宋" w:cs="Arial"/>
          <w:color w:val="000000"/>
          <w:kern w:val="0"/>
          <w:sz w:val="24"/>
          <w:szCs w:val="24"/>
        </w:rPr>
        <w:t>或电子资料属性相同</w:t>
      </w:r>
      <w:r>
        <w:rPr>
          <w:rFonts w:ascii="仿宋" w:hAnsi="仿宋" w:eastAsia="仿宋" w:cs="Arial"/>
          <w:color w:val="000000"/>
          <w:kern w:val="0"/>
          <w:sz w:val="24"/>
          <w:szCs w:val="24"/>
        </w:rPr>
        <w:t>；</w:t>
      </w:r>
    </w:p>
    <w:p w14:paraId="5779385B">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8.不同投标人的投标文件载明的项目管理成员为同一人；</w:t>
      </w:r>
    </w:p>
    <w:p w14:paraId="0532E162">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9.不同投标人的投标文件异常一致或投标报价呈规律性差异；</w:t>
      </w:r>
    </w:p>
    <w:p w14:paraId="79FC5F5B">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10.不同投标人的投标文件相互混装；</w:t>
      </w:r>
    </w:p>
    <w:p w14:paraId="182CC7FD">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11.不同投标人的投标保证金从同一单位或者个人的账户转出。</w:t>
      </w:r>
    </w:p>
    <w:p w14:paraId="6F9CD47D">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.报名IP地址或投标信息雷同。</w:t>
      </w:r>
    </w:p>
    <w:p w14:paraId="0B34603C">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D3A7">
    <w:pPr>
      <w:pStyle w:val="22"/>
      <w:jc w:val="center"/>
      <w:rPr>
        <w:rFonts w:cs="Times New Roman"/>
      </w:rPr>
    </w:pPr>
    <w:r>
      <w:fldChar w:fldCharType="begin"/>
    </w:r>
    <w:r>
      <w:rPr>
        <w:rStyle w:val="38"/>
        <w:rFonts w:cs="宋体"/>
      </w:rPr>
      <w:instrText xml:space="preserve"> PAGE </w:instrText>
    </w:r>
    <w:r>
      <w:fldChar w:fldCharType="separate"/>
    </w:r>
    <w:r>
      <w:rPr>
        <w:rStyle w:val="38"/>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BDF7">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3ZDViMjk0NWEwMjVkNTc3NmM2OWZhZGMxNDY4YzM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6B445E3"/>
    <w:rsid w:val="0714751A"/>
    <w:rsid w:val="082931CB"/>
    <w:rsid w:val="0AE10B06"/>
    <w:rsid w:val="0B4E1717"/>
    <w:rsid w:val="0C6B0A2B"/>
    <w:rsid w:val="0E1529C0"/>
    <w:rsid w:val="10E2481B"/>
    <w:rsid w:val="117711C9"/>
    <w:rsid w:val="13A1655A"/>
    <w:rsid w:val="161F5FD5"/>
    <w:rsid w:val="16BC60CF"/>
    <w:rsid w:val="20C8798E"/>
    <w:rsid w:val="24826794"/>
    <w:rsid w:val="24F00B4F"/>
    <w:rsid w:val="25844CA4"/>
    <w:rsid w:val="26617A5D"/>
    <w:rsid w:val="27414953"/>
    <w:rsid w:val="27CD57B4"/>
    <w:rsid w:val="2AC854F7"/>
    <w:rsid w:val="2C0B4D56"/>
    <w:rsid w:val="313C41FC"/>
    <w:rsid w:val="3145400B"/>
    <w:rsid w:val="33C466F0"/>
    <w:rsid w:val="397E2222"/>
    <w:rsid w:val="39B316EF"/>
    <w:rsid w:val="3B9F6BA4"/>
    <w:rsid w:val="3BE7325A"/>
    <w:rsid w:val="3E4E1ADC"/>
    <w:rsid w:val="3F6F0185"/>
    <w:rsid w:val="48F52D7E"/>
    <w:rsid w:val="4A8C758B"/>
    <w:rsid w:val="4AA24345"/>
    <w:rsid w:val="4C8E75EA"/>
    <w:rsid w:val="52C754D9"/>
    <w:rsid w:val="561A543D"/>
    <w:rsid w:val="5DE62550"/>
    <w:rsid w:val="5ED66091"/>
    <w:rsid w:val="60DB1620"/>
    <w:rsid w:val="64824AEB"/>
    <w:rsid w:val="660C4E7D"/>
    <w:rsid w:val="673B5B7F"/>
    <w:rsid w:val="68920338"/>
    <w:rsid w:val="6A136F29"/>
    <w:rsid w:val="6AA33E09"/>
    <w:rsid w:val="6AB477DC"/>
    <w:rsid w:val="6BD2489F"/>
    <w:rsid w:val="725373AF"/>
    <w:rsid w:val="77EA16A1"/>
    <w:rsid w:val="7B41025C"/>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link w:val="51"/>
    <w:autoRedefine/>
    <w:qFormat/>
    <w:uiPriority w:val="0"/>
    <w:pPr>
      <w:spacing w:after="120"/>
    </w:pPr>
    <w:rPr>
      <w:rFonts w:ascii="宋体" w:hAnsi="宋体" w:eastAsia="宋体" w:cs="宋体"/>
      <w:kern w:val="44"/>
      <w:sz w:val="28"/>
      <w:szCs w:val="28"/>
    </w:rPr>
  </w:style>
  <w:style w:type="paragraph" w:styleId="14">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5">
    <w:name w:val="toc 5"/>
    <w:basedOn w:val="1"/>
    <w:next w:val="1"/>
    <w:autoRedefine/>
    <w:qFormat/>
    <w:uiPriority w:val="0"/>
    <w:pPr>
      <w:ind w:left="1120"/>
      <w:jc w:val="left"/>
    </w:pPr>
    <w:rPr>
      <w:rFonts w:ascii="宋体" w:hAnsi="宋体" w:eastAsia="宋体" w:cs="宋体"/>
      <w:kern w:val="44"/>
      <w:sz w:val="18"/>
      <w:szCs w:val="18"/>
    </w:rPr>
  </w:style>
  <w:style w:type="paragraph" w:styleId="16">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4"/>
    <w:autoRedefine/>
    <w:qFormat/>
    <w:uiPriority w:val="0"/>
    <w:rPr>
      <w:rFonts w:ascii="宋体" w:hAnsi="Courier New" w:eastAsia="宋体" w:cs="宋体"/>
      <w:kern w:val="44"/>
      <w:sz w:val="21"/>
      <w:szCs w:val="21"/>
    </w:rPr>
  </w:style>
  <w:style w:type="paragraph" w:styleId="18">
    <w:name w:val="toc 8"/>
    <w:basedOn w:val="1"/>
    <w:next w:val="1"/>
    <w:autoRedefine/>
    <w:qFormat/>
    <w:uiPriority w:val="0"/>
    <w:pPr>
      <w:ind w:left="1960"/>
      <w:jc w:val="left"/>
    </w:pPr>
    <w:rPr>
      <w:rFonts w:ascii="宋体" w:hAnsi="宋体" w:eastAsia="宋体" w:cs="宋体"/>
      <w:kern w:val="44"/>
      <w:sz w:val="18"/>
      <w:szCs w:val="18"/>
    </w:rPr>
  </w:style>
  <w:style w:type="paragraph" w:styleId="19">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0">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8"/>
    <w:autoRedefine/>
    <w:semiHidden/>
    <w:qFormat/>
    <w:uiPriority w:val="0"/>
    <w:rPr>
      <w:rFonts w:ascii="宋体" w:hAnsi="宋体" w:eastAsia="宋体" w:cs="宋体"/>
      <w:kern w:val="44"/>
      <w:sz w:val="18"/>
      <w:szCs w:val="18"/>
    </w:rPr>
  </w:style>
  <w:style w:type="paragraph" w:styleId="22">
    <w:name w:val="footer"/>
    <w:basedOn w:val="1"/>
    <w:link w:val="48"/>
    <w:autoRedefine/>
    <w:unhideWhenUsed/>
    <w:qFormat/>
    <w:uiPriority w:val="0"/>
    <w:pPr>
      <w:tabs>
        <w:tab w:val="center" w:pos="4153"/>
        <w:tab w:val="right" w:pos="8306"/>
      </w:tabs>
      <w:snapToGrid w:val="0"/>
      <w:jc w:val="left"/>
    </w:pPr>
    <w:rPr>
      <w:sz w:val="18"/>
      <w:szCs w:val="18"/>
    </w:rPr>
  </w:style>
  <w:style w:type="paragraph" w:styleId="23">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autoRedefine/>
    <w:qFormat/>
    <w:uiPriority w:val="0"/>
    <w:pPr>
      <w:ind w:left="840"/>
      <w:jc w:val="left"/>
    </w:pPr>
    <w:rPr>
      <w:rFonts w:ascii="宋体" w:hAnsi="宋体" w:eastAsia="宋体" w:cs="宋体"/>
      <w:kern w:val="44"/>
      <w:sz w:val="18"/>
      <w:szCs w:val="18"/>
    </w:rPr>
  </w:style>
  <w:style w:type="paragraph" w:styleId="26">
    <w:name w:val="toc 6"/>
    <w:basedOn w:val="1"/>
    <w:next w:val="1"/>
    <w:autoRedefine/>
    <w:qFormat/>
    <w:uiPriority w:val="0"/>
    <w:pPr>
      <w:ind w:left="1400"/>
      <w:jc w:val="left"/>
    </w:pPr>
    <w:rPr>
      <w:rFonts w:ascii="宋体" w:hAnsi="宋体" w:eastAsia="宋体" w:cs="宋体"/>
      <w:kern w:val="44"/>
      <w:sz w:val="18"/>
      <w:szCs w:val="18"/>
    </w:rPr>
  </w:style>
  <w:style w:type="paragraph" w:styleId="27">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8">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autoRedefine/>
    <w:qFormat/>
    <w:uiPriority w:val="0"/>
    <w:pPr>
      <w:ind w:left="2240"/>
      <w:jc w:val="left"/>
    </w:pPr>
    <w:rPr>
      <w:rFonts w:ascii="宋体" w:hAnsi="宋体" w:eastAsia="宋体" w:cs="宋体"/>
      <w:kern w:val="44"/>
      <w:sz w:val="18"/>
      <w:szCs w:val="18"/>
    </w:rPr>
  </w:style>
  <w:style w:type="paragraph" w:styleId="30">
    <w:name w:val="Normal (Web)"/>
    <w:basedOn w:val="1"/>
    <w:autoRedefine/>
    <w:qFormat/>
    <w:uiPriority w:val="0"/>
    <w:pPr>
      <w:widowControl/>
      <w:spacing w:before="300" w:after="300"/>
      <w:jc w:val="left"/>
    </w:pPr>
    <w:rPr>
      <w:rFonts w:ascii="宋体" w:hAnsi="宋体" w:eastAsia="宋体" w:cs="宋体"/>
      <w:kern w:val="0"/>
    </w:rPr>
  </w:style>
  <w:style w:type="paragraph" w:styleId="31">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0"/>
    <w:next w:val="10"/>
    <w:link w:val="62"/>
    <w:autoRedefine/>
    <w:semiHidden/>
    <w:qFormat/>
    <w:uiPriority w:val="0"/>
    <w:rPr>
      <w:rFonts w:ascii="宋体" w:hAnsi="宋体" w:eastAsia="宋体" w:cs="宋体"/>
      <w:b/>
      <w:bCs/>
      <w:kern w:val="44"/>
      <w:sz w:val="28"/>
      <w:szCs w:val="28"/>
    </w:rPr>
  </w:style>
  <w:style w:type="paragraph" w:styleId="33">
    <w:name w:val="Body Text First Indent 2"/>
    <w:basedOn w:val="14"/>
    <w:link w:val="310"/>
    <w:autoRedefine/>
    <w:unhideWhenUsed/>
    <w:qFormat/>
    <w:uiPriority w:val="0"/>
    <w:pPr>
      <w:ind w:firstLine="420" w:firstLineChars="200"/>
    </w:pPr>
    <w:rPr>
      <w:rFonts w:ascii="Times New Roman" w:hAnsi="Times New Roman" w:cs="Times New Roman"/>
      <w:kern w:val="2"/>
      <w:sz w:val="21"/>
      <w:szCs w:val="22"/>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rFonts w:cs="Times New Roman"/>
      <w:b/>
      <w:bCs/>
    </w:rPr>
  </w:style>
  <w:style w:type="character" w:styleId="38">
    <w:name w:val="page number"/>
    <w:basedOn w:val="36"/>
    <w:autoRedefine/>
    <w:qFormat/>
    <w:uiPriority w:val="0"/>
    <w:rPr>
      <w:rFonts w:cs="Times New Roman"/>
    </w:rPr>
  </w:style>
  <w:style w:type="character" w:styleId="39">
    <w:name w:val="FollowedHyperlink"/>
    <w:basedOn w:val="36"/>
    <w:autoRedefine/>
    <w:qFormat/>
    <w:uiPriority w:val="0"/>
    <w:rPr>
      <w:rFonts w:cs="Times New Roman"/>
      <w:color w:val="800080"/>
      <w:u w:val="single"/>
    </w:rPr>
  </w:style>
  <w:style w:type="character" w:styleId="40">
    <w:name w:val="Hyperlink"/>
    <w:basedOn w:val="36"/>
    <w:autoRedefine/>
    <w:unhideWhenUsed/>
    <w:qFormat/>
    <w:uiPriority w:val="0"/>
    <w:rPr>
      <w:color w:val="0000FF" w:themeColor="hyperlink"/>
      <w:u w:val="single"/>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1 Char"/>
    <w:basedOn w:val="36"/>
    <w:link w:val="2"/>
    <w:autoRedefine/>
    <w:qFormat/>
    <w:uiPriority w:val="0"/>
    <w:rPr>
      <w:rFonts w:ascii="宋体" w:hAnsi="宋体" w:eastAsia="宋体" w:cs="宋体"/>
      <w:b/>
      <w:bCs/>
      <w:kern w:val="44"/>
      <w:sz w:val="44"/>
      <w:szCs w:val="44"/>
    </w:rPr>
  </w:style>
  <w:style w:type="character" w:customStyle="1" w:styleId="43">
    <w:name w:val="标题 2 Char"/>
    <w:basedOn w:val="36"/>
    <w:link w:val="3"/>
    <w:autoRedefine/>
    <w:qFormat/>
    <w:uiPriority w:val="0"/>
    <w:rPr>
      <w:rFonts w:ascii="Arial" w:hAnsi="Arial" w:eastAsia="黑体" w:cs="Arial"/>
      <w:b/>
      <w:bCs/>
      <w:kern w:val="44"/>
      <w:sz w:val="32"/>
      <w:szCs w:val="32"/>
    </w:rPr>
  </w:style>
  <w:style w:type="character" w:customStyle="1" w:styleId="44">
    <w:name w:val="标题 3 Char"/>
    <w:basedOn w:val="36"/>
    <w:link w:val="4"/>
    <w:autoRedefine/>
    <w:qFormat/>
    <w:uiPriority w:val="0"/>
    <w:rPr>
      <w:rFonts w:ascii="宋体" w:hAnsi="宋体" w:eastAsia="宋体" w:cs="宋体"/>
      <w:b/>
      <w:bCs/>
      <w:kern w:val="44"/>
      <w:sz w:val="32"/>
      <w:szCs w:val="32"/>
    </w:rPr>
  </w:style>
  <w:style w:type="character" w:customStyle="1" w:styleId="45">
    <w:name w:val="标题 4 Char"/>
    <w:basedOn w:val="36"/>
    <w:link w:val="5"/>
    <w:autoRedefine/>
    <w:qFormat/>
    <w:uiPriority w:val="0"/>
    <w:rPr>
      <w:rFonts w:ascii="Arial" w:hAnsi="Arial" w:eastAsia="黑体" w:cs="Arial"/>
      <w:b/>
      <w:bCs/>
      <w:kern w:val="44"/>
      <w:sz w:val="28"/>
      <w:szCs w:val="28"/>
    </w:rPr>
  </w:style>
  <w:style w:type="character" w:customStyle="1" w:styleId="46">
    <w:name w:val="标题 9 Char"/>
    <w:basedOn w:val="36"/>
    <w:link w:val="6"/>
    <w:autoRedefine/>
    <w:qFormat/>
    <w:uiPriority w:val="0"/>
    <w:rPr>
      <w:rFonts w:ascii="Arial" w:hAnsi="Arial" w:eastAsia="黑体" w:cs="Arial"/>
      <w:kern w:val="44"/>
      <w:sz w:val="21"/>
      <w:szCs w:val="21"/>
    </w:rPr>
  </w:style>
  <w:style w:type="character" w:customStyle="1" w:styleId="47">
    <w:name w:val="页眉 Char"/>
    <w:basedOn w:val="36"/>
    <w:link w:val="23"/>
    <w:autoRedefine/>
    <w:qFormat/>
    <w:uiPriority w:val="0"/>
    <w:rPr>
      <w:sz w:val="18"/>
      <w:szCs w:val="18"/>
    </w:rPr>
  </w:style>
  <w:style w:type="character" w:customStyle="1" w:styleId="48">
    <w:name w:val="页脚 Char"/>
    <w:basedOn w:val="36"/>
    <w:link w:val="22"/>
    <w:autoRedefine/>
    <w:qFormat/>
    <w:uiPriority w:val="0"/>
    <w:rPr>
      <w:sz w:val="18"/>
      <w:szCs w:val="18"/>
    </w:rPr>
  </w:style>
  <w:style w:type="character" w:customStyle="1" w:styleId="49">
    <w:name w:val="Char Char11"/>
    <w:basedOn w:val="36"/>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6"/>
    <w:link w:val="13"/>
    <w:autoRedefine/>
    <w:qFormat/>
    <w:locked/>
    <w:uiPriority w:val="0"/>
    <w:rPr>
      <w:rFonts w:ascii="宋体" w:hAnsi="宋体" w:eastAsia="宋体" w:cs="宋体"/>
      <w:kern w:val="44"/>
      <w:sz w:val="28"/>
      <w:szCs w:val="28"/>
    </w:rPr>
  </w:style>
  <w:style w:type="character" w:customStyle="1" w:styleId="52">
    <w:name w:val="日期 Char"/>
    <w:basedOn w:val="36"/>
    <w:link w:val="19"/>
    <w:autoRedefine/>
    <w:qFormat/>
    <w:locked/>
    <w:uiPriority w:val="0"/>
    <w:rPr>
      <w:rFonts w:ascii="宋体" w:hAnsi="宋体" w:eastAsia="宋体" w:cs="宋体"/>
      <w:kern w:val="44"/>
      <w:sz w:val="28"/>
      <w:szCs w:val="28"/>
    </w:rPr>
  </w:style>
  <w:style w:type="character" w:customStyle="1" w:styleId="53">
    <w:name w:val="Char Char1"/>
    <w:basedOn w:val="36"/>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6"/>
    <w:autoRedefine/>
    <w:qFormat/>
    <w:uiPriority w:val="0"/>
  </w:style>
  <w:style w:type="character" w:customStyle="1" w:styleId="55">
    <w:name w:val="文档结构图 Char"/>
    <w:basedOn w:val="36"/>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1"/>
    <w:autoRedefine/>
    <w:qFormat/>
    <w:locked/>
    <w:uiPriority w:val="0"/>
    <w:rPr>
      <w:rFonts w:ascii="宋体" w:hAnsi="宋体" w:eastAsia="宋体" w:cs="宋体"/>
      <w:kern w:val="44"/>
      <w:sz w:val="32"/>
      <w:szCs w:val="32"/>
    </w:rPr>
  </w:style>
  <w:style w:type="character" w:customStyle="1" w:styleId="58">
    <w:name w:val="批注框文本 Char"/>
    <w:basedOn w:val="36"/>
    <w:link w:val="21"/>
    <w:autoRedefine/>
    <w:semiHidden/>
    <w:qFormat/>
    <w:locked/>
    <w:uiPriority w:val="0"/>
    <w:rPr>
      <w:rFonts w:ascii="宋体" w:hAnsi="宋体" w:eastAsia="宋体" w:cs="宋体"/>
      <w:kern w:val="44"/>
      <w:sz w:val="18"/>
      <w:szCs w:val="18"/>
    </w:rPr>
  </w:style>
  <w:style w:type="character" w:customStyle="1" w:styleId="59">
    <w:name w:val="H2 Char"/>
    <w:basedOn w:val="36"/>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0"/>
    <w:autoRedefine/>
    <w:qFormat/>
    <w:locked/>
    <w:uiPriority w:val="0"/>
    <w:rPr>
      <w:rFonts w:ascii="宋体" w:hAnsi="宋体" w:eastAsia="宋体" w:cs="宋体"/>
      <w:kern w:val="44"/>
      <w:sz w:val="28"/>
      <w:szCs w:val="28"/>
    </w:rPr>
  </w:style>
  <w:style w:type="character" w:customStyle="1" w:styleId="61">
    <w:name w:val="Char Char Char1"/>
    <w:basedOn w:val="36"/>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2"/>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0"/>
    <w:autoRedefine/>
    <w:semiHidden/>
    <w:qFormat/>
    <w:uiPriority w:val="99"/>
  </w:style>
  <w:style w:type="character" w:customStyle="1" w:styleId="65">
    <w:name w:val="Char Char9"/>
    <w:basedOn w:val="36"/>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6"/>
    <w:autoRedefine/>
    <w:qFormat/>
    <w:locked/>
    <w:uiPriority w:val="0"/>
    <w:rPr>
      <w:rFonts w:ascii="宋体" w:hAnsi="宋体" w:eastAsia="宋体"/>
      <w:kern w:val="2"/>
      <w:sz w:val="18"/>
      <w:szCs w:val="18"/>
      <w:lang w:val="en-US" w:eastAsia="zh-CN" w:bidi="ar-SA"/>
    </w:rPr>
  </w:style>
  <w:style w:type="character" w:customStyle="1" w:styleId="67">
    <w:name w:val="Char Char111"/>
    <w:basedOn w:val="36"/>
    <w:autoRedefine/>
    <w:qFormat/>
    <w:uiPriority w:val="0"/>
    <w:rPr>
      <w:rFonts w:ascii="Arial" w:hAnsi="Arial" w:eastAsia="黑体" w:cs="Arial"/>
      <w:b/>
      <w:bCs/>
      <w:kern w:val="2"/>
      <w:sz w:val="32"/>
      <w:szCs w:val="32"/>
      <w:lang w:val="en-US" w:eastAsia="zh-CN"/>
    </w:rPr>
  </w:style>
  <w:style w:type="character" w:customStyle="1" w:styleId="68">
    <w:name w:val="Char Char6"/>
    <w:basedOn w:val="36"/>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7"/>
    <w:autoRedefine/>
    <w:qFormat/>
    <w:locked/>
    <w:uiPriority w:val="0"/>
    <w:rPr>
      <w:rFonts w:ascii="宋体" w:hAnsi="宋体" w:eastAsia="宋体" w:cs="宋体"/>
      <w:kern w:val="44"/>
      <w:sz w:val="16"/>
      <w:szCs w:val="16"/>
    </w:rPr>
  </w:style>
  <w:style w:type="character" w:customStyle="1" w:styleId="70">
    <w:name w:val="纯文本 Char"/>
    <w:basedOn w:val="36"/>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autoRedefine/>
    <w:qFormat/>
    <w:uiPriority w:val="0"/>
    <w:rPr>
      <w:rFonts w:ascii="Arial" w:hAnsi="Arial" w:eastAsia="黑体" w:cs="Arial"/>
      <w:b/>
      <w:bCs/>
      <w:kern w:val="2"/>
      <w:sz w:val="32"/>
      <w:szCs w:val="32"/>
      <w:lang w:val="en-US" w:eastAsia="zh-CN"/>
    </w:rPr>
  </w:style>
  <w:style w:type="character" w:customStyle="1" w:styleId="74">
    <w:name w:val="纯文本 Char1"/>
    <w:basedOn w:val="36"/>
    <w:link w:val="17"/>
    <w:autoRedefine/>
    <w:qFormat/>
    <w:locked/>
    <w:uiPriority w:val="0"/>
    <w:rPr>
      <w:rFonts w:ascii="宋体" w:hAnsi="Courier New" w:eastAsia="宋体" w:cs="宋体"/>
      <w:kern w:val="44"/>
      <w:sz w:val="21"/>
      <w:szCs w:val="21"/>
    </w:rPr>
  </w:style>
  <w:style w:type="character" w:customStyle="1" w:styleId="75">
    <w:name w:val="Char Char Char12"/>
    <w:basedOn w:val="36"/>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14"/>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4"/>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1"/>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3"/>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10754</Words>
  <Characters>11862</Characters>
  <Lines>92</Lines>
  <Paragraphs>26</Paragraphs>
  <TotalTime>4</TotalTime>
  <ScaleCrop>false</ScaleCrop>
  <LinksUpToDate>false</LinksUpToDate>
  <CharactersWithSpaces>12806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流年未央</cp:lastModifiedBy>
  <cp:lastPrinted>2020-05-07T01:04:00Z</cp:lastPrinted>
  <dcterms:modified xsi:type="dcterms:W3CDTF">2024-08-22T10:11:46Z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FBA7B7A0FA794D6898E6D549F9FCF6C5_12</vt:lpwstr>
  </property>
</Properties>
</file>