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1840D" w14:textId="77777777" w:rsidR="006D5CE3" w:rsidRDefault="006D5CE3">
      <w:pPr>
        <w:pStyle w:val="1"/>
        <w:spacing w:before="120" w:after="120" w:line="400" w:lineRule="exact"/>
        <w:rPr>
          <w:rFonts w:asciiTheme="majorEastAsia" w:eastAsiaTheme="majorEastAsia" w:hAnsiTheme="majorEastAsia" w:cstheme="majorEastAsia" w:hint="eastAsia"/>
          <w:u w:color="FF0000"/>
        </w:rPr>
      </w:pPr>
      <w:bookmarkStart w:id="0" w:name="_Toc9668"/>
    </w:p>
    <w:p w14:paraId="3E63A776" w14:textId="77777777" w:rsidR="006D5CE3" w:rsidRDefault="006D5CE3">
      <w:pPr>
        <w:pStyle w:val="1"/>
        <w:spacing w:before="120" w:after="120" w:line="400" w:lineRule="exact"/>
        <w:rPr>
          <w:rFonts w:ascii="华文仿宋" w:eastAsia="华文仿宋" w:hAnsi="华文仿宋" w:hint="eastAsia"/>
          <w:sz w:val="36"/>
          <w:szCs w:val="36"/>
          <w:u w:color="FF0000"/>
        </w:rPr>
      </w:pPr>
    </w:p>
    <w:p w14:paraId="101C3150" w14:textId="77777777" w:rsidR="006D5CE3" w:rsidRDefault="00000000">
      <w:pPr>
        <w:pStyle w:val="1"/>
        <w:adjustRightInd w:val="0"/>
        <w:snapToGrid w:val="0"/>
        <w:spacing w:before="120" w:after="120" w:line="240" w:lineRule="auto"/>
        <w:jc w:val="center"/>
        <w:rPr>
          <w:rFonts w:ascii="仿宋_GB2312" w:eastAsia="仿宋_GB2312" w:hint="eastAsia"/>
          <w:b w:val="0"/>
          <w:bCs w:val="0"/>
          <w:u w:color="FF0000"/>
        </w:rPr>
      </w:pPr>
      <w:r>
        <w:rPr>
          <w:rFonts w:ascii="仿宋_GB2312" w:eastAsia="仿宋_GB2312" w:hint="eastAsia"/>
          <w:b w:val="0"/>
          <w:bCs w:val="0"/>
          <w:u w:color="FF0000"/>
        </w:rPr>
        <w:t>中建路桥集团第四工程有限公司</w:t>
      </w:r>
    </w:p>
    <w:p w14:paraId="249C7C91" w14:textId="77777777" w:rsidR="006D5CE3" w:rsidRDefault="00000000">
      <w:pPr>
        <w:tabs>
          <w:tab w:val="left" w:pos="0"/>
          <w:tab w:val="decimal" w:pos="8460"/>
          <w:tab w:val="right" w:leader="dot" w:pos="10800"/>
        </w:tabs>
        <w:autoSpaceDE w:val="0"/>
        <w:autoSpaceDN w:val="0"/>
        <w:adjustRightInd w:val="0"/>
        <w:spacing w:line="300" w:lineRule="auto"/>
        <w:jc w:val="center"/>
        <w:outlineLvl w:val="0"/>
        <w:rPr>
          <w:rFonts w:asciiTheme="majorEastAsia" w:eastAsiaTheme="majorEastAsia" w:hAnsiTheme="majorEastAsia" w:cs="Times New Roman" w:hint="eastAsia"/>
          <w:b/>
          <w:color w:val="000000"/>
          <w:sz w:val="44"/>
          <w:szCs w:val="44"/>
          <w:u w:val="single"/>
        </w:rPr>
      </w:pPr>
      <w:r>
        <w:rPr>
          <w:rFonts w:asciiTheme="majorEastAsia" w:eastAsiaTheme="majorEastAsia" w:hAnsiTheme="majorEastAsia" w:cs="Times New Roman" w:hint="eastAsia"/>
          <w:b/>
          <w:color w:val="000000"/>
          <w:sz w:val="44"/>
          <w:szCs w:val="44"/>
        </w:rPr>
        <w:t xml:space="preserve">  </w:t>
      </w:r>
      <w:r>
        <w:rPr>
          <w:rFonts w:asciiTheme="majorEastAsia" w:eastAsiaTheme="majorEastAsia" w:hAnsiTheme="majorEastAsia" w:cs="Times New Roman" w:hint="eastAsia"/>
          <w:b/>
          <w:color w:val="000000"/>
          <w:sz w:val="44"/>
          <w:szCs w:val="44"/>
          <w:u w:val="single"/>
        </w:rPr>
        <w:t xml:space="preserve">   </w:t>
      </w:r>
      <w:r>
        <w:rPr>
          <w:rFonts w:ascii="宋体" w:eastAsia="宋体" w:hAnsi="宋体" w:cs="宋体" w:hint="eastAsia"/>
          <w:b/>
          <w:sz w:val="44"/>
          <w:szCs w:val="44"/>
          <w:u w:val="single"/>
        </w:rPr>
        <w:t xml:space="preserve">龙口市农光互补发电项目（龙丰一号）一期100MW光伏工程  </w:t>
      </w:r>
      <w:r>
        <w:rPr>
          <w:rFonts w:asciiTheme="majorEastAsia" w:eastAsiaTheme="majorEastAsia" w:hAnsiTheme="majorEastAsia" w:cs="Times New Roman" w:hint="eastAsia"/>
          <w:b/>
          <w:color w:val="000000"/>
          <w:sz w:val="44"/>
          <w:szCs w:val="44"/>
        </w:rPr>
        <w:t>项目</w:t>
      </w:r>
    </w:p>
    <w:p w14:paraId="22638A7D" w14:textId="77777777" w:rsidR="006D5CE3" w:rsidRDefault="00000000">
      <w:pPr>
        <w:tabs>
          <w:tab w:val="left" w:pos="0"/>
          <w:tab w:val="decimal" w:pos="8460"/>
          <w:tab w:val="right" w:leader="dot" w:pos="10800"/>
        </w:tabs>
        <w:autoSpaceDE w:val="0"/>
        <w:autoSpaceDN w:val="0"/>
        <w:adjustRightInd w:val="0"/>
        <w:spacing w:line="300" w:lineRule="auto"/>
        <w:jc w:val="center"/>
        <w:outlineLvl w:val="0"/>
        <w:rPr>
          <w:sz w:val="52"/>
          <w:szCs w:val="52"/>
        </w:rPr>
      </w:pPr>
      <w:r>
        <w:rPr>
          <w:rFonts w:asciiTheme="majorEastAsia" w:eastAsiaTheme="majorEastAsia" w:hAnsiTheme="majorEastAsia" w:cs="Times New Roman" w:hint="eastAsia"/>
          <w:b/>
          <w:color w:val="000000"/>
          <w:sz w:val="44"/>
          <w:szCs w:val="44"/>
          <w:u w:val="single"/>
        </w:rPr>
        <w:t xml:space="preserve">  组串式逆变器及通信箱  </w:t>
      </w:r>
      <w:r>
        <w:rPr>
          <w:rFonts w:asciiTheme="majorEastAsia" w:eastAsiaTheme="majorEastAsia" w:hAnsiTheme="majorEastAsia" w:cs="Times New Roman" w:hint="eastAsia"/>
          <w:b/>
          <w:color w:val="000000"/>
          <w:sz w:val="44"/>
          <w:szCs w:val="44"/>
        </w:rPr>
        <w:t>采购</w:t>
      </w:r>
    </w:p>
    <w:p w14:paraId="5FC49FA5" w14:textId="77777777" w:rsidR="006D5CE3" w:rsidRDefault="00000000">
      <w:pPr>
        <w:pStyle w:val="1"/>
        <w:spacing w:before="120" w:after="120" w:line="360" w:lineRule="auto"/>
        <w:jc w:val="center"/>
        <w:rPr>
          <w:rFonts w:hint="eastAsia"/>
          <w:kern w:val="2"/>
          <w:sz w:val="52"/>
          <w:szCs w:val="52"/>
        </w:rPr>
      </w:pPr>
      <w:r>
        <w:rPr>
          <w:rFonts w:hint="eastAsia"/>
          <w:kern w:val="2"/>
          <w:sz w:val="52"/>
          <w:szCs w:val="52"/>
        </w:rPr>
        <w:t>招标公告</w:t>
      </w:r>
      <w:bookmarkEnd w:id="0"/>
    </w:p>
    <w:p w14:paraId="152D6CAA" w14:textId="77777777" w:rsidR="006D5CE3" w:rsidRDefault="00000000">
      <w:pPr>
        <w:pStyle w:val="1"/>
        <w:adjustRightInd w:val="0"/>
        <w:snapToGrid w:val="0"/>
        <w:spacing w:before="120" w:after="120" w:line="240" w:lineRule="auto"/>
        <w:ind w:firstLineChars="700" w:firstLine="1960"/>
        <w:rPr>
          <w:rFonts w:ascii="仿宋_GB2312" w:eastAsia="仿宋_GB2312" w:hint="eastAsia"/>
          <w:b w:val="0"/>
          <w:bCs w:val="0"/>
          <w:u w:val="single"/>
        </w:rPr>
      </w:pPr>
      <w:r>
        <w:rPr>
          <w:rFonts w:ascii="仿宋_GB2312" w:eastAsia="仿宋_GB2312" w:hint="eastAsia"/>
          <w:b w:val="0"/>
          <w:bCs w:val="0"/>
          <w:sz w:val="28"/>
          <w:szCs w:val="28"/>
          <w:u w:color="FF0000"/>
        </w:rPr>
        <w:t>招标编号：ZJLQSGS-FGZB-龙口光伏项目-004</w:t>
      </w:r>
    </w:p>
    <w:p w14:paraId="0AAE6292" w14:textId="77777777" w:rsidR="006D5CE3" w:rsidRDefault="00000000">
      <w:pPr>
        <w:pStyle w:val="1"/>
        <w:keepNext w:val="0"/>
        <w:keepLines w:val="0"/>
        <w:spacing w:before="120" w:after="120" w:line="360" w:lineRule="auto"/>
        <w:rPr>
          <w:rFonts w:ascii="黑体" w:eastAsia="黑体" w:hAnsi="黑体" w:cs="黑体" w:hint="eastAsia"/>
          <w:sz w:val="52"/>
          <w:szCs w:val="52"/>
        </w:rPr>
      </w:pPr>
      <w:r>
        <w:rPr>
          <w:rFonts w:ascii="仿宋" w:eastAsia="仿宋" w:hAnsi="仿宋" w:cs="Times New Roman" w:hint="eastAsia"/>
          <w:b w:val="0"/>
          <w:noProof/>
          <w:sz w:val="40"/>
          <w:szCs w:val="40"/>
          <w:u w:color="000000"/>
        </w:rPr>
        <w:drawing>
          <wp:anchor distT="0" distB="0" distL="114300" distR="114300" simplePos="0" relativeHeight="251659264" behindDoc="0" locked="0" layoutInCell="1" allowOverlap="1" wp14:anchorId="51C05183" wp14:editId="5A03E428">
            <wp:simplePos x="0" y="0"/>
            <wp:positionH relativeFrom="margin">
              <wp:align>center</wp:align>
            </wp:positionH>
            <wp:positionV relativeFrom="paragraph">
              <wp:posOffset>448310</wp:posOffset>
            </wp:positionV>
            <wp:extent cx="752475" cy="704215"/>
            <wp:effectExtent l="0" t="0" r="9525" b="635"/>
            <wp:wrapSquare wrapText="bothSides"/>
            <wp:docPr id="1" name="图片 2" descr="CSCEC中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SCEC中建-2"/>
                    <pic:cNvPicPr>
                      <a:picLocks noChangeAspect="1"/>
                    </pic:cNvPicPr>
                  </pic:nvPicPr>
                  <pic:blipFill>
                    <a:blip r:embed="rId7"/>
                    <a:stretch>
                      <a:fillRect/>
                    </a:stretch>
                  </pic:blipFill>
                  <pic:spPr>
                    <a:xfrm>
                      <a:off x="0" y="0"/>
                      <a:ext cx="752475" cy="704215"/>
                    </a:xfrm>
                    <a:prstGeom prst="rect">
                      <a:avLst/>
                    </a:prstGeom>
                    <a:noFill/>
                    <a:ln>
                      <a:noFill/>
                    </a:ln>
                  </pic:spPr>
                </pic:pic>
              </a:graphicData>
            </a:graphic>
          </wp:anchor>
        </w:drawing>
      </w:r>
    </w:p>
    <w:p w14:paraId="5F081FFA" w14:textId="77777777" w:rsidR="006D5CE3" w:rsidRDefault="006D5CE3">
      <w:pPr>
        <w:pStyle w:val="ac"/>
        <w:ind w:firstLine="560"/>
        <w:rPr>
          <w:rFonts w:ascii="华文仿宋" w:eastAsia="华文仿宋" w:hAnsi="华文仿宋" w:cs="Times New Roman" w:hint="eastAsia"/>
        </w:rPr>
      </w:pPr>
    </w:p>
    <w:p w14:paraId="55BFA8B7" w14:textId="77777777" w:rsidR="006D5CE3" w:rsidRDefault="006D5CE3">
      <w:pPr>
        <w:snapToGrid w:val="0"/>
        <w:spacing w:line="360" w:lineRule="auto"/>
        <w:ind w:firstLine="560"/>
        <w:rPr>
          <w:rFonts w:ascii="华文仿宋" w:eastAsia="华文仿宋" w:hAnsi="华文仿宋" w:cs="Times New Roman" w:hint="eastAsia"/>
        </w:rPr>
      </w:pPr>
    </w:p>
    <w:p w14:paraId="34B847BA" w14:textId="77777777" w:rsidR="006D5CE3" w:rsidRDefault="006D5CE3">
      <w:pPr>
        <w:snapToGrid w:val="0"/>
        <w:spacing w:line="360" w:lineRule="auto"/>
        <w:ind w:firstLine="560"/>
        <w:rPr>
          <w:rFonts w:ascii="华文仿宋" w:eastAsia="华文仿宋" w:hAnsi="华文仿宋" w:cs="Times New Roman" w:hint="eastAsia"/>
        </w:rPr>
      </w:pPr>
    </w:p>
    <w:p w14:paraId="1CA47CD8" w14:textId="77777777" w:rsidR="006D5CE3" w:rsidRDefault="006D5CE3">
      <w:pPr>
        <w:snapToGrid w:val="0"/>
        <w:spacing w:line="360" w:lineRule="auto"/>
        <w:ind w:firstLine="560"/>
        <w:rPr>
          <w:rFonts w:ascii="华文仿宋" w:eastAsia="华文仿宋" w:hAnsi="华文仿宋" w:cs="Times New Roman" w:hint="eastAsia"/>
        </w:rPr>
      </w:pPr>
    </w:p>
    <w:p w14:paraId="6D562EE0" w14:textId="77777777" w:rsidR="006D5CE3" w:rsidRDefault="006D5CE3">
      <w:pPr>
        <w:snapToGrid w:val="0"/>
        <w:spacing w:line="360" w:lineRule="auto"/>
        <w:ind w:firstLine="560"/>
        <w:rPr>
          <w:rFonts w:ascii="华文仿宋" w:eastAsia="华文仿宋" w:hAnsi="华文仿宋" w:cs="Times New Roman" w:hint="eastAsia"/>
        </w:rPr>
      </w:pPr>
    </w:p>
    <w:p w14:paraId="1E51415C" w14:textId="77777777" w:rsidR="006D5CE3" w:rsidRDefault="006D5CE3">
      <w:pPr>
        <w:snapToGrid w:val="0"/>
        <w:spacing w:line="360" w:lineRule="auto"/>
        <w:ind w:firstLine="560"/>
        <w:rPr>
          <w:rFonts w:ascii="华文仿宋" w:eastAsia="华文仿宋" w:hAnsi="华文仿宋" w:cs="Times New Roman" w:hint="eastAsia"/>
        </w:rPr>
      </w:pPr>
    </w:p>
    <w:p w14:paraId="2E45352C" w14:textId="77777777" w:rsidR="006D5CE3" w:rsidRDefault="006D5CE3">
      <w:pPr>
        <w:rPr>
          <w:rFonts w:ascii="华文仿宋" w:eastAsia="华文仿宋" w:hAnsi="华文仿宋" w:cs="Times New Roman" w:hint="eastAsia"/>
        </w:rPr>
      </w:pPr>
    </w:p>
    <w:p w14:paraId="3015AF27" w14:textId="77777777" w:rsidR="006D5CE3" w:rsidRDefault="006D5CE3">
      <w:pPr>
        <w:rPr>
          <w:rFonts w:ascii="华文仿宋" w:eastAsia="华文仿宋" w:hAnsi="华文仿宋" w:cs="Times New Roman" w:hint="eastAsia"/>
        </w:rPr>
      </w:pPr>
    </w:p>
    <w:p w14:paraId="4AED40A9" w14:textId="77777777" w:rsidR="006D5CE3" w:rsidRDefault="006D5CE3">
      <w:pPr>
        <w:rPr>
          <w:b/>
          <w:bCs/>
          <w:sz w:val="32"/>
          <w:szCs w:val="32"/>
        </w:rPr>
      </w:pPr>
    </w:p>
    <w:p w14:paraId="0AD676E7" w14:textId="77777777" w:rsidR="006D5CE3" w:rsidRDefault="006D5CE3">
      <w:pPr>
        <w:rPr>
          <w:b/>
          <w:bCs/>
          <w:sz w:val="32"/>
          <w:szCs w:val="32"/>
        </w:rPr>
      </w:pPr>
    </w:p>
    <w:p w14:paraId="609C37C9" w14:textId="77777777" w:rsidR="006D5CE3" w:rsidRDefault="006D5CE3">
      <w:pPr>
        <w:rPr>
          <w:b/>
          <w:bCs/>
          <w:sz w:val="32"/>
          <w:szCs w:val="32"/>
        </w:rPr>
      </w:pPr>
    </w:p>
    <w:p w14:paraId="6414F8E0" w14:textId="77777777" w:rsidR="006D5CE3" w:rsidRDefault="00000000">
      <w:pPr>
        <w:jc w:val="center"/>
        <w:rPr>
          <w:b/>
          <w:bCs/>
          <w:sz w:val="32"/>
          <w:szCs w:val="32"/>
        </w:rPr>
      </w:pPr>
      <w:r>
        <w:rPr>
          <w:rFonts w:hint="eastAsia"/>
          <w:b/>
          <w:bCs/>
          <w:sz w:val="32"/>
          <w:szCs w:val="32"/>
          <w:u w:val="single"/>
        </w:rPr>
        <w:t>2024</w:t>
      </w:r>
      <w:r>
        <w:rPr>
          <w:rFonts w:hint="eastAsia"/>
          <w:b/>
          <w:bCs/>
          <w:sz w:val="32"/>
          <w:szCs w:val="32"/>
        </w:rPr>
        <w:t>年</w:t>
      </w:r>
      <w:r>
        <w:rPr>
          <w:rFonts w:hint="eastAsia"/>
          <w:b/>
          <w:bCs/>
          <w:sz w:val="32"/>
          <w:szCs w:val="32"/>
          <w:u w:val="single"/>
        </w:rPr>
        <w:t xml:space="preserve"> 11 </w:t>
      </w:r>
      <w:r>
        <w:rPr>
          <w:rFonts w:hint="eastAsia"/>
          <w:b/>
          <w:bCs/>
          <w:sz w:val="32"/>
          <w:szCs w:val="32"/>
        </w:rPr>
        <w:t>月</w:t>
      </w:r>
      <w:r>
        <w:rPr>
          <w:rFonts w:hint="eastAsia"/>
          <w:b/>
          <w:bCs/>
          <w:sz w:val="32"/>
          <w:szCs w:val="32"/>
          <w:u w:val="single"/>
        </w:rPr>
        <w:t xml:space="preserve"> 25 </w:t>
      </w:r>
      <w:r>
        <w:rPr>
          <w:rFonts w:hint="eastAsia"/>
          <w:b/>
          <w:bCs/>
          <w:sz w:val="32"/>
          <w:szCs w:val="32"/>
        </w:rPr>
        <w:t>日</w:t>
      </w:r>
    </w:p>
    <w:p w14:paraId="139CA7EF" w14:textId="77777777" w:rsidR="006D5CE3" w:rsidRDefault="00000000">
      <w:pPr>
        <w:widowControl/>
        <w:jc w:val="left"/>
        <w:rPr>
          <w:rFonts w:ascii="华文仿宋" w:eastAsia="华文仿宋" w:hAnsi="华文仿宋" w:cs="Times New Roman" w:hint="eastAsia"/>
        </w:rPr>
      </w:pPr>
      <w:r>
        <w:rPr>
          <w:rFonts w:ascii="华文仿宋" w:eastAsia="华文仿宋" w:hAnsi="华文仿宋" w:cs="Times New Roman"/>
        </w:rPr>
        <w:br w:type="page"/>
      </w:r>
    </w:p>
    <w:p w14:paraId="7BE32748" w14:textId="77777777" w:rsidR="006D5CE3" w:rsidRDefault="00000000">
      <w:pPr>
        <w:pStyle w:val="afa"/>
        <w:spacing w:after="156" w:line="480" w:lineRule="exact"/>
        <w:jc w:val="center"/>
        <w:rPr>
          <w:rFonts w:hint="eastAsia"/>
          <w:b/>
          <w:kern w:val="2"/>
          <w:sz w:val="28"/>
          <w:szCs w:val="28"/>
        </w:rPr>
      </w:pPr>
      <w:r>
        <w:rPr>
          <w:rFonts w:hint="eastAsia"/>
          <w:b/>
          <w:kern w:val="2"/>
          <w:sz w:val="28"/>
          <w:szCs w:val="28"/>
        </w:rPr>
        <w:lastRenderedPageBreak/>
        <w:t>中建路桥集团第四工程有限公司</w:t>
      </w:r>
    </w:p>
    <w:p w14:paraId="5466DC7B" w14:textId="77777777" w:rsidR="006D5CE3" w:rsidRDefault="00000000">
      <w:pPr>
        <w:tabs>
          <w:tab w:val="left" w:pos="0"/>
          <w:tab w:val="decimal" w:pos="8460"/>
          <w:tab w:val="right" w:leader="dot" w:pos="10800"/>
        </w:tabs>
        <w:autoSpaceDE w:val="0"/>
        <w:autoSpaceDN w:val="0"/>
        <w:adjustRightInd w:val="0"/>
        <w:spacing w:line="300" w:lineRule="auto"/>
        <w:jc w:val="center"/>
        <w:outlineLvl w:val="0"/>
        <w:rPr>
          <w:b/>
          <w:sz w:val="28"/>
          <w:szCs w:val="28"/>
        </w:rPr>
      </w:pPr>
      <w:r>
        <w:rPr>
          <w:rFonts w:ascii="宋体" w:eastAsia="宋体" w:hAnsi="宋体" w:cs="宋体" w:hint="eastAsia"/>
          <w:b/>
          <w:sz w:val="28"/>
          <w:szCs w:val="28"/>
          <w:u w:val="single"/>
        </w:rPr>
        <w:t>龙口市农光互补发电项目（龙丰一号）一期100MW光伏工程</w:t>
      </w:r>
      <w:r>
        <w:rPr>
          <w:b/>
          <w:sz w:val="28"/>
          <w:szCs w:val="28"/>
        </w:rPr>
        <w:t>项目</w:t>
      </w:r>
      <w:r>
        <w:rPr>
          <w:rFonts w:hint="eastAsia"/>
          <w:b/>
          <w:sz w:val="28"/>
          <w:szCs w:val="28"/>
          <w:u w:val="single"/>
        </w:rPr>
        <w:t>组串式逆变器及通信箱</w:t>
      </w:r>
      <w:r>
        <w:rPr>
          <w:rFonts w:hint="eastAsia"/>
          <w:b/>
          <w:sz w:val="28"/>
          <w:szCs w:val="28"/>
        </w:rPr>
        <w:t>物资采购招标公告</w:t>
      </w:r>
    </w:p>
    <w:p w14:paraId="0925471C" w14:textId="77777777" w:rsidR="006D5CE3" w:rsidRDefault="00000000">
      <w:pPr>
        <w:spacing w:line="500" w:lineRule="exact"/>
        <w:ind w:firstLineChars="200" w:firstLine="482"/>
        <w:jc w:val="left"/>
        <w:rPr>
          <w:rFonts w:ascii="仿宋_GB2312" w:eastAsia="仿宋_GB2312" w:hAnsi="仿宋" w:cs="宋体" w:hint="eastAsia"/>
          <w:b/>
          <w:color w:val="000000"/>
          <w:kern w:val="0"/>
        </w:rPr>
      </w:pPr>
      <w:r>
        <w:rPr>
          <w:rFonts w:ascii="仿宋_GB2312" w:eastAsia="仿宋_GB2312" w:hAnsi="仿宋" w:cs="宋体" w:hint="eastAsia"/>
          <w:b/>
          <w:color w:val="004276"/>
          <w:kern w:val="0"/>
        </w:rPr>
        <w:t>1．</w:t>
      </w:r>
      <w:r>
        <w:rPr>
          <w:rFonts w:ascii="仿宋_GB2312" w:eastAsia="仿宋_GB2312" w:hAnsi="仿宋" w:cs="宋体" w:hint="eastAsia"/>
          <w:b/>
          <w:color w:val="000000"/>
          <w:kern w:val="0"/>
        </w:rPr>
        <w:t>招标条件</w:t>
      </w:r>
    </w:p>
    <w:p w14:paraId="7625AA47" w14:textId="77777777" w:rsidR="006D5CE3" w:rsidRDefault="00000000">
      <w:pPr>
        <w:spacing w:line="500" w:lineRule="exact"/>
        <w:ind w:firstLineChars="200" w:firstLine="420"/>
        <w:jc w:val="left"/>
        <w:rPr>
          <w:rFonts w:ascii="仿宋_GB2312" w:eastAsia="仿宋_GB2312" w:hAnsi="仿宋" w:cs="宋体" w:hint="eastAsia"/>
          <w:color w:val="000000"/>
          <w:kern w:val="0"/>
          <w:sz w:val="21"/>
          <w:szCs w:val="21"/>
        </w:rPr>
      </w:pPr>
      <w:r>
        <w:rPr>
          <w:rFonts w:ascii="仿宋_GB2312" w:eastAsia="仿宋_GB2312" w:hAnsi="仿宋" w:hint="eastAsia"/>
          <w:bCs/>
          <w:color w:val="000000" w:themeColor="text1"/>
          <w:sz w:val="21"/>
          <w:szCs w:val="21"/>
        </w:rPr>
        <w:t>坚持以习近平新时代中国特色社会主义思想为指导，全面贯彻党的二十大精神，遵守社会主义核心价值观。贯彻国家“双碳”战略，引领供应链上下游绿色低碳发展。</w:t>
      </w:r>
      <w:r>
        <w:rPr>
          <w:rFonts w:ascii="仿宋_GB2312" w:eastAsia="仿宋_GB2312" w:hAnsi="仿宋"/>
          <w:bCs/>
          <w:color w:val="000000" w:themeColor="text1"/>
          <w:sz w:val="21"/>
          <w:szCs w:val="21"/>
        </w:rPr>
        <w:t>根据中国建筑</w:t>
      </w:r>
      <w:r>
        <w:rPr>
          <w:rFonts w:ascii="仿宋_GB2312" w:eastAsia="仿宋_GB2312" w:hAnsi="仿宋" w:hint="eastAsia"/>
          <w:bCs/>
          <w:color w:val="000000" w:themeColor="text1"/>
          <w:sz w:val="21"/>
          <w:szCs w:val="21"/>
        </w:rPr>
        <w:t>集团</w:t>
      </w:r>
      <w:r>
        <w:rPr>
          <w:rFonts w:ascii="仿宋_GB2312" w:eastAsia="仿宋_GB2312" w:hAnsi="仿宋"/>
          <w:bCs/>
          <w:color w:val="000000" w:themeColor="text1"/>
          <w:sz w:val="21"/>
          <w:szCs w:val="21"/>
        </w:rPr>
        <w:t>有限公司</w:t>
      </w:r>
      <w:r>
        <w:rPr>
          <w:rFonts w:ascii="仿宋_GB2312" w:eastAsia="仿宋_GB2312" w:hAnsi="仿宋" w:hint="eastAsia"/>
          <w:bCs/>
          <w:color w:val="000000" w:themeColor="text1"/>
          <w:sz w:val="21"/>
          <w:szCs w:val="21"/>
        </w:rPr>
        <w:t>物资</w:t>
      </w:r>
      <w:r>
        <w:rPr>
          <w:rFonts w:ascii="仿宋_GB2312" w:eastAsia="仿宋_GB2312" w:hAnsi="仿宋"/>
          <w:bCs/>
          <w:color w:val="000000" w:themeColor="text1"/>
          <w:sz w:val="21"/>
          <w:szCs w:val="21"/>
        </w:rPr>
        <w:t>采购管理方针和</w:t>
      </w:r>
      <w:r>
        <w:rPr>
          <w:rFonts w:ascii="仿宋_GB2312" w:eastAsia="仿宋_GB2312" w:hAnsi="仿宋"/>
          <w:bCs/>
          <w:sz w:val="21"/>
          <w:szCs w:val="21"/>
        </w:rPr>
        <w:t>中建</w:t>
      </w:r>
      <w:r>
        <w:rPr>
          <w:rFonts w:ascii="仿宋_GB2312" w:eastAsia="仿宋_GB2312" w:hAnsi="仿宋" w:hint="eastAsia"/>
          <w:bCs/>
          <w:sz w:val="21"/>
          <w:szCs w:val="21"/>
        </w:rPr>
        <w:t>路桥集团</w:t>
      </w:r>
      <w:r>
        <w:rPr>
          <w:rFonts w:ascii="仿宋_GB2312" w:eastAsia="仿宋_GB2312" w:hAnsi="仿宋"/>
          <w:bCs/>
          <w:sz w:val="21"/>
          <w:szCs w:val="21"/>
        </w:rPr>
        <w:t>有限公司</w:t>
      </w:r>
      <w:r>
        <w:rPr>
          <w:rFonts w:ascii="仿宋_GB2312" w:eastAsia="仿宋_GB2312" w:hAnsi="仿宋" w:hint="eastAsia"/>
          <w:bCs/>
          <w:sz w:val="21"/>
          <w:szCs w:val="21"/>
        </w:rPr>
        <w:t>物资</w:t>
      </w:r>
      <w:r>
        <w:rPr>
          <w:rFonts w:ascii="仿宋_GB2312" w:eastAsia="仿宋_GB2312" w:hAnsi="仿宋"/>
          <w:bCs/>
          <w:sz w:val="21"/>
          <w:szCs w:val="21"/>
        </w:rPr>
        <w:t>采购相关管理办法</w:t>
      </w:r>
      <w:r>
        <w:rPr>
          <w:rFonts w:ascii="仿宋_GB2312" w:eastAsia="仿宋_GB2312" w:hAnsi="仿宋" w:hint="eastAsia"/>
          <w:bCs/>
          <w:sz w:val="21"/>
          <w:szCs w:val="21"/>
        </w:rPr>
        <w:t>，</w:t>
      </w:r>
      <w:r>
        <w:rPr>
          <w:rFonts w:ascii="仿宋_GB2312" w:eastAsia="仿宋_GB2312" w:hAnsi="仿宋" w:hint="eastAsia"/>
          <w:bCs/>
          <w:color w:val="000000" w:themeColor="text1"/>
          <w:sz w:val="21"/>
          <w:szCs w:val="21"/>
          <w:u w:val="single"/>
        </w:rPr>
        <w:t>龙口市农光互补发电项目（龙丰一号）一期100MW光伏工程</w:t>
      </w:r>
      <w:r>
        <w:rPr>
          <w:rFonts w:ascii="仿宋_GB2312" w:eastAsia="仿宋_GB2312" w:hAnsi="仿宋" w:hint="eastAsia"/>
          <w:bCs/>
          <w:sz w:val="21"/>
          <w:szCs w:val="21"/>
        </w:rPr>
        <w:t>项目</w:t>
      </w:r>
      <w:r>
        <w:rPr>
          <w:rFonts w:ascii="仿宋_GB2312" w:eastAsia="仿宋_GB2312" w:hAnsi="仿宋" w:hint="eastAsia"/>
          <w:bCs/>
          <w:sz w:val="21"/>
          <w:szCs w:val="21"/>
          <w:u w:val="single"/>
        </w:rPr>
        <w:t>组串式逆变器及通信箱</w:t>
      </w:r>
      <w:r>
        <w:rPr>
          <w:rFonts w:ascii="仿宋_GB2312" w:eastAsia="仿宋_GB2312" w:hAnsi="仿宋" w:hint="eastAsia"/>
          <w:bCs/>
          <w:sz w:val="21"/>
          <w:szCs w:val="21"/>
        </w:rPr>
        <w:t>采购已具备招标条件，采购资金来自项目工程结算款</w:t>
      </w:r>
      <w:r>
        <w:rPr>
          <w:rFonts w:ascii="仿宋_GB2312" w:eastAsia="仿宋_GB2312" w:hAnsi="仿宋" w:cs="宋体" w:hint="eastAsia"/>
          <w:color w:val="000000"/>
          <w:kern w:val="0"/>
          <w:sz w:val="21"/>
          <w:szCs w:val="21"/>
        </w:rPr>
        <w:t>，现对该物资进行公开招标。</w:t>
      </w:r>
      <w:r>
        <w:rPr>
          <w:rFonts w:ascii="仿宋_GB2312" w:eastAsia="仿宋_GB2312" w:hint="eastAsia"/>
          <w:sz w:val="21"/>
          <w:szCs w:val="21"/>
        </w:rPr>
        <w:t>诚邀符合资质要求、能提供优质服务的分供商参加。</w:t>
      </w:r>
    </w:p>
    <w:p w14:paraId="1E024CF9" w14:textId="77777777" w:rsidR="006D5CE3" w:rsidRDefault="00000000">
      <w:pPr>
        <w:spacing w:line="500" w:lineRule="exact"/>
        <w:ind w:firstLineChars="200" w:firstLine="482"/>
        <w:jc w:val="left"/>
        <w:rPr>
          <w:rFonts w:ascii="仿宋_GB2312" w:eastAsia="仿宋_GB2312"/>
          <w:b/>
          <w:bCs/>
          <w:sz w:val="28"/>
          <w:szCs w:val="28"/>
        </w:rPr>
      </w:pPr>
      <w:r>
        <w:rPr>
          <w:rFonts w:ascii="仿宋_GB2312" w:eastAsia="仿宋_GB2312" w:hAnsi="仿宋" w:cs="宋体" w:hint="eastAsia"/>
          <w:b/>
          <w:kern w:val="0"/>
        </w:rPr>
        <w:t>2.</w:t>
      </w:r>
      <w:r>
        <w:rPr>
          <w:rFonts w:ascii="仿宋_GB2312" w:eastAsia="仿宋_GB2312" w:hAnsi="仿宋" w:cs="宋体"/>
          <w:b/>
          <w:kern w:val="0"/>
        </w:rPr>
        <w:t>工程概况</w:t>
      </w:r>
      <w:r>
        <w:rPr>
          <w:rFonts w:ascii="仿宋_GB2312" w:eastAsia="仿宋_GB2312"/>
          <w:b/>
          <w:bCs/>
          <w:sz w:val="28"/>
          <w:szCs w:val="28"/>
        </w:rPr>
        <w:tab/>
      </w:r>
    </w:p>
    <w:p w14:paraId="594FA494" w14:textId="77777777" w:rsidR="006D5CE3"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2.1</w:t>
      </w:r>
      <w:r>
        <w:rPr>
          <w:rFonts w:ascii="仿宋_GB2312" w:eastAsia="仿宋_GB2312" w:hAnsi="仿宋"/>
          <w:bCs/>
          <w:color w:val="000000" w:themeColor="text1"/>
          <w:sz w:val="21"/>
          <w:szCs w:val="21"/>
        </w:rPr>
        <w:t>工程名称：</w:t>
      </w:r>
      <w:r>
        <w:rPr>
          <w:rFonts w:ascii="仿宋_GB2312" w:eastAsia="仿宋_GB2312" w:hAnsi="仿宋" w:hint="eastAsia"/>
          <w:bCs/>
          <w:color w:val="000000" w:themeColor="text1"/>
          <w:sz w:val="21"/>
          <w:szCs w:val="21"/>
          <w:u w:val="single"/>
        </w:rPr>
        <w:t>龙口市农光互补发电项目（龙丰一号）一期100MW光伏工程</w:t>
      </w:r>
      <w:r>
        <w:rPr>
          <w:rFonts w:ascii="仿宋_GB2312" w:eastAsia="仿宋_GB2312" w:hAnsi="仿宋" w:hint="eastAsia"/>
          <w:bCs/>
          <w:color w:val="000000" w:themeColor="text1"/>
          <w:sz w:val="21"/>
          <w:szCs w:val="21"/>
        </w:rPr>
        <w:t xml:space="preserve"> </w:t>
      </w:r>
    </w:p>
    <w:p w14:paraId="5F699D7A" w14:textId="77777777" w:rsidR="006D5CE3" w:rsidRDefault="00000000">
      <w:pPr>
        <w:spacing w:line="500" w:lineRule="exact"/>
        <w:ind w:firstLineChars="200" w:firstLine="420"/>
        <w:jc w:val="left"/>
      </w:pPr>
      <w:r>
        <w:rPr>
          <w:rFonts w:ascii="仿宋_GB2312" w:eastAsia="仿宋_GB2312" w:hAnsi="仿宋" w:hint="eastAsia"/>
          <w:bCs/>
          <w:color w:val="000000" w:themeColor="text1"/>
          <w:sz w:val="21"/>
          <w:szCs w:val="21"/>
        </w:rPr>
        <w:t>2.2</w:t>
      </w:r>
      <w:r>
        <w:rPr>
          <w:rFonts w:ascii="仿宋_GB2312" w:eastAsia="仿宋_GB2312" w:hAnsi="仿宋"/>
          <w:bCs/>
          <w:color w:val="000000" w:themeColor="text1"/>
          <w:sz w:val="21"/>
          <w:szCs w:val="21"/>
        </w:rPr>
        <w:t>工程地址：</w:t>
      </w:r>
      <w:r>
        <w:rPr>
          <w:rFonts w:ascii="仿宋_GB2312" w:eastAsia="仿宋_GB2312" w:hAnsi="仿宋" w:hint="eastAsia"/>
          <w:bCs/>
          <w:color w:val="000000" w:themeColor="text1"/>
          <w:sz w:val="21"/>
          <w:szCs w:val="21"/>
          <w:u w:val="single"/>
        </w:rPr>
        <w:t xml:space="preserve"> 山东省烟台市龙口市芦头镇 </w:t>
      </w:r>
    </w:p>
    <w:p w14:paraId="71CB37BF" w14:textId="77777777" w:rsidR="006D5CE3" w:rsidRDefault="00000000">
      <w:pPr>
        <w:widowControl/>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2.3</w:t>
      </w:r>
      <w:r>
        <w:rPr>
          <w:rFonts w:ascii="仿宋_GB2312" w:eastAsia="仿宋_GB2312" w:hAnsi="仿宋"/>
          <w:bCs/>
          <w:color w:val="000000" w:themeColor="text1"/>
          <w:sz w:val="21"/>
          <w:szCs w:val="21"/>
        </w:rPr>
        <w:t>工程简介：</w:t>
      </w:r>
      <w:r>
        <w:rPr>
          <w:rFonts w:ascii="仿宋_GB2312" w:eastAsia="仿宋_GB2312" w:hAnsi="仿宋" w:hint="eastAsia"/>
          <w:bCs/>
          <w:color w:val="000000" w:themeColor="text1"/>
          <w:sz w:val="21"/>
          <w:szCs w:val="21"/>
          <w:u w:val="single"/>
        </w:rPr>
        <w:t xml:space="preserve"> 本项目远期交流侧装机总容量 450MW，本报告编制范围为龙丰一号项目，拟建设容量交流侧 100MW，直流侧 129.99025MWp。配建储能45MW/90MWh（45％/2h）。</w:t>
      </w:r>
    </w:p>
    <w:p w14:paraId="1C267FD8" w14:textId="77777777" w:rsidR="006D5CE3" w:rsidRDefault="00000000">
      <w:pPr>
        <w:spacing w:line="500" w:lineRule="exact"/>
        <w:ind w:firstLineChars="200" w:firstLine="482"/>
        <w:jc w:val="left"/>
        <w:rPr>
          <w:rFonts w:ascii="仿宋_GB2312" w:eastAsia="仿宋_GB2312" w:hAnsi="仿宋" w:cs="宋体" w:hint="eastAsia"/>
          <w:b/>
          <w:kern w:val="0"/>
        </w:rPr>
      </w:pPr>
      <w:r>
        <w:rPr>
          <w:rFonts w:ascii="仿宋_GB2312" w:eastAsia="仿宋_GB2312" w:hAnsi="仿宋" w:cs="宋体" w:hint="eastAsia"/>
          <w:b/>
          <w:kern w:val="0"/>
        </w:rPr>
        <w:t>3.</w:t>
      </w:r>
      <w:r>
        <w:rPr>
          <w:rFonts w:ascii="仿宋_GB2312" w:eastAsia="仿宋_GB2312" w:hAnsi="仿宋" w:cs="宋体"/>
          <w:b/>
          <w:kern w:val="0"/>
        </w:rPr>
        <w:t>招标内容</w:t>
      </w:r>
    </w:p>
    <w:p w14:paraId="0C0332DA" w14:textId="77777777" w:rsidR="006D5CE3"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3.1招标</w:t>
      </w:r>
      <w:r>
        <w:rPr>
          <w:rFonts w:ascii="仿宋_GB2312" w:eastAsia="仿宋_GB2312" w:hAnsi="仿宋"/>
          <w:bCs/>
          <w:color w:val="000000" w:themeColor="text1"/>
          <w:sz w:val="21"/>
          <w:szCs w:val="21"/>
        </w:rPr>
        <w:t xml:space="preserve">物资清单 </w:t>
      </w:r>
    </w:p>
    <w:tbl>
      <w:tblPr>
        <w:tblW w:w="8364" w:type="dxa"/>
        <w:tblInd w:w="582" w:type="dxa"/>
        <w:tblLayout w:type="fixed"/>
        <w:tblCellMar>
          <w:top w:w="15" w:type="dxa"/>
          <w:left w:w="15" w:type="dxa"/>
          <w:bottom w:w="15" w:type="dxa"/>
          <w:right w:w="15" w:type="dxa"/>
        </w:tblCellMar>
        <w:tblLook w:val="04A0" w:firstRow="1" w:lastRow="0" w:firstColumn="1" w:lastColumn="0" w:noHBand="0" w:noVBand="1"/>
      </w:tblPr>
      <w:tblGrid>
        <w:gridCol w:w="709"/>
        <w:gridCol w:w="1985"/>
        <w:gridCol w:w="1842"/>
        <w:gridCol w:w="1276"/>
        <w:gridCol w:w="1231"/>
        <w:gridCol w:w="1321"/>
      </w:tblGrid>
      <w:tr w:rsidR="006D5CE3" w14:paraId="5F7420C7" w14:textId="77777777">
        <w:trPr>
          <w:trHeight w:val="567"/>
        </w:trPr>
        <w:tc>
          <w:tcPr>
            <w:tcW w:w="709" w:type="dxa"/>
            <w:tcBorders>
              <w:top w:val="single" w:sz="4" w:space="0" w:color="000000"/>
              <w:left w:val="single" w:sz="4" w:space="0" w:color="000000"/>
              <w:bottom w:val="single" w:sz="4" w:space="0" w:color="000000"/>
              <w:right w:val="single" w:sz="4" w:space="0" w:color="000000"/>
            </w:tcBorders>
            <w:vAlign w:val="center"/>
          </w:tcPr>
          <w:p w14:paraId="71C27D34" w14:textId="77777777" w:rsidR="006D5CE3" w:rsidRDefault="00000000">
            <w:pPr>
              <w:spacing w:line="500" w:lineRule="exact"/>
              <w:jc w:val="center"/>
              <w:rPr>
                <w:rFonts w:ascii="仿宋_GB2312" w:eastAsia="仿宋_GB2312"/>
                <w:sz w:val="21"/>
                <w:szCs w:val="21"/>
              </w:rPr>
            </w:pPr>
            <w:r>
              <w:rPr>
                <w:rFonts w:ascii="仿宋_GB2312" w:eastAsia="仿宋_GB2312" w:hint="eastAsia"/>
                <w:sz w:val="21"/>
                <w:szCs w:val="21"/>
              </w:rPr>
              <w:t>序号</w:t>
            </w:r>
          </w:p>
        </w:tc>
        <w:tc>
          <w:tcPr>
            <w:tcW w:w="1985" w:type="dxa"/>
            <w:tcBorders>
              <w:top w:val="single" w:sz="4" w:space="0" w:color="000000"/>
              <w:left w:val="single" w:sz="4" w:space="0" w:color="000000"/>
              <w:bottom w:val="single" w:sz="4" w:space="0" w:color="000000"/>
              <w:right w:val="single" w:sz="4" w:space="0" w:color="000000"/>
            </w:tcBorders>
            <w:vAlign w:val="center"/>
          </w:tcPr>
          <w:p w14:paraId="4D4A33F1" w14:textId="77777777" w:rsidR="006D5CE3" w:rsidRDefault="00000000">
            <w:pPr>
              <w:spacing w:line="500" w:lineRule="exact"/>
              <w:jc w:val="center"/>
              <w:rPr>
                <w:rFonts w:ascii="仿宋_GB2312" w:eastAsia="仿宋_GB2312"/>
                <w:sz w:val="21"/>
                <w:szCs w:val="21"/>
              </w:rPr>
            </w:pPr>
            <w:r>
              <w:rPr>
                <w:rFonts w:ascii="仿宋_GB2312" w:eastAsia="仿宋_GB2312" w:hint="eastAsia"/>
                <w:sz w:val="21"/>
                <w:szCs w:val="21"/>
              </w:rPr>
              <w:t>物资名称</w:t>
            </w:r>
          </w:p>
        </w:tc>
        <w:tc>
          <w:tcPr>
            <w:tcW w:w="1842" w:type="dxa"/>
            <w:tcBorders>
              <w:top w:val="single" w:sz="4" w:space="0" w:color="000000"/>
              <w:left w:val="single" w:sz="4" w:space="0" w:color="000000"/>
              <w:bottom w:val="single" w:sz="4" w:space="0" w:color="000000"/>
              <w:right w:val="single" w:sz="4" w:space="0" w:color="000000"/>
            </w:tcBorders>
            <w:vAlign w:val="center"/>
          </w:tcPr>
          <w:p w14:paraId="32B78EBA" w14:textId="77777777" w:rsidR="006D5CE3" w:rsidRDefault="00000000">
            <w:pPr>
              <w:spacing w:line="500" w:lineRule="exact"/>
              <w:jc w:val="center"/>
              <w:rPr>
                <w:rFonts w:ascii="仿宋_GB2312" w:eastAsia="仿宋_GB2312"/>
                <w:sz w:val="21"/>
                <w:szCs w:val="21"/>
              </w:rPr>
            </w:pPr>
            <w:r>
              <w:rPr>
                <w:rFonts w:ascii="仿宋_GB2312" w:eastAsia="仿宋_GB2312" w:hint="eastAsia"/>
                <w:sz w:val="21"/>
                <w:szCs w:val="21"/>
              </w:rPr>
              <w:t>规格型号</w:t>
            </w:r>
          </w:p>
        </w:tc>
        <w:tc>
          <w:tcPr>
            <w:tcW w:w="1276" w:type="dxa"/>
            <w:tcBorders>
              <w:top w:val="single" w:sz="4" w:space="0" w:color="000000"/>
              <w:left w:val="single" w:sz="4" w:space="0" w:color="000000"/>
              <w:bottom w:val="single" w:sz="4" w:space="0" w:color="000000"/>
              <w:right w:val="single" w:sz="4" w:space="0" w:color="000000"/>
            </w:tcBorders>
            <w:vAlign w:val="center"/>
          </w:tcPr>
          <w:p w14:paraId="46EB37CF" w14:textId="77777777" w:rsidR="006D5CE3" w:rsidRDefault="00000000">
            <w:pPr>
              <w:spacing w:line="500" w:lineRule="exact"/>
              <w:jc w:val="center"/>
              <w:rPr>
                <w:rFonts w:ascii="仿宋_GB2312" w:eastAsia="仿宋_GB2312"/>
                <w:sz w:val="21"/>
                <w:szCs w:val="21"/>
              </w:rPr>
            </w:pPr>
            <w:r>
              <w:rPr>
                <w:rFonts w:ascii="仿宋_GB2312" w:eastAsia="仿宋_GB2312" w:hint="eastAsia"/>
                <w:sz w:val="21"/>
                <w:szCs w:val="21"/>
              </w:rPr>
              <w:t>单位</w:t>
            </w:r>
          </w:p>
        </w:tc>
        <w:tc>
          <w:tcPr>
            <w:tcW w:w="1231" w:type="dxa"/>
            <w:tcBorders>
              <w:top w:val="single" w:sz="4" w:space="0" w:color="000000"/>
              <w:left w:val="single" w:sz="4" w:space="0" w:color="000000"/>
              <w:bottom w:val="single" w:sz="4" w:space="0" w:color="000000"/>
              <w:right w:val="single" w:sz="4" w:space="0" w:color="auto"/>
            </w:tcBorders>
            <w:vAlign w:val="center"/>
          </w:tcPr>
          <w:p w14:paraId="48C8C98E" w14:textId="77777777" w:rsidR="006D5CE3" w:rsidRDefault="00000000">
            <w:pPr>
              <w:spacing w:line="500" w:lineRule="exact"/>
              <w:jc w:val="center"/>
              <w:rPr>
                <w:rFonts w:ascii="仿宋_GB2312" w:eastAsia="仿宋_GB2312"/>
                <w:sz w:val="21"/>
                <w:szCs w:val="21"/>
              </w:rPr>
            </w:pPr>
            <w:r>
              <w:rPr>
                <w:rFonts w:ascii="仿宋_GB2312" w:eastAsia="仿宋_GB2312" w:hint="eastAsia"/>
                <w:sz w:val="21"/>
                <w:szCs w:val="21"/>
              </w:rPr>
              <w:t>数量</w:t>
            </w:r>
          </w:p>
        </w:tc>
        <w:tc>
          <w:tcPr>
            <w:tcW w:w="1321" w:type="dxa"/>
            <w:tcBorders>
              <w:top w:val="single" w:sz="4" w:space="0" w:color="000000"/>
              <w:left w:val="single" w:sz="4" w:space="0" w:color="auto"/>
              <w:bottom w:val="single" w:sz="4" w:space="0" w:color="000000"/>
              <w:right w:val="single" w:sz="4" w:space="0" w:color="000000"/>
            </w:tcBorders>
            <w:vAlign w:val="center"/>
          </w:tcPr>
          <w:p w14:paraId="59E91FC1" w14:textId="77777777" w:rsidR="006D5CE3" w:rsidRDefault="00000000">
            <w:pPr>
              <w:spacing w:line="500" w:lineRule="exact"/>
              <w:jc w:val="center"/>
              <w:rPr>
                <w:rFonts w:ascii="仿宋_GB2312" w:eastAsia="仿宋_GB2312"/>
                <w:sz w:val="21"/>
                <w:szCs w:val="21"/>
              </w:rPr>
            </w:pPr>
            <w:r>
              <w:rPr>
                <w:rFonts w:ascii="仿宋_GB2312" w:eastAsia="仿宋_GB2312" w:hint="eastAsia"/>
                <w:sz w:val="21"/>
                <w:szCs w:val="21"/>
              </w:rPr>
              <w:t>备注</w:t>
            </w:r>
          </w:p>
        </w:tc>
      </w:tr>
      <w:tr w:rsidR="006D5CE3" w14:paraId="48B1030B" w14:textId="77777777">
        <w:trPr>
          <w:trHeight w:val="810"/>
        </w:trPr>
        <w:tc>
          <w:tcPr>
            <w:tcW w:w="709" w:type="dxa"/>
            <w:tcBorders>
              <w:top w:val="single" w:sz="4" w:space="0" w:color="000000"/>
              <w:left w:val="single" w:sz="4" w:space="0" w:color="000000"/>
              <w:bottom w:val="single" w:sz="4" w:space="0" w:color="000000"/>
              <w:right w:val="single" w:sz="4" w:space="0" w:color="000000"/>
            </w:tcBorders>
            <w:vAlign w:val="center"/>
          </w:tcPr>
          <w:p w14:paraId="051A6131" w14:textId="77777777" w:rsidR="006D5CE3" w:rsidRDefault="00000000">
            <w:pPr>
              <w:spacing w:line="500" w:lineRule="exact"/>
              <w:jc w:val="center"/>
              <w:rPr>
                <w:rFonts w:ascii="仿宋_GB2312" w:eastAsia="仿宋_GB2312"/>
                <w:sz w:val="21"/>
                <w:szCs w:val="21"/>
              </w:rPr>
            </w:pPr>
            <w:r>
              <w:rPr>
                <w:rFonts w:ascii="仿宋_GB2312" w:eastAsia="仿宋_GB2312" w:hint="eastAsia"/>
                <w:sz w:val="21"/>
                <w:szCs w:val="21"/>
              </w:rPr>
              <w:t>1</w:t>
            </w:r>
          </w:p>
        </w:tc>
        <w:tc>
          <w:tcPr>
            <w:tcW w:w="1985" w:type="dxa"/>
            <w:tcBorders>
              <w:top w:val="single" w:sz="4" w:space="0" w:color="000000"/>
              <w:left w:val="single" w:sz="4" w:space="0" w:color="000000"/>
              <w:bottom w:val="single" w:sz="4" w:space="0" w:color="000000"/>
              <w:right w:val="single" w:sz="4" w:space="0" w:color="000000"/>
            </w:tcBorders>
            <w:vAlign w:val="center"/>
          </w:tcPr>
          <w:p w14:paraId="600F41AE" w14:textId="77777777" w:rsidR="006D5CE3" w:rsidRDefault="00000000">
            <w:pPr>
              <w:spacing w:line="500" w:lineRule="exact"/>
              <w:jc w:val="center"/>
              <w:rPr>
                <w:rFonts w:ascii="仿宋_GB2312" w:eastAsia="仿宋_GB2312"/>
                <w:sz w:val="21"/>
                <w:szCs w:val="21"/>
              </w:rPr>
            </w:pPr>
            <w:r>
              <w:rPr>
                <w:rFonts w:ascii="仿宋_GB2312" w:eastAsia="仿宋_GB2312" w:hint="eastAsia"/>
                <w:sz w:val="21"/>
                <w:szCs w:val="21"/>
              </w:rPr>
              <w:t>并网逆变器</w:t>
            </w:r>
          </w:p>
        </w:tc>
        <w:tc>
          <w:tcPr>
            <w:tcW w:w="1842" w:type="dxa"/>
            <w:tcBorders>
              <w:top w:val="single" w:sz="4" w:space="0" w:color="000000"/>
              <w:left w:val="single" w:sz="4" w:space="0" w:color="000000"/>
              <w:bottom w:val="single" w:sz="4" w:space="0" w:color="000000"/>
              <w:right w:val="single" w:sz="4" w:space="0" w:color="000000"/>
            </w:tcBorders>
            <w:vAlign w:val="center"/>
          </w:tcPr>
          <w:p w14:paraId="4457A8D8" w14:textId="77777777" w:rsidR="006D5CE3" w:rsidRDefault="00000000">
            <w:pPr>
              <w:spacing w:line="500" w:lineRule="exact"/>
              <w:jc w:val="center"/>
              <w:rPr>
                <w:rFonts w:ascii="仿宋_GB2312" w:eastAsia="仿宋_GB2312"/>
                <w:sz w:val="21"/>
                <w:szCs w:val="21"/>
              </w:rPr>
            </w:pPr>
            <w:r>
              <w:rPr>
                <w:rFonts w:ascii="仿宋_GB2312" w:eastAsia="仿宋_GB2312" w:hint="eastAsia"/>
                <w:sz w:val="21"/>
                <w:szCs w:val="21"/>
              </w:rPr>
              <w:t>300KW式并网逆变器，具备PID抑制功能（可外置），配套提供外部光伏电缆MC4接头。（按所有回路接满配置）</w:t>
            </w:r>
          </w:p>
        </w:tc>
        <w:tc>
          <w:tcPr>
            <w:tcW w:w="1276" w:type="dxa"/>
            <w:tcBorders>
              <w:top w:val="single" w:sz="4" w:space="0" w:color="000000"/>
              <w:left w:val="single" w:sz="4" w:space="0" w:color="000000"/>
              <w:bottom w:val="single" w:sz="4" w:space="0" w:color="000000"/>
              <w:right w:val="single" w:sz="4" w:space="0" w:color="000000"/>
            </w:tcBorders>
            <w:vAlign w:val="center"/>
          </w:tcPr>
          <w:p w14:paraId="71F5513D" w14:textId="77777777" w:rsidR="006D5CE3" w:rsidRDefault="00000000">
            <w:pPr>
              <w:spacing w:line="500" w:lineRule="exact"/>
              <w:jc w:val="center"/>
              <w:rPr>
                <w:rFonts w:ascii="仿宋_GB2312" w:eastAsia="仿宋_GB2312"/>
                <w:sz w:val="21"/>
                <w:szCs w:val="21"/>
              </w:rPr>
            </w:pPr>
            <w:r>
              <w:rPr>
                <w:rFonts w:ascii="仿宋_GB2312" w:eastAsia="仿宋_GB2312" w:hint="eastAsia"/>
                <w:sz w:val="21"/>
                <w:szCs w:val="21"/>
              </w:rPr>
              <w:t>台</w:t>
            </w:r>
          </w:p>
        </w:tc>
        <w:tc>
          <w:tcPr>
            <w:tcW w:w="1231" w:type="dxa"/>
            <w:tcBorders>
              <w:top w:val="single" w:sz="4" w:space="0" w:color="000000"/>
              <w:left w:val="single" w:sz="4" w:space="0" w:color="000000"/>
              <w:bottom w:val="single" w:sz="4" w:space="0" w:color="000000"/>
              <w:right w:val="single" w:sz="4" w:space="0" w:color="auto"/>
            </w:tcBorders>
            <w:vAlign w:val="center"/>
          </w:tcPr>
          <w:p w14:paraId="6B3A8B24" w14:textId="77777777" w:rsidR="006D5CE3" w:rsidRDefault="00000000">
            <w:pPr>
              <w:spacing w:line="500" w:lineRule="exact"/>
              <w:jc w:val="center"/>
              <w:rPr>
                <w:rFonts w:ascii="仿宋_GB2312" w:eastAsia="仿宋_GB2312"/>
                <w:sz w:val="21"/>
                <w:szCs w:val="21"/>
              </w:rPr>
            </w:pPr>
            <w:r>
              <w:rPr>
                <w:rFonts w:ascii="仿宋_GB2312" w:eastAsia="仿宋_GB2312" w:hint="eastAsia"/>
                <w:sz w:val="21"/>
                <w:szCs w:val="21"/>
              </w:rPr>
              <w:t>334</w:t>
            </w:r>
          </w:p>
        </w:tc>
        <w:tc>
          <w:tcPr>
            <w:tcW w:w="1321" w:type="dxa"/>
            <w:tcBorders>
              <w:top w:val="single" w:sz="4" w:space="0" w:color="000000"/>
              <w:left w:val="single" w:sz="4" w:space="0" w:color="auto"/>
              <w:bottom w:val="single" w:sz="4" w:space="0" w:color="000000"/>
              <w:right w:val="single" w:sz="4" w:space="0" w:color="000000"/>
            </w:tcBorders>
            <w:vAlign w:val="center"/>
          </w:tcPr>
          <w:p w14:paraId="3FF8D931" w14:textId="77777777" w:rsidR="006D5CE3" w:rsidRDefault="00000000">
            <w:pPr>
              <w:spacing w:line="500" w:lineRule="exact"/>
              <w:jc w:val="center"/>
              <w:rPr>
                <w:rFonts w:ascii="仿宋_GB2312" w:eastAsia="仿宋_GB2312"/>
                <w:sz w:val="21"/>
                <w:szCs w:val="21"/>
              </w:rPr>
            </w:pPr>
            <w:r>
              <w:rPr>
                <w:rFonts w:ascii="仿宋_GB2312" w:eastAsia="仿宋_GB2312" w:hint="eastAsia"/>
                <w:sz w:val="21"/>
                <w:szCs w:val="21"/>
              </w:rPr>
              <w:t>质保5年，按照100MW(交流侧)容量报价，最终数量以下单为准。（备用一台）</w:t>
            </w:r>
          </w:p>
        </w:tc>
      </w:tr>
      <w:tr w:rsidR="006D5CE3" w14:paraId="7497A84A" w14:textId="77777777">
        <w:trPr>
          <w:trHeight w:val="630"/>
        </w:trPr>
        <w:tc>
          <w:tcPr>
            <w:tcW w:w="709" w:type="dxa"/>
            <w:tcBorders>
              <w:top w:val="single" w:sz="4" w:space="0" w:color="000000"/>
              <w:left w:val="single" w:sz="4" w:space="0" w:color="000000"/>
              <w:bottom w:val="single" w:sz="4" w:space="0" w:color="000000"/>
              <w:right w:val="single" w:sz="4" w:space="0" w:color="000000"/>
            </w:tcBorders>
            <w:vAlign w:val="center"/>
          </w:tcPr>
          <w:p w14:paraId="49CE9975" w14:textId="77777777" w:rsidR="006D5CE3" w:rsidRDefault="00000000">
            <w:pPr>
              <w:spacing w:line="500" w:lineRule="exact"/>
              <w:jc w:val="center"/>
              <w:rPr>
                <w:rFonts w:ascii="仿宋_GB2312" w:eastAsia="仿宋_GB2312"/>
                <w:sz w:val="21"/>
                <w:szCs w:val="21"/>
              </w:rPr>
            </w:pPr>
            <w:r>
              <w:rPr>
                <w:rFonts w:ascii="仿宋_GB2312" w:eastAsia="仿宋_GB2312" w:hint="eastAsia"/>
                <w:sz w:val="21"/>
                <w:szCs w:val="21"/>
              </w:rPr>
              <w:t>2</w:t>
            </w:r>
          </w:p>
        </w:tc>
        <w:tc>
          <w:tcPr>
            <w:tcW w:w="1985" w:type="dxa"/>
            <w:tcBorders>
              <w:top w:val="single" w:sz="4" w:space="0" w:color="000000"/>
              <w:left w:val="single" w:sz="4" w:space="0" w:color="000000"/>
              <w:bottom w:val="single" w:sz="4" w:space="0" w:color="000000"/>
              <w:right w:val="single" w:sz="4" w:space="0" w:color="000000"/>
            </w:tcBorders>
            <w:vAlign w:val="center"/>
          </w:tcPr>
          <w:p w14:paraId="15E1FCE4" w14:textId="77777777" w:rsidR="006D5CE3" w:rsidRDefault="00000000">
            <w:pPr>
              <w:spacing w:line="500" w:lineRule="exact"/>
              <w:jc w:val="center"/>
              <w:rPr>
                <w:rFonts w:ascii="仿宋_GB2312" w:eastAsia="仿宋_GB2312"/>
                <w:sz w:val="21"/>
                <w:szCs w:val="21"/>
              </w:rPr>
            </w:pPr>
            <w:r>
              <w:rPr>
                <w:rFonts w:ascii="仿宋_GB2312" w:eastAsia="仿宋_GB2312" w:hint="eastAsia"/>
                <w:sz w:val="21"/>
                <w:szCs w:val="21"/>
              </w:rPr>
              <w:t>逆变器通讯箱</w:t>
            </w:r>
          </w:p>
        </w:tc>
        <w:tc>
          <w:tcPr>
            <w:tcW w:w="1842" w:type="dxa"/>
            <w:tcBorders>
              <w:top w:val="single" w:sz="4" w:space="0" w:color="000000"/>
              <w:left w:val="single" w:sz="4" w:space="0" w:color="000000"/>
              <w:bottom w:val="single" w:sz="4" w:space="0" w:color="000000"/>
              <w:right w:val="single" w:sz="4" w:space="0" w:color="000000"/>
            </w:tcBorders>
            <w:vAlign w:val="center"/>
          </w:tcPr>
          <w:p w14:paraId="19AF7313" w14:textId="77777777" w:rsidR="006D5CE3" w:rsidRDefault="00000000">
            <w:pPr>
              <w:spacing w:line="500" w:lineRule="exact"/>
              <w:jc w:val="center"/>
              <w:rPr>
                <w:rFonts w:ascii="仿宋_GB2312" w:eastAsia="仿宋_GB2312"/>
                <w:sz w:val="21"/>
                <w:szCs w:val="21"/>
              </w:rPr>
            </w:pPr>
            <w:r>
              <w:rPr>
                <w:rFonts w:ascii="仿宋_GB2312" w:eastAsia="仿宋_GB2312" w:hint="eastAsia"/>
                <w:sz w:val="21"/>
                <w:szCs w:val="21"/>
              </w:rPr>
              <w:t>数据采集器、支持PLC、MBUS通讯、载波通讯，抗PID功能等</w:t>
            </w:r>
          </w:p>
        </w:tc>
        <w:tc>
          <w:tcPr>
            <w:tcW w:w="1276" w:type="dxa"/>
            <w:tcBorders>
              <w:top w:val="single" w:sz="4" w:space="0" w:color="000000"/>
              <w:left w:val="single" w:sz="4" w:space="0" w:color="000000"/>
              <w:bottom w:val="single" w:sz="4" w:space="0" w:color="000000"/>
              <w:right w:val="single" w:sz="4" w:space="0" w:color="000000"/>
            </w:tcBorders>
            <w:vAlign w:val="center"/>
          </w:tcPr>
          <w:p w14:paraId="7ADE54E0" w14:textId="77777777" w:rsidR="006D5CE3" w:rsidRDefault="00000000">
            <w:pPr>
              <w:spacing w:line="500" w:lineRule="exact"/>
              <w:jc w:val="center"/>
              <w:rPr>
                <w:rFonts w:ascii="仿宋_GB2312" w:eastAsia="仿宋_GB2312"/>
                <w:sz w:val="21"/>
                <w:szCs w:val="21"/>
              </w:rPr>
            </w:pPr>
            <w:r>
              <w:rPr>
                <w:rFonts w:ascii="仿宋_GB2312" w:eastAsia="仿宋_GB2312" w:hint="eastAsia"/>
                <w:sz w:val="21"/>
                <w:szCs w:val="21"/>
              </w:rPr>
              <w:t>台</w:t>
            </w:r>
          </w:p>
        </w:tc>
        <w:tc>
          <w:tcPr>
            <w:tcW w:w="1231" w:type="dxa"/>
            <w:tcBorders>
              <w:top w:val="single" w:sz="4" w:space="0" w:color="000000"/>
              <w:left w:val="single" w:sz="4" w:space="0" w:color="000000"/>
              <w:bottom w:val="single" w:sz="4" w:space="0" w:color="000000"/>
              <w:right w:val="single" w:sz="4" w:space="0" w:color="auto"/>
            </w:tcBorders>
            <w:vAlign w:val="center"/>
          </w:tcPr>
          <w:p w14:paraId="3E6AFF53" w14:textId="77777777" w:rsidR="006D5CE3" w:rsidRDefault="00000000">
            <w:pPr>
              <w:spacing w:line="500" w:lineRule="exact"/>
              <w:jc w:val="center"/>
              <w:rPr>
                <w:rFonts w:ascii="仿宋_GB2312" w:eastAsia="仿宋_GB2312"/>
                <w:sz w:val="21"/>
                <w:szCs w:val="21"/>
              </w:rPr>
            </w:pPr>
            <w:r>
              <w:rPr>
                <w:rFonts w:ascii="仿宋_GB2312" w:eastAsia="仿宋_GB2312" w:hint="eastAsia"/>
                <w:sz w:val="21"/>
                <w:szCs w:val="21"/>
              </w:rPr>
              <w:t>36</w:t>
            </w:r>
          </w:p>
        </w:tc>
        <w:tc>
          <w:tcPr>
            <w:tcW w:w="1321" w:type="dxa"/>
            <w:tcBorders>
              <w:top w:val="single" w:sz="4" w:space="0" w:color="000000"/>
              <w:left w:val="single" w:sz="4" w:space="0" w:color="auto"/>
              <w:bottom w:val="single" w:sz="4" w:space="0" w:color="000000"/>
              <w:right w:val="single" w:sz="4" w:space="0" w:color="000000"/>
            </w:tcBorders>
            <w:vAlign w:val="center"/>
          </w:tcPr>
          <w:p w14:paraId="29D1E700" w14:textId="77777777" w:rsidR="006D5CE3" w:rsidRDefault="00000000">
            <w:pPr>
              <w:spacing w:line="500" w:lineRule="exact"/>
              <w:jc w:val="center"/>
              <w:rPr>
                <w:rFonts w:ascii="仿宋_GB2312" w:eastAsia="仿宋_GB2312"/>
                <w:sz w:val="21"/>
                <w:szCs w:val="21"/>
              </w:rPr>
            </w:pPr>
            <w:r>
              <w:rPr>
                <w:rFonts w:ascii="仿宋_GB2312" w:eastAsia="仿宋_GB2312" w:hint="eastAsia"/>
                <w:sz w:val="21"/>
                <w:szCs w:val="21"/>
              </w:rPr>
              <w:t>数量满足全场区各方阵通讯需求，并以投产通知为准；</w:t>
            </w:r>
            <w:r>
              <w:rPr>
                <w:rFonts w:ascii="仿宋_GB2312" w:eastAsia="仿宋_GB2312" w:hint="eastAsia"/>
                <w:sz w:val="21"/>
                <w:szCs w:val="21"/>
              </w:rPr>
              <w:lastRenderedPageBreak/>
              <w:t>（数量与逆变器数量配套）</w:t>
            </w:r>
          </w:p>
        </w:tc>
      </w:tr>
      <w:tr w:rsidR="006D5CE3" w14:paraId="33546A9E" w14:textId="77777777">
        <w:trPr>
          <w:trHeight w:val="567"/>
        </w:trPr>
        <w:tc>
          <w:tcPr>
            <w:tcW w:w="709" w:type="dxa"/>
            <w:tcBorders>
              <w:top w:val="single" w:sz="4" w:space="0" w:color="000000"/>
              <w:left w:val="single" w:sz="4" w:space="0" w:color="000000"/>
              <w:bottom w:val="single" w:sz="4" w:space="0" w:color="000000"/>
              <w:right w:val="single" w:sz="4" w:space="0" w:color="000000"/>
            </w:tcBorders>
            <w:vAlign w:val="center"/>
          </w:tcPr>
          <w:p w14:paraId="79200F0C" w14:textId="77777777" w:rsidR="006D5CE3" w:rsidRDefault="00000000">
            <w:pPr>
              <w:spacing w:line="500" w:lineRule="exact"/>
              <w:jc w:val="center"/>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lastRenderedPageBreak/>
              <w:t>合计</w:t>
            </w:r>
          </w:p>
        </w:tc>
        <w:tc>
          <w:tcPr>
            <w:tcW w:w="1985" w:type="dxa"/>
            <w:tcBorders>
              <w:top w:val="single" w:sz="4" w:space="0" w:color="000000"/>
              <w:left w:val="single" w:sz="4" w:space="0" w:color="000000"/>
              <w:bottom w:val="single" w:sz="4" w:space="0" w:color="000000"/>
              <w:right w:val="single" w:sz="4" w:space="0" w:color="000000"/>
            </w:tcBorders>
            <w:vAlign w:val="center"/>
          </w:tcPr>
          <w:p w14:paraId="5DEE3C6A" w14:textId="77777777" w:rsidR="006D5CE3" w:rsidRDefault="006D5CE3">
            <w:pPr>
              <w:spacing w:line="500" w:lineRule="exact"/>
              <w:ind w:firstLineChars="200" w:firstLine="420"/>
              <w:jc w:val="center"/>
              <w:rPr>
                <w:rFonts w:ascii="仿宋_GB2312" w:eastAsia="仿宋_GB2312" w:hAnsi="仿宋" w:hint="eastAsia"/>
                <w:bCs/>
                <w:color w:val="000000" w:themeColor="text1"/>
                <w:sz w:val="21"/>
                <w:szCs w:val="21"/>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17908E7E" w14:textId="77777777" w:rsidR="006D5CE3" w:rsidRDefault="006D5CE3">
            <w:pPr>
              <w:spacing w:line="500" w:lineRule="exact"/>
              <w:ind w:firstLineChars="200" w:firstLine="420"/>
              <w:jc w:val="left"/>
              <w:rPr>
                <w:rFonts w:ascii="仿宋_GB2312" w:eastAsia="仿宋_GB2312" w:hAnsi="仿宋" w:hint="eastAsia"/>
                <w:bCs/>
                <w:color w:val="000000" w:themeColor="text1"/>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FB74567" w14:textId="77777777" w:rsidR="006D5CE3" w:rsidRDefault="006D5CE3">
            <w:pPr>
              <w:spacing w:line="500" w:lineRule="exact"/>
              <w:ind w:firstLineChars="200" w:firstLine="420"/>
              <w:jc w:val="left"/>
              <w:rPr>
                <w:rFonts w:ascii="仿宋_GB2312" w:eastAsia="仿宋_GB2312" w:hAnsi="仿宋" w:hint="eastAsia"/>
                <w:bCs/>
                <w:color w:val="000000" w:themeColor="text1"/>
                <w:sz w:val="21"/>
                <w:szCs w:val="21"/>
              </w:rPr>
            </w:pPr>
          </w:p>
        </w:tc>
        <w:tc>
          <w:tcPr>
            <w:tcW w:w="1231" w:type="dxa"/>
            <w:tcBorders>
              <w:top w:val="single" w:sz="4" w:space="0" w:color="000000"/>
              <w:left w:val="single" w:sz="4" w:space="0" w:color="000000"/>
              <w:bottom w:val="single" w:sz="4" w:space="0" w:color="000000"/>
              <w:right w:val="single" w:sz="4" w:space="0" w:color="auto"/>
            </w:tcBorders>
            <w:vAlign w:val="center"/>
          </w:tcPr>
          <w:p w14:paraId="54EE3AC9" w14:textId="77777777" w:rsidR="006D5CE3" w:rsidRDefault="006D5CE3">
            <w:pPr>
              <w:spacing w:line="500" w:lineRule="exact"/>
              <w:ind w:firstLineChars="200" w:firstLine="420"/>
              <w:jc w:val="left"/>
              <w:rPr>
                <w:rFonts w:ascii="仿宋_GB2312" w:eastAsia="仿宋_GB2312" w:hAnsi="仿宋" w:hint="eastAsia"/>
                <w:bCs/>
                <w:color w:val="000000" w:themeColor="text1"/>
                <w:sz w:val="21"/>
                <w:szCs w:val="21"/>
              </w:rPr>
            </w:pPr>
          </w:p>
        </w:tc>
        <w:tc>
          <w:tcPr>
            <w:tcW w:w="1321" w:type="dxa"/>
            <w:tcBorders>
              <w:top w:val="single" w:sz="4" w:space="0" w:color="000000"/>
              <w:left w:val="single" w:sz="4" w:space="0" w:color="auto"/>
              <w:bottom w:val="single" w:sz="4" w:space="0" w:color="000000"/>
              <w:right w:val="single" w:sz="4" w:space="0" w:color="000000"/>
            </w:tcBorders>
            <w:vAlign w:val="center"/>
          </w:tcPr>
          <w:p w14:paraId="52521DF7" w14:textId="77777777" w:rsidR="006D5CE3" w:rsidRDefault="006D5CE3">
            <w:pPr>
              <w:spacing w:line="500" w:lineRule="exact"/>
              <w:ind w:firstLineChars="200" w:firstLine="420"/>
              <w:jc w:val="left"/>
              <w:rPr>
                <w:rFonts w:ascii="仿宋_GB2312" w:eastAsia="仿宋_GB2312" w:hAnsi="仿宋" w:hint="eastAsia"/>
                <w:bCs/>
                <w:color w:val="000000" w:themeColor="text1"/>
                <w:sz w:val="21"/>
                <w:szCs w:val="21"/>
              </w:rPr>
            </w:pPr>
          </w:p>
        </w:tc>
      </w:tr>
    </w:tbl>
    <w:p w14:paraId="488AF9BA" w14:textId="77777777" w:rsidR="006D5CE3"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3.2</w:t>
      </w:r>
      <w:r>
        <w:rPr>
          <w:rFonts w:ascii="仿宋_GB2312" w:eastAsia="仿宋_GB2312" w:hAnsi="仿宋"/>
          <w:bCs/>
          <w:color w:val="000000" w:themeColor="text1"/>
          <w:sz w:val="21"/>
          <w:szCs w:val="21"/>
        </w:rPr>
        <w:t>计划供货期：</w:t>
      </w:r>
      <w:r>
        <w:rPr>
          <w:rFonts w:ascii="仿宋_GB2312" w:eastAsia="仿宋_GB2312" w:hAnsi="仿宋" w:hint="eastAsia"/>
          <w:bCs/>
          <w:color w:val="000000" w:themeColor="text1"/>
          <w:sz w:val="21"/>
          <w:szCs w:val="21"/>
          <w:u w:val="single"/>
        </w:rPr>
        <w:t xml:space="preserve">   2024   </w:t>
      </w:r>
      <w:r>
        <w:rPr>
          <w:rFonts w:ascii="仿宋_GB2312" w:eastAsia="仿宋_GB2312" w:hAnsi="仿宋"/>
          <w:bCs/>
          <w:color w:val="000000" w:themeColor="text1"/>
          <w:sz w:val="21"/>
          <w:szCs w:val="21"/>
        </w:rPr>
        <w:t>年</w:t>
      </w:r>
      <w:r>
        <w:rPr>
          <w:rFonts w:ascii="仿宋_GB2312" w:eastAsia="仿宋_GB2312" w:hAnsi="仿宋" w:hint="eastAsia"/>
          <w:bCs/>
          <w:color w:val="000000" w:themeColor="text1"/>
          <w:sz w:val="21"/>
          <w:szCs w:val="21"/>
          <w:u w:val="single"/>
        </w:rPr>
        <w:t xml:space="preserve">  12  </w:t>
      </w:r>
      <w:r>
        <w:rPr>
          <w:rFonts w:ascii="仿宋_GB2312" w:eastAsia="仿宋_GB2312" w:hAnsi="仿宋"/>
          <w:bCs/>
          <w:color w:val="000000" w:themeColor="text1"/>
          <w:sz w:val="21"/>
          <w:szCs w:val="21"/>
        </w:rPr>
        <w:t>月至</w:t>
      </w:r>
      <w:r>
        <w:rPr>
          <w:rFonts w:ascii="仿宋_GB2312" w:eastAsia="仿宋_GB2312" w:hAnsi="仿宋" w:hint="eastAsia"/>
          <w:bCs/>
          <w:color w:val="000000" w:themeColor="text1"/>
          <w:sz w:val="21"/>
          <w:szCs w:val="21"/>
        </w:rPr>
        <w:t>项目</w:t>
      </w:r>
      <w:r>
        <w:rPr>
          <w:rFonts w:ascii="仿宋_GB2312" w:eastAsia="仿宋_GB2312" w:hAnsi="仿宋"/>
          <w:bCs/>
          <w:color w:val="000000" w:themeColor="text1"/>
          <w:sz w:val="21"/>
          <w:szCs w:val="21"/>
        </w:rPr>
        <w:t>工程完工。</w:t>
      </w:r>
    </w:p>
    <w:p w14:paraId="169B359B" w14:textId="77777777" w:rsidR="006D5CE3" w:rsidRDefault="00000000">
      <w:pPr>
        <w:spacing w:line="500" w:lineRule="exact"/>
        <w:ind w:firstLineChars="200" w:firstLine="482"/>
        <w:jc w:val="left"/>
        <w:rPr>
          <w:rFonts w:ascii="仿宋_GB2312" w:eastAsia="仿宋_GB2312" w:hAnsi="仿宋" w:cs="宋体" w:hint="eastAsia"/>
          <w:b/>
          <w:kern w:val="0"/>
        </w:rPr>
      </w:pPr>
      <w:r>
        <w:rPr>
          <w:rFonts w:ascii="仿宋_GB2312" w:eastAsia="仿宋_GB2312" w:hAnsi="仿宋" w:cs="宋体" w:hint="eastAsia"/>
          <w:b/>
          <w:kern w:val="0"/>
        </w:rPr>
        <w:t>4.投标人应具备的资格条件</w:t>
      </w:r>
    </w:p>
    <w:p w14:paraId="5B643766" w14:textId="77777777" w:rsidR="006D5CE3"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4.1投标人条件</w:t>
      </w:r>
    </w:p>
    <w:p w14:paraId="2EAE37D2" w14:textId="77777777" w:rsidR="006D5CE3" w:rsidRDefault="006D5CE3">
      <w:pPr>
        <w:pStyle w:val="a5"/>
        <w:ind w:left="315" w:firstLineChars="100" w:firstLine="210"/>
        <w:rPr>
          <w:rFonts w:ascii="仿宋_GB2312" w:eastAsia="仿宋_GB2312" w:hAnsi="仿宋" w:hint="eastAsia"/>
          <w:bCs/>
          <w:color w:val="000000" w:themeColor="text1"/>
        </w:rPr>
      </w:pPr>
    </w:p>
    <w:p w14:paraId="6CA03F1D" w14:textId="77777777" w:rsidR="006D5CE3" w:rsidRDefault="00000000">
      <w:pPr>
        <w:pStyle w:val="a5"/>
        <w:ind w:firstLineChars="200"/>
        <w:rPr>
          <w:rFonts w:ascii="仿宋_GB2312" w:eastAsia="仿宋_GB2312" w:hAnsi="仿宋" w:hint="eastAsia"/>
          <w:bCs/>
          <w:color w:val="000000" w:themeColor="text1"/>
        </w:rPr>
      </w:pPr>
      <w:r>
        <w:rPr>
          <w:rFonts w:ascii="仿宋_GB2312" w:eastAsia="仿宋_GB2312" w:hAnsi="仿宋" w:hint="eastAsia"/>
          <w:bCs/>
          <w:color w:val="000000" w:themeColor="text1"/>
        </w:rPr>
        <w:t>4.1.1投标人必须是物资生产商或代理商，具有独立法人资格，依法取得有效的营业执照，营</w:t>
      </w:r>
    </w:p>
    <w:p w14:paraId="5AA234D8" w14:textId="77777777" w:rsidR="006D5CE3" w:rsidRDefault="006D5CE3">
      <w:pPr>
        <w:pStyle w:val="a5"/>
        <w:ind w:left="315" w:firstLineChars="100" w:firstLine="210"/>
        <w:rPr>
          <w:rFonts w:ascii="仿宋_GB2312" w:eastAsia="仿宋_GB2312" w:hAnsi="仿宋" w:hint="eastAsia"/>
          <w:bCs/>
          <w:color w:val="000000" w:themeColor="text1"/>
        </w:rPr>
      </w:pPr>
    </w:p>
    <w:p w14:paraId="1BD21F4F" w14:textId="77777777" w:rsidR="006D5CE3" w:rsidRDefault="00000000">
      <w:pPr>
        <w:pStyle w:val="a5"/>
        <w:ind w:firstLine="0"/>
        <w:rPr>
          <w:rFonts w:ascii="仿宋_GB2312" w:eastAsia="仿宋_GB2312" w:hAnsi="仿宋" w:hint="eastAsia"/>
          <w:bCs/>
          <w:color w:val="000000" w:themeColor="text1"/>
        </w:rPr>
      </w:pPr>
      <w:r>
        <w:rPr>
          <w:rFonts w:ascii="仿宋_GB2312" w:eastAsia="仿宋_GB2312" w:hAnsi="仿宋" w:hint="eastAsia"/>
          <w:bCs/>
          <w:color w:val="000000" w:themeColor="text1"/>
        </w:rPr>
        <w:t>业执照经营范围必须涵盖招标物资的销售。</w:t>
      </w:r>
    </w:p>
    <w:p w14:paraId="6707CF32" w14:textId="77777777" w:rsidR="006D5CE3"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4.1.2具有良好的社会和银行信誉、充足的资金保证。在国家有关部门和行业的监督检查中没有不良记录，与中建股份下属项目</w:t>
      </w:r>
      <w:r>
        <w:rPr>
          <w:rFonts w:ascii="仿宋_GB2312" w:eastAsia="仿宋_GB2312" w:hAnsi="仿宋"/>
          <w:bCs/>
          <w:color w:val="000000" w:themeColor="text1"/>
          <w:sz w:val="21"/>
          <w:szCs w:val="21"/>
        </w:rPr>
        <w:t>历史</w:t>
      </w:r>
      <w:r>
        <w:rPr>
          <w:rFonts w:ascii="仿宋_GB2312" w:eastAsia="仿宋_GB2312" w:hAnsi="仿宋" w:hint="eastAsia"/>
          <w:bCs/>
          <w:color w:val="000000" w:themeColor="text1"/>
          <w:sz w:val="21"/>
          <w:szCs w:val="21"/>
        </w:rPr>
        <w:t>合作良好，具备</w:t>
      </w:r>
      <w:r>
        <w:rPr>
          <w:rFonts w:ascii="仿宋_GB2312" w:eastAsia="仿宋_GB2312" w:hAnsi="仿宋"/>
          <w:bCs/>
          <w:color w:val="000000" w:themeColor="text1"/>
          <w:sz w:val="21"/>
          <w:szCs w:val="21"/>
        </w:rPr>
        <w:t>较强的</w:t>
      </w:r>
      <w:r>
        <w:rPr>
          <w:rFonts w:ascii="仿宋_GB2312" w:eastAsia="仿宋_GB2312" w:hAnsi="仿宋" w:hint="eastAsia"/>
          <w:bCs/>
          <w:color w:val="000000" w:themeColor="text1"/>
          <w:sz w:val="21"/>
          <w:szCs w:val="21"/>
        </w:rPr>
        <w:t>供货能力。</w:t>
      </w:r>
    </w:p>
    <w:p w14:paraId="31A4A587" w14:textId="77777777" w:rsidR="006D5CE3"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4.1.3具有招标物资经营管理的相应资格和能力，具有完善的质量保证体系，具有固定的办公场所和专职管理人员。</w:t>
      </w:r>
    </w:p>
    <w:p w14:paraId="146F0942" w14:textId="77777777" w:rsidR="006D5CE3"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4.1.4投标人应是经审核通过的</w:t>
      </w:r>
      <w:r>
        <w:rPr>
          <w:rFonts w:ascii="仿宋_GB2312" w:eastAsia="仿宋_GB2312" w:hAnsi="仿宋"/>
          <w:bCs/>
          <w:color w:val="000000" w:themeColor="text1"/>
          <w:sz w:val="21"/>
          <w:szCs w:val="21"/>
        </w:rPr>
        <w:t>中建路桥有限公司或中国建筑股份有限公司范围内的合格分供商</w:t>
      </w:r>
      <w:r>
        <w:rPr>
          <w:rFonts w:ascii="仿宋_GB2312" w:eastAsia="仿宋_GB2312" w:hAnsi="仿宋" w:hint="eastAsia"/>
          <w:bCs/>
          <w:color w:val="000000" w:themeColor="text1"/>
          <w:sz w:val="21"/>
          <w:szCs w:val="21"/>
        </w:rPr>
        <w:t>，未在</w:t>
      </w:r>
      <w:r>
        <w:rPr>
          <w:rFonts w:ascii="仿宋" w:eastAsia="仿宋" w:hAnsi="仿宋" w:hint="eastAsia"/>
        </w:rPr>
        <w:t>中建路桥和</w:t>
      </w:r>
      <w:r>
        <w:rPr>
          <w:rFonts w:ascii="仿宋_GB2312" w:eastAsia="仿宋_GB2312" w:hAnsi="仿宋" w:hint="eastAsia"/>
          <w:bCs/>
          <w:color w:val="000000" w:themeColor="text1"/>
          <w:sz w:val="21"/>
          <w:szCs w:val="21"/>
        </w:rPr>
        <w:t>中建系统不合格（含不良行为）名册中</w:t>
      </w:r>
      <w:r>
        <w:rPr>
          <w:rFonts w:ascii="仿宋_GB2312" w:eastAsia="仿宋_GB2312" w:hAnsi="仿宋"/>
          <w:bCs/>
          <w:color w:val="000000" w:themeColor="text1"/>
          <w:sz w:val="21"/>
          <w:szCs w:val="21"/>
        </w:rPr>
        <w:t xml:space="preserve">。 </w:t>
      </w:r>
    </w:p>
    <w:p w14:paraId="02C2DAF5" w14:textId="77777777" w:rsidR="006D5CE3"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4.1.5生产厂商注册资金要求。注册资金</w:t>
      </w:r>
      <w:r>
        <w:rPr>
          <w:rFonts w:ascii="仿宋_GB2312" w:eastAsia="仿宋_GB2312" w:hAnsi="仿宋" w:hint="eastAsia"/>
          <w:bCs/>
          <w:color w:val="000000" w:themeColor="text1"/>
          <w:sz w:val="21"/>
          <w:szCs w:val="21"/>
          <w:u w:val="single"/>
        </w:rPr>
        <w:t xml:space="preserve">  200  </w:t>
      </w:r>
      <w:r>
        <w:rPr>
          <w:rFonts w:ascii="仿宋_GB2312" w:eastAsia="仿宋_GB2312" w:hAnsi="仿宋" w:hint="eastAsia"/>
          <w:bCs/>
          <w:color w:val="000000" w:themeColor="text1"/>
          <w:sz w:val="21"/>
          <w:szCs w:val="21"/>
        </w:rPr>
        <w:t>万元以上。</w:t>
      </w:r>
    </w:p>
    <w:p w14:paraId="0856A267" w14:textId="77777777" w:rsidR="006D5CE3"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4.1.6代理商注册资金要求。注册资金</w:t>
      </w:r>
      <w:r>
        <w:rPr>
          <w:rFonts w:ascii="仿宋_GB2312" w:eastAsia="仿宋_GB2312" w:hAnsi="仿宋" w:hint="eastAsia"/>
          <w:bCs/>
          <w:color w:val="000000" w:themeColor="text1"/>
          <w:sz w:val="21"/>
          <w:szCs w:val="21"/>
          <w:u w:val="single"/>
        </w:rPr>
        <w:t xml:space="preserve">   100   </w:t>
      </w:r>
      <w:r>
        <w:rPr>
          <w:rFonts w:ascii="仿宋_GB2312" w:eastAsia="仿宋_GB2312" w:hAnsi="仿宋" w:hint="eastAsia"/>
          <w:bCs/>
          <w:color w:val="000000" w:themeColor="text1"/>
          <w:sz w:val="21"/>
          <w:szCs w:val="21"/>
        </w:rPr>
        <w:t>万元以上。</w:t>
      </w:r>
    </w:p>
    <w:p w14:paraId="7EA10223" w14:textId="77777777" w:rsidR="006D5CE3"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4.1.7能够开具合法有效的增值税专用发票。</w:t>
      </w:r>
    </w:p>
    <w:p w14:paraId="01DBFCCF" w14:textId="77777777" w:rsidR="006D5CE3"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4.1.8中建股份内部供应企业也属于供应商范畴，纳入供应商管理。</w:t>
      </w:r>
    </w:p>
    <w:p w14:paraId="6F7E3E61" w14:textId="77777777" w:rsidR="006D5CE3"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4.1.9招标方在招标过程任何阶段发现投标方相互关联的，取消其投标资格。投标单位关联关系认定详见附件《关于投标单位关联关系的认定说明》。</w:t>
      </w:r>
    </w:p>
    <w:p w14:paraId="592BFD62" w14:textId="77777777" w:rsidR="006D5CE3"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4.2 本次招标不接受联合体投标。</w:t>
      </w:r>
    </w:p>
    <w:p w14:paraId="07A489F9" w14:textId="77777777" w:rsidR="006D5CE3"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4.3 投标保证金</w:t>
      </w:r>
    </w:p>
    <w:p w14:paraId="4E4DC21D" w14:textId="13562BC3" w:rsidR="006D5CE3"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意向投标</w:t>
      </w:r>
      <w:r w:rsidRPr="00205D36">
        <w:rPr>
          <w:rFonts w:ascii="仿宋_GB2312" w:eastAsia="仿宋_GB2312" w:hAnsi="仿宋" w:hint="eastAsia"/>
          <w:bCs/>
          <w:color w:val="000000" w:themeColor="text1"/>
          <w:sz w:val="21"/>
          <w:szCs w:val="21"/>
        </w:rPr>
        <w:t>人在招标公告截止时间</w:t>
      </w:r>
      <w:r w:rsidR="00205D36">
        <w:rPr>
          <w:rFonts w:ascii="仿宋_GB2312" w:eastAsia="仿宋_GB2312" w:hAnsi="仿宋" w:hint="eastAsia"/>
          <w:bCs/>
          <w:color w:val="000000" w:themeColor="text1"/>
          <w:sz w:val="21"/>
          <w:szCs w:val="21"/>
        </w:rPr>
        <w:t>（2024年11月28日16时）</w:t>
      </w:r>
      <w:r w:rsidRPr="00205D36">
        <w:rPr>
          <w:rFonts w:ascii="仿宋_GB2312" w:eastAsia="仿宋_GB2312" w:hAnsi="仿宋" w:hint="eastAsia"/>
          <w:bCs/>
          <w:color w:val="000000" w:themeColor="text1"/>
          <w:sz w:val="21"/>
          <w:szCs w:val="21"/>
        </w:rPr>
        <w:t>前从投标人的银行账户以电汇的方式向以下账户缴纳</w:t>
      </w:r>
      <w:r w:rsidRPr="00205D36">
        <w:rPr>
          <w:rFonts w:ascii="仿宋_GB2312" w:eastAsia="仿宋_GB2312" w:hAnsi="仿宋" w:hint="eastAsia"/>
          <w:bCs/>
          <w:color w:val="000000" w:themeColor="text1"/>
          <w:sz w:val="21"/>
          <w:szCs w:val="21"/>
          <w:u w:val="single"/>
        </w:rPr>
        <w:t xml:space="preserve">   800000   </w:t>
      </w:r>
      <w:r w:rsidRPr="00205D36">
        <w:rPr>
          <w:rFonts w:ascii="仿宋_GB2312" w:eastAsia="仿宋_GB2312" w:hAnsi="仿宋" w:hint="eastAsia"/>
          <w:bCs/>
          <w:color w:val="000000" w:themeColor="text1"/>
          <w:sz w:val="21"/>
          <w:szCs w:val="21"/>
        </w:rPr>
        <w:t>元投标保证金，并注</w:t>
      </w:r>
      <w:r>
        <w:rPr>
          <w:rFonts w:ascii="仿宋_GB2312" w:eastAsia="仿宋_GB2312" w:hAnsi="仿宋" w:hint="eastAsia"/>
          <w:bCs/>
          <w:color w:val="000000" w:themeColor="text1"/>
          <w:sz w:val="21"/>
          <w:szCs w:val="21"/>
        </w:rPr>
        <w:t>明投标项目名称、物资名称、招标编号。中建路桥集团年度综合评价优质级供应商免予缴纳投标保证金和履约保证金。未中标投标人的保证金将于中标结果确定后15</w:t>
      </w:r>
      <w:r w:rsidR="007E2ACC">
        <w:rPr>
          <w:rFonts w:ascii="仿宋_GB2312" w:eastAsia="仿宋_GB2312" w:hAnsi="仿宋" w:hint="eastAsia"/>
          <w:bCs/>
          <w:color w:val="000000" w:themeColor="text1"/>
          <w:sz w:val="21"/>
          <w:szCs w:val="21"/>
        </w:rPr>
        <w:t>-30</w:t>
      </w:r>
      <w:r>
        <w:rPr>
          <w:rFonts w:ascii="仿宋_GB2312" w:eastAsia="仿宋_GB2312" w:hAnsi="仿宋" w:hint="eastAsia"/>
          <w:bCs/>
          <w:color w:val="000000" w:themeColor="text1"/>
          <w:sz w:val="21"/>
          <w:szCs w:val="21"/>
        </w:rPr>
        <w:t>个工作日内无息返还。中标候选人如不能按照其投标文件的内容签订协议，招标方有权视情况对该供应商在云筑网进行不良行为设置并扣除投标保证金。投标保证金交款</w:t>
      </w:r>
      <w:r>
        <w:rPr>
          <w:rFonts w:ascii="仿宋_GB2312" w:eastAsia="仿宋_GB2312" w:hAnsi="仿宋" w:hint="eastAsia"/>
          <w:bCs/>
          <w:color w:val="000000" w:themeColor="text1"/>
          <w:sz w:val="21"/>
          <w:szCs w:val="21"/>
        </w:rPr>
        <w:lastRenderedPageBreak/>
        <w:t>账户：</w:t>
      </w:r>
    </w:p>
    <w:p w14:paraId="181CB644" w14:textId="77777777" w:rsidR="006D5CE3" w:rsidRDefault="00000000">
      <w:pPr>
        <w:spacing w:line="500" w:lineRule="exact"/>
        <w:ind w:firstLineChars="200" w:firstLine="420"/>
        <w:jc w:val="left"/>
        <w:rPr>
          <w:rFonts w:ascii="仿宋_GB2312" w:eastAsia="仿宋_GB2312" w:hAnsi="仿宋" w:hint="eastAsia"/>
          <w:bCs/>
          <w:color w:val="000000" w:themeColor="text1"/>
          <w:sz w:val="21"/>
          <w:szCs w:val="21"/>
          <w:u w:val="single"/>
        </w:rPr>
      </w:pPr>
      <w:r>
        <w:rPr>
          <w:rFonts w:ascii="仿宋_GB2312" w:eastAsia="仿宋_GB2312" w:hAnsi="仿宋" w:hint="eastAsia"/>
          <w:bCs/>
          <w:color w:val="000000" w:themeColor="text1"/>
          <w:sz w:val="21"/>
          <w:szCs w:val="21"/>
        </w:rPr>
        <w:t>单位名称：</w:t>
      </w:r>
      <w:r>
        <w:rPr>
          <w:rFonts w:ascii="仿宋_GB2312" w:eastAsia="仿宋_GB2312" w:hAnsi="仿宋" w:hint="eastAsia"/>
          <w:bCs/>
          <w:color w:val="000000" w:themeColor="text1"/>
          <w:sz w:val="21"/>
          <w:szCs w:val="21"/>
          <w:u w:val="single"/>
        </w:rPr>
        <w:t xml:space="preserve"> 中建路桥集团第四工程有限公司  </w:t>
      </w:r>
    </w:p>
    <w:p w14:paraId="20891F7A" w14:textId="77777777" w:rsidR="006D5CE3" w:rsidRDefault="00000000">
      <w:pPr>
        <w:spacing w:line="500" w:lineRule="exact"/>
        <w:ind w:firstLineChars="200" w:firstLine="420"/>
        <w:jc w:val="left"/>
        <w:rPr>
          <w:rFonts w:ascii="仿宋_GB2312" w:eastAsia="仿宋_GB2312" w:hAnsi="仿宋" w:hint="eastAsia"/>
          <w:bCs/>
          <w:color w:val="000000" w:themeColor="text1"/>
          <w:sz w:val="21"/>
          <w:szCs w:val="21"/>
          <w:u w:val="single"/>
        </w:rPr>
      </w:pPr>
      <w:r>
        <w:rPr>
          <w:rFonts w:ascii="仿宋_GB2312" w:eastAsia="仿宋_GB2312" w:hAnsi="仿宋" w:hint="eastAsia"/>
          <w:bCs/>
          <w:color w:val="000000" w:themeColor="text1"/>
          <w:sz w:val="21"/>
          <w:szCs w:val="21"/>
        </w:rPr>
        <w:t>银行账号：</w:t>
      </w:r>
      <w:r>
        <w:rPr>
          <w:rFonts w:ascii="仿宋_GB2312" w:eastAsia="仿宋_GB2312" w:hAnsi="仿宋" w:hint="eastAsia"/>
          <w:bCs/>
          <w:color w:val="000000" w:themeColor="text1"/>
          <w:sz w:val="21"/>
          <w:szCs w:val="21"/>
          <w:u w:val="single"/>
        </w:rPr>
        <w:t xml:space="preserve">  411152999011002693623         </w:t>
      </w:r>
    </w:p>
    <w:p w14:paraId="47895DD1" w14:textId="77777777" w:rsidR="006D5CE3" w:rsidRDefault="00000000">
      <w:pPr>
        <w:spacing w:line="500" w:lineRule="exact"/>
        <w:ind w:firstLineChars="200" w:firstLine="420"/>
        <w:jc w:val="left"/>
        <w:rPr>
          <w:rFonts w:ascii="仿宋_GB2312" w:eastAsia="仿宋_GB2312" w:hAnsi="仿宋" w:hint="eastAsia"/>
          <w:bCs/>
          <w:color w:val="000000" w:themeColor="text1"/>
          <w:sz w:val="21"/>
          <w:szCs w:val="21"/>
          <w:u w:val="single"/>
        </w:rPr>
      </w:pPr>
      <w:r>
        <w:rPr>
          <w:rFonts w:ascii="仿宋_GB2312" w:eastAsia="仿宋_GB2312" w:hAnsi="仿宋" w:hint="eastAsia"/>
          <w:bCs/>
          <w:color w:val="000000" w:themeColor="text1"/>
          <w:sz w:val="21"/>
          <w:szCs w:val="21"/>
        </w:rPr>
        <w:t>开户行：</w:t>
      </w:r>
      <w:r>
        <w:rPr>
          <w:rFonts w:ascii="仿宋_GB2312" w:eastAsia="仿宋_GB2312" w:hAnsi="仿宋" w:hint="eastAsia"/>
          <w:bCs/>
          <w:color w:val="000000" w:themeColor="text1"/>
          <w:sz w:val="21"/>
          <w:szCs w:val="21"/>
          <w:u w:val="single"/>
        </w:rPr>
        <w:t xml:space="preserve">      交通银行郑州中原中路支行    </w:t>
      </w:r>
    </w:p>
    <w:p w14:paraId="7BE0F43D" w14:textId="77777777" w:rsidR="006D5CE3"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4.4 为贯彻国家“双碳”战略、带动供应链上下游共同实现低碳减排，资格审查将关注供应商绿色、节能、环保管理体系和管理能力，以及企业ESG因素，同等条件下优先选择绿色节能环保材料和设备。</w:t>
      </w:r>
    </w:p>
    <w:p w14:paraId="0006B5C9" w14:textId="77777777" w:rsidR="006D5CE3" w:rsidRDefault="00000000">
      <w:pPr>
        <w:spacing w:line="500" w:lineRule="exact"/>
        <w:ind w:firstLineChars="200" w:firstLine="482"/>
        <w:jc w:val="left"/>
        <w:rPr>
          <w:rFonts w:ascii="仿宋_GB2312" w:eastAsia="仿宋_GB2312" w:hAnsi="仿宋" w:cs="宋体" w:hint="eastAsia"/>
          <w:b/>
          <w:kern w:val="0"/>
        </w:rPr>
      </w:pPr>
      <w:r>
        <w:rPr>
          <w:rFonts w:ascii="仿宋_GB2312" w:eastAsia="仿宋_GB2312" w:hAnsi="仿宋" w:cs="宋体" w:hint="eastAsia"/>
          <w:b/>
          <w:kern w:val="0"/>
        </w:rPr>
        <w:t>5.招标文件的获取</w:t>
      </w:r>
    </w:p>
    <w:p w14:paraId="1C78899B" w14:textId="77777777" w:rsidR="006D5CE3" w:rsidRDefault="00000000">
      <w:pPr>
        <w:spacing w:line="500" w:lineRule="exact"/>
        <w:ind w:firstLineChars="200" w:firstLine="420"/>
        <w:jc w:val="left"/>
      </w:pPr>
      <w:r>
        <w:rPr>
          <w:rFonts w:ascii="仿宋_GB2312" w:eastAsia="仿宋_GB2312" w:hAnsi="仿宋" w:hint="eastAsia"/>
          <w:bCs/>
          <w:color w:val="000000" w:themeColor="text1"/>
          <w:sz w:val="21"/>
          <w:szCs w:val="21"/>
        </w:rPr>
        <w:t>凡有意参加投标的，请在中建路桥集团有限公司官网下载招标文件。</w:t>
      </w:r>
    </w:p>
    <w:p w14:paraId="5743D1E1" w14:textId="77777777" w:rsidR="006D5CE3" w:rsidRDefault="00000000">
      <w:pPr>
        <w:numPr>
          <w:ilvl w:val="0"/>
          <w:numId w:val="1"/>
        </w:numPr>
        <w:spacing w:line="500" w:lineRule="exact"/>
        <w:ind w:firstLineChars="200" w:firstLine="482"/>
        <w:jc w:val="left"/>
        <w:rPr>
          <w:rFonts w:ascii="仿宋_GB2312" w:eastAsia="仿宋_GB2312" w:hAnsi="仿宋" w:cs="宋体" w:hint="eastAsia"/>
          <w:b/>
          <w:kern w:val="0"/>
        </w:rPr>
      </w:pPr>
      <w:r>
        <w:rPr>
          <w:rFonts w:ascii="仿宋_GB2312" w:eastAsia="仿宋_GB2312" w:hAnsi="仿宋" w:cs="宋体" w:hint="eastAsia"/>
          <w:b/>
          <w:kern w:val="0"/>
        </w:rPr>
        <w:t>投标文件的递交</w:t>
      </w:r>
    </w:p>
    <w:p w14:paraId="5FD792A8" w14:textId="77777777" w:rsidR="006D5CE3"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6.1投标文件递交截止时间</w:t>
      </w:r>
      <w:r>
        <w:rPr>
          <w:rFonts w:ascii="仿宋_GB2312" w:eastAsia="仿宋_GB2312" w:hAnsi="仿宋" w:hint="eastAsia"/>
          <w:bCs/>
          <w:color w:val="000000" w:themeColor="text1"/>
          <w:sz w:val="21"/>
          <w:szCs w:val="21"/>
          <w:u w:val="single"/>
        </w:rPr>
        <w:t xml:space="preserve">  2024   </w:t>
      </w:r>
      <w:r>
        <w:rPr>
          <w:rFonts w:ascii="仿宋_GB2312" w:eastAsia="仿宋_GB2312" w:hAnsi="仿宋" w:hint="eastAsia"/>
          <w:bCs/>
          <w:color w:val="000000" w:themeColor="text1"/>
          <w:sz w:val="21"/>
          <w:szCs w:val="21"/>
        </w:rPr>
        <w:t xml:space="preserve"> 年</w:t>
      </w:r>
      <w:r>
        <w:rPr>
          <w:rFonts w:ascii="仿宋_GB2312" w:eastAsia="仿宋_GB2312" w:hAnsi="仿宋" w:hint="eastAsia"/>
          <w:bCs/>
          <w:color w:val="000000" w:themeColor="text1"/>
          <w:sz w:val="21"/>
          <w:szCs w:val="21"/>
          <w:u w:val="single"/>
        </w:rPr>
        <w:t xml:space="preserve"> 12 </w:t>
      </w:r>
      <w:r>
        <w:rPr>
          <w:rFonts w:ascii="仿宋_GB2312" w:eastAsia="仿宋_GB2312" w:hAnsi="仿宋" w:hint="eastAsia"/>
          <w:bCs/>
          <w:color w:val="000000" w:themeColor="text1"/>
          <w:sz w:val="21"/>
          <w:szCs w:val="21"/>
        </w:rPr>
        <w:t>月</w:t>
      </w:r>
      <w:r>
        <w:rPr>
          <w:rFonts w:ascii="仿宋_GB2312" w:eastAsia="仿宋_GB2312" w:hAnsi="仿宋" w:hint="eastAsia"/>
          <w:bCs/>
          <w:color w:val="000000" w:themeColor="text1"/>
          <w:sz w:val="21"/>
          <w:szCs w:val="21"/>
          <w:u w:val="single"/>
        </w:rPr>
        <w:t xml:space="preserve"> 8 </w:t>
      </w:r>
      <w:r>
        <w:rPr>
          <w:rFonts w:ascii="仿宋_GB2312" w:eastAsia="仿宋_GB2312" w:hAnsi="仿宋" w:hint="eastAsia"/>
          <w:bCs/>
          <w:color w:val="000000" w:themeColor="text1"/>
          <w:sz w:val="21"/>
          <w:szCs w:val="21"/>
        </w:rPr>
        <w:t>日</w:t>
      </w:r>
      <w:r>
        <w:rPr>
          <w:rFonts w:ascii="仿宋_GB2312" w:eastAsia="仿宋_GB2312" w:hAnsi="仿宋" w:hint="eastAsia"/>
          <w:bCs/>
          <w:color w:val="000000" w:themeColor="text1"/>
          <w:sz w:val="21"/>
          <w:szCs w:val="21"/>
          <w:u w:val="single"/>
        </w:rPr>
        <w:t xml:space="preserve">   18  </w:t>
      </w:r>
      <w:r>
        <w:rPr>
          <w:rFonts w:ascii="仿宋_GB2312" w:eastAsia="仿宋_GB2312" w:hAnsi="仿宋" w:hint="eastAsia"/>
          <w:bCs/>
          <w:color w:val="000000" w:themeColor="text1"/>
          <w:sz w:val="21"/>
          <w:szCs w:val="21"/>
        </w:rPr>
        <w:t>时。</w:t>
      </w:r>
    </w:p>
    <w:p w14:paraId="6C2222C7" w14:textId="77777777" w:rsidR="006D5CE3"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6.2递交地点：</w:t>
      </w:r>
      <w:bookmarkStart w:id="1" w:name="_Hlk182918265"/>
      <w:r>
        <w:rPr>
          <w:rFonts w:ascii="仿宋_GB2312" w:eastAsia="仿宋_GB2312" w:hAnsi="仿宋" w:hint="eastAsia"/>
          <w:bCs/>
          <w:color w:val="000000" w:themeColor="text1"/>
          <w:sz w:val="21"/>
          <w:szCs w:val="21"/>
          <w:u w:val="single"/>
        </w:rPr>
        <w:t>郑州市管城回族区航海东路中兴产业园68栋（中建路桥集团第四工程有限公司）</w:t>
      </w:r>
      <w:bookmarkEnd w:id="1"/>
      <w:r>
        <w:rPr>
          <w:rFonts w:ascii="仿宋_GB2312" w:eastAsia="仿宋_GB2312" w:hAnsi="仿宋" w:hint="eastAsia"/>
          <w:bCs/>
          <w:color w:val="000000" w:themeColor="text1"/>
          <w:sz w:val="21"/>
          <w:szCs w:val="21"/>
        </w:rPr>
        <w:t>。</w:t>
      </w:r>
    </w:p>
    <w:p w14:paraId="749D0DC6" w14:textId="77777777" w:rsidR="006D5CE3"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6.3逾期送达的或者未送达指定地点的投标文件，招标人不予受理。</w:t>
      </w:r>
    </w:p>
    <w:p w14:paraId="48264AE8" w14:textId="77777777" w:rsidR="006D5CE3" w:rsidRDefault="00000000">
      <w:pPr>
        <w:spacing w:line="500" w:lineRule="exact"/>
        <w:ind w:firstLineChars="200" w:firstLine="420"/>
        <w:jc w:val="left"/>
      </w:pPr>
      <w:r>
        <w:rPr>
          <w:rFonts w:ascii="仿宋_GB2312" w:eastAsia="仿宋_GB2312" w:hAnsi="仿宋" w:hint="eastAsia"/>
          <w:bCs/>
          <w:color w:val="000000" w:themeColor="text1"/>
          <w:sz w:val="21"/>
          <w:szCs w:val="21"/>
        </w:rPr>
        <w:t>6.4投标文件应符合招标文件所列要求。</w:t>
      </w:r>
    </w:p>
    <w:p w14:paraId="0014885E" w14:textId="77777777" w:rsidR="006D5CE3" w:rsidRDefault="00000000">
      <w:pPr>
        <w:numPr>
          <w:ilvl w:val="0"/>
          <w:numId w:val="1"/>
        </w:numPr>
        <w:spacing w:line="500" w:lineRule="exact"/>
        <w:ind w:firstLineChars="200" w:firstLine="482"/>
        <w:jc w:val="left"/>
        <w:rPr>
          <w:rFonts w:ascii="仿宋_GB2312" w:eastAsia="仿宋_GB2312" w:hAnsi="仿宋" w:cs="宋体" w:hint="eastAsia"/>
          <w:b/>
          <w:kern w:val="0"/>
        </w:rPr>
      </w:pPr>
      <w:r>
        <w:rPr>
          <w:rFonts w:ascii="仿宋_GB2312" w:eastAsia="仿宋_GB2312" w:hAnsi="仿宋" w:cs="宋体" w:hint="eastAsia"/>
          <w:b/>
          <w:kern w:val="0"/>
        </w:rPr>
        <w:t>发布公告的媒介</w:t>
      </w:r>
    </w:p>
    <w:p w14:paraId="2EC028B6" w14:textId="77777777" w:rsidR="006D5CE3" w:rsidRDefault="00000000">
      <w:pPr>
        <w:spacing w:line="500" w:lineRule="exact"/>
        <w:ind w:firstLineChars="200" w:firstLine="420"/>
        <w:jc w:val="left"/>
      </w:pPr>
      <w:r>
        <w:rPr>
          <w:rFonts w:ascii="仿宋_GB2312" w:eastAsia="仿宋_GB2312" w:hAnsi="仿宋" w:hint="eastAsia"/>
          <w:bCs/>
          <w:color w:val="000000" w:themeColor="text1"/>
          <w:sz w:val="21"/>
          <w:szCs w:val="21"/>
        </w:rPr>
        <w:t>本次招标公告在中建路桥集团有限公司官网统一公开发布。</w:t>
      </w:r>
    </w:p>
    <w:p w14:paraId="1CE68831" w14:textId="77777777" w:rsidR="006D5CE3" w:rsidRDefault="00000000">
      <w:pPr>
        <w:spacing w:line="500" w:lineRule="exact"/>
        <w:ind w:firstLineChars="200" w:firstLine="482"/>
        <w:jc w:val="left"/>
        <w:rPr>
          <w:rFonts w:ascii="仿宋_GB2312" w:eastAsia="仿宋_GB2312" w:hAnsi="仿宋" w:cs="宋体" w:hint="eastAsia"/>
          <w:b/>
          <w:kern w:val="0"/>
        </w:rPr>
      </w:pPr>
      <w:bookmarkStart w:id="2" w:name="_Toc375664272"/>
      <w:r>
        <w:rPr>
          <w:rFonts w:ascii="仿宋_GB2312" w:eastAsia="仿宋_GB2312" w:hAnsi="仿宋" w:cs="宋体" w:hint="eastAsia"/>
          <w:b/>
          <w:kern w:val="0"/>
        </w:rPr>
        <w:t>8．开标时间</w:t>
      </w:r>
      <w:bookmarkEnd w:id="2"/>
    </w:p>
    <w:p w14:paraId="53037825" w14:textId="77777777" w:rsidR="006D5CE3" w:rsidRDefault="00000000">
      <w:pPr>
        <w:pStyle w:val="a5"/>
        <w:ind w:firstLineChars="375" w:firstLine="788"/>
        <w:rPr>
          <w:rFonts w:hint="eastAsia"/>
        </w:rPr>
      </w:pPr>
      <w:r>
        <w:rPr>
          <w:rFonts w:ascii="仿宋_GB2312" w:eastAsia="仿宋_GB2312" w:hAnsi="仿宋" w:hint="eastAsia"/>
          <w:bCs/>
          <w:color w:val="000000" w:themeColor="text1"/>
        </w:rPr>
        <w:t>拟定开标时间：</w:t>
      </w:r>
      <w:r>
        <w:rPr>
          <w:rFonts w:ascii="仿宋_GB2312" w:eastAsia="仿宋_GB2312" w:hAnsi="仿宋" w:hint="eastAsia"/>
          <w:bCs/>
          <w:color w:val="000000" w:themeColor="text1"/>
          <w:u w:val="single"/>
        </w:rPr>
        <w:t xml:space="preserve">  2024  </w:t>
      </w:r>
      <w:r>
        <w:rPr>
          <w:rFonts w:ascii="仿宋_GB2312" w:eastAsia="仿宋_GB2312" w:hAnsi="仿宋" w:hint="eastAsia"/>
          <w:bCs/>
          <w:color w:val="000000" w:themeColor="text1"/>
        </w:rPr>
        <w:t>年</w:t>
      </w:r>
      <w:r>
        <w:rPr>
          <w:rFonts w:ascii="仿宋_GB2312" w:eastAsia="仿宋_GB2312" w:hAnsi="仿宋" w:hint="eastAsia"/>
          <w:bCs/>
          <w:color w:val="000000" w:themeColor="text1"/>
          <w:u w:val="single"/>
        </w:rPr>
        <w:t xml:space="preserve"> 12  </w:t>
      </w:r>
      <w:r>
        <w:rPr>
          <w:rFonts w:ascii="仿宋_GB2312" w:eastAsia="仿宋_GB2312" w:hAnsi="仿宋" w:hint="eastAsia"/>
          <w:bCs/>
          <w:color w:val="000000" w:themeColor="text1"/>
        </w:rPr>
        <w:t>月</w:t>
      </w:r>
      <w:r>
        <w:rPr>
          <w:rFonts w:ascii="仿宋_GB2312" w:eastAsia="仿宋_GB2312" w:hAnsi="仿宋" w:hint="eastAsia"/>
          <w:bCs/>
          <w:color w:val="000000" w:themeColor="text1"/>
          <w:u w:val="single"/>
        </w:rPr>
        <w:t xml:space="preserve"> 8 </w:t>
      </w:r>
      <w:r>
        <w:rPr>
          <w:rFonts w:ascii="仿宋_GB2312" w:eastAsia="仿宋_GB2312" w:hAnsi="仿宋" w:hint="eastAsia"/>
          <w:bCs/>
          <w:color w:val="000000" w:themeColor="text1"/>
        </w:rPr>
        <w:t>日</w:t>
      </w:r>
      <w:r>
        <w:rPr>
          <w:rFonts w:ascii="仿宋_GB2312" w:eastAsia="仿宋_GB2312" w:hAnsi="仿宋" w:hint="eastAsia"/>
          <w:bCs/>
          <w:color w:val="000000" w:themeColor="text1"/>
          <w:u w:val="single"/>
        </w:rPr>
        <w:t xml:space="preserve"> 18 </w:t>
      </w:r>
      <w:r>
        <w:rPr>
          <w:rFonts w:ascii="仿宋_GB2312" w:eastAsia="仿宋_GB2312" w:hAnsi="仿宋" w:hint="eastAsia"/>
          <w:bCs/>
          <w:color w:val="000000" w:themeColor="text1"/>
        </w:rPr>
        <w:t>点。</w:t>
      </w:r>
    </w:p>
    <w:p w14:paraId="4725140F" w14:textId="77777777" w:rsidR="006D5CE3" w:rsidRDefault="00000000">
      <w:pPr>
        <w:spacing w:line="500" w:lineRule="exact"/>
        <w:ind w:firstLineChars="200" w:firstLine="482"/>
        <w:jc w:val="left"/>
        <w:rPr>
          <w:rFonts w:ascii="仿宋_GB2312" w:eastAsia="仿宋_GB2312" w:hAnsi="仿宋" w:cs="宋体" w:hint="eastAsia"/>
          <w:b/>
          <w:kern w:val="0"/>
        </w:rPr>
      </w:pPr>
      <w:r>
        <w:rPr>
          <w:rFonts w:ascii="仿宋_GB2312" w:eastAsia="仿宋_GB2312" w:hAnsi="仿宋" w:cs="宋体" w:hint="eastAsia"/>
          <w:b/>
          <w:kern w:val="0"/>
        </w:rPr>
        <w:t>9.</w:t>
      </w:r>
      <w:r>
        <w:rPr>
          <w:rFonts w:ascii="仿宋_GB2312" w:eastAsia="仿宋_GB2312" w:hAnsi="仿宋" w:cs="宋体"/>
          <w:b/>
          <w:kern w:val="0"/>
        </w:rPr>
        <w:t>联系方式</w:t>
      </w:r>
    </w:p>
    <w:p w14:paraId="747F5D83" w14:textId="77777777" w:rsidR="006D5CE3" w:rsidRDefault="00000000">
      <w:pPr>
        <w:pStyle w:val="aa"/>
        <w:snapToGrid w:val="0"/>
        <w:spacing w:line="500" w:lineRule="exact"/>
        <w:ind w:firstLineChars="300" w:firstLine="630"/>
        <w:jc w:val="left"/>
        <w:rPr>
          <w:rFonts w:ascii="仿宋_GB2312" w:eastAsia="仿宋_GB2312" w:hAnsi="仿宋" w:cstheme="minorBidi" w:hint="eastAsia"/>
          <w:bCs/>
          <w:color w:val="000000" w:themeColor="text1"/>
          <w:kern w:val="2"/>
          <w:sz w:val="21"/>
          <w:szCs w:val="21"/>
        </w:rPr>
      </w:pPr>
      <w:r>
        <w:rPr>
          <w:rFonts w:ascii="仿宋_GB2312" w:eastAsia="仿宋_GB2312" w:hAnsi="仿宋" w:cstheme="minorBidi" w:hint="eastAsia"/>
          <w:bCs/>
          <w:color w:val="000000" w:themeColor="text1"/>
          <w:kern w:val="2"/>
          <w:sz w:val="21"/>
          <w:szCs w:val="21"/>
        </w:rPr>
        <w:t xml:space="preserve">招标单位: 中建路桥集团第四工程有限公司 </w:t>
      </w:r>
    </w:p>
    <w:p w14:paraId="5533512A" w14:textId="77777777" w:rsidR="006D5CE3" w:rsidRDefault="00000000">
      <w:pPr>
        <w:pStyle w:val="aa"/>
        <w:snapToGrid w:val="0"/>
        <w:spacing w:line="500" w:lineRule="exact"/>
        <w:ind w:firstLineChars="300" w:firstLine="630"/>
        <w:jc w:val="left"/>
        <w:rPr>
          <w:rFonts w:ascii="仿宋_GB2312" w:eastAsia="仿宋_GB2312" w:hAnsi="仿宋" w:cstheme="minorBidi" w:hint="eastAsia"/>
          <w:bCs/>
          <w:color w:val="000000" w:themeColor="text1"/>
          <w:kern w:val="2"/>
          <w:sz w:val="21"/>
          <w:szCs w:val="21"/>
        </w:rPr>
      </w:pPr>
      <w:r>
        <w:rPr>
          <w:rFonts w:ascii="仿宋_GB2312" w:eastAsia="仿宋_GB2312" w:hAnsi="仿宋" w:cstheme="minorBidi" w:hint="eastAsia"/>
          <w:bCs/>
          <w:color w:val="000000" w:themeColor="text1"/>
          <w:kern w:val="2"/>
          <w:sz w:val="21"/>
          <w:szCs w:val="21"/>
        </w:rPr>
        <w:t>联 系 人: 子企业:</w:t>
      </w:r>
      <w:r>
        <w:rPr>
          <w:rFonts w:ascii="仿宋_GB2312" w:eastAsia="仿宋_GB2312" w:hAnsi="仿宋" w:cstheme="minorBidi" w:hint="eastAsia"/>
          <w:bCs/>
          <w:color w:val="000000" w:themeColor="text1"/>
          <w:kern w:val="2"/>
          <w:sz w:val="21"/>
          <w:szCs w:val="21"/>
          <w:u w:val="single"/>
        </w:rPr>
        <w:t xml:space="preserve"> 刘经理 </w:t>
      </w:r>
      <w:r>
        <w:rPr>
          <w:rFonts w:ascii="仿宋_GB2312" w:eastAsia="仿宋_GB2312" w:hAnsi="仿宋" w:cstheme="minorBidi" w:hint="eastAsia"/>
          <w:bCs/>
          <w:color w:val="000000" w:themeColor="text1"/>
          <w:kern w:val="2"/>
          <w:sz w:val="21"/>
          <w:szCs w:val="21"/>
        </w:rPr>
        <w:t xml:space="preserve">  电话:</w:t>
      </w:r>
      <w:r>
        <w:rPr>
          <w:rFonts w:ascii="仿宋_GB2312" w:eastAsia="仿宋_GB2312" w:hAnsi="仿宋" w:cstheme="minorBidi" w:hint="eastAsia"/>
          <w:bCs/>
          <w:color w:val="000000" w:themeColor="text1"/>
          <w:kern w:val="2"/>
          <w:sz w:val="21"/>
          <w:szCs w:val="21"/>
          <w:u w:val="single"/>
        </w:rPr>
        <w:t xml:space="preserve"> </w:t>
      </w:r>
      <w:r>
        <w:rPr>
          <w:rFonts w:ascii="仿宋_GB2312" w:eastAsia="仿宋_GB2312" w:hAnsi="仿宋" w:hint="eastAsia"/>
          <w:bCs/>
          <w:color w:val="000000" w:themeColor="text1"/>
          <w:sz w:val="21"/>
          <w:szCs w:val="21"/>
          <w:u w:val="single"/>
        </w:rPr>
        <w:t>0371-55027638</w:t>
      </w:r>
      <w:r>
        <w:rPr>
          <w:rFonts w:ascii="仿宋_GB2312" w:eastAsia="仿宋_GB2312" w:hAnsi="仿宋" w:cstheme="minorBidi" w:hint="eastAsia"/>
          <w:bCs/>
          <w:color w:val="000000" w:themeColor="text1"/>
          <w:kern w:val="2"/>
          <w:sz w:val="21"/>
          <w:szCs w:val="21"/>
          <w:u w:val="single"/>
        </w:rPr>
        <w:t xml:space="preserve">  </w:t>
      </w:r>
      <w:r>
        <w:rPr>
          <w:rFonts w:ascii="仿宋_GB2312" w:eastAsia="仿宋_GB2312" w:hAnsi="仿宋" w:cstheme="minorBidi" w:hint="eastAsia"/>
          <w:bCs/>
          <w:color w:val="000000" w:themeColor="text1"/>
          <w:kern w:val="2"/>
          <w:sz w:val="21"/>
          <w:szCs w:val="21"/>
        </w:rPr>
        <w:t xml:space="preserve"> </w:t>
      </w:r>
    </w:p>
    <w:p w14:paraId="2CBDABB9" w14:textId="77777777" w:rsidR="006D5CE3" w:rsidRDefault="00000000">
      <w:pPr>
        <w:spacing w:line="500" w:lineRule="exact"/>
        <w:ind w:firstLineChars="800" w:firstLine="168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项目部:</w:t>
      </w:r>
      <w:r>
        <w:rPr>
          <w:rFonts w:ascii="仿宋_GB2312" w:eastAsia="仿宋_GB2312" w:hAnsi="仿宋" w:hint="eastAsia"/>
          <w:bCs/>
          <w:color w:val="000000" w:themeColor="text1"/>
          <w:sz w:val="21"/>
          <w:szCs w:val="21"/>
          <w:u w:val="single"/>
        </w:rPr>
        <w:t xml:space="preserve"> 邹经理 </w:t>
      </w:r>
      <w:r>
        <w:rPr>
          <w:rFonts w:ascii="仿宋_GB2312" w:eastAsia="仿宋_GB2312" w:hAnsi="仿宋" w:hint="eastAsia"/>
          <w:bCs/>
          <w:color w:val="000000" w:themeColor="text1"/>
          <w:sz w:val="21"/>
          <w:szCs w:val="21"/>
        </w:rPr>
        <w:t xml:space="preserve">  电话:</w:t>
      </w:r>
      <w:r>
        <w:rPr>
          <w:rFonts w:ascii="仿宋_GB2312" w:eastAsia="仿宋_GB2312" w:hAnsi="仿宋" w:hint="eastAsia"/>
          <w:bCs/>
          <w:color w:val="000000" w:themeColor="text1"/>
          <w:sz w:val="21"/>
          <w:szCs w:val="21"/>
          <w:u w:val="single"/>
        </w:rPr>
        <w:t xml:space="preserve">  18239756191   </w:t>
      </w:r>
      <w:r>
        <w:rPr>
          <w:rFonts w:ascii="仿宋_GB2312" w:eastAsia="仿宋_GB2312" w:hAnsi="仿宋" w:hint="eastAsia"/>
          <w:bCs/>
          <w:color w:val="000000" w:themeColor="text1"/>
          <w:sz w:val="21"/>
          <w:szCs w:val="21"/>
        </w:rPr>
        <w:t xml:space="preserve"> </w:t>
      </w:r>
    </w:p>
    <w:p w14:paraId="0371AE87" w14:textId="77777777" w:rsidR="006D5CE3" w:rsidRDefault="00000000">
      <w:pPr>
        <w:pStyle w:val="aa"/>
        <w:snapToGrid w:val="0"/>
        <w:spacing w:line="500" w:lineRule="exact"/>
        <w:ind w:firstLineChars="300" w:firstLine="630"/>
        <w:jc w:val="left"/>
        <w:rPr>
          <w:rFonts w:ascii="仿宋_GB2312" w:eastAsia="仿宋_GB2312" w:hAnsi="仿宋" w:cstheme="minorBidi" w:hint="eastAsia"/>
          <w:bCs/>
          <w:color w:val="000000" w:themeColor="text1"/>
          <w:kern w:val="2"/>
          <w:sz w:val="21"/>
          <w:szCs w:val="21"/>
        </w:rPr>
      </w:pPr>
      <w:r>
        <w:rPr>
          <w:rFonts w:ascii="仿宋_GB2312" w:eastAsia="仿宋_GB2312" w:hAnsi="仿宋" w:cstheme="minorBidi" w:hint="eastAsia"/>
          <w:bCs/>
          <w:color w:val="000000" w:themeColor="text1"/>
          <w:kern w:val="2"/>
          <w:sz w:val="21"/>
          <w:szCs w:val="21"/>
        </w:rPr>
        <w:t>子企业地址:</w:t>
      </w:r>
      <w:r>
        <w:rPr>
          <w:rFonts w:ascii="仿宋_GB2312" w:eastAsia="仿宋_GB2312" w:hAnsi="仿宋" w:cstheme="minorBidi" w:hint="eastAsia"/>
          <w:bCs/>
          <w:color w:val="000000" w:themeColor="text1"/>
          <w:kern w:val="2"/>
          <w:sz w:val="21"/>
          <w:szCs w:val="21"/>
          <w:u w:val="single"/>
        </w:rPr>
        <w:t>郑州市管城回族区航海东路中兴产业园68栋</w:t>
      </w:r>
    </w:p>
    <w:p w14:paraId="3B412E1C" w14:textId="77777777" w:rsidR="006D5CE3" w:rsidRDefault="00000000">
      <w:pPr>
        <w:pStyle w:val="aa"/>
        <w:snapToGrid w:val="0"/>
        <w:spacing w:line="500" w:lineRule="exact"/>
        <w:ind w:firstLineChars="300" w:firstLine="630"/>
        <w:jc w:val="left"/>
        <w:rPr>
          <w:rFonts w:ascii="仿宋_GB2312" w:eastAsia="仿宋_GB2312" w:hAnsi="仿宋" w:cstheme="minorBidi" w:hint="eastAsia"/>
          <w:bCs/>
          <w:color w:val="000000" w:themeColor="text1"/>
          <w:kern w:val="2"/>
          <w:sz w:val="21"/>
          <w:szCs w:val="21"/>
        </w:rPr>
      </w:pPr>
      <w:r>
        <w:rPr>
          <w:rFonts w:ascii="仿宋_GB2312" w:eastAsia="仿宋_GB2312" w:hAnsi="仿宋" w:cstheme="minorBidi" w:hint="eastAsia"/>
          <w:bCs/>
          <w:color w:val="000000" w:themeColor="text1"/>
          <w:kern w:val="2"/>
          <w:sz w:val="21"/>
          <w:szCs w:val="21"/>
        </w:rPr>
        <w:t>项目部地址:</w:t>
      </w:r>
      <w:r>
        <w:rPr>
          <w:rFonts w:ascii="仿宋_GB2312" w:eastAsia="仿宋_GB2312" w:hAnsi="仿宋" w:cstheme="minorBidi" w:hint="eastAsia"/>
          <w:bCs/>
          <w:color w:val="000000" w:themeColor="text1"/>
          <w:kern w:val="2"/>
          <w:sz w:val="21"/>
          <w:szCs w:val="21"/>
          <w:u w:val="single"/>
        </w:rPr>
        <w:t xml:space="preserve">  </w:t>
      </w:r>
      <w:r>
        <w:rPr>
          <w:rFonts w:ascii="仿宋" w:eastAsia="仿宋" w:hAnsi="仿宋" w:cs="仿宋" w:hint="eastAsia"/>
          <w:sz w:val="21"/>
          <w:szCs w:val="21"/>
          <w:u w:val="single"/>
          <w:lang w:bidi="ar"/>
        </w:rPr>
        <w:t>山东省烟台市龙口市芦头镇</w:t>
      </w:r>
      <w:r>
        <w:rPr>
          <w:rFonts w:ascii="仿宋" w:eastAsia="仿宋" w:hAnsi="仿宋" w:cs="仿宋" w:hint="eastAsia"/>
          <w:bCs/>
          <w:color w:val="000000" w:themeColor="text1"/>
          <w:kern w:val="2"/>
          <w:sz w:val="21"/>
          <w:szCs w:val="21"/>
          <w:u w:val="single"/>
        </w:rPr>
        <w:t xml:space="preserve">  </w:t>
      </w:r>
    </w:p>
    <w:p w14:paraId="4E92C36F" w14:textId="77777777" w:rsidR="006D5CE3" w:rsidRDefault="006D5CE3">
      <w:pPr>
        <w:widowControl/>
        <w:spacing w:line="500" w:lineRule="exact"/>
        <w:ind w:firstLineChars="2900" w:firstLine="6090"/>
        <w:jc w:val="left"/>
        <w:rPr>
          <w:rFonts w:ascii="仿宋_GB2312" w:eastAsia="仿宋_GB2312" w:hAnsi="仿宋" w:hint="eastAsia"/>
          <w:bCs/>
          <w:color w:val="000000" w:themeColor="text1"/>
          <w:sz w:val="21"/>
          <w:szCs w:val="21"/>
          <w:u w:val="single"/>
        </w:rPr>
      </w:pPr>
    </w:p>
    <w:p w14:paraId="6F605C4D" w14:textId="77777777" w:rsidR="006D5CE3" w:rsidRDefault="00000000">
      <w:pPr>
        <w:widowControl/>
        <w:spacing w:line="500" w:lineRule="exact"/>
        <w:ind w:firstLineChars="2900" w:firstLine="6090"/>
        <w:jc w:val="left"/>
        <w:rPr>
          <w:rFonts w:ascii="仿宋_GB2312" w:eastAsia="仿宋_GB2312" w:hAnsi="仿宋" w:hint="eastAsia"/>
          <w:bCs/>
          <w:color w:val="000000" w:themeColor="text1"/>
          <w:sz w:val="21"/>
          <w:szCs w:val="21"/>
          <w:u w:val="single"/>
        </w:rPr>
      </w:pPr>
      <w:r>
        <w:rPr>
          <w:rFonts w:ascii="仿宋_GB2312" w:eastAsia="仿宋_GB2312" w:hAnsi="仿宋" w:hint="eastAsia"/>
          <w:bCs/>
          <w:color w:val="000000" w:themeColor="text1"/>
          <w:sz w:val="21"/>
          <w:szCs w:val="21"/>
          <w:u w:val="single"/>
        </w:rPr>
        <w:t xml:space="preserve"> 2024   </w:t>
      </w:r>
      <w:r>
        <w:rPr>
          <w:rFonts w:ascii="仿宋_GB2312" w:eastAsia="仿宋_GB2312" w:hAnsi="仿宋" w:hint="eastAsia"/>
          <w:bCs/>
          <w:color w:val="000000" w:themeColor="text1"/>
          <w:sz w:val="21"/>
          <w:szCs w:val="21"/>
        </w:rPr>
        <w:t>年</w:t>
      </w:r>
      <w:r>
        <w:rPr>
          <w:rFonts w:ascii="仿宋_GB2312" w:eastAsia="仿宋_GB2312" w:hAnsi="仿宋" w:hint="eastAsia"/>
          <w:bCs/>
          <w:color w:val="000000" w:themeColor="text1"/>
          <w:sz w:val="21"/>
          <w:szCs w:val="21"/>
          <w:u w:val="single"/>
        </w:rPr>
        <w:t xml:space="preserve">  11  </w:t>
      </w:r>
      <w:r>
        <w:rPr>
          <w:rFonts w:ascii="仿宋_GB2312" w:eastAsia="仿宋_GB2312" w:hAnsi="仿宋" w:hint="eastAsia"/>
          <w:bCs/>
          <w:color w:val="000000" w:themeColor="text1"/>
          <w:sz w:val="21"/>
          <w:szCs w:val="21"/>
        </w:rPr>
        <w:t>月</w:t>
      </w:r>
      <w:r>
        <w:rPr>
          <w:rFonts w:ascii="仿宋_GB2312" w:eastAsia="仿宋_GB2312" w:hAnsi="仿宋" w:hint="eastAsia"/>
          <w:bCs/>
          <w:color w:val="000000" w:themeColor="text1"/>
          <w:sz w:val="21"/>
          <w:szCs w:val="21"/>
          <w:u w:val="single"/>
        </w:rPr>
        <w:t xml:space="preserve">  25  </w:t>
      </w:r>
      <w:r>
        <w:rPr>
          <w:rFonts w:ascii="仿宋_GB2312" w:eastAsia="仿宋_GB2312" w:hAnsi="仿宋" w:hint="eastAsia"/>
          <w:bCs/>
          <w:color w:val="000000" w:themeColor="text1"/>
          <w:sz w:val="21"/>
          <w:szCs w:val="21"/>
        </w:rPr>
        <w:t>日</w:t>
      </w:r>
    </w:p>
    <w:p w14:paraId="5EC1F426" w14:textId="77777777" w:rsidR="006D5CE3" w:rsidRDefault="00000000">
      <w:pPr>
        <w:pStyle w:val="afa"/>
        <w:tabs>
          <w:tab w:val="left" w:pos="8100"/>
        </w:tabs>
        <w:spacing w:line="360" w:lineRule="auto"/>
        <w:jc w:val="both"/>
        <w:rPr>
          <w:rFonts w:hint="eastAsia"/>
          <w:sz w:val="21"/>
          <w:szCs w:val="21"/>
        </w:rPr>
      </w:pPr>
      <w:r>
        <w:rPr>
          <w:rFonts w:asciiTheme="majorEastAsia" w:eastAsiaTheme="majorEastAsia" w:hAnsiTheme="majorEastAsia" w:cs="Times New Roman" w:hint="eastAsia"/>
          <w:b/>
          <w:color w:val="000000"/>
          <w:kern w:val="2"/>
          <w:sz w:val="28"/>
          <w:szCs w:val="28"/>
        </w:rPr>
        <w:t xml:space="preserve">              </w:t>
      </w:r>
    </w:p>
    <w:sectPr w:rsidR="006D5CE3">
      <w:headerReference w:type="default" r:id="rId8"/>
      <w:footerReference w:type="default" r:id="rId9"/>
      <w:pgSz w:w="11906" w:h="16838"/>
      <w:pgMar w:top="1378" w:right="1418" w:bottom="1134" w:left="1418" w:header="1181" w:footer="1093" w:gutter="0"/>
      <w:pgNumType w:fmt="numberInDash"/>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1B665" w14:textId="77777777" w:rsidR="008D16D7" w:rsidRDefault="008D16D7">
      <w:r>
        <w:separator/>
      </w:r>
    </w:p>
  </w:endnote>
  <w:endnote w:type="continuationSeparator" w:id="0">
    <w:p w14:paraId="576F7B86" w14:textId="77777777" w:rsidR="008D16D7" w:rsidRDefault="008D1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Century Schoolbook">
    <w:altName w:val="Century"/>
    <w:charset w:val="00"/>
    <w:family w:val="roman"/>
    <w:pitch w:val="variable"/>
    <w:sig w:usb0="00000287" w:usb1="00000000" w:usb2="00000000" w:usb3="00000000" w:csb0="0000009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EDE83" w14:textId="77777777" w:rsidR="006D5CE3" w:rsidRDefault="00000000">
    <w:pPr>
      <w:pStyle w:val="af6"/>
      <w:jc w:val="center"/>
      <w:rPr>
        <w:rFonts w:cs="Times New Roman"/>
      </w:rPr>
    </w:pPr>
    <w:r>
      <w:fldChar w:fldCharType="begin"/>
    </w:r>
    <w:r>
      <w:rPr>
        <w:rStyle w:val="aff1"/>
        <w:rFonts w:cs="宋体"/>
      </w:rPr>
      <w:instrText xml:space="preserve"> PAGE </w:instrText>
    </w:r>
    <w:r>
      <w:fldChar w:fldCharType="separate"/>
    </w:r>
    <w:r>
      <w:rPr>
        <w:rStyle w:val="aff1"/>
        <w:rFonts w:cs="宋体"/>
      </w:rPr>
      <w:t>- 24 -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0CF54C" w14:textId="77777777" w:rsidR="008D16D7" w:rsidRDefault="008D16D7">
      <w:r>
        <w:separator/>
      </w:r>
    </w:p>
  </w:footnote>
  <w:footnote w:type="continuationSeparator" w:id="0">
    <w:p w14:paraId="77464E12" w14:textId="77777777" w:rsidR="008D16D7" w:rsidRDefault="008D1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F389A" w14:textId="77777777" w:rsidR="006D5CE3" w:rsidRDefault="006D5CE3">
    <w:pPr>
      <w:tabs>
        <w:tab w:val="center" w:pos="4535"/>
        <w:tab w:val="left" w:pos="8960"/>
        <w:tab w:val="right" w:pos="9070"/>
      </w:tabs>
      <w:spacing w:line="360" w:lineRule="auto"/>
      <w:ind w:right="146"/>
      <w:jc w:val="left"/>
      <w:rPr>
        <w:sz w:val="18"/>
        <w:szCs w:val="1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83DDBDC"/>
    <w:multiLevelType w:val="singleLevel"/>
    <w:tmpl w:val="A83DDBDC"/>
    <w:lvl w:ilvl="0">
      <w:start w:val="6"/>
      <w:numFmt w:val="decimal"/>
      <w:suff w:val="space"/>
      <w:lvlText w:val="%1."/>
      <w:lvlJc w:val="left"/>
    </w:lvl>
  </w:abstractNum>
  <w:num w:numId="1" w16cid:durableId="887759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20"/>
  <w:drawingGridVerticalSpacing w:val="163"/>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ODJhMDBjZDZhNjk4YTYzMzliZDVlNTI3ZDcyMDNkYTAifQ=="/>
    <w:docVar w:name="KSO_WPS_MARK_KEY" w:val="0155e95c-b1de-44c7-8db3-5947699aac46"/>
  </w:docVars>
  <w:rsids>
    <w:rsidRoot w:val="00CD2279"/>
    <w:rsid w:val="0000134C"/>
    <w:rsid w:val="00002E12"/>
    <w:rsid w:val="00013654"/>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075B"/>
    <w:rsid w:val="00092EEC"/>
    <w:rsid w:val="00095550"/>
    <w:rsid w:val="00097979"/>
    <w:rsid w:val="000A4881"/>
    <w:rsid w:val="000A5407"/>
    <w:rsid w:val="000A5F3B"/>
    <w:rsid w:val="000A7A00"/>
    <w:rsid w:val="000B3B4B"/>
    <w:rsid w:val="000C1ED4"/>
    <w:rsid w:val="000D17B5"/>
    <w:rsid w:val="000D192D"/>
    <w:rsid w:val="000D1CB5"/>
    <w:rsid w:val="000D70A6"/>
    <w:rsid w:val="000E3358"/>
    <w:rsid w:val="000E3E4B"/>
    <w:rsid w:val="000E5A62"/>
    <w:rsid w:val="000E6AB2"/>
    <w:rsid w:val="000F2F00"/>
    <w:rsid w:val="000F32F1"/>
    <w:rsid w:val="000F5645"/>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5D36"/>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2BAB"/>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27CB1"/>
    <w:rsid w:val="00333A2A"/>
    <w:rsid w:val="00335A90"/>
    <w:rsid w:val="00336495"/>
    <w:rsid w:val="00344092"/>
    <w:rsid w:val="003450D3"/>
    <w:rsid w:val="0034681A"/>
    <w:rsid w:val="00347017"/>
    <w:rsid w:val="00354736"/>
    <w:rsid w:val="00357B64"/>
    <w:rsid w:val="003618ED"/>
    <w:rsid w:val="00361B11"/>
    <w:rsid w:val="00363FE6"/>
    <w:rsid w:val="00367147"/>
    <w:rsid w:val="00367D50"/>
    <w:rsid w:val="00372099"/>
    <w:rsid w:val="00377076"/>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3F3B0D"/>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8E4"/>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6DB2"/>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7722F"/>
    <w:rsid w:val="0068167B"/>
    <w:rsid w:val="00683D6D"/>
    <w:rsid w:val="00687880"/>
    <w:rsid w:val="00691E8A"/>
    <w:rsid w:val="00692947"/>
    <w:rsid w:val="006969EA"/>
    <w:rsid w:val="006A0E02"/>
    <w:rsid w:val="006A35DB"/>
    <w:rsid w:val="006A6A5D"/>
    <w:rsid w:val="006A7701"/>
    <w:rsid w:val="006B16EA"/>
    <w:rsid w:val="006B245E"/>
    <w:rsid w:val="006B6D1F"/>
    <w:rsid w:val="006C0457"/>
    <w:rsid w:val="006C2530"/>
    <w:rsid w:val="006C7F25"/>
    <w:rsid w:val="006D5859"/>
    <w:rsid w:val="006D5CE3"/>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200AE"/>
    <w:rsid w:val="00732D12"/>
    <w:rsid w:val="00733E26"/>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3A04"/>
    <w:rsid w:val="007D5478"/>
    <w:rsid w:val="007E2ACC"/>
    <w:rsid w:val="007F19E4"/>
    <w:rsid w:val="007F1CBD"/>
    <w:rsid w:val="007F7512"/>
    <w:rsid w:val="00806E95"/>
    <w:rsid w:val="008071EE"/>
    <w:rsid w:val="0081206D"/>
    <w:rsid w:val="00814869"/>
    <w:rsid w:val="00816543"/>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167F"/>
    <w:rsid w:val="00875EB6"/>
    <w:rsid w:val="00890DAD"/>
    <w:rsid w:val="008A0613"/>
    <w:rsid w:val="008A1A2A"/>
    <w:rsid w:val="008B293B"/>
    <w:rsid w:val="008B5710"/>
    <w:rsid w:val="008C02B0"/>
    <w:rsid w:val="008C4799"/>
    <w:rsid w:val="008C5C53"/>
    <w:rsid w:val="008C74A3"/>
    <w:rsid w:val="008C79B7"/>
    <w:rsid w:val="008D16D7"/>
    <w:rsid w:val="008D26EA"/>
    <w:rsid w:val="008D2C4D"/>
    <w:rsid w:val="008D39E7"/>
    <w:rsid w:val="008D5BE6"/>
    <w:rsid w:val="008E244D"/>
    <w:rsid w:val="008E49E3"/>
    <w:rsid w:val="008E4A56"/>
    <w:rsid w:val="008F1F3E"/>
    <w:rsid w:val="008F4B24"/>
    <w:rsid w:val="008F6B85"/>
    <w:rsid w:val="008F7C03"/>
    <w:rsid w:val="00901885"/>
    <w:rsid w:val="009030FB"/>
    <w:rsid w:val="009049D8"/>
    <w:rsid w:val="009103F6"/>
    <w:rsid w:val="00922A78"/>
    <w:rsid w:val="009231AD"/>
    <w:rsid w:val="0092410E"/>
    <w:rsid w:val="009269A2"/>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97D30"/>
    <w:rsid w:val="009A2878"/>
    <w:rsid w:val="009A7605"/>
    <w:rsid w:val="009B180A"/>
    <w:rsid w:val="009B191D"/>
    <w:rsid w:val="009B76B7"/>
    <w:rsid w:val="009C1131"/>
    <w:rsid w:val="009C3CBB"/>
    <w:rsid w:val="009C44A3"/>
    <w:rsid w:val="009C512B"/>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16BE5"/>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5A9A"/>
    <w:rsid w:val="00A96B9C"/>
    <w:rsid w:val="00A97E9F"/>
    <w:rsid w:val="00AB1812"/>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2BA0"/>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10AB"/>
    <w:rsid w:val="00DA2DC5"/>
    <w:rsid w:val="00DB37B9"/>
    <w:rsid w:val="00DB3913"/>
    <w:rsid w:val="00DB4014"/>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DF7902"/>
    <w:rsid w:val="00E05270"/>
    <w:rsid w:val="00E10F6B"/>
    <w:rsid w:val="00E16819"/>
    <w:rsid w:val="00E16EB8"/>
    <w:rsid w:val="00E210A0"/>
    <w:rsid w:val="00E21EFB"/>
    <w:rsid w:val="00E22BD4"/>
    <w:rsid w:val="00E22E52"/>
    <w:rsid w:val="00E25B7E"/>
    <w:rsid w:val="00E25D56"/>
    <w:rsid w:val="00E31E97"/>
    <w:rsid w:val="00E371FE"/>
    <w:rsid w:val="00E3743D"/>
    <w:rsid w:val="00E37B68"/>
    <w:rsid w:val="00E40902"/>
    <w:rsid w:val="00E479F7"/>
    <w:rsid w:val="00E47A6D"/>
    <w:rsid w:val="00E51091"/>
    <w:rsid w:val="00E523A2"/>
    <w:rsid w:val="00E528E6"/>
    <w:rsid w:val="00E566B2"/>
    <w:rsid w:val="00E57D31"/>
    <w:rsid w:val="00E60A9C"/>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B7E60"/>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2F9D"/>
    <w:rsid w:val="00F259A3"/>
    <w:rsid w:val="00F27F1D"/>
    <w:rsid w:val="00F27F3B"/>
    <w:rsid w:val="00F3076D"/>
    <w:rsid w:val="00F31486"/>
    <w:rsid w:val="00F35803"/>
    <w:rsid w:val="00F37BEF"/>
    <w:rsid w:val="00F40920"/>
    <w:rsid w:val="00F443C8"/>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1101675"/>
    <w:rsid w:val="01170C55"/>
    <w:rsid w:val="013712F7"/>
    <w:rsid w:val="013D4B60"/>
    <w:rsid w:val="014337F8"/>
    <w:rsid w:val="014D4677"/>
    <w:rsid w:val="014F03EF"/>
    <w:rsid w:val="01521C8D"/>
    <w:rsid w:val="015C2B0C"/>
    <w:rsid w:val="016519C1"/>
    <w:rsid w:val="016814B1"/>
    <w:rsid w:val="01695955"/>
    <w:rsid w:val="016A6FD7"/>
    <w:rsid w:val="01761E20"/>
    <w:rsid w:val="019329D2"/>
    <w:rsid w:val="01945280"/>
    <w:rsid w:val="01993D60"/>
    <w:rsid w:val="01AE3368"/>
    <w:rsid w:val="01C012ED"/>
    <w:rsid w:val="01DE1773"/>
    <w:rsid w:val="01E0373D"/>
    <w:rsid w:val="01E054EB"/>
    <w:rsid w:val="01EC0334"/>
    <w:rsid w:val="01F01BD2"/>
    <w:rsid w:val="01F80A87"/>
    <w:rsid w:val="02092C94"/>
    <w:rsid w:val="020B6A0C"/>
    <w:rsid w:val="020E02AA"/>
    <w:rsid w:val="0233386D"/>
    <w:rsid w:val="0236035E"/>
    <w:rsid w:val="023870D5"/>
    <w:rsid w:val="023D46EC"/>
    <w:rsid w:val="02551A35"/>
    <w:rsid w:val="025C1016"/>
    <w:rsid w:val="026D3223"/>
    <w:rsid w:val="0270061D"/>
    <w:rsid w:val="028642E4"/>
    <w:rsid w:val="028C11CF"/>
    <w:rsid w:val="029702A0"/>
    <w:rsid w:val="029C58B6"/>
    <w:rsid w:val="02B32C00"/>
    <w:rsid w:val="02BA5D3C"/>
    <w:rsid w:val="02C941D1"/>
    <w:rsid w:val="02CB1CF7"/>
    <w:rsid w:val="03165668"/>
    <w:rsid w:val="031713E0"/>
    <w:rsid w:val="0317318F"/>
    <w:rsid w:val="03282B7E"/>
    <w:rsid w:val="0328539C"/>
    <w:rsid w:val="033E696D"/>
    <w:rsid w:val="034877EC"/>
    <w:rsid w:val="034C72DC"/>
    <w:rsid w:val="034E766E"/>
    <w:rsid w:val="035C6DF3"/>
    <w:rsid w:val="035E2B6B"/>
    <w:rsid w:val="0365214C"/>
    <w:rsid w:val="037E6D6A"/>
    <w:rsid w:val="03887BE8"/>
    <w:rsid w:val="039447DF"/>
    <w:rsid w:val="03A367D0"/>
    <w:rsid w:val="03B42563"/>
    <w:rsid w:val="03BE185C"/>
    <w:rsid w:val="03C2759E"/>
    <w:rsid w:val="03C541FC"/>
    <w:rsid w:val="03CE7CF1"/>
    <w:rsid w:val="03D66BA6"/>
    <w:rsid w:val="03E2554B"/>
    <w:rsid w:val="04001E75"/>
    <w:rsid w:val="0402799B"/>
    <w:rsid w:val="040A2CF3"/>
    <w:rsid w:val="040A4AA1"/>
    <w:rsid w:val="042F286F"/>
    <w:rsid w:val="04390EE3"/>
    <w:rsid w:val="04461F7D"/>
    <w:rsid w:val="0449381C"/>
    <w:rsid w:val="044C0C16"/>
    <w:rsid w:val="045301F6"/>
    <w:rsid w:val="04642403"/>
    <w:rsid w:val="049D76C3"/>
    <w:rsid w:val="04A86794"/>
    <w:rsid w:val="04BF763A"/>
    <w:rsid w:val="04DF5F2E"/>
    <w:rsid w:val="04FC6AE0"/>
    <w:rsid w:val="05191440"/>
    <w:rsid w:val="051E25B2"/>
    <w:rsid w:val="05235E1B"/>
    <w:rsid w:val="052F0BD6"/>
    <w:rsid w:val="05355B4E"/>
    <w:rsid w:val="053A3164"/>
    <w:rsid w:val="053E0EA6"/>
    <w:rsid w:val="055E50A5"/>
    <w:rsid w:val="05634469"/>
    <w:rsid w:val="05834B0B"/>
    <w:rsid w:val="05850883"/>
    <w:rsid w:val="05A131E3"/>
    <w:rsid w:val="05B178CA"/>
    <w:rsid w:val="05D11D1B"/>
    <w:rsid w:val="05D15877"/>
    <w:rsid w:val="05D9297D"/>
    <w:rsid w:val="05DC421B"/>
    <w:rsid w:val="05F04193"/>
    <w:rsid w:val="05F825BF"/>
    <w:rsid w:val="05F96B7B"/>
    <w:rsid w:val="06184344"/>
    <w:rsid w:val="06420522"/>
    <w:rsid w:val="064D7BB5"/>
    <w:rsid w:val="065B15E4"/>
    <w:rsid w:val="066466EB"/>
    <w:rsid w:val="06744454"/>
    <w:rsid w:val="067601CC"/>
    <w:rsid w:val="0687062B"/>
    <w:rsid w:val="068E5516"/>
    <w:rsid w:val="06903649"/>
    <w:rsid w:val="06A25465"/>
    <w:rsid w:val="06BA7D75"/>
    <w:rsid w:val="06DC0977"/>
    <w:rsid w:val="06EE06AA"/>
    <w:rsid w:val="07061550"/>
    <w:rsid w:val="071A149F"/>
    <w:rsid w:val="071A4FFB"/>
    <w:rsid w:val="071F2612"/>
    <w:rsid w:val="072145DC"/>
    <w:rsid w:val="07245E7A"/>
    <w:rsid w:val="07342561"/>
    <w:rsid w:val="073A744C"/>
    <w:rsid w:val="074F1149"/>
    <w:rsid w:val="075C3866"/>
    <w:rsid w:val="078132CC"/>
    <w:rsid w:val="07846626"/>
    <w:rsid w:val="078C2C00"/>
    <w:rsid w:val="079E5C2C"/>
    <w:rsid w:val="079F3753"/>
    <w:rsid w:val="07D01B5E"/>
    <w:rsid w:val="07D478A0"/>
    <w:rsid w:val="07D63618"/>
    <w:rsid w:val="07DB29DD"/>
    <w:rsid w:val="07E04497"/>
    <w:rsid w:val="07E15B19"/>
    <w:rsid w:val="07EA70C4"/>
    <w:rsid w:val="07ED2710"/>
    <w:rsid w:val="08065580"/>
    <w:rsid w:val="080C0DE8"/>
    <w:rsid w:val="081E6D6D"/>
    <w:rsid w:val="0825634E"/>
    <w:rsid w:val="082931CB"/>
    <w:rsid w:val="08297BEC"/>
    <w:rsid w:val="08326375"/>
    <w:rsid w:val="08365E65"/>
    <w:rsid w:val="08850B9A"/>
    <w:rsid w:val="089112ED"/>
    <w:rsid w:val="08A2174C"/>
    <w:rsid w:val="08B82D1E"/>
    <w:rsid w:val="08C77405"/>
    <w:rsid w:val="08CB0CA3"/>
    <w:rsid w:val="08D12032"/>
    <w:rsid w:val="08D5567E"/>
    <w:rsid w:val="08EC0C19"/>
    <w:rsid w:val="08EE6740"/>
    <w:rsid w:val="08F655F4"/>
    <w:rsid w:val="08F875BE"/>
    <w:rsid w:val="09023F99"/>
    <w:rsid w:val="090715AF"/>
    <w:rsid w:val="091D7025"/>
    <w:rsid w:val="0926237D"/>
    <w:rsid w:val="09273A00"/>
    <w:rsid w:val="09293C1C"/>
    <w:rsid w:val="09322AD0"/>
    <w:rsid w:val="09526CCE"/>
    <w:rsid w:val="0995305F"/>
    <w:rsid w:val="09C851E3"/>
    <w:rsid w:val="09C94AB7"/>
    <w:rsid w:val="09CC046D"/>
    <w:rsid w:val="09D9119E"/>
    <w:rsid w:val="09DE67B4"/>
    <w:rsid w:val="09FB1114"/>
    <w:rsid w:val="0A03621B"/>
    <w:rsid w:val="0A0501E5"/>
    <w:rsid w:val="0A075D0B"/>
    <w:rsid w:val="0A0C3321"/>
    <w:rsid w:val="0A195A3E"/>
    <w:rsid w:val="0A3D172D"/>
    <w:rsid w:val="0A432ABB"/>
    <w:rsid w:val="0A553E45"/>
    <w:rsid w:val="0A5D3B7D"/>
    <w:rsid w:val="0A6A0048"/>
    <w:rsid w:val="0A740EC6"/>
    <w:rsid w:val="0A7964DD"/>
    <w:rsid w:val="0A973FDD"/>
    <w:rsid w:val="0AA25A34"/>
    <w:rsid w:val="0AA51080"/>
    <w:rsid w:val="0AB33811"/>
    <w:rsid w:val="0ABA0FCF"/>
    <w:rsid w:val="0ABD286D"/>
    <w:rsid w:val="0AC459AA"/>
    <w:rsid w:val="0AC534D0"/>
    <w:rsid w:val="0ACB31DC"/>
    <w:rsid w:val="0AE10B06"/>
    <w:rsid w:val="0AF85654"/>
    <w:rsid w:val="0B097861"/>
    <w:rsid w:val="0B112BB9"/>
    <w:rsid w:val="0B304DED"/>
    <w:rsid w:val="0B3A3EBE"/>
    <w:rsid w:val="0B4E7969"/>
    <w:rsid w:val="0B6131F9"/>
    <w:rsid w:val="0B6E3B68"/>
    <w:rsid w:val="0B792C38"/>
    <w:rsid w:val="0B8C3FEE"/>
    <w:rsid w:val="0BBF2615"/>
    <w:rsid w:val="0BC55E7E"/>
    <w:rsid w:val="0BCA5242"/>
    <w:rsid w:val="0BDA11FD"/>
    <w:rsid w:val="0BE81B6C"/>
    <w:rsid w:val="0C160487"/>
    <w:rsid w:val="0C1666D9"/>
    <w:rsid w:val="0C28640C"/>
    <w:rsid w:val="0C346B5F"/>
    <w:rsid w:val="0C364685"/>
    <w:rsid w:val="0C3C5A14"/>
    <w:rsid w:val="0C4C3EA9"/>
    <w:rsid w:val="0C4E2660"/>
    <w:rsid w:val="0C686809"/>
    <w:rsid w:val="0C7B083F"/>
    <w:rsid w:val="0C7B653C"/>
    <w:rsid w:val="0C7E602C"/>
    <w:rsid w:val="0C873133"/>
    <w:rsid w:val="0C874EE1"/>
    <w:rsid w:val="0CA5180B"/>
    <w:rsid w:val="0CA77331"/>
    <w:rsid w:val="0CC2416B"/>
    <w:rsid w:val="0CF06F2A"/>
    <w:rsid w:val="0CFD1647"/>
    <w:rsid w:val="0D1349C7"/>
    <w:rsid w:val="0D2E7A52"/>
    <w:rsid w:val="0D411534"/>
    <w:rsid w:val="0D4C1C87"/>
    <w:rsid w:val="0D611BD6"/>
    <w:rsid w:val="0D63594E"/>
    <w:rsid w:val="0D8633EB"/>
    <w:rsid w:val="0D887163"/>
    <w:rsid w:val="0DA25D4B"/>
    <w:rsid w:val="0DA6583B"/>
    <w:rsid w:val="0DA87805"/>
    <w:rsid w:val="0DAD0977"/>
    <w:rsid w:val="0DAE649D"/>
    <w:rsid w:val="0DB512A3"/>
    <w:rsid w:val="0DC65EDD"/>
    <w:rsid w:val="0DF90060"/>
    <w:rsid w:val="0DF97AA6"/>
    <w:rsid w:val="0E0407B3"/>
    <w:rsid w:val="0E042561"/>
    <w:rsid w:val="0E060087"/>
    <w:rsid w:val="0E15651D"/>
    <w:rsid w:val="0E19600D"/>
    <w:rsid w:val="0E236E8B"/>
    <w:rsid w:val="0E323572"/>
    <w:rsid w:val="0E356BBF"/>
    <w:rsid w:val="0E456E02"/>
    <w:rsid w:val="0E460DCC"/>
    <w:rsid w:val="0E576B35"/>
    <w:rsid w:val="0E5E4367"/>
    <w:rsid w:val="0E67321C"/>
    <w:rsid w:val="0E707BF7"/>
    <w:rsid w:val="0E715E49"/>
    <w:rsid w:val="0E9B2EC6"/>
    <w:rsid w:val="0EE52393"/>
    <w:rsid w:val="0EEF6D6E"/>
    <w:rsid w:val="0EF83E74"/>
    <w:rsid w:val="0EFD592E"/>
    <w:rsid w:val="0F052A35"/>
    <w:rsid w:val="0F056591"/>
    <w:rsid w:val="0F1A64E0"/>
    <w:rsid w:val="0F227143"/>
    <w:rsid w:val="0F296723"/>
    <w:rsid w:val="0F307AB2"/>
    <w:rsid w:val="0F386966"/>
    <w:rsid w:val="0F40581B"/>
    <w:rsid w:val="0F451083"/>
    <w:rsid w:val="0F4672D5"/>
    <w:rsid w:val="0F4C5F6E"/>
    <w:rsid w:val="0F621C35"/>
    <w:rsid w:val="0F713C26"/>
    <w:rsid w:val="0F7D6A6F"/>
    <w:rsid w:val="0F94164E"/>
    <w:rsid w:val="0F9D4A1B"/>
    <w:rsid w:val="0FA20284"/>
    <w:rsid w:val="0FAE6C29"/>
    <w:rsid w:val="0FBF0E36"/>
    <w:rsid w:val="0FC82FB2"/>
    <w:rsid w:val="0FC95811"/>
    <w:rsid w:val="0FD0094D"/>
    <w:rsid w:val="0FED59A3"/>
    <w:rsid w:val="0FF860F6"/>
    <w:rsid w:val="0FFC1742"/>
    <w:rsid w:val="100F3B6B"/>
    <w:rsid w:val="1017657C"/>
    <w:rsid w:val="101E3DAE"/>
    <w:rsid w:val="104B26C9"/>
    <w:rsid w:val="10505F32"/>
    <w:rsid w:val="10525806"/>
    <w:rsid w:val="105E23FD"/>
    <w:rsid w:val="105E41AB"/>
    <w:rsid w:val="106722B2"/>
    <w:rsid w:val="109220A6"/>
    <w:rsid w:val="10923E54"/>
    <w:rsid w:val="10945E1E"/>
    <w:rsid w:val="109E0A4B"/>
    <w:rsid w:val="10A32505"/>
    <w:rsid w:val="10A818CA"/>
    <w:rsid w:val="10B169D0"/>
    <w:rsid w:val="10B85FB1"/>
    <w:rsid w:val="10C81F6C"/>
    <w:rsid w:val="10D95F27"/>
    <w:rsid w:val="10DE353E"/>
    <w:rsid w:val="10F22B45"/>
    <w:rsid w:val="10FD1C16"/>
    <w:rsid w:val="11032FA4"/>
    <w:rsid w:val="110805BA"/>
    <w:rsid w:val="11276C93"/>
    <w:rsid w:val="11317B11"/>
    <w:rsid w:val="113B44EC"/>
    <w:rsid w:val="113D0264"/>
    <w:rsid w:val="11427629"/>
    <w:rsid w:val="11447845"/>
    <w:rsid w:val="114710E3"/>
    <w:rsid w:val="1158509E"/>
    <w:rsid w:val="115A0E16"/>
    <w:rsid w:val="115F642C"/>
    <w:rsid w:val="117143B2"/>
    <w:rsid w:val="117711C9"/>
    <w:rsid w:val="11A7392F"/>
    <w:rsid w:val="11AA3420"/>
    <w:rsid w:val="11B00A36"/>
    <w:rsid w:val="11B06C88"/>
    <w:rsid w:val="11C72224"/>
    <w:rsid w:val="11E903EC"/>
    <w:rsid w:val="11F748B7"/>
    <w:rsid w:val="12211934"/>
    <w:rsid w:val="123C676E"/>
    <w:rsid w:val="12435D4E"/>
    <w:rsid w:val="12492C39"/>
    <w:rsid w:val="124F64A1"/>
    <w:rsid w:val="12575356"/>
    <w:rsid w:val="12647A72"/>
    <w:rsid w:val="126B7053"/>
    <w:rsid w:val="12747CB6"/>
    <w:rsid w:val="127A7296"/>
    <w:rsid w:val="12891287"/>
    <w:rsid w:val="128B3251"/>
    <w:rsid w:val="12900868"/>
    <w:rsid w:val="12932D2A"/>
    <w:rsid w:val="1299596E"/>
    <w:rsid w:val="12A6008B"/>
    <w:rsid w:val="12A85BB1"/>
    <w:rsid w:val="12B10F0A"/>
    <w:rsid w:val="12B26A30"/>
    <w:rsid w:val="12E82452"/>
    <w:rsid w:val="130C4392"/>
    <w:rsid w:val="132F1E2E"/>
    <w:rsid w:val="134A310C"/>
    <w:rsid w:val="13655850"/>
    <w:rsid w:val="13743CE5"/>
    <w:rsid w:val="13854144"/>
    <w:rsid w:val="13A24CF6"/>
    <w:rsid w:val="13A445CA"/>
    <w:rsid w:val="13AC347F"/>
    <w:rsid w:val="13BF7656"/>
    <w:rsid w:val="13C95DDF"/>
    <w:rsid w:val="13D604FC"/>
    <w:rsid w:val="13DD5D2E"/>
    <w:rsid w:val="14186D67"/>
    <w:rsid w:val="142E20E6"/>
    <w:rsid w:val="14397409"/>
    <w:rsid w:val="143B44CF"/>
    <w:rsid w:val="14445DAD"/>
    <w:rsid w:val="14495172"/>
    <w:rsid w:val="14575AE1"/>
    <w:rsid w:val="145D4214"/>
    <w:rsid w:val="146975C2"/>
    <w:rsid w:val="149A59CD"/>
    <w:rsid w:val="14B46A8F"/>
    <w:rsid w:val="14B52807"/>
    <w:rsid w:val="14B60A59"/>
    <w:rsid w:val="14EA425F"/>
    <w:rsid w:val="14F0383F"/>
    <w:rsid w:val="151E65FF"/>
    <w:rsid w:val="15204125"/>
    <w:rsid w:val="152B4878"/>
    <w:rsid w:val="15451DDD"/>
    <w:rsid w:val="15597637"/>
    <w:rsid w:val="156009C5"/>
    <w:rsid w:val="15602773"/>
    <w:rsid w:val="1577061E"/>
    <w:rsid w:val="159B19FD"/>
    <w:rsid w:val="15B12FCF"/>
    <w:rsid w:val="15CF16A7"/>
    <w:rsid w:val="15D53161"/>
    <w:rsid w:val="15DF7B3C"/>
    <w:rsid w:val="15E2762C"/>
    <w:rsid w:val="15F66C34"/>
    <w:rsid w:val="15F80BFE"/>
    <w:rsid w:val="15FD6214"/>
    <w:rsid w:val="16007AB2"/>
    <w:rsid w:val="162B0FD3"/>
    <w:rsid w:val="166B5873"/>
    <w:rsid w:val="166B7621"/>
    <w:rsid w:val="167069E6"/>
    <w:rsid w:val="16734728"/>
    <w:rsid w:val="16797F90"/>
    <w:rsid w:val="16895CFA"/>
    <w:rsid w:val="16A448E1"/>
    <w:rsid w:val="16C46D32"/>
    <w:rsid w:val="16D52CED"/>
    <w:rsid w:val="16DC051F"/>
    <w:rsid w:val="16F13FCB"/>
    <w:rsid w:val="16FD3199"/>
    <w:rsid w:val="170A0BE8"/>
    <w:rsid w:val="170F26A3"/>
    <w:rsid w:val="170F61FF"/>
    <w:rsid w:val="17147CB9"/>
    <w:rsid w:val="173858C9"/>
    <w:rsid w:val="173D7210"/>
    <w:rsid w:val="17457E73"/>
    <w:rsid w:val="174C7453"/>
    <w:rsid w:val="175A438B"/>
    <w:rsid w:val="17680005"/>
    <w:rsid w:val="177231C9"/>
    <w:rsid w:val="17732C32"/>
    <w:rsid w:val="17824C23"/>
    <w:rsid w:val="17854713"/>
    <w:rsid w:val="178D2FC9"/>
    <w:rsid w:val="17C0399D"/>
    <w:rsid w:val="17E31439"/>
    <w:rsid w:val="17F11DA8"/>
    <w:rsid w:val="18131D1F"/>
    <w:rsid w:val="18187335"/>
    <w:rsid w:val="183D3240"/>
    <w:rsid w:val="18402737"/>
    <w:rsid w:val="1844012A"/>
    <w:rsid w:val="184A3267"/>
    <w:rsid w:val="184D216A"/>
    <w:rsid w:val="184E71FB"/>
    <w:rsid w:val="18583BD5"/>
    <w:rsid w:val="18602A8A"/>
    <w:rsid w:val="1881137E"/>
    <w:rsid w:val="188350F6"/>
    <w:rsid w:val="18932E60"/>
    <w:rsid w:val="18952734"/>
    <w:rsid w:val="18972950"/>
    <w:rsid w:val="189C1D14"/>
    <w:rsid w:val="18A84B5D"/>
    <w:rsid w:val="18AE37F5"/>
    <w:rsid w:val="18C13529"/>
    <w:rsid w:val="18E11E1D"/>
    <w:rsid w:val="18F953B8"/>
    <w:rsid w:val="19153875"/>
    <w:rsid w:val="19390BE3"/>
    <w:rsid w:val="19543E83"/>
    <w:rsid w:val="195720DF"/>
    <w:rsid w:val="19996254"/>
    <w:rsid w:val="19A370D2"/>
    <w:rsid w:val="19B35C69"/>
    <w:rsid w:val="19C05269"/>
    <w:rsid w:val="19F45B80"/>
    <w:rsid w:val="1A09162B"/>
    <w:rsid w:val="1A0A0EFF"/>
    <w:rsid w:val="1A0E6C42"/>
    <w:rsid w:val="1A1104E0"/>
    <w:rsid w:val="1A1A55E6"/>
    <w:rsid w:val="1A2F0966"/>
    <w:rsid w:val="1A3146DE"/>
    <w:rsid w:val="1A366198"/>
    <w:rsid w:val="1A5605E9"/>
    <w:rsid w:val="1A604FC3"/>
    <w:rsid w:val="1A626F8D"/>
    <w:rsid w:val="1A756CC1"/>
    <w:rsid w:val="1A807414"/>
    <w:rsid w:val="1A9F5AEC"/>
    <w:rsid w:val="1AB8095B"/>
    <w:rsid w:val="1AC13CB4"/>
    <w:rsid w:val="1AD35795"/>
    <w:rsid w:val="1ADC0AEE"/>
    <w:rsid w:val="1AE300CE"/>
    <w:rsid w:val="1AE31E7C"/>
    <w:rsid w:val="1AEB6F83"/>
    <w:rsid w:val="1B01027C"/>
    <w:rsid w:val="1B063DBD"/>
    <w:rsid w:val="1B102545"/>
    <w:rsid w:val="1B1464DA"/>
    <w:rsid w:val="1B177D78"/>
    <w:rsid w:val="1B1D4C62"/>
    <w:rsid w:val="1B261D69"/>
    <w:rsid w:val="1B267FBB"/>
    <w:rsid w:val="1B281F85"/>
    <w:rsid w:val="1B2E6E70"/>
    <w:rsid w:val="1B326960"/>
    <w:rsid w:val="1B3426D8"/>
    <w:rsid w:val="1B4548E5"/>
    <w:rsid w:val="1B4755BD"/>
    <w:rsid w:val="1B495A57"/>
    <w:rsid w:val="1B50328A"/>
    <w:rsid w:val="1B617245"/>
    <w:rsid w:val="1B6B1E72"/>
    <w:rsid w:val="1B776A68"/>
    <w:rsid w:val="1B79458F"/>
    <w:rsid w:val="1B7A3E63"/>
    <w:rsid w:val="1B917B2A"/>
    <w:rsid w:val="1BA50EE0"/>
    <w:rsid w:val="1BD16179"/>
    <w:rsid w:val="1BD619E1"/>
    <w:rsid w:val="1BD712B5"/>
    <w:rsid w:val="1BD96DDB"/>
    <w:rsid w:val="1BDB0DA5"/>
    <w:rsid w:val="1BE063BC"/>
    <w:rsid w:val="1BEF2AA3"/>
    <w:rsid w:val="1BF14125"/>
    <w:rsid w:val="1BFB7259"/>
    <w:rsid w:val="1C0320AA"/>
    <w:rsid w:val="1C0E117B"/>
    <w:rsid w:val="1C13053F"/>
    <w:rsid w:val="1C166281"/>
    <w:rsid w:val="1C204A0A"/>
    <w:rsid w:val="1C281B11"/>
    <w:rsid w:val="1C2C33AF"/>
    <w:rsid w:val="1C3109C5"/>
    <w:rsid w:val="1C406787"/>
    <w:rsid w:val="1C424981"/>
    <w:rsid w:val="1C450915"/>
    <w:rsid w:val="1C47643B"/>
    <w:rsid w:val="1C5172BA"/>
    <w:rsid w:val="1C5B3C94"/>
    <w:rsid w:val="1C5E5533"/>
    <w:rsid w:val="1C6074FD"/>
    <w:rsid w:val="1C6A6B14"/>
    <w:rsid w:val="1C782A98"/>
    <w:rsid w:val="1C874A89"/>
    <w:rsid w:val="1C9176B6"/>
    <w:rsid w:val="1C93342E"/>
    <w:rsid w:val="1CA76EDA"/>
    <w:rsid w:val="1CAE0268"/>
    <w:rsid w:val="1CB3762C"/>
    <w:rsid w:val="1CB515F6"/>
    <w:rsid w:val="1CB6536F"/>
    <w:rsid w:val="1CCB0E1A"/>
    <w:rsid w:val="1CD13F56"/>
    <w:rsid w:val="1CD852E5"/>
    <w:rsid w:val="1CF163A7"/>
    <w:rsid w:val="1D1C3424"/>
    <w:rsid w:val="1D1C78C7"/>
    <w:rsid w:val="1D352737"/>
    <w:rsid w:val="1D357E8B"/>
    <w:rsid w:val="1D540E0F"/>
    <w:rsid w:val="1D69418F"/>
    <w:rsid w:val="1D6D0123"/>
    <w:rsid w:val="1D6D3C7F"/>
    <w:rsid w:val="1D750D86"/>
    <w:rsid w:val="1D756FD8"/>
    <w:rsid w:val="1D884F5D"/>
    <w:rsid w:val="1D8B67FB"/>
    <w:rsid w:val="1D954F84"/>
    <w:rsid w:val="1D9E652E"/>
    <w:rsid w:val="1DAD49C3"/>
    <w:rsid w:val="1DB63878"/>
    <w:rsid w:val="1DCB67F7"/>
    <w:rsid w:val="1DE55F0B"/>
    <w:rsid w:val="1DE877AA"/>
    <w:rsid w:val="1DF47EFC"/>
    <w:rsid w:val="1E0345E3"/>
    <w:rsid w:val="1E200CF1"/>
    <w:rsid w:val="1E312EFF"/>
    <w:rsid w:val="1E320A25"/>
    <w:rsid w:val="1E3429EF"/>
    <w:rsid w:val="1E3824DF"/>
    <w:rsid w:val="1E391DB3"/>
    <w:rsid w:val="1E3E561C"/>
    <w:rsid w:val="1E4A3FC0"/>
    <w:rsid w:val="1E543091"/>
    <w:rsid w:val="1E5D30E3"/>
    <w:rsid w:val="1E5E7A6C"/>
    <w:rsid w:val="1E65704C"/>
    <w:rsid w:val="1E6C71B9"/>
    <w:rsid w:val="1EA47B74"/>
    <w:rsid w:val="1EAC4C7B"/>
    <w:rsid w:val="1EC07EEB"/>
    <w:rsid w:val="1EC3611C"/>
    <w:rsid w:val="1ED57D2E"/>
    <w:rsid w:val="1EEA12FF"/>
    <w:rsid w:val="1EEE2B9E"/>
    <w:rsid w:val="1EFA3C38"/>
    <w:rsid w:val="1F02489B"/>
    <w:rsid w:val="1F0979D8"/>
    <w:rsid w:val="1F220A99"/>
    <w:rsid w:val="1F3A4035"/>
    <w:rsid w:val="1F3E1D77"/>
    <w:rsid w:val="1F422EEA"/>
    <w:rsid w:val="1F443106"/>
    <w:rsid w:val="1F5350F7"/>
    <w:rsid w:val="1F66307C"/>
    <w:rsid w:val="1F784B5D"/>
    <w:rsid w:val="1F7C289F"/>
    <w:rsid w:val="1F8D0609"/>
    <w:rsid w:val="1F974FE3"/>
    <w:rsid w:val="1FA37E2C"/>
    <w:rsid w:val="1FA40D75"/>
    <w:rsid w:val="1FB34FB4"/>
    <w:rsid w:val="1FD53D5E"/>
    <w:rsid w:val="1FD71884"/>
    <w:rsid w:val="1FF57F5C"/>
    <w:rsid w:val="2007660D"/>
    <w:rsid w:val="200C3C23"/>
    <w:rsid w:val="20146634"/>
    <w:rsid w:val="201725C8"/>
    <w:rsid w:val="201E5705"/>
    <w:rsid w:val="20250841"/>
    <w:rsid w:val="202B0DC7"/>
    <w:rsid w:val="203767C6"/>
    <w:rsid w:val="203E5DA7"/>
    <w:rsid w:val="20452C91"/>
    <w:rsid w:val="2059498F"/>
    <w:rsid w:val="206550E2"/>
    <w:rsid w:val="206C6470"/>
    <w:rsid w:val="207B2B57"/>
    <w:rsid w:val="2091237A"/>
    <w:rsid w:val="20937EA1"/>
    <w:rsid w:val="20A7394C"/>
    <w:rsid w:val="20C067BC"/>
    <w:rsid w:val="20CC33B3"/>
    <w:rsid w:val="20D364EF"/>
    <w:rsid w:val="20E22BD6"/>
    <w:rsid w:val="20EA55E7"/>
    <w:rsid w:val="20F14BC7"/>
    <w:rsid w:val="20FD531A"/>
    <w:rsid w:val="210668C5"/>
    <w:rsid w:val="21262AC3"/>
    <w:rsid w:val="212C3E51"/>
    <w:rsid w:val="213056EF"/>
    <w:rsid w:val="213827F6"/>
    <w:rsid w:val="215313DE"/>
    <w:rsid w:val="21661111"/>
    <w:rsid w:val="216E6218"/>
    <w:rsid w:val="21751354"/>
    <w:rsid w:val="21837F15"/>
    <w:rsid w:val="21843C8D"/>
    <w:rsid w:val="2186530F"/>
    <w:rsid w:val="218D48F0"/>
    <w:rsid w:val="219537A4"/>
    <w:rsid w:val="219C0FD7"/>
    <w:rsid w:val="21A97250"/>
    <w:rsid w:val="21B207FA"/>
    <w:rsid w:val="21BC51D5"/>
    <w:rsid w:val="21D544E9"/>
    <w:rsid w:val="21D70261"/>
    <w:rsid w:val="21F229A5"/>
    <w:rsid w:val="220152DE"/>
    <w:rsid w:val="22205764"/>
    <w:rsid w:val="2228286B"/>
    <w:rsid w:val="222A213F"/>
    <w:rsid w:val="22350AE4"/>
    <w:rsid w:val="22372AAE"/>
    <w:rsid w:val="224174B9"/>
    <w:rsid w:val="22421B7E"/>
    <w:rsid w:val="224D407F"/>
    <w:rsid w:val="22623FCE"/>
    <w:rsid w:val="226338A3"/>
    <w:rsid w:val="22765384"/>
    <w:rsid w:val="227B5090"/>
    <w:rsid w:val="22806203"/>
    <w:rsid w:val="22857CBD"/>
    <w:rsid w:val="229B303C"/>
    <w:rsid w:val="22A7378F"/>
    <w:rsid w:val="22AF0896"/>
    <w:rsid w:val="22B20386"/>
    <w:rsid w:val="22E06CA1"/>
    <w:rsid w:val="22E36792"/>
    <w:rsid w:val="22EE13BE"/>
    <w:rsid w:val="23007343"/>
    <w:rsid w:val="23076924"/>
    <w:rsid w:val="23144B9D"/>
    <w:rsid w:val="231B417D"/>
    <w:rsid w:val="231D6147"/>
    <w:rsid w:val="232A616E"/>
    <w:rsid w:val="236B0C61"/>
    <w:rsid w:val="23713D9D"/>
    <w:rsid w:val="23791F56"/>
    <w:rsid w:val="237A0EA4"/>
    <w:rsid w:val="238C6E29"/>
    <w:rsid w:val="23906919"/>
    <w:rsid w:val="239857CE"/>
    <w:rsid w:val="23AD74CB"/>
    <w:rsid w:val="23AE4FF1"/>
    <w:rsid w:val="23BC326A"/>
    <w:rsid w:val="23BE3486"/>
    <w:rsid w:val="23C245F9"/>
    <w:rsid w:val="23CB5BA3"/>
    <w:rsid w:val="23D762F6"/>
    <w:rsid w:val="23E9602A"/>
    <w:rsid w:val="23EE3640"/>
    <w:rsid w:val="23F52C20"/>
    <w:rsid w:val="24062738"/>
    <w:rsid w:val="24172B97"/>
    <w:rsid w:val="24194B61"/>
    <w:rsid w:val="241C1F5B"/>
    <w:rsid w:val="242157C3"/>
    <w:rsid w:val="243279D1"/>
    <w:rsid w:val="24455956"/>
    <w:rsid w:val="244F0582"/>
    <w:rsid w:val="246F29D3"/>
    <w:rsid w:val="249266C1"/>
    <w:rsid w:val="249D7540"/>
    <w:rsid w:val="24AF7273"/>
    <w:rsid w:val="24B93C4E"/>
    <w:rsid w:val="24C20D54"/>
    <w:rsid w:val="24C3687B"/>
    <w:rsid w:val="24D34D10"/>
    <w:rsid w:val="24D80578"/>
    <w:rsid w:val="24E707BB"/>
    <w:rsid w:val="24EC7B7F"/>
    <w:rsid w:val="24F00B4F"/>
    <w:rsid w:val="25007ACF"/>
    <w:rsid w:val="250C0222"/>
    <w:rsid w:val="251610A0"/>
    <w:rsid w:val="25207829"/>
    <w:rsid w:val="25302162"/>
    <w:rsid w:val="25315EDA"/>
    <w:rsid w:val="254F010E"/>
    <w:rsid w:val="25583467"/>
    <w:rsid w:val="255E0351"/>
    <w:rsid w:val="255F2A47"/>
    <w:rsid w:val="256A4F48"/>
    <w:rsid w:val="25761B3F"/>
    <w:rsid w:val="257638ED"/>
    <w:rsid w:val="259124D5"/>
    <w:rsid w:val="259C15A5"/>
    <w:rsid w:val="25A55F80"/>
    <w:rsid w:val="25A641D2"/>
    <w:rsid w:val="25AE752B"/>
    <w:rsid w:val="25B05051"/>
    <w:rsid w:val="25B83F05"/>
    <w:rsid w:val="25C64874"/>
    <w:rsid w:val="25C805EC"/>
    <w:rsid w:val="25C94365"/>
    <w:rsid w:val="25C97EC1"/>
    <w:rsid w:val="25D6438C"/>
    <w:rsid w:val="25FD7B6A"/>
    <w:rsid w:val="260D24A3"/>
    <w:rsid w:val="260E3B25"/>
    <w:rsid w:val="26153106"/>
    <w:rsid w:val="26345C82"/>
    <w:rsid w:val="263A2B6C"/>
    <w:rsid w:val="263C0693"/>
    <w:rsid w:val="26451C3D"/>
    <w:rsid w:val="26591245"/>
    <w:rsid w:val="265C0D35"/>
    <w:rsid w:val="265E2CFF"/>
    <w:rsid w:val="26633E71"/>
    <w:rsid w:val="26667E05"/>
    <w:rsid w:val="266876DA"/>
    <w:rsid w:val="266D2F42"/>
    <w:rsid w:val="26793695"/>
    <w:rsid w:val="267A740D"/>
    <w:rsid w:val="267C4F33"/>
    <w:rsid w:val="26881B2A"/>
    <w:rsid w:val="268D0EEE"/>
    <w:rsid w:val="26977FBF"/>
    <w:rsid w:val="26AB75C6"/>
    <w:rsid w:val="26BC17D3"/>
    <w:rsid w:val="26C863CA"/>
    <w:rsid w:val="26CC5EBA"/>
    <w:rsid w:val="26D22DA5"/>
    <w:rsid w:val="26EF1BA9"/>
    <w:rsid w:val="27117D71"/>
    <w:rsid w:val="27182EAE"/>
    <w:rsid w:val="27221F7E"/>
    <w:rsid w:val="272E26D1"/>
    <w:rsid w:val="27414953"/>
    <w:rsid w:val="275D4D64"/>
    <w:rsid w:val="27787DF0"/>
    <w:rsid w:val="278E3170"/>
    <w:rsid w:val="27982240"/>
    <w:rsid w:val="279F537D"/>
    <w:rsid w:val="27A07774"/>
    <w:rsid w:val="27A26C1B"/>
    <w:rsid w:val="27A55E44"/>
    <w:rsid w:val="27AC5CEC"/>
    <w:rsid w:val="27B92902"/>
    <w:rsid w:val="27BF3329"/>
    <w:rsid w:val="27C43035"/>
    <w:rsid w:val="27D52B4D"/>
    <w:rsid w:val="27FA6A57"/>
    <w:rsid w:val="281A2C55"/>
    <w:rsid w:val="281A4A03"/>
    <w:rsid w:val="28333D17"/>
    <w:rsid w:val="28357A8F"/>
    <w:rsid w:val="283830DC"/>
    <w:rsid w:val="28463A4A"/>
    <w:rsid w:val="284B1054"/>
    <w:rsid w:val="286914E7"/>
    <w:rsid w:val="287C121A"/>
    <w:rsid w:val="28A6098D"/>
    <w:rsid w:val="28C037FD"/>
    <w:rsid w:val="28C17575"/>
    <w:rsid w:val="28C36E49"/>
    <w:rsid w:val="28D472A8"/>
    <w:rsid w:val="28DF3724"/>
    <w:rsid w:val="28E60D8A"/>
    <w:rsid w:val="28ED2118"/>
    <w:rsid w:val="28F17E5A"/>
    <w:rsid w:val="290C4C94"/>
    <w:rsid w:val="29121B7F"/>
    <w:rsid w:val="29231FDE"/>
    <w:rsid w:val="292813A2"/>
    <w:rsid w:val="294066EC"/>
    <w:rsid w:val="29437F8A"/>
    <w:rsid w:val="295647E3"/>
    <w:rsid w:val="296028EA"/>
    <w:rsid w:val="296C5733"/>
    <w:rsid w:val="2976035F"/>
    <w:rsid w:val="297E0FC2"/>
    <w:rsid w:val="29883BEF"/>
    <w:rsid w:val="298D0BC4"/>
    <w:rsid w:val="29932CBF"/>
    <w:rsid w:val="29A547A1"/>
    <w:rsid w:val="29CE3CF8"/>
    <w:rsid w:val="29D357B2"/>
    <w:rsid w:val="29DA08EE"/>
    <w:rsid w:val="29E259F5"/>
    <w:rsid w:val="29FA0F90"/>
    <w:rsid w:val="29FC6AB7"/>
    <w:rsid w:val="2A07545B"/>
    <w:rsid w:val="2A3873C3"/>
    <w:rsid w:val="2A4346E5"/>
    <w:rsid w:val="2A461AE0"/>
    <w:rsid w:val="2A497822"/>
    <w:rsid w:val="2A522B7B"/>
    <w:rsid w:val="2A64465C"/>
    <w:rsid w:val="2A68414C"/>
    <w:rsid w:val="2A6C0945"/>
    <w:rsid w:val="2A7778D7"/>
    <w:rsid w:val="2A8F792B"/>
    <w:rsid w:val="2A9067BA"/>
    <w:rsid w:val="2AA42CAA"/>
    <w:rsid w:val="2AB147C6"/>
    <w:rsid w:val="2AD03A9F"/>
    <w:rsid w:val="2AD0584D"/>
    <w:rsid w:val="2AE8703B"/>
    <w:rsid w:val="2AEF3F25"/>
    <w:rsid w:val="2AF05EF0"/>
    <w:rsid w:val="2AF23A16"/>
    <w:rsid w:val="2AFB6D6E"/>
    <w:rsid w:val="2AFE23BA"/>
    <w:rsid w:val="2B0B2D29"/>
    <w:rsid w:val="2B1240B8"/>
    <w:rsid w:val="2B165956"/>
    <w:rsid w:val="2B1E2A5D"/>
    <w:rsid w:val="2B1E480B"/>
    <w:rsid w:val="2B365FF8"/>
    <w:rsid w:val="2B3D7387"/>
    <w:rsid w:val="2B514BE0"/>
    <w:rsid w:val="2B681F2A"/>
    <w:rsid w:val="2B6F32B8"/>
    <w:rsid w:val="2B7C0D9C"/>
    <w:rsid w:val="2B8E1990"/>
    <w:rsid w:val="2B91322F"/>
    <w:rsid w:val="2BA54F2C"/>
    <w:rsid w:val="2BB50C1E"/>
    <w:rsid w:val="2BCA4992"/>
    <w:rsid w:val="2BCA6171"/>
    <w:rsid w:val="2C0559CB"/>
    <w:rsid w:val="2C097269"/>
    <w:rsid w:val="2C0C6D59"/>
    <w:rsid w:val="2C163734"/>
    <w:rsid w:val="2C1F6A8C"/>
    <w:rsid w:val="2C351E0C"/>
    <w:rsid w:val="2C70553A"/>
    <w:rsid w:val="2C7566AC"/>
    <w:rsid w:val="2C770676"/>
    <w:rsid w:val="2C815051"/>
    <w:rsid w:val="2CA23219"/>
    <w:rsid w:val="2CA376BD"/>
    <w:rsid w:val="2CAF6062"/>
    <w:rsid w:val="2CB35427"/>
    <w:rsid w:val="2CB82A3D"/>
    <w:rsid w:val="2CBD0053"/>
    <w:rsid w:val="2CC43190"/>
    <w:rsid w:val="2CC55886"/>
    <w:rsid w:val="2CD71115"/>
    <w:rsid w:val="2CD930DF"/>
    <w:rsid w:val="2CDC2BCF"/>
    <w:rsid w:val="2CDD6F95"/>
    <w:rsid w:val="2CE43832"/>
    <w:rsid w:val="2CF9108B"/>
    <w:rsid w:val="2D045C82"/>
    <w:rsid w:val="2D0A1DA5"/>
    <w:rsid w:val="2D1660E1"/>
    <w:rsid w:val="2D19172E"/>
    <w:rsid w:val="2D35408E"/>
    <w:rsid w:val="2D3E1194"/>
    <w:rsid w:val="2D406CBA"/>
    <w:rsid w:val="2D4C1B03"/>
    <w:rsid w:val="2D712BB9"/>
    <w:rsid w:val="2D746964"/>
    <w:rsid w:val="2D7C3A6A"/>
    <w:rsid w:val="2D8017AD"/>
    <w:rsid w:val="2D9139BA"/>
    <w:rsid w:val="2D967DF3"/>
    <w:rsid w:val="2DA27327"/>
    <w:rsid w:val="2DB80F46"/>
    <w:rsid w:val="2DC07DFB"/>
    <w:rsid w:val="2DCF1999"/>
    <w:rsid w:val="2DEA30CA"/>
    <w:rsid w:val="2DFD2DFD"/>
    <w:rsid w:val="2E110657"/>
    <w:rsid w:val="2E1343CF"/>
    <w:rsid w:val="2E17762B"/>
    <w:rsid w:val="2E277E7A"/>
    <w:rsid w:val="2E37023E"/>
    <w:rsid w:val="2E50117F"/>
    <w:rsid w:val="2E655ADE"/>
    <w:rsid w:val="2E750BE6"/>
    <w:rsid w:val="2E9F2106"/>
    <w:rsid w:val="2EA15E7F"/>
    <w:rsid w:val="2EA63495"/>
    <w:rsid w:val="2EAD4823"/>
    <w:rsid w:val="2EB01C1E"/>
    <w:rsid w:val="2EBF4557"/>
    <w:rsid w:val="2ECD27D0"/>
    <w:rsid w:val="2ED26038"/>
    <w:rsid w:val="2EE87609"/>
    <w:rsid w:val="2F05640D"/>
    <w:rsid w:val="2F097580"/>
    <w:rsid w:val="2F146650"/>
    <w:rsid w:val="2F2C7CAE"/>
    <w:rsid w:val="2F2D7712"/>
    <w:rsid w:val="2F464330"/>
    <w:rsid w:val="2F535D86"/>
    <w:rsid w:val="2F560A17"/>
    <w:rsid w:val="2F57653D"/>
    <w:rsid w:val="2F5849AC"/>
    <w:rsid w:val="2F601896"/>
    <w:rsid w:val="2F6824F8"/>
    <w:rsid w:val="2F744949"/>
    <w:rsid w:val="2F7610B9"/>
    <w:rsid w:val="2F884949"/>
    <w:rsid w:val="2F9B28CE"/>
    <w:rsid w:val="2F9B467C"/>
    <w:rsid w:val="2F9C21A2"/>
    <w:rsid w:val="2FA21EAE"/>
    <w:rsid w:val="2FBC45F2"/>
    <w:rsid w:val="2FC5794B"/>
    <w:rsid w:val="2FDB2CCA"/>
    <w:rsid w:val="2FE73D65"/>
    <w:rsid w:val="2FF67B04"/>
    <w:rsid w:val="30036006"/>
    <w:rsid w:val="301663F8"/>
    <w:rsid w:val="30297EDA"/>
    <w:rsid w:val="302C5C1C"/>
    <w:rsid w:val="305B3E0B"/>
    <w:rsid w:val="30607673"/>
    <w:rsid w:val="309F04B6"/>
    <w:rsid w:val="30D53BBD"/>
    <w:rsid w:val="30E65DCB"/>
    <w:rsid w:val="30F93D50"/>
    <w:rsid w:val="30FF50DE"/>
    <w:rsid w:val="31085D41"/>
    <w:rsid w:val="310B5831"/>
    <w:rsid w:val="312468F3"/>
    <w:rsid w:val="3138414C"/>
    <w:rsid w:val="313B4368"/>
    <w:rsid w:val="313F54DB"/>
    <w:rsid w:val="3148438F"/>
    <w:rsid w:val="31576CC8"/>
    <w:rsid w:val="316B4522"/>
    <w:rsid w:val="31723B02"/>
    <w:rsid w:val="3186310A"/>
    <w:rsid w:val="31905D36"/>
    <w:rsid w:val="31994BEB"/>
    <w:rsid w:val="31A737AC"/>
    <w:rsid w:val="31AD0696"/>
    <w:rsid w:val="31D125D7"/>
    <w:rsid w:val="31EA3699"/>
    <w:rsid w:val="31F664E1"/>
    <w:rsid w:val="31FB58A6"/>
    <w:rsid w:val="32096215"/>
    <w:rsid w:val="32317519"/>
    <w:rsid w:val="32335040"/>
    <w:rsid w:val="3236068C"/>
    <w:rsid w:val="323B0398"/>
    <w:rsid w:val="324803BF"/>
    <w:rsid w:val="32496611"/>
    <w:rsid w:val="32562ADC"/>
    <w:rsid w:val="3268280F"/>
    <w:rsid w:val="32743ECF"/>
    <w:rsid w:val="327A6757"/>
    <w:rsid w:val="32851613"/>
    <w:rsid w:val="32931F82"/>
    <w:rsid w:val="32A55811"/>
    <w:rsid w:val="32A73338"/>
    <w:rsid w:val="32AC3044"/>
    <w:rsid w:val="32AE2918"/>
    <w:rsid w:val="32E20814"/>
    <w:rsid w:val="32E91BA2"/>
    <w:rsid w:val="32E97DF4"/>
    <w:rsid w:val="32EC51EE"/>
    <w:rsid w:val="32F3657D"/>
    <w:rsid w:val="32F81DE5"/>
    <w:rsid w:val="33105381"/>
    <w:rsid w:val="33174961"/>
    <w:rsid w:val="331C3D26"/>
    <w:rsid w:val="33233306"/>
    <w:rsid w:val="33266952"/>
    <w:rsid w:val="3330157F"/>
    <w:rsid w:val="333252F7"/>
    <w:rsid w:val="33354DE7"/>
    <w:rsid w:val="333A3E82"/>
    <w:rsid w:val="333A41AC"/>
    <w:rsid w:val="334212B2"/>
    <w:rsid w:val="334943EF"/>
    <w:rsid w:val="33541711"/>
    <w:rsid w:val="33745910"/>
    <w:rsid w:val="33923FE8"/>
    <w:rsid w:val="33A04957"/>
    <w:rsid w:val="33AF6948"/>
    <w:rsid w:val="33B379FC"/>
    <w:rsid w:val="33B43F5E"/>
    <w:rsid w:val="33BA52ED"/>
    <w:rsid w:val="33C06DA7"/>
    <w:rsid w:val="33C61EE3"/>
    <w:rsid w:val="33D62126"/>
    <w:rsid w:val="33E02FA5"/>
    <w:rsid w:val="33E12879"/>
    <w:rsid w:val="33F24A86"/>
    <w:rsid w:val="33F407FF"/>
    <w:rsid w:val="340824FC"/>
    <w:rsid w:val="340A6274"/>
    <w:rsid w:val="34125129"/>
    <w:rsid w:val="34140EA1"/>
    <w:rsid w:val="3434509F"/>
    <w:rsid w:val="34367069"/>
    <w:rsid w:val="345E3ECA"/>
    <w:rsid w:val="34605E94"/>
    <w:rsid w:val="34627E5E"/>
    <w:rsid w:val="34670FD0"/>
    <w:rsid w:val="3474193F"/>
    <w:rsid w:val="347A51A8"/>
    <w:rsid w:val="34880F47"/>
    <w:rsid w:val="348A3DF0"/>
    <w:rsid w:val="34D16D92"/>
    <w:rsid w:val="34DA15B0"/>
    <w:rsid w:val="34E56399"/>
    <w:rsid w:val="34EC3BCC"/>
    <w:rsid w:val="34F30AB6"/>
    <w:rsid w:val="34F34F5A"/>
    <w:rsid w:val="351D1FD7"/>
    <w:rsid w:val="352549E8"/>
    <w:rsid w:val="352670DE"/>
    <w:rsid w:val="35487054"/>
    <w:rsid w:val="355E0625"/>
    <w:rsid w:val="355E6877"/>
    <w:rsid w:val="35647C06"/>
    <w:rsid w:val="356E45E1"/>
    <w:rsid w:val="35726F92"/>
    <w:rsid w:val="35812566"/>
    <w:rsid w:val="3586192A"/>
    <w:rsid w:val="358A766C"/>
    <w:rsid w:val="358E07DF"/>
    <w:rsid w:val="359C73A0"/>
    <w:rsid w:val="359D0A22"/>
    <w:rsid w:val="35A61FCC"/>
    <w:rsid w:val="35AB313F"/>
    <w:rsid w:val="35B75F88"/>
    <w:rsid w:val="35CD1307"/>
    <w:rsid w:val="35CE5B68"/>
    <w:rsid w:val="35E30B2B"/>
    <w:rsid w:val="35EA1EB9"/>
    <w:rsid w:val="35ED7BFB"/>
    <w:rsid w:val="35F1149A"/>
    <w:rsid w:val="360B0081"/>
    <w:rsid w:val="36146F36"/>
    <w:rsid w:val="361707D4"/>
    <w:rsid w:val="362F1FC2"/>
    <w:rsid w:val="36315D3A"/>
    <w:rsid w:val="36341386"/>
    <w:rsid w:val="364610BA"/>
    <w:rsid w:val="364A2958"/>
    <w:rsid w:val="3652180C"/>
    <w:rsid w:val="365612FD"/>
    <w:rsid w:val="36653C36"/>
    <w:rsid w:val="366A3FA3"/>
    <w:rsid w:val="367D0F7F"/>
    <w:rsid w:val="368045CB"/>
    <w:rsid w:val="36857E34"/>
    <w:rsid w:val="368D0A96"/>
    <w:rsid w:val="3699568D"/>
    <w:rsid w:val="36AA5AEC"/>
    <w:rsid w:val="36AA789A"/>
    <w:rsid w:val="36B64491"/>
    <w:rsid w:val="36BD5820"/>
    <w:rsid w:val="36F86858"/>
    <w:rsid w:val="37021484"/>
    <w:rsid w:val="37092813"/>
    <w:rsid w:val="37144D14"/>
    <w:rsid w:val="371A67CE"/>
    <w:rsid w:val="371D006C"/>
    <w:rsid w:val="371F5B92"/>
    <w:rsid w:val="374101FF"/>
    <w:rsid w:val="374B4BD9"/>
    <w:rsid w:val="37621F23"/>
    <w:rsid w:val="37643EED"/>
    <w:rsid w:val="3772660A"/>
    <w:rsid w:val="378325C5"/>
    <w:rsid w:val="3784633D"/>
    <w:rsid w:val="37922808"/>
    <w:rsid w:val="37983C1D"/>
    <w:rsid w:val="379E11AD"/>
    <w:rsid w:val="37B22EAA"/>
    <w:rsid w:val="37C14E9C"/>
    <w:rsid w:val="37C52BDE"/>
    <w:rsid w:val="37D01583"/>
    <w:rsid w:val="37D3697D"/>
    <w:rsid w:val="37DF3574"/>
    <w:rsid w:val="37F012DD"/>
    <w:rsid w:val="3801798E"/>
    <w:rsid w:val="38044D88"/>
    <w:rsid w:val="3809239F"/>
    <w:rsid w:val="38261D7C"/>
    <w:rsid w:val="384855BD"/>
    <w:rsid w:val="384F3760"/>
    <w:rsid w:val="3862042D"/>
    <w:rsid w:val="38795776"/>
    <w:rsid w:val="389F5A68"/>
    <w:rsid w:val="38A74091"/>
    <w:rsid w:val="38A87E0A"/>
    <w:rsid w:val="38BD52D9"/>
    <w:rsid w:val="38F90665"/>
    <w:rsid w:val="39092558"/>
    <w:rsid w:val="390B0AC4"/>
    <w:rsid w:val="391458EC"/>
    <w:rsid w:val="391D25A6"/>
    <w:rsid w:val="39203E44"/>
    <w:rsid w:val="392C4597"/>
    <w:rsid w:val="392E030F"/>
    <w:rsid w:val="39311BAD"/>
    <w:rsid w:val="39316051"/>
    <w:rsid w:val="395104A1"/>
    <w:rsid w:val="396226AE"/>
    <w:rsid w:val="397D3044"/>
    <w:rsid w:val="39842625"/>
    <w:rsid w:val="398E6FFF"/>
    <w:rsid w:val="399565E0"/>
    <w:rsid w:val="399F120C"/>
    <w:rsid w:val="39B03F16"/>
    <w:rsid w:val="39B2549B"/>
    <w:rsid w:val="39B8407C"/>
    <w:rsid w:val="39BC3B6C"/>
    <w:rsid w:val="39C26CA9"/>
    <w:rsid w:val="39C62C3D"/>
    <w:rsid w:val="39C72511"/>
    <w:rsid w:val="39CD5D7A"/>
    <w:rsid w:val="39F1151D"/>
    <w:rsid w:val="3A0B4AF4"/>
    <w:rsid w:val="3A0D6176"/>
    <w:rsid w:val="3A0E0140"/>
    <w:rsid w:val="3A1E4827"/>
    <w:rsid w:val="3A323E2F"/>
    <w:rsid w:val="3A4F49E1"/>
    <w:rsid w:val="3A52627F"/>
    <w:rsid w:val="3A540E29"/>
    <w:rsid w:val="3A5A5133"/>
    <w:rsid w:val="3A5B3385"/>
    <w:rsid w:val="3A6303AE"/>
    <w:rsid w:val="3A856654"/>
    <w:rsid w:val="3A881CA1"/>
    <w:rsid w:val="3A8D375B"/>
    <w:rsid w:val="3AB331C1"/>
    <w:rsid w:val="3AB46F3A"/>
    <w:rsid w:val="3ABC7B9C"/>
    <w:rsid w:val="3AC727C9"/>
    <w:rsid w:val="3ACC4283"/>
    <w:rsid w:val="3AE55345"/>
    <w:rsid w:val="3AEA295B"/>
    <w:rsid w:val="3AEE41FA"/>
    <w:rsid w:val="3AF47336"/>
    <w:rsid w:val="3B007A89"/>
    <w:rsid w:val="3B2220F5"/>
    <w:rsid w:val="3B2C087E"/>
    <w:rsid w:val="3B4C2CCE"/>
    <w:rsid w:val="3B4C7CD8"/>
    <w:rsid w:val="3B4E2EEA"/>
    <w:rsid w:val="3B577331"/>
    <w:rsid w:val="3B5E2A01"/>
    <w:rsid w:val="3B6444BC"/>
    <w:rsid w:val="3B7566C9"/>
    <w:rsid w:val="3B7D557D"/>
    <w:rsid w:val="3B862684"/>
    <w:rsid w:val="3B915AA7"/>
    <w:rsid w:val="3B9A612F"/>
    <w:rsid w:val="3B9D79CE"/>
    <w:rsid w:val="3B9F6BA4"/>
    <w:rsid w:val="3BA64AD4"/>
    <w:rsid w:val="3BB224A6"/>
    <w:rsid w:val="3BBC60A6"/>
    <w:rsid w:val="3BCB0097"/>
    <w:rsid w:val="3BD3519D"/>
    <w:rsid w:val="3BF13876"/>
    <w:rsid w:val="3BF624A8"/>
    <w:rsid w:val="3BF84C04"/>
    <w:rsid w:val="3C0D6901"/>
    <w:rsid w:val="3C157564"/>
    <w:rsid w:val="3C1F03E3"/>
    <w:rsid w:val="3C2D0D52"/>
    <w:rsid w:val="3C357C06"/>
    <w:rsid w:val="3C4A1903"/>
    <w:rsid w:val="3C6D114E"/>
    <w:rsid w:val="3C7A1ABD"/>
    <w:rsid w:val="3C7C3A87"/>
    <w:rsid w:val="3C8650D6"/>
    <w:rsid w:val="3CA408E8"/>
    <w:rsid w:val="3CBE19AA"/>
    <w:rsid w:val="3CCA2A44"/>
    <w:rsid w:val="3CCB40C7"/>
    <w:rsid w:val="3CD411CD"/>
    <w:rsid w:val="3CE31410"/>
    <w:rsid w:val="3CE53779"/>
    <w:rsid w:val="3CE8111C"/>
    <w:rsid w:val="3CF4186F"/>
    <w:rsid w:val="3D0715A3"/>
    <w:rsid w:val="3D0C4E0B"/>
    <w:rsid w:val="3D3B124C"/>
    <w:rsid w:val="3D5567B2"/>
    <w:rsid w:val="3D597924"/>
    <w:rsid w:val="3D670293"/>
    <w:rsid w:val="3D6C3AFB"/>
    <w:rsid w:val="3D6D517E"/>
    <w:rsid w:val="3D714C6E"/>
    <w:rsid w:val="3D8F1598"/>
    <w:rsid w:val="3D9372DA"/>
    <w:rsid w:val="3D94095C"/>
    <w:rsid w:val="3D9B1CEB"/>
    <w:rsid w:val="3D9F17DB"/>
    <w:rsid w:val="3DAC214A"/>
    <w:rsid w:val="3DB86D41"/>
    <w:rsid w:val="3DBD4357"/>
    <w:rsid w:val="3DBD6105"/>
    <w:rsid w:val="3DCB6A74"/>
    <w:rsid w:val="3DCC6348"/>
    <w:rsid w:val="3DD0408A"/>
    <w:rsid w:val="3DD1395F"/>
    <w:rsid w:val="3DD339DE"/>
    <w:rsid w:val="3DE03BA2"/>
    <w:rsid w:val="3DE73182"/>
    <w:rsid w:val="3DEE4511"/>
    <w:rsid w:val="3E006F42"/>
    <w:rsid w:val="3E014244"/>
    <w:rsid w:val="3E077380"/>
    <w:rsid w:val="3E261EFC"/>
    <w:rsid w:val="3E2717D1"/>
    <w:rsid w:val="3E2B7513"/>
    <w:rsid w:val="3E3A59A8"/>
    <w:rsid w:val="3E4660FB"/>
    <w:rsid w:val="3E611186"/>
    <w:rsid w:val="3E66054B"/>
    <w:rsid w:val="3E740EBA"/>
    <w:rsid w:val="3E75253C"/>
    <w:rsid w:val="3E86299B"/>
    <w:rsid w:val="3EBF1A09"/>
    <w:rsid w:val="3EC139D3"/>
    <w:rsid w:val="3ECA2888"/>
    <w:rsid w:val="3ECA6D2C"/>
    <w:rsid w:val="3ECB4852"/>
    <w:rsid w:val="3ECF7E9E"/>
    <w:rsid w:val="3ED92ACB"/>
    <w:rsid w:val="3EDC080D"/>
    <w:rsid w:val="3EED6576"/>
    <w:rsid w:val="3EF20030"/>
    <w:rsid w:val="3EF773F5"/>
    <w:rsid w:val="3F177A97"/>
    <w:rsid w:val="3F306D25"/>
    <w:rsid w:val="3F310B59"/>
    <w:rsid w:val="3F3B19D7"/>
    <w:rsid w:val="3F3C12AC"/>
    <w:rsid w:val="3F43263A"/>
    <w:rsid w:val="3F4D5267"/>
    <w:rsid w:val="3F4F5483"/>
    <w:rsid w:val="3F5D194E"/>
    <w:rsid w:val="3F724CCD"/>
    <w:rsid w:val="3F744EE9"/>
    <w:rsid w:val="3F7614BA"/>
    <w:rsid w:val="3F8C5D8F"/>
    <w:rsid w:val="3FA255B3"/>
    <w:rsid w:val="3FAE21A9"/>
    <w:rsid w:val="3FB377C0"/>
    <w:rsid w:val="3FB47094"/>
    <w:rsid w:val="3FB5178A"/>
    <w:rsid w:val="3FB83028"/>
    <w:rsid w:val="3FD31C10"/>
    <w:rsid w:val="3FDF2363"/>
    <w:rsid w:val="3FE060DB"/>
    <w:rsid w:val="3FF83425"/>
    <w:rsid w:val="3FFD6C8D"/>
    <w:rsid w:val="4001677D"/>
    <w:rsid w:val="4013025E"/>
    <w:rsid w:val="401D2E8B"/>
    <w:rsid w:val="40384169"/>
    <w:rsid w:val="40532D51"/>
    <w:rsid w:val="40556AC9"/>
    <w:rsid w:val="40662A84"/>
    <w:rsid w:val="406929C0"/>
    <w:rsid w:val="40714F85"/>
    <w:rsid w:val="40721429"/>
    <w:rsid w:val="408829FA"/>
    <w:rsid w:val="408B4299"/>
    <w:rsid w:val="40956EC5"/>
    <w:rsid w:val="409A0980"/>
    <w:rsid w:val="40B36390"/>
    <w:rsid w:val="40BE641C"/>
    <w:rsid w:val="40C41559"/>
    <w:rsid w:val="40C63523"/>
    <w:rsid w:val="40D0614F"/>
    <w:rsid w:val="40E35E83"/>
    <w:rsid w:val="40FC5196"/>
    <w:rsid w:val="410D4CAE"/>
    <w:rsid w:val="410F6713"/>
    <w:rsid w:val="411249BA"/>
    <w:rsid w:val="41140732"/>
    <w:rsid w:val="41195D48"/>
    <w:rsid w:val="413E57AF"/>
    <w:rsid w:val="41517290"/>
    <w:rsid w:val="415B3C6B"/>
    <w:rsid w:val="41676AB4"/>
    <w:rsid w:val="41772210"/>
    <w:rsid w:val="41792343"/>
    <w:rsid w:val="417B430D"/>
    <w:rsid w:val="417E3DFD"/>
    <w:rsid w:val="41886A2A"/>
    <w:rsid w:val="419929E5"/>
    <w:rsid w:val="41B82E6B"/>
    <w:rsid w:val="41BD66D4"/>
    <w:rsid w:val="41CF6407"/>
    <w:rsid w:val="41D850D9"/>
    <w:rsid w:val="41D852BC"/>
    <w:rsid w:val="41E77BF5"/>
    <w:rsid w:val="42044303"/>
    <w:rsid w:val="420936C7"/>
    <w:rsid w:val="420C765B"/>
    <w:rsid w:val="42165DE4"/>
    <w:rsid w:val="4220079B"/>
    <w:rsid w:val="42293D69"/>
    <w:rsid w:val="423B3A9C"/>
    <w:rsid w:val="423D7815"/>
    <w:rsid w:val="425D7EB7"/>
    <w:rsid w:val="42903DE8"/>
    <w:rsid w:val="429733C9"/>
    <w:rsid w:val="42997141"/>
    <w:rsid w:val="42A11B51"/>
    <w:rsid w:val="42A15FF5"/>
    <w:rsid w:val="42A17DA3"/>
    <w:rsid w:val="42BA0E65"/>
    <w:rsid w:val="42C43A92"/>
    <w:rsid w:val="42CA554C"/>
    <w:rsid w:val="42E45EE2"/>
    <w:rsid w:val="42E83C24"/>
    <w:rsid w:val="42E934F8"/>
    <w:rsid w:val="42FB3958"/>
    <w:rsid w:val="435C1F1C"/>
    <w:rsid w:val="435C3CCA"/>
    <w:rsid w:val="437234EE"/>
    <w:rsid w:val="43754D8C"/>
    <w:rsid w:val="437C436D"/>
    <w:rsid w:val="437C611B"/>
    <w:rsid w:val="438020AF"/>
    <w:rsid w:val="43A7763B"/>
    <w:rsid w:val="43B27D8E"/>
    <w:rsid w:val="43B34232"/>
    <w:rsid w:val="43B835F7"/>
    <w:rsid w:val="43E53CC0"/>
    <w:rsid w:val="44112D07"/>
    <w:rsid w:val="441427F7"/>
    <w:rsid w:val="44205CDD"/>
    <w:rsid w:val="442C7B41"/>
    <w:rsid w:val="443B5FD6"/>
    <w:rsid w:val="444E7AB7"/>
    <w:rsid w:val="447A4D50"/>
    <w:rsid w:val="44827761"/>
    <w:rsid w:val="4488746D"/>
    <w:rsid w:val="44A1408B"/>
    <w:rsid w:val="44B57B36"/>
    <w:rsid w:val="44BC7116"/>
    <w:rsid w:val="44CE2F3E"/>
    <w:rsid w:val="44D426B2"/>
    <w:rsid w:val="44DD0E3B"/>
    <w:rsid w:val="44FA19ED"/>
    <w:rsid w:val="45050ABD"/>
    <w:rsid w:val="450B1E4C"/>
    <w:rsid w:val="45101210"/>
    <w:rsid w:val="452F78E8"/>
    <w:rsid w:val="453018B3"/>
    <w:rsid w:val="45321187"/>
    <w:rsid w:val="45A33E32"/>
    <w:rsid w:val="45B002FD"/>
    <w:rsid w:val="45C83899"/>
    <w:rsid w:val="45D87F80"/>
    <w:rsid w:val="45E05087"/>
    <w:rsid w:val="45F4468E"/>
    <w:rsid w:val="460348D1"/>
    <w:rsid w:val="46113492"/>
    <w:rsid w:val="462A00B0"/>
    <w:rsid w:val="46317690"/>
    <w:rsid w:val="46464936"/>
    <w:rsid w:val="464B69A4"/>
    <w:rsid w:val="46592743"/>
    <w:rsid w:val="46690BD8"/>
    <w:rsid w:val="4669507C"/>
    <w:rsid w:val="46933EA7"/>
    <w:rsid w:val="46A47E62"/>
    <w:rsid w:val="46AF05B5"/>
    <w:rsid w:val="46C6427C"/>
    <w:rsid w:val="46C73B51"/>
    <w:rsid w:val="46F74436"/>
    <w:rsid w:val="46FC1A4C"/>
    <w:rsid w:val="47013507"/>
    <w:rsid w:val="472B40E0"/>
    <w:rsid w:val="475573AE"/>
    <w:rsid w:val="476B4E24"/>
    <w:rsid w:val="477F442B"/>
    <w:rsid w:val="47AF4D11"/>
    <w:rsid w:val="47B642F1"/>
    <w:rsid w:val="47B73BC5"/>
    <w:rsid w:val="47D26C51"/>
    <w:rsid w:val="47D76015"/>
    <w:rsid w:val="47D93B3C"/>
    <w:rsid w:val="47F44E19"/>
    <w:rsid w:val="47F646ED"/>
    <w:rsid w:val="48082673"/>
    <w:rsid w:val="480B6699"/>
    <w:rsid w:val="480F3A01"/>
    <w:rsid w:val="48111527"/>
    <w:rsid w:val="481C1C7A"/>
    <w:rsid w:val="48457423"/>
    <w:rsid w:val="487A3570"/>
    <w:rsid w:val="487D4E0F"/>
    <w:rsid w:val="488C32A4"/>
    <w:rsid w:val="488F68F0"/>
    <w:rsid w:val="48A73C3A"/>
    <w:rsid w:val="48A979B2"/>
    <w:rsid w:val="48AF2AEE"/>
    <w:rsid w:val="48B06F92"/>
    <w:rsid w:val="48D2515B"/>
    <w:rsid w:val="48DD3AFF"/>
    <w:rsid w:val="48EC3D42"/>
    <w:rsid w:val="48EC5AF0"/>
    <w:rsid w:val="48F30C2D"/>
    <w:rsid w:val="4901159C"/>
    <w:rsid w:val="49044BE8"/>
    <w:rsid w:val="4907292A"/>
    <w:rsid w:val="49090450"/>
    <w:rsid w:val="49153299"/>
    <w:rsid w:val="49156DF5"/>
    <w:rsid w:val="492359B6"/>
    <w:rsid w:val="49543DC1"/>
    <w:rsid w:val="496B110B"/>
    <w:rsid w:val="4970227E"/>
    <w:rsid w:val="497A30FC"/>
    <w:rsid w:val="497F0713"/>
    <w:rsid w:val="498E0956"/>
    <w:rsid w:val="49B20AE8"/>
    <w:rsid w:val="49B303BC"/>
    <w:rsid w:val="49B52386"/>
    <w:rsid w:val="49BE56DF"/>
    <w:rsid w:val="49CA5E32"/>
    <w:rsid w:val="49D2118A"/>
    <w:rsid w:val="4A037596"/>
    <w:rsid w:val="4A1E617D"/>
    <w:rsid w:val="4A3E237C"/>
    <w:rsid w:val="4A4756D4"/>
    <w:rsid w:val="4A633B90"/>
    <w:rsid w:val="4A6F0787"/>
    <w:rsid w:val="4A722025"/>
    <w:rsid w:val="4A9326C8"/>
    <w:rsid w:val="4A976654"/>
    <w:rsid w:val="4AA448D5"/>
    <w:rsid w:val="4AA85A47"/>
    <w:rsid w:val="4AA91EEB"/>
    <w:rsid w:val="4AAC3789"/>
    <w:rsid w:val="4AB32D6A"/>
    <w:rsid w:val="4ACE0368"/>
    <w:rsid w:val="4AD8457E"/>
    <w:rsid w:val="4ADD1B95"/>
    <w:rsid w:val="4ADF3B5F"/>
    <w:rsid w:val="4AE01685"/>
    <w:rsid w:val="4AE178D7"/>
    <w:rsid w:val="4AE9678B"/>
    <w:rsid w:val="4AEE5B50"/>
    <w:rsid w:val="4AF3760A"/>
    <w:rsid w:val="4B0B4954"/>
    <w:rsid w:val="4B117A90"/>
    <w:rsid w:val="4B271062"/>
    <w:rsid w:val="4B306168"/>
    <w:rsid w:val="4B3317B5"/>
    <w:rsid w:val="4B337A07"/>
    <w:rsid w:val="4B3A6FE7"/>
    <w:rsid w:val="4B6127C6"/>
    <w:rsid w:val="4B6978CC"/>
    <w:rsid w:val="4B72052F"/>
    <w:rsid w:val="4B840262"/>
    <w:rsid w:val="4B897627"/>
    <w:rsid w:val="4B9F32AD"/>
    <w:rsid w:val="4BA34617"/>
    <w:rsid w:val="4BAD5A0B"/>
    <w:rsid w:val="4BDB2578"/>
    <w:rsid w:val="4BDC1E4C"/>
    <w:rsid w:val="4BDF193C"/>
    <w:rsid w:val="4BDF2F6B"/>
    <w:rsid w:val="4BE96317"/>
    <w:rsid w:val="4BEA27BB"/>
    <w:rsid w:val="4BF0258E"/>
    <w:rsid w:val="4C001FDF"/>
    <w:rsid w:val="4C0373D9"/>
    <w:rsid w:val="4C324162"/>
    <w:rsid w:val="4C5B5467"/>
    <w:rsid w:val="4C630423"/>
    <w:rsid w:val="4C7D362F"/>
    <w:rsid w:val="4C7D71E6"/>
    <w:rsid w:val="4C8C5620"/>
    <w:rsid w:val="4C8F5111"/>
    <w:rsid w:val="4C9170DB"/>
    <w:rsid w:val="4C9B3AB5"/>
    <w:rsid w:val="4CCA6149"/>
    <w:rsid w:val="4CD07C03"/>
    <w:rsid w:val="4CDD5E7C"/>
    <w:rsid w:val="4CE0771A"/>
    <w:rsid w:val="4CE23D45"/>
    <w:rsid w:val="4CE76CFB"/>
    <w:rsid w:val="4CEA2347"/>
    <w:rsid w:val="4CEA67EB"/>
    <w:rsid w:val="4CEE0089"/>
    <w:rsid w:val="4D0258E3"/>
    <w:rsid w:val="4D0F7FFF"/>
    <w:rsid w:val="4D13189E"/>
    <w:rsid w:val="4D183358"/>
    <w:rsid w:val="4D1D096E"/>
    <w:rsid w:val="4D2770F7"/>
    <w:rsid w:val="4D357A66"/>
    <w:rsid w:val="4D445EFB"/>
    <w:rsid w:val="4D78714F"/>
    <w:rsid w:val="4D7D140D"/>
    <w:rsid w:val="4D8B1D7C"/>
    <w:rsid w:val="4D901140"/>
    <w:rsid w:val="4DB52955"/>
    <w:rsid w:val="4DC808DA"/>
    <w:rsid w:val="4DC86B2C"/>
    <w:rsid w:val="4DCD4142"/>
    <w:rsid w:val="4DDD3C5A"/>
    <w:rsid w:val="4DE4323A"/>
    <w:rsid w:val="4DE80F7C"/>
    <w:rsid w:val="4DFE42FC"/>
    <w:rsid w:val="4E031912"/>
    <w:rsid w:val="4E0E6B44"/>
    <w:rsid w:val="4E235B10"/>
    <w:rsid w:val="4E261AA5"/>
    <w:rsid w:val="4E2D4BE1"/>
    <w:rsid w:val="4E45017D"/>
    <w:rsid w:val="4E485577"/>
    <w:rsid w:val="4E54216E"/>
    <w:rsid w:val="4E6112A5"/>
    <w:rsid w:val="4E636855"/>
    <w:rsid w:val="4E65437B"/>
    <w:rsid w:val="4E685C19"/>
    <w:rsid w:val="4E82265C"/>
    <w:rsid w:val="4E843B69"/>
    <w:rsid w:val="4E872543"/>
    <w:rsid w:val="4E8D5680"/>
    <w:rsid w:val="4E964534"/>
    <w:rsid w:val="4E994025"/>
    <w:rsid w:val="4EA8070C"/>
    <w:rsid w:val="4EAC01FC"/>
    <w:rsid w:val="4EAC1FAA"/>
    <w:rsid w:val="4EB175C0"/>
    <w:rsid w:val="4EB86BA1"/>
    <w:rsid w:val="4EC217CD"/>
    <w:rsid w:val="4EC70B92"/>
    <w:rsid w:val="4EC8490A"/>
    <w:rsid w:val="4ECC7F56"/>
    <w:rsid w:val="4EDE5EDB"/>
    <w:rsid w:val="4EE51018"/>
    <w:rsid w:val="4EEF00E8"/>
    <w:rsid w:val="4F1638C7"/>
    <w:rsid w:val="4F253B0A"/>
    <w:rsid w:val="4F2A2ECF"/>
    <w:rsid w:val="4F4C553B"/>
    <w:rsid w:val="4F4E4E0F"/>
    <w:rsid w:val="4F583EE0"/>
    <w:rsid w:val="4F602D94"/>
    <w:rsid w:val="4F6603AB"/>
    <w:rsid w:val="4F6E54B1"/>
    <w:rsid w:val="4F7D56F4"/>
    <w:rsid w:val="4F9111A0"/>
    <w:rsid w:val="4F9667B6"/>
    <w:rsid w:val="4F980780"/>
    <w:rsid w:val="4F9A0054"/>
    <w:rsid w:val="4FA113E3"/>
    <w:rsid w:val="4FC41575"/>
    <w:rsid w:val="4FDF1C24"/>
    <w:rsid w:val="4FF260E2"/>
    <w:rsid w:val="4FFC2ABD"/>
    <w:rsid w:val="50033E4B"/>
    <w:rsid w:val="50041972"/>
    <w:rsid w:val="501C6CBB"/>
    <w:rsid w:val="503B1E1A"/>
    <w:rsid w:val="503F0BFC"/>
    <w:rsid w:val="503F3AD0"/>
    <w:rsid w:val="50507626"/>
    <w:rsid w:val="50577CF3"/>
    <w:rsid w:val="505D4ACB"/>
    <w:rsid w:val="50610B72"/>
    <w:rsid w:val="50854860"/>
    <w:rsid w:val="50874A7C"/>
    <w:rsid w:val="509B0528"/>
    <w:rsid w:val="50A76ECD"/>
    <w:rsid w:val="50B67110"/>
    <w:rsid w:val="50B75092"/>
    <w:rsid w:val="50CC06E1"/>
    <w:rsid w:val="50E7376D"/>
    <w:rsid w:val="50E83041"/>
    <w:rsid w:val="50EA6DB9"/>
    <w:rsid w:val="50F43794"/>
    <w:rsid w:val="50FE2865"/>
    <w:rsid w:val="5100038B"/>
    <w:rsid w:val="510C4F82"/>
    <w:rsid w:val="51167BAE"/>
    <w:rsid w:val="511E4CB5"/>
    <w:rsid w:val="512A5408"/>
    <w:rsid w:val="514C35D0"/>
    <w:rsid w:val="5156444F"/>
    <w:rsid w:val="515B1A65"/>
    <w:rsid w:val="51764AF1"/>
    <w:rsid w:val="518014CC"/>
    <w:rsid w:val="518C60C3"/>
    <w:rsid w:val="51AE6039"/>
    <w:rsid w:val="51B03B5F"/>
    <w:rsid w:val="51B178D7"/>
    <w:rsid w:val="51B66C9C"/>
    <w:rsid w:val="51B772BE"/>
    <w:rsid w:val="51D27F79"/>
    <w:rsid w:val="51D43618"/>
    <w:rsid w:val="51DB6702"/>
    <w:rsid w:val="51ED6B61"/>
    <w:rsid w:val="51F24178"/>
    <w:rsid w:val="51F85506"/>
    <w:rsid w:val="520420FD"/>
    <w:rsid w:val="52065E75"/>
    <w:rsid w:val="520B348B"/>
    <w:rsid w:val="521045FE"/>
    <w:rsid w:val="52157E66"/>
    <w:rsid w:val="522D51B0"/>
    <w:rsid w:val="522E0F28"/>
    <w:rsid w:val="52391DA6"/>
    <w:rsid w:val="523A167B"/>
    <w:rsid w:val="523E560F"/>
    <w:rsid w:val="52432C25"/>
    <w:rsid w:val="5245699D"/>
    <w:rsid w:val="524D5852"/>
    <w:rsid w:val="525210BA"/>
    <w:rsid w:val="526F57C8"/>
    <w:rsid w:val="52854FEC"/>
    <w:rsid w:val="52B61649"/>
    <w:rsid w:val="52C5188C"/>
    <w:rsid w:val="52CA50F4"/>
    <w:rsid w:val="52D7511B"/>
    <w:rsid w:val="52FE4D9E"/>
    <w:rsid w:val="5302488E"/>
    <w:rsid w:val="5311062D"/>
    <w:rsid w:val="531445C2"/>
    <w:rsid w:val="53202F66"/>
    <w:rsid w:val="53220A8C"/>
    <w:rsid w:val="53230361"/>
    <w:rsid w:val="533662E6"/>
    <w:rsid w:val="533F5C48"/>
    <w:rsid w:val="534C3D5B"/>
    <w:rsid w:val="53566988"/>
    <w:rsid w:val="5373753A"/>
    <w:rsid w:val="538A6632"/>
    <w:rsid w:val="538B4884"/>
    <w:rsid w:val="53915C12"/>
    <w:rsid w:val="53963229"/>
    <w:rsid w:val="53A476F3"/>
    <w:rsid w:val="53C41B44"/>
    <w:rsid w:val="53DD2C05"/>
    <w:rsid w:val="53DF697E"/>
    <w:rsid w:val="53E421E6"/>
    <w:rsid w:val="53FC752F"/>
    <w:rsid w:val="53FD5056"/>
    <w:rsid w:val="54134879"/>
    <w:rsid w:val="54273E81"/>
    <w:rsid w:val="5429121B"/>
    <w:rsid w:val="54295E4B"/>
    <w:rsid w:val="545D62E4"/>
    <w:rsid w:val="54694499"/>
    <w:rsid w:val="54703A7A"/>
    <w:rsid w:val="54731A38"/>
    <w:rsid w:val="54754BEC"/>
    <w:rsid w:val="54762B11"/>
    <w:rsid w:val="547F1F0F"/>
    <w:rsid w:val="548B440F"/>
    <w:rsid w:val="54996B2C"/>
    <w:rsid w:val="549A28A4"/>
    <w:rsid w:val="54B0031A"/>
    <w:rsid w:val="54B92FB1"/>
    <w:rsid w:val="54BE29B0"/>
    <w:rsid w:val="54BE6593"/>
    <w:rsid w:val="54C16083"/>
    <w:rsid w:val="54C65448"/>
    <w:rsid w:val="54D51B2F"/>
    <w:rsid w:val="54D73AF9"/>
    <w:rsid w:val="54DE4E87"/>
    <w:rsid w:val="54E67898"/>
    <w:rsid w:val="54EA382C"/>
    <w:rsid w:val="54EF499E"/>
    <w:rsid w:val="54F71AA5"/>
    <w:rsid w:val="54FC355F"/>
    <w:rsid w:val="55050666"/>
    <w:rsid w:val="55142657"/>
    <w:rsid w:val="55175CA3"/>
    <w:rsid w:val="551D59AF"/>
    <w:rsid w:val="554A6079"/>
    <w:rsid w:val="555B2034"/>
    <w:rsid w:val="55651104"/>
    <w:rsid w:val="55690BF5"/>
    <w:rsid w:val="558275C0"/>
    <w:rsid w:val="55992B5C"/>
    <w:rsid w:val="55AE4859"/>
    <w:rsid w:val="55BD2CEE"/>
    <w:rsid w:val="55BF0815"/>
    <w:rsid w:val="55CF10F9"/>
    <w:rsid w:val="55D63DB0"/>
    <w:rsid w:val="55DA38A0"/>
    <w:rsid w:val="55DC046E"/>
    <w:rsid w:val="55F10BEA"/>
    <w:rsid w:val="55F34962"/>
    <w:rsid w:val="55FD133D"/>
    <w:rsid w:val="56073F6A"/>
    <w:rsid w:val="56075D18"/>
    <w:rsid w:val="56095F34"/>
    <w:rsid w:val="56102E1E"/>
    <w:rsid w:val="5613060B"/>
    <w:rsid w:val="561346BC"/>
    <w:rsid w:val="561A543D"/>
    <w:rsid w:val="562C577E"/>
    <w:rsid w:val="56372BD5"/>
    <w:rsid w:val="563A31BE"/>
    <w:rsid w:val="56505911"/>
    <w:rsid w:val="56535401"/>
    <w:rsid w:val="565A22EB"/>
    <w:rsid w:val="565C2507"/>
    <w:rsid w:val="56694C24"/>
    <w:rsid w:val="566E223B"/>
    <w:rsid w:val="56705FB3"/>
    <w:rsid w:val="56755377"/>
    <w:rsid w:val="56757125"/>
    <w:rsid w:val="567B20B7"/>
    <w:rsid w:val="56927CD7"/>
    <w:rsid w:val="56933A4F"/>
    <w:rsid w:val="569752EE"/>
    <w:rsid w:val="56A95021"/>
    <w:rsid w:val="56CD0D0F"/>
    <w:rsid w:val="56E9366F"/>
    <w:rsid w:val="56EA18C1"/>
    <w:rsid w:val="56FD4B37"/>
    <w:rsid w:val="5705494D"/>
    <w:rsid w:val="570B1838"/>
    <w:rsid w:val="570C5CDB"/>
    <w:rsid w:val="5712706A"/>
    <w:rsid w:val="5714693E"/>
    <w:rsid w:val="57234DD3"/>
    <w:rsid w:val="57315742"/>
    <w:rsid w:val="5748483A"/>
    <w:rsid w:val="57671164"/>
    <w:rsid w:val="577949F3"/>
    <w:rsid w:val="57825F9E"/>
    <w:rsid w:val="578E4942"/>
    <w:rsid w:val="578F06BB"/>
    <w:rsid w:val="579E445A"/>
    <w:rsid w:val="57B1418D"/>
    <w:rsid w:val="57C57C38"/>
    <w:rsid w:val="57CC7219"/>
    <w:rsid w:val="57D12A81"/>
    <w:rsid w:val="57E52089"/>
    <w:rsid w:val="57E9601D"/>
    <w:rsid w:val="57F95B34"/>
    <w:rsid w:val="58112E7E"/>
    <w:rsid w:val="58134E48"/>
    <w:rsid w:val="583077A8"/>
    <w:rsid w:val="583628E4"/>
    <w:rsid w:val="584E5E80"/>
    <w:rsid w:val="5851771E"/>
    <w:rsid w:val="58562F86"/>
    <w:rsid w:val="585D4315"/>
    <w:rsid w:val="586B4C84"/>
    <w:rsid w:val="5875165E"/>
    <w:rsid w:val="58816255"/>
    <w:rsid w:val="589B5060"/>
    <w:rsid w:val="589E6E07"/>
    <w:rsid w:val="58B2640F"/>
    <w:rsid w:val="58B54151"/>
    <w:rsid w:val="58B71C77"/>
    <w:rsid w:val="58C148EA"/>
    <w:rsid w:val="58C3061C"/>
    <w:rsid w:val="58C3686E"/>
    <w:rsid w:val="58CB127E"/>
    <w:rsid w:val="58CF5213"/>
    <w:rsid w:val="58EA204C"/>
    <w:rsid w:val="58ED5699"/>
    <w:rsid w:val="59101387"/>
    <w:rsid w:val="592117E6"/>
    <w:rsid w:val="59352B9C"/>
    <w:rsid w:val="59396B30"/>
    <w:rsid w:val="5955323E"/>
    <w:rsid w:val="595B0854"/>
    <w:rsid w:val="595C45CC"/>
    <w:rsid w:val="59613991"/>
    <w:rsid w:val="596D4A2C"/>
    <w:rsid w:val="59796F2C"/>
    <w:rsid w:val="5980580F"/>
    <w:rsid w:val="599975CF"/>
    <w:rsid w:val="599B6EA3"/>
    <w:rsid w:val="59B2243E"/>
    <w:rsid w:val="59D86349"/>
    <w:rsid w:val="59E7658C"/>
    <w:rsid w:val="59EC5950"/>
    <w:rsid w:val="59EE7A85"/>
    <w:rsid w:val="5A225816"/>
    <w:rsid w:val="5A2C21F1"/>
    <w:rsid w:val="5A2C3F9F"/>
    <w:rsid w:val="5A2F1CE1"/>
    <w:rsid w:val="5A3F0176"/>
    <w:rsid w:val="5A44578C"/>
    <w:rsid w:val="5A4968FF"/>
    <w:rsid w:val="5A5D23AA"/>
    <w:rsid w:val="5A67147B"/>
    <w:rsid w:val="5A731BCE"/>
    <w:rsid w:val="5A753B98"/>
    <w:rsid w:val="5A7C4F26"/>
    <w:rsid w:val="5A8C2C8F"/>
    <w:rsid w:val="5A8F1FB7"/>
    <w:rsid w:val="5A9F29C3"/>
    <w:rsid w:val="5AAE0E58"/>
    <w:rsid w:val="5AB0697E"/>
    <w:rsid w:val="5AB741B0"/>
    <w:rsid w:val="5ABC17C7"/>
    <w:rsid w:val="5AC10B8B"/>
    <w:rsid w:val="5ACC7530"/>
    <w:rsid w:val="5AD07020"/>
    <w:rsid w:val="5AD308BE"/>
    <w:rsid w:val="5ADD34EB"/>
    <w:rsid w:val="5AE66844"/>
    <w:rsid w:val="5AEE56F8"/>
    <w:rsid w:val="5AF30F60"/>
    <w:rsid w:val="5AFC6067"/>
    <w:rsid w:val="5B0373F5"/>
    <w:rsid w:val="5B044F1C"/>
    <w:rsid w:val="5B046CCA"/>
    <w:rsid w:val="5B0867BA"/>
    <w:rsid w:val="5B0B0058"/>
    <w:rsid w:val="5B372BFB"/>
    <w:rsid w:val="5B3C46B5"/>
    <w:rsid w:val="5B3E6680"/>
    <w:rsid w:val="5B6A2FD1"/>
    <w:rsid w:val="5B6C5663"/>
    <w:rsid w:val="5B793214"/>
    <w:rsid w:val="5B804F69"/>
    <w:rsid w:val="5B863B83"/>
    <w:rsid w:val="5B9067AF"/>
    <w:rsid w:val="5B995664"/>
    <w:rsid w:val="5BA04C44"/>
    <w:rsid w:val="5BAA7871"/>
    <w:rsid w:val="5BAF4E87"/>
    <w:rsid w:val="5BB26726"/>
    <w:rsid w:val="5BCE5E90"/>
    <w:rsid w:val="5BCF552A"/>
    <w:rsid w:val="5BCF72D8"/>
    <w:rsid w:val="5BE2525D"/>
    <w:rsid w:val="5BE663CF"/>
    <w:rsid w:val="5BFB1E7B"/>
    <w:rsid w:val="5BFD2097"/>
    <w:rsid w:val="5BFF1759"/>
    <w:rsid w:val="5C02145B"/>
    <w:rsid w:val="5C090A3C"/>
    <w:rsid w:val="5C0D42A1"/>
    <w:rsid w:val="5C142F3C"/>
    <w:rsid w:val="5C163158"/>
    <w:rsid w:val="5C25514A"/>
    <w:rsid w:val="5C270EC2"/>
    <w:rsid w:val="5C3D06E5"/>
    <w:rsid w:val="5C3F445D"/>
    <w:rsid w:val="5C4E28F2"/>
    <w:rsid w:val="5C4E644E"/>
    <w:rsid w:val="5C761E49"/>
    <w:rsid w:val="5C853E3A"/>
    <w:rsid w:val="5C8F6A67"/>
    <w:rsid w:val="5C9522CF"/>
    <w:rsid w:val="5C9B365E"/>
    <w:rsid w:val="5C9D1184"/>
    <w:rsid w:val="5CA70254"/>
    <w:rsid w:val="5CCB1B89"/>
    <w:rsid w:val="5CD66444"/>
    <w:rsid w:val="5CDF179C"/>
    <w:rsid w:val="5CE13766"/>
    <w:rsid w:val="5CEB6393"/>
    <w:rsid w:val="5D0336DD"/>
    <w:rsid w:val="5D041203"/>
    <w:rsid w:val="5D0B433F"/>
    <w:rsid w:val="5D131382"/>
    <w:rsid w:val="5D2418A5"/>
    <w:rsid w:val="5D2E002E"/>
    <w:rsid w:val="5D2E6280"/>
    <w:rsid w:val="5D333896"/>
    <w:rsid w:val="5D414205"/>
    <w:rsid w:val="5D487342"/>
    <w:rsid w:val="5D4B5084"/>
    <w:rsid w:val="5D7A7717"/>
    <w:rsid w:val="5D8365CC"/>
    <w:rsid w:val="5D8B722E"/>
    <w:rsid w:val="5DC34C1A"/>
    <w:rsid w:val="5DDC3F2E"/>
    <w:rsid w:val="5DE0757A"/>
    <w:rsid w:val="5DE410BC"/>
    <w:rsid w:val="5DEC23C3"/>
    <w:rsid w:val="5DF70D68"/>
    <w:rsid w:val="5E005E6E"/>
    <w:rsid w:val="5E021BE6"/>
    <w:rsid w:val="5E086AD1"/>
    <w:rsid w:val="5E111E29"/>
    <w:rsid w:val="5E227B93"/>
    <w:rsid w:val="5E2356B9"/>
    <w:rsid w:val="5E341674"/>
    <w:rsid w:val="5E3E0745"/>
    <w:rsid w:val="5E6C52B2"/>
    <w:rsid w:val="5E7128C8"/>
    <w:rsid w:val="5E734892"/>
    <w:rsid w:val="5E79177D"/>
    <w:rsid w:val="5E79352B"/>
    <w:rsid w:val="5E800D5D"/>
    <w:rsid w:val="5E99597B"/>
    <w:rsid w:val="5EAB402C"/>
    <w:rsid w:val="5EB84053"/>
    <w:rsid w:val="5EBE53E1"/>
    <w:rsid w:val="5EC40C4A"/>
    <w:rsid w:val="5ECE3876"/>
    <w:rsid w:val="5ED15115"/>
    <w:rsid w:val="5EDA66BF"/>
    <w:rsid w:val="5EE70DDC"/>
    <w:rsid w:val="5EF808F3"/>
    <w:rsid w:val="5EFA0B0F"/>
    <w:rsid w:val="5F08322C"/>
    <w:rsid w:val="5F13397F"/>
    <w:rsid w:val="5F1D65AC"/>
    <w:rsid w:val="5F223BC2"/>
    <w:rsid w:val="5F2B6F1B"/>
    <w:rsid w:val="5F3833E6"/>
    <w:rsid w:val="5F3C1128"/>
    <w:rsid w:val="5F41229A"/>
    <w:rsid w:val="5F41673E"/>
    <w:rsid w:val="5F48187B"/>
    <w:rsid w:val="5F4D6E91"/>
    <w:rsid w:val="5F530EE0"/>
    <w:rsid w:val="5F6146EB"/>
    <w:rsid w:val="5F687275"/>
    <w:rsid w:val="5F7A57AC"/>
    <w:rsid w:val="5F800C28"/>
    <w:rsid w:val="5F816B3B"/>
    <w:rsid w:val="5F8B1768"/>
    <w:rsid w:val="5F985AB4"/>
    <w:rsid w:val="5FA42829"/>
    <w:rsid w:val="5FAA42E4"/>
    <w:rsid w:val="5FB213EA"/>
    <w:rsid w:val="5FD21144"/>
    <w:rsid w:val="5FD44EBD"/>
    <w:rsid w:val="5FD70E51"/>
    <w:rsid w:val="5FDE3F8D"/>
    <w:rsid w:val="5FE84E0C"/>
    <w:rsid w:val="5FEF619A"/>
    <w:rsid w:val="5FF05A6E"/>
    <w:rsid w:val="5FF35B76"/>
    <w:rsid w:val="5FF53085"/>
    <w:rsid w:val="6005151A"/>
    <w:rsid w:val="601259E5"/>
    <w:rsid w:val="60343BAD"/>
    <w:rsid w:val="604C539B"/>
    <w:rsid w:val="60657302"/>
    <w:rsid w:val="60675D31"/>
    <w:rsid w:val="606A75CF"/>
    <w:rsid w:val="607E751E"/>
    <w:rsid w:val="60980E01"/>
    <w:rsid w:val="6098238E"/>
    <w:rsid w:val="609B00D0"/>
    <w:rsid w:val="60AA3E6F"/>
    <w:rsid w:val="60B44CEE"/>
    <w:rsid w:val="60C56EFB"/>
    <w:rsid w:val="60C767CF"/>
    <w:rsid w:val="60FB46CB"/>
    <w:rsid w:val="61045C75"/>
    <w:rsid w:val="6106379C"/>
    <w:rsid w:val="61073070"/>
    <w:rsid w:val="6109328C"/>
    <w:rsid w:val="610C4B2A"/>
    <w:rsid w:val="61243C22"/>
    <w:rsid w:val="612C0D28"/>
    <w:rsid w:val="61377DF9"/>
    <w:rsid w:val="613D1187"/>
    <w:rsid w:val="61497B2C"/>
    <w:rsid w:val="61572249"/>
    <w:rsid w:val="615870CE"/>
    <w:rsid w:val="615A3AE7"/>
    <w:rsid w:val="615C785F"/>
    <w:rsid w:val="61616C24"/>
    <w:rsid w:val="618D7A19"/>
    <w:rsid w:val="61932B55"/>
    <w:rsid w:val="619C5EAE"/>
    <w:rsid w:val="61A60ADB"/>
    <w:rsid w:val="61A82AA5"/>
    <w:rsid w:val="61A84853"/>
    <w:rsid w:val="61B2747F"/>
    <w:rsid w:val="61B41449"/>
    <w:rsid w:val="61B551C2"/>
    <w:rsid w:val="61BE4076"/>
    <w:rsid w:val="61BE5E24"/>
    <w:rsid w:val="61C64CD9"/>
    <w:rsid w:val="61E0223F"/>
    <w:rsid w:val="61E6537B"/>
    <w:rsid w:val="61ED6709"/>
    <w:rsid w:val="620C3034"/>
    <w:rsid w:val="62157A0E"/>
    <w:rsid w:val="62175534"/>
    <w:rsid w:val="6223037D"/>
    <w:rsid w:val="62456545"/>
    <w:rsid w:val="624A590A"/>
    <w:rsid w:val="624F1172"/>
    <w:rsid w:val="6260512D"/>
    <w:rsid w:val="627666FF"/>
    <w:rsid w:val="628A21AA"/>
    <w:rsid w:val="62A36DC8"/>
    <w:rsid w:val="62AA2731"/>
    <w:rsid w:val="62C70D09"/>
    <w:rsid w:val="62C76F5B"/>
    <w:rsid w:val="62C90F25"/>
    <w:rsid w:val="62E33669"/>
    <w:rsid w:val="62E775FD"/>
    <w:rsid w:val="62F92E8C"/>
    <w:rsid w:val="62FB30A8"/>
    <w:rsid w:val="630B32EB"/>
    <w:rsid w:val="630E06E5"/>
    <w:rsid w:val="632048BD"/>
    <w:rsid w:val="633D721D"/>
    <w:rsid w:val="634E4F86"/>
    <w:rsid w:val="63520F1A"/>
    <w:rsid w:val="63536A40"/>
    <w:rsid w:val="635B76A3"/>
    <w:rsid w:val="635D341B"/>
    <w:rsid w:val="63604CB9"/>
    <w:rsid w:val="636447A9"/>
    <w:rsid w:val="636C18B0"/>
    <w:rsid w:val="636C365E"/>
    <w:rsid w:val="636E73D6"/>
    <w:rsid w:val="63732A72"/>
    <w:rsid w:val="637A5D7B"/>
    <w:rsid w:val="638906B4"/>
    <w:rsid w:val="638B61DA"/>
    <w:rsid w:val="63936E3D"/>
    <w:rsid w:val="63984453"/>
    <w:rsid w:val="639C03E7"/>
    <w:rsid w:val="63A86D8C"/>
    <w:rsid w:val="63BE5B41"/>
    <w:rsid w:val="63C94F54"/>
    <w:rsid w:val="63EB0A27"/>
    <w:rsid w:val="63F0428F"/>
    <w:rsid w:val="63F91396"/>
    <w:rsid w:val="640146EE"/>
    <w:rsid w:val="64177A6E"/>
    <w:rsid w:val="64216B3E"/>
    <w:rsid w:val="642F125B"/>
    <w:rsid w:val="642F3009"/>
    <w:rsid w:val="64356146"/>
    <w:rsid w:val="64405216"/>
    <w:rsid w:val="64410F8F"/>
    <w:rsid w:val="644545DB"/>
    <w:rsid w:val="64552344"/>
    <w:rsid w:val="646709F5"/>
    <w:rsid w:val="64754794"/>
    <w:rsid w:val="6477675E"/>
    <w:rsid w:val="648D794E"/>
    <w:rsid w:val="6497295D"/>
    <w:rsid w:val="64A05CB5"/>
    <w:rsid w:val="64B33C3A"/>
    <w:rsid w:val="64BC23C3"/>
    <w:rsid w:val="64C73242"/>
    <w:rsid w:val="64DB0A9B"/>
    <w:rsid w:val="64DF4A2F"/>
    <w:rsid w:val="64FD4EB5"/>
    <w:rsid w:val="65150451"/>
    <w:rsid w:val="651D5558"/>
    <w:rsid w:val="6530528B"/>
    <w:rsid w:val="653A7EB8"/>
    <w:rsid w:val="653D1756"/>
    <w:rsid w:val="655A2308"/>
    <w:rsid w:val="656C203B"/>
    <w:rsid w:val="65876E75"/>
    <w:rsid w:val="65901886"/>
    <w:rsid w:val="659375C8"/>
    <w:rsid w:val="65A76BCF"/>
    <w:rsid w:val="65C37EAD"/>
    <w:rsid w:val="65C77271"/>
    <w:rsid w:val="65D4276C"/>
    <w:rsid w:val="65E6594A"/>
    <w:rsid w:val="6603474E"/>
    <w:rsid w:val="660B715E"/>
    <w:rsid w:val="661F70AE"/>
    <w:rsid w:val="66216982"/>
    <w:rsid w:val="662621EA"/>
    <w:rsid w:val="66320B8F"/>
    <w:rsid w:val="663743F7"/>
    <w:rsid w:val="663D12E2"/>
    <w:rsid w:val="66522FDF"/>
    <w:rsid w:val="665723A3"/>
    <w:rsid w:val="665E1984"/>
    <w:rsid w:val="666A0329"/>
    <w:rsid w:val="66707909"/>
    <w:rsid w:val="669929BC"/>
    <w:rsid w:val="669B4986"/>
    <w:rsid w:val="66AD290B"/>
    <w:rsid w:val="66E05917"/>
    <w:rsid w:val="66F26570"/>
    <w:rsid w:val="66F9345B"/>
    <w:rsid w:val="67002A3B"/>
    <w:rsid w:val="6703077D"/>
    <w:rsid w:val="670378F6"/>
    <w:rsid w:val="670818F0"/>
    <w:rsid w:val="671604B0"/>
    <w:rsid w:val="673E5311"/>
    <w:rsid w:val="673F7A07"/>
    <w:rsid w:val="67452B44"/>
    <w:rsid w:val="6751773B"/>
    <w:rsid w:val="675F3C06"/>
    <w:rsid w:val="676034DA"/>
    <w:rsid w:val="67674868"/>
    <w:rsid w:val="676A4358"/>
    <w:rsid w:val="6779459B"/>
    <w:rsid w:val="67896ED4"/>
    <w:rsid w:val="67A91325"/>
    <w:rsid w:val="67AA29A7"/>
    <w:rsid w:val="67AC671F"/>
    <w:rsid w:val="67B81568"/>
    <w:rsid w:val="67B833C4"/>
    <w:rsid w:val="67BC1058"/>
    <w:rsid w:val="67C65A33"/>
    <w:rsid w:val="67FA56DC"/>
    <w:rsid w:val="6817003C"/>
    <w:rsid w:val="682B7F8C"/>
    <w:rsid w:val="683706DE"/>
    <w:rsid w:val="683926A8"/>
    <w:rsid w:val="683C5CF5"/>
    <w:rsid w:val="6841330B"/>
    <w:rsid w:val="68437083"/>
    <w:rsid w:val="684602BC"/>
    <w:rsid w:val="684B418A"/>
    <w:rsid w:val="684D1CB0"/>
    <w:rsid w:val="684E5A28"/>
    <w:rsid w:val="685C6397"/>
    <w:rsid w:val="68633281"/>
    <w:rsid w:val="68637725"/>
    <w:rsid w:val="686E1C26"/>
    <w:rsid w:val="686F60CA"/>
    <w:rsid w:val="68721717"/>
    <w:rsid w:val="68914293"/>
    <w:rsid w:val="68996CA3"/>
    <w:rsid w:val="68A8338A"/>
    <w:rsid w:val="68C161FA"/>
    <w:rsid w:val="68C53F3C"/>
    <w:rsid w:val="68E5013A"/>
    <w:rsid w:val="68E65C61"/>
    <w:rsid w:val="68E72104"/>
    <w:rsid w:val="68EC771B"/>
    <w:rsid w:val="68FE2FAA"/>
    <w:rsid w:val="690802CD"/>
    <w:rsid w:val="69083E29"/>
    <w:rsid w:val="690B56C7"/>
    <w:rsid w:val="69166546"/>
    <w:rsid w:val="69236EB5"/>
    <w:rsid w:val="69472BA3"/>
    <w:rsid w:val="694A4441"/>
    <w:rsid w:val="694B0821"/>
    <w:rsid w:val="694E08D7"/>
    <w:rsid w:val="69601EB7"/>
    <w:rsid w:val="696372B1"/>
    <w:rsid w:val="696A6892"/>
    <w:rsid w:val="696F3EA8"/>
    <w:rsid w:val="69763488"/>
    <w:rsid w:val="69780FAF"/>
    <w:rsid w:val="69782D5D"/>
    <w:rsid w:val="69794D27"/>
    <w:rsid w:val="69872FA0"/>
    <w:rsid w:val="69886D18"/>
    <w:rsid w:val="699D6C67"/>
    <w:rsid w:val="69A2602B"/>
    <w:rsid w:val="69A71894"/>
    <w:rsid w:val="69B65B76"/>
    <w:rsid w:val="69B83AA1"/>
    <w:rsid w:val="69CA7330"/>
    <w:rsid w:val="69CB5582"/>
    <w:rsid w:val="69D34437"/>
    <w:rsid w:val="69DC05AC"/>
    <w:rsid w:val="69DD3507"/>
    <w:rsid w:val="69DE0982"/>
    <w:rsid w:val="69FF522C"/>
    <w:rsid w:val="6A0445F0"/>
    <w:rsid w:val="6A0C16F7"/>
    <w:rsid w:val="6A0C7949"/>
    <w:rsid w:val="6A1011E7"/>
    <w:rsid w:val="6A19392F"/>
    <w:rsid w:val="6A1B7B8C"/>
    <w:rsid w:val="6A1F142A"/>
    <w:rsid w:val="6A470981"/>
    <w:rsid w:val="6A5E63F6"/>
    <w:rsid w:val="6A6432E1"/>
    <w:rsid w:val="6A6B0B13"/>
    <w:rsid w:val="6A7C062B"/>
    <w:rsid w:val="6A7F45BF"/>
    <w:rsid w:val="6A9516EC"/>
    <w:rsid w:val="6AA33E09"/>
    <w:rsid w:val="6AA67D9D"/>
    <w:rsid w:val="6AA95198"/>
    <w:rsid w:val="6AB9362D"/>
    <w:rsid w:val="6ACE4BFE"/>
    <w:rsid w:val="6AD22940"/>
    <w:rsid w:val="6ADE3093"/>
    <w:rsid w:val="6AEA7C8A"/>
    <w:rsid w:val="6AEB755E"/>
    <w:rsid w:val="6AFA59F3"/>
    <w:rsid w:val="6AFC79BD"/>
    <w:rsid w:val="6B234F4A"/>
    <w:rsid w:val="6B3709F5"/>
    <w:rsid w:val="6B3727A3"/>
    <w:rsid w:val="6B3E3B32"/>
    <w:rsid w:val="6B563571"/>
    <w:rsid w:val="6B6A4927"/>
    <w:rsid w:val="6B712159"/>
    <w:rsid w:val="6B7A67AF"/>
    <w:rsid w:val="6B851761"/>
    <w:rsid w:val="6B9876E6"/>
    <w:rsid w:val="6B99520C"/>
    <w:rsid w:val="6BA047ED"/>
    <w:rsid w:val="6BA86637"/>
    <w:rsid w:val="6BAE0CB8"/>
    <w:rsid w:val="6BB43DF4"/>
    <w:rsid w:val="6BD12BF8"/>
    <w:rsid w:val="6BE97F42"/>
    <w:rsid w:val="6BEA3CBA"/>
    <w:rsid w:val="6BEC358E"/>
    <w:rsid w:val="6BEE5558"/>
    <w:rsid w:val="6BF608B1"/>
    <w:rsid w:val="6C0F54CE"/>
    <w:rsid w:val="6C172D01"/>
    <w:rsid w:val="6C180827"/>
    <w:rsid w:val="6C2E004A"/>
    <w:rsid w:val="6C53185F"/>
    <w:rsid w:val="6C586E75"/>
    <w:rsid w:val="6C6D7B8A"/>
    <w:rsid w:val="6C702411"/>
    <w:rsid w:val="6C7227EB"/>
    <w:rsid w:val="6C733CAF"/>
    <w:rsid w:val="6C7812C6"/>
    <w:rsid w:val="6C88775B"/>
    <w:rsid w:val="6C891725"/>
    <w:rsid w:val="6C922387"/>
    <w:rsid w:val="6C9E6F7E"/>
    <w:rsid w:val="6CA976D1"/>
    <w:rsid w:val="6CC14A1B"/>
    <w:rsid w:val="6CE1330F"/>
    <w:rsid w:val="6CE55752"/>
    <w:rsid w:val="6CE93F71"/>
    <w:rsid w:val="6CF7043C"/>
    <w:rsid w:val="6D0843F7"/>
    <w:rsid w:val="6D0D4104"/>
    <w:rsid w:val="6D154D66"/>
    <w:rsid w:val="6D192AA9"/>
    <w:rsid w:val="6D1C4347"/>
    <w:rsid w:val="6D4318D3"/>
    <w:rsid w:val="6D4D62AE"/>
    <w:rsid w:val="6D4F64CA"/>
    <w:rsid w:val="6D5E2269"/>
    <w:rsid w:val="6D673814"/>
    <w:rsid w:val="6D6B12A5"/>
    <w:rsid w:val="6D8A12B0"/>
    <w:rsid w:val="6D920165"/>
    <w:rsid w:val="6D9B526C"/>
    <w:rsid w:val="6D9F6A54"/>
    <w:rsid w:val="6DAD4F9F"/>
    <w:rsid w:val="6DC5053A"/>
    <w:rsid w:val="6DCF760B"/>
    <w:rsid w:val="6DE85FD7"/>
    <w:rsid w:val="6DF332FA"/>
    <w:rsid w:val="6E105C5A"/>
    <w:rsid w:val="6E25701D"/>
    <w:rsid w:val="6E4B47AC"/>
    <w:rsid w:val="6E531FEA"/>
    <w:rsid w:val="6E5378F4"/>
    <w:rsid w:val="6E565636"/>
    <w:rsid w:val="6E6E0BD2"/>
    <w:rsid w:val="6E7206C2"/>
    <w:rsid w:val="6E8126B3"/>
    <w:rsid w:val="6E851A78"/>
    <w:rsid w:val="6E8E6B7E"/>
    <w:rsid w:val="6EBC36EB"/>
    <w:rsid w:val="6EC32CCC"/>
    <w:rsid w:val="6ECB1B80"/>
    <w:rsid w:val="6EE669BA"/>
    <w:rsid w:val="6EED5F9B"/>
    <w:rsid w:val="6EED7D49"/>
    <w:rsid w:val="6EF72976"/>
    <w:rsid w:val="6EFD5AB2"/>
    <w:rsid w:val="6F0F4163"/>
    <w:rsid w:val="6F15104E"/>
    <w:rsid w:val="6F152DFC"/>
    <w:rsid w:val="6F20011E"/>
    <w:rsid w:val="6F21311C"/>
    <w:rsid w:val="6F23376B"/>
    <w:rsid w:val="6F282B2F"/>
    <w:rsid w:val="6F2F0361"/>
    <w:rsid w:val="6F3911E0"/>
    <w:rsid w:val="6F3C2A7E"/>
    <w:rsid w:val="6F433E0D"/>
    <w:rsid w:val="6F460005"/>
    <w:rsid w:val="6F4D4C8B"/>
    <w:rsid w:val="6F4F630E"/>
    <w:rsid w:val="6F5953DE"/>
    <w:rsid w:val="6F7B5355"/>
    <w:rsid w:val="6F854425"/>
    <w:rsid w:val="6F863CF9"/>
    <w:rsid w:val="6F8D5088"/>
    <w:rsid w:val="6FA26D85"/>
    <w:rsid w:val="6FB16FC8"/>
    <w:rsid w:val="6FC84312"/>
    <w:rsid w:val="6FD1766A"/>
    <w:rsid w:val="6FD902CD"/>
    <w:rsid w:val="6FE4739E"/>
    <w:rsid w:val="6FFB1844"/>
    <w:rsid w:val="6FFD045F"/>
    <w:rsid w:val="70117A67"/>
    <w:rsid w:val="70131A31"/>
    <w:rsid w:val="703025E3"/>
    <w:rsid w:val="703B4AE4"/>
    <w:rsid w:val="7047792D"/>
    <w:rsid w:val="704936A5"/>
    <w:rsid w:val="70545BA6"/>
    <w:rsid w:val="705D74A0"/>
    <w:rsid w:val="706633D4"/>
    <w:rsid w:val="706978A3"/>
    <w:rsid w:val="706A53C9"/>
    <w:rsid w:val="706E310B"/>
    <w:rsid w:val="707F2C23"/>
    <w:rsid w:val="708446DD"/>
    <w:rsid w:val="70860455"/>
    <w:rsid w:val="70B56644"/>
    <w:rsid w:val="70BA3C5B"/>
    <w:rsid w:val="70D72A5F"/>
    <w:rsid w:val="70E1568B"/>
    <w:rsid w:val="70F25AEA"/>
    <w:rsid w:val="70F73101"/>
    <w:rsid w:val="71025602"/>
    <w:rsid w:val="7104137A"/>
    <w:rsid w:val="710650F2"/>
    <w:rsid w:val="71092E34"/>
    <w:rsid w:val="71245578"/>
    <w:rsid w:val="712D267F"/>
    <w:rsid w:val="712E4649"/>
    <w:rsid w:val="713E488C"/>
    <w:rsid w:val="713F0604"/>
    <w:rsid w:val="71494FDF"/>
    <w:rsid w:val="715A71EC"/>
    <w:rsid w:val="717209D9"/>
    <w:rsid w:val="71754026"/>
    <w:rsid w:val="717E112C"/>
    <w:rsid w:val="71816E6E"/>
    <w:rsid w:val="71844269"/>
    <w:rsid w:val="71867FE1"/>
    <w:rsid w:val="7189187F"/>
    <w:rsid w:val="71A30B93"/>
    <w:rsid w:val="71A32941"/>
    <w:rsid w:val="71AB5C99"/>
    <w:rsid w:val="71DE606F"/>
    <w:rsid w:val="720A0C12"/>
    <w:rsid w:val="720F447A"/>
    <w:rsid w:val="722577FA"/>
    <w:rsid w:val="722872EA"/>
    <w:rsid w:val="723914F7"/>
    <w:rsid w:val="7258197D"/>
    <w:rsid w:val="7258372B"/>
    <w:rsid w:val="725D6F93"/>
    <w:rsid w:val="727B38BE"/>
    <w:rsid w:val="727B566C"/>
    <w:rsid w:val="728E539F"/>
    <w:rsid w:val="72A9042B"/>
    <w:rsid w:val="72AE3C93"/>
    <w:rsid w:val="72B55021"/>
    <w:rsid w:val="72D82ABE"/>
    <w:rsid w:val="72DA4A88"/>
    <w:rsid w:val="72DA6836"/>
    <w:rsid w:val="72DB610A"/>
    <w:rsid w:val="72E15E16"/>
    <w:rsid w:val="72E41463"/>
    <w:rsid w:val="72E651DB"/>
    <w:rsid w:val="73090EC9"/>
    <w:rsid w:val="7318110C"/>
    <w:rsid w:val="731A6C33"/>
    <w:rsid w:val="732775A1"/>
    <w:rsid w:val="73337CF4"/>
    <w:rsid w:val="73373C88"/>
    <w:rsid w:val="73397A01"/>
    <w:rsid w:val="734819F2"/>
    <w:rsid w:val="73530396"/>
    <w:rsid w:val="73614861"/>
    <w:rsid w:val="736600CA"/>
    <w:rsid w:val="73683E42"/>
    <w:rsid w:val="737A5923"/>
    <w:rsid w:val="737C169B"/>
    <w:rsid w:val="737E5413"/>
    <w:rsid w:val="73840550"/>
    <w:rsid w:val="739015EB"/>
    <w:rsid w:val="73922C6D"/>
    <w:rsid w:val="73944C37"/>
    <w:rsid w:val="73972979"/>
    <w:rsid w:val="73A330CC"/>
    <w:rsid w:val="73C3376E"/>
    <w:rsid w:val="73C372CA"/>
    <w:rsid w:val="73D72D76"/>
    <w:rsid w:val="73D74B24"/>
    <w:rsid w:val="73E831D5"/>
    <w:rsid w:val="73F05BE5"/>
    <w:rsid w:val="73FB4CB6"/>
    <w:rsid w:val="7400407A"/>
    <w:rsid w:val="74017DF2"/>
    <w:rsid w:val="740A4EF9"/>
    <w:rsid w:val="740C6EC3"/>
    <w:rsid w:val="741144D9"/>
    <w:rsid w:val="74122000"/>
    <w:rsid w:val="74454183"/>
    <w:rsid w:val="744C3764"/>
    <w:rsid w:val="744D3038"/>
    <w:rsid w:val="745B39A7"/>
    <w:rsid w:val="745C0E51"/>
    <w:rsid w:val="745F3497"/>
    <w:rsid w:val="746F161B"/>
    <w:rsid w:val="74850A24"/>
    <w:rsid w:val="74B11819"/>
    <w:rsid w:val="74B66E2F"/>
    <w:rsid w:val="74DD616A"/>
    <w:rsid w:val="74F811F5"/>
    <w:rsid w:val="74FC0CE6"/>
    <w:rsid w:val="750556C0"/>
    <w:rsid w:val="750B717B"/>
    <w:rsid w:val="75120509"/>
    <w:rsid w:val="75151DA7"/>
    <w:rsid w:val="753366D1"/>
    <w:rsid w:val="75371D1E"/>
    <w:rsid w:val="754601B3"/>
    <w:rsid w:val="75530B22"/>
    <w:rsid w:val="755503F6"/>
    <w:rsid w:val="755A1EB0"/>
    <w:rsid w:val="75622B13"/>
    <w:rsid w:val="75866801"/>
    <w:rsid w:val="7590142E"/>
    <w:rsid w:val="759233F8"/>
    <w:rsid w:val="75B50E95"/>
    <w:rsid w:val="75B90985"/>
    <w:rsid w:val="75BE243F"/>
    <w:rsid w:val="75BE41ED"/>
    <w:rsid w:val="75C15A8B"/>
    <w:rsid w:val="75D752AF"/>
    <w:rsid w:val="75EA4FE2"/>
    <w:rsid w:val="75EA6D90"/>
    <w:rsid w:val="76197675"/>
    <w:rsid w:val="7621652A"/>
    <w:rsid w:val="76277FE4"/>
    <w:rsid w:val="762B73A9"/>
    <w:rsid w:val="76424E1E"/>
    <w:rsid w:val="76472434"/>
    <w:rsid w:val="7662726E"/>
    <w:rsid w:val="766F7295"/>
    <w:rsid w:val="76724FD8"/>
    <w:rsid w:val="767B20DE"/>
    <w:rsid w:val="76830F93"/>
    <w:rsid w:val="7686785D"/>
    <w:rsid w:val="7691545E"/>
    <w:rsid w:val="769907B6"/>
    <w:rsid w:val="76A01B45"/>
    <w:rsid w:val="76A96C4B"/>
    <w:rsid w:val="76CE66B2"/>
    <w:rsid w:val="76D8308D"/>
    <w:rsid w:val="76DB492B"/>
    <w:rsid w:val="76DD4B47"/>
    <w:rsid w:val="76E063E5"/>
    <w:rsid w:val="77065E4C"/>
    <w:rsid w:val="770C0F88"/>
    <w:rsid w:val="771A18F7"/>
    <w:rsid w:val="77470212"/>
    <w:rsid w:val="77585F7B"/>
    <w:rsid w:val="778B6351"/>
    <w:rsid w:val="779C67B0"/>
    <w:rsid w:val="77B27D81"/>
    <w:rsid w:val="77C33D3D"/>
    <w:rsid w:val="77D00208"/>
    <w:rsid w:val="77D5581E"/>
    <w:rsid w:val="77DA1086"/>
    <w:rsid w:val="77F008AA"/>
    <w:rsid w:val="7820118F"/>
    <w:rsid w:val="78281DF2"/>
    <w:rsid w:val="78370287"/>
    <w:rsid w:val="785D1285"/>
    <w:rsid w:val="786F7A21"/>
    <w:rsid w:val="787D038F"/>
    <w:rsid w:val="788D434B"/>
    <w:rsid w:val="788F3C1F"/>
    <w:rsid w:val="78AE679B"/>
    <w:rsid w:val="78B11DE7"/>
    <w:rsid w:val="78B418D7"/>
    <w:rsid w:val="78B638A1"/>
    <w:rsid w:val="78E977D3"/>
    <w:rsid w:val="79052133"/>
    <w:rsid w:val="79055BA7"/>
    <w:rsid w:val="791E4FA3"/>
    <w:rsid w:val="79206F6D"/>
    <w:rsid w:val="79294BA1"/>
    <w:rsid w:val="792B7DEB"/>
    <w:rsid w:val="792C76C0"/>
    <w:rsid w:val="793B5B55"/>
    <w:rsid w:val="793F3897"/>
    <w:rsid w:val="795135CA"/>
    <w:rsid w:val="795A247F"/>
    <w:rsid w:val="795D3D1D"/>
    <w:rsid w:val="796E5F2A"/>
    <w:rsid w:val="79711576"/>
    <w:rsid w:val="798E037A"/>
    <w:rsid w:val="7993773F"/>
    <w:rsid w:val="799A6D1F"/>
    <w:rsid w:val="79A8143C"/>
    <w:rsid w:val="79B853F7"/>
    <w:rsid w:val="79CB512B"/>
    <w:rsid w:val="79D7587D"/>
    <w:rsid w:val="79E9735F"/>
    <w:rsid w:val="79EC36DB"/>
    <w:rsid w:val="7A081EDB"/>
    <w:rsid w:val="7A24483B"/>
    <w:rsid w:val="7A2F7467"/>
    <w:rsid w:val="7A304F8E"/>
    <w:rsid w:val="7A3B4602"/>
    <w:rsid w:val="7A3C7DD6"/>
    <w:rsid w:val="7A410F49"/>
    <w:rsid w:val="7A494379"/>
    <w:rsid w:val="7A682979"/>
    <w:rsid w:val="7A6D1D3E"/>
    <w:rsid w:val="7A805F15"/>
    <w:rsid w:val="7A831561"/>
    <w:rsid w:val="7A951295"/>
    <w:rsid w:val="7A965738"/>
    <w:rsid w:val="7A990D85"/>
    <w:rsid w:val="7AB67B89"/>
    <w:rsid w:val="7AD26045"/>
    <w:rsid w:val="7ADD5115"/>
    <w:rsid w:val="7AEA338E"/>
    <w:rsid w:val="7B007056"/>
    <w:rsid w:val="7B09415C"/>
    <w:rsid w:val="7B0A57DF"/>
    <w:rsid w:val="7B4156BF"/>
    <w:rsid w:val="7B494559"/>
    <w:rsid w:val="7B5573A2"/>
    <w:rsid w:val="7B5D0004"/>
    <w:rsid w:val="7B6C6499"/>
    <w:rsid w:val="7B7A0BB6"/>
    <w:rsid w:val="7B7B66DC"/>
    <w:rsid w:val="7B853D9F"/>
    <w:rsid w:val="7B98728E"/>
    <w:rsid w:val="7BA2010D"/>
    <w:rsid w:val="7BAB0D70"/>
    <w:rsid w:val="7BAE260E"/>
    <w:rsid w:val="7BB045D8"/>
    <w:rsid w:val="7BBD0AA3"/>
    <w:rsid w:val="7C044924"/>
    <w:rsid w:val="7C1508DF"/>
    <w:rsid w:val="7C176405"/>
    <w:rsid w:val="7C1A4147"/>
    <w:rsid w:val="7C1A5EF5"/>
    <w:rsid w:val="7C211032"/>
    <w:rsid w:val="7C492337"/>
    <w:rsid w:val="7C4A4A2C"/>
    <w:rsid w:val="7C594C70"/>
    <w:rsid w:val="7C5E5DE2"/>
    <w:rsid w:val="7C683105"/>
    <w:rsid w:val="7C7750F6"/>
    <w:rsid w:val="7C86358B"/>
    <w:rsid w:val="7C8F0691"/>
    <w:rsid w:val="7C8F68E3"/>
    <w:rsid w:val="7CA73C2D"/>
    <w:rsid w:val="7CB77BE8"/>
    <w:rsid w:val="7CBB76D8"/>
    <w:rsid w:val="7CE309DD"/>
    <w:rsid w:val="7CE56503"/>
    <w:rsid w:val="7D00325D"/>
    <w:rsid w:val="7D020E63"/>
    <w:rsid w:val="7D060228"/>
    <w:rsid w:val="7D0746CC"/>
    <w:rsid w:val="7D16490F"/>
    <w:rsid w:val="7D1E37C3"/>
    <w:rsid w:val="7D2C5EE0"/>
    <w:rsid w:val="7D341239"/>
    <w:rsid w:val="7D360B0D"/>
    <w:rsid w:val="7D380D29"/>
    <w:rsid w:val="7D3923AB"/>
    <w:rsid w:val="7D425704"/>
    <w:rsid w:val="7D5A0C9F"/>
    <w:rsid w:val="7D6733BC"/>
    <w:rsid w:val="7D6C452F"/>
    <w:rsid w:val="7D6E474B"/>
    <w:rsid w:val="7D7653AD"/>
    <w:rsid w:val="7D7A4E9D"/>
    <w:rsid w:val="7D821FA4"/>
    <w:rsid w:val="7D9121E7"/>
    <w:rsid w:val="7D913F95"/>
    <w:rsid w:val="7DA22646"/>
    <w:rsid w:val="7DC97BD3"/>
    <w:rsid w:val="7DCB394B"/>
    <w:rsid w:val="7DDA1DE0"/>
    <w:rsid w:val="7DE467BB"/>
    <w:rsid w:val="7DE70059"/>
    <w:rsid w:val="7DF34C50"/>
    <w:rsid w:val="7E040C0B"/>
    <w:rsid w:val="7E0429B9"/>
    <w:rsid w:val="7E0724A9"/>
    <w:rsid w:val="7E096221"/>
    <w:rsid w:val="7E0B1F99"/>
    <w:rsid w:val="7E1C41A7"/>
    <w:rsid w:val="7E254B3A"/>
    <w:rsid w:val="7E2E3EDA"/>
    <w:rsid w:val="7E3808B5"/>
    <w:rsid w:val="7E470AF8"/>
    <w:rsid w:val="7E5971A9"/>
    <w:rsid w:val="7E633B84"/>
    <w:rsid w:val="7E7C69F3"/>
    <w:rsid w:val="7E843AFA"/>
    <w:rsid w:val="7E8E6727"/>
    <w:rsid w:val="7E906943"/>
    <w:rsid w:val="7E953F59"/>
    <w:rsid w:val="7E9755DB"/>
    <w:rsid w:val="7E991353"/>
    <w:rsid w:val="7EAD12A3"/>
    <w:rsid w:val="7EC30F29"/>
    <w:rsid w:val="7ED22AB7"/>
    <w:rsid w:val="7ED54355"/>
    <w:rsid w:val="7EDC56E4"/>
    <w:rsid w:val="7EE60311"/>
    <w:rsid w:val="7EE84089"/>
    <w:rsid w:val="7EEA1BAF"/>
    <w:rsid w:val="7F0D1D41"/>
    <w:rsid w:val="7F0F7867"/>
    <w:rsid w:val="7F144E7E"/>
    <w:rsid w:val="7F3E1EFB"/>
    <w:rsid w:val="7F3F7150"/>
    <w:rsid w:val="7F4D213E"/>
    <w:rsid w:val="7F4F4108"/>
    <w:rsid w:val="7F5B2AAD"/>
    <w:rsid w:val="7F5D6825"/>
    <w:rsid w:val="7F606315"/>
    <w:rsid w:val="7F833DB1"/>
    <w:rsid w:val="7F8F6BFA"/>
    <w:rsid w:val="7F914720"/>
    <w:rsid w:val="7F945FBF"/>
    <w:rsid w:val="7FA426A6"/>
    <w:rsid w:val="7FAA7590"/>
    <w:rsid w:val="7FC66E65"/>
    <w:rsid w:val="7FDF3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2"/>
    </o:shapelayout>
  </w:shapeDefaults>
  <w:decimalSymbol w:val="."/>
  <w:listSeparator w:val=","/>
  <w14:docId w14:val="60F6AC87"/>
  <w15:docId w15:val="{B2619BEE-3E03-4A0E-BDF7-171B00ECD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semiHidden="1" w:uiPriority="0"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semiHidden="1" w:unhideWhenUsed="1"/>
    <w:lsdException w:name="Body Text First Indent 2" w:uiPriority="0" w:unhideWhenUsed="1" w:qFormat="1"/>
    <w:lsdException w:name="Note Heading" w:semiHidden="1" w:unhideWhenUsed="1"/>
    <w:lsdException w:name="Body Text 2" w:semiHidden="1" w:unhideWhenUsed="1"/>
    <w:lsdException w:name="Body Text 3" w:semiHidden="1" w:unhideWhenUsed="1" w:qFormat="1"/>
    <w:lsdException w:name="Body Text Indent 2" w:uiPriority="0" w:qFormat="1"/>
    <w:lsdException w:name="Body Text Indent 3" w:uiPriority="0" w:qFormat="1"/>
    <w:lsdException w:name="Block Text" w:semiHidden="1" w:unhideWhenUsed="1"/>
    <w:lsdException w:name="Hyperlink" w:uiPriority="0" w:unhideWhenUsed="1" w:qFormat="1"/>
    <w:lsdException w:name="FollowedHyperlink" w:uiPriority="0" w:qFormat="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4"/>
      <w:szCs w:val="24"/>
    </w:rPr>
  </w:style>
  <w:style w:type="paragraph" w:styleId="1">
    <w:name w:val="heading 1"/>
    <w:basedOn w:val="a"/>
    <w:next w:val="a"/>
    <w:link w:val="10"/>
    <w:qFormat/>
    <w:pPr>
      <w:keepNext/>
      <w:keepLines/>
      <w:spacing w:before="340" w:after="330" w:line="578" w:lineRule="auto"/>
      <w:outlineLvl w:val="0"/>
    </w:pPr>
    <w:rPr>
      <w:rFonts w:ascii="宋体" w:eastAsia="宋体" w:hAnsi="宋体" w:cs="宋体"/>
      <w:b/>
      <w:bCs/>
      <w:kern w:val="44"/>
      <w:sz w:val="44"/>
      <w:szCs w:val="44"/>
    </w:rPr>
  </w:style>
  <w:style w:type="paragraph" w:styleId="2">
    <w:name w:val="heading 2"/>
    <w:basedOn w:val="a"/>
    <w:next w:val="a"/>
    <w:link w:val="20"/>
    <w:qFormat/>
    <w:pPr>
      <w:keepNext/>
      <w:keepLines/>
      <w:spacing w:before="260" w:after="260" w:line="416" w:lineRule="auto"/>
      <w:ind w:firstLineChars="200" w:firstLine="200"/>
      <w:outlineLvl w:val="1"/>
    </w:pPr>
    <w:rPr>
      <w:rFonts w:ascii="Arial" w:eastAsia="黑体" w:hAnsi="Arial" w:cs="Arial"/>
      <w:b/>
      <w:bCs/>
      <w:kern w:val="44"/>
      <w:sz w:val="32"/>
      <w:szCs w:val="32"/>
    </w:rPr>
  </w:style>
  <w:style w:type="paragraph" w:styleId="3">
    <w:name w:val="heading 3"/>
    <w:basedOn w:val="a"/>
    <w:next w:val="a"/>
    <w:link w:val="30"/>
    <w:qFormat/>
    <w:pPr>
      <w:keepNext/>
      <w:keepLines/>
      <w:tabs>
        <w:tab w:val="left" w:pos="992"/>
      </w:tabs>
      <w:spacing w:before="260" w:after="260" w:line="416" w:lineRule="auto"/>
      <w:ind w:left="709" w:hanging="421"/>
      <w:outlineLvl w:val="2"/>
    </w:pPr>
    <w:rPr>
      <w:rFonts w:ascii="宋体" w:eastAsia="宋体" w:hAnsi="宋体" w:cs="宋体"/>
      <w:b/>
      <w:bCs/>
      <w:kern w:val="44"/>
      <w:sz w:val="32"/>
      <w:szCs w:val="32"/>
    </w:rPr>
  </w:style>
  <w:style w:type="paragraph" w:styleId="4">
    <w:name w:val="heading 4"/>
    <w:basedOn w:val="a"/>
    <w:next w:val="a"/>
    <w:link w:val="40"/>
    <w:qFormat/>
    <w:pPr>
      <w:keepNext/>
      <w:keepLines/>
      <w:tabs>
        <w:tab w:val="left" w:pos="992"/>
      </w:tabs>
      <w:spacing w:before="280" w:after="290" w:line="376" w:lineRule="auto"/>
      <w:ind w:left="992" w:hanging="992"/>
      <w:outlineLvl w:val="3"/>
    </w:pPr>
    <w:rPr>
      <w:rFonts w:ascii="Arial" w:eastAsia="黑体" w:hAnsi="Arial" w:cs="Arial"/>
      <w:b/>
      <w:bCs/>
      <w:kern w:val="44"/>
      <w:sz w:val="28"/>
      <w:szCs w:val="28"/>
    </w:rPr>
  </w:style>
  <w:style w:type="paragraph" w:styleId="9">
    <w:name w:val="heading 9"/>
    <w:basedOn w:val="a"/>
    <w:next w:val="a"/>
    <w:link w:val="90"/>
    <w:qFormat/>
    <w:pPr>
      <w:keepNext/>
      <w:keepLines/>
      <w:spacing w:before="240" w:after="64" w:line="320" w:lineRule="auto"/>
      <w:outlineLvl w:val="8"/>
    </w:pPr>
    <w:rPr>
      <w:rFonts w:ascii="Arial" w:eastAsia="黑体" w:hAnsi="Arial" w:cs="Arial"/>
      <w:kern w:val="44"/>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普通正文"/>
    <w:basedOn w:val="a"/>
    <w:next w:val="xl92"/>
    <w:qFormat/>
    <w:pPr>
      <w:spacing w:before="120" w:after="120"/>
      <w:jc w:val="center"/>
      <w:textAlignment w:val="baseline"/>
    </w:pPr>
    <w:rPr>
      <w:rFonts w:ascii="Arial" w:hAnsi="Arial"/>
    </w:rPr>
  </w:style>
  <w:style w:type="paragraph" w:customStyle="1" w:styleId="xl92">
    <w:name w:val="xl92"/>
    <w:basedOn w:val="a"/>
    <w:next w:val="2TimesNewRoman502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2TimesNewRoman5020">
    <w:name w:val="样式 标题 2 + Times New Roman 四号 非加粗 段前: 5 磅 段后: 0 磅 行距: 固定值 20..."/>
    <w:basedOn w:val="2"/>
    <w:next w:val="CharChar"/>
    <w:qFormat/>
    <w:pPr>
      <w:spacing w:before="100" w:after="0" w:line="400" w:lineRule="exact"/>
      <w:ind w:firstLineChars="0" w:firstLine="0"/>
    </w:pPr>
    <w:rPr>
      <w:rFonts w:ascii="Times New Roman" w:hAnsi="Times New Roman" w:cs="Times New Roman"/>
      <w:b w:val="0"/>
      <w:bCs w:val="0"/>
      <w:kern w:val="2"/>
      <w:sz w:val="28"/>
      <w:szCs w:val="28"/>
    </w:rPr>
  </w:style>
  <w:style w:type="paragraph" w:customStyle="1" w:styleId="CharChar">
    <w:name w:val="正文文本缩进 Char Char"/>
    <w:basedOn w:val="a"/>
    <w:next w:val="xl100"/>
    <w:qFormat/>
    <w:pPr>
      <w:spacing w:after="120"/>
      <w:ind w:left="420" w:firstLine="3584"/>
    </w:pPr>
  </w:style>
  <w:style w:type="paragraph" w:customStyle="1" w:styleId="xl100">
    <w:name w:val="xl100"/>
    <w:basedOn w:val="a"/>
    <w:next w:val="a4"/>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a4">
    <w:name w:val="嘉祥正文"/>
    <w:basedOn w:val="a"/>
    <w:next w:val="Style3"/>
    <w:qFormat/>
    <w:pPr>
      <w:widowControl/>
      <w:ind w:left="560" w:firstLine="3632"/>
    </w:pPr>
  </w:style>
  <w:style w:type="paragraph" w:customStyle="1" w:styleId="Style3">
    <w:name w:val="_Style 3"/>
    <w:next w:val="a"/>
    <w:uiPriority w:val="1"/>
    <w:qFormat/>
    <w:pPr>
      <w:widowControl w:val="0"/>
      <w:snapToGrid w:val="0"/>
      <w:spacing w:line="500" w:lineRule="exact"/>
      <w:ind w:firstLineChars="200" w:firstLine="200"/>
      <w:jc w:val="both"/>
    </w:pPr>
    <w:rPr>
      <w:rFonts w:ascii="仿宋_GB2312" w:eastAsia="仿宋_GB2312" w:hAnsiTheme="minorHAnsi" w:cstheme="minorBidi"/>
      <w:kern w:val="2"/>
      <w:sz w:val="24"/>
      <w:szCs w:val="24"/>
    </w:rPr>
  </w:style>
  <w:style w:type="paragraph" w:styleId="TOC7">
    <w:name w:val="toc 7"/>
    <w:basedOn w:val="a"/>
    <w:next w:val="a"/>
    <w:qFormat/>
    <w:pPr>
      <w:ind w:left="1680"/>
      <w:jc w:val="left"/>
    </w:pPr>
    <w:rPr>
      <w:rFonts w:ascii="宋体" w:eastAsia="宋体" w:hAnsi="宋体" w:cs="宋体"/>
      <w:kern w:val="44"/>
      <w:sz w:val="18"/>
      <w:szCs w:val="18"/>
    </w:rPr>
  </w:style>
  <w:style w:type="paragraph" w:styleId="a5">
    <w:name w:val="Normal Indent"/>
    <w:basedOn w:val="a"/>
    <w:qFormat/>
    <w:pPr>
      <w:ind w:firstLine="420"/>
    </w:pPr>
    <w:rPr>
      <w:rFonts w:ascii="宋体" w:eastAsia="宋体" w:hAnsi="宋体" w:cs="宋体"/>
      <w:kern w:val="44"/>
      <w:sz w:val="21"/>
      <w:szCs w:val="21"/>
    </w:rPr>
  </w:style>
  <w:style w:type="paragraph" w:styleId="a6">
    <w:name w:val="Document Map"/>
    <w:basedOn w:val="a"/>
    <w:link w:val="a7"/>
    <w:semiHidden/>
    <w:qFormat/>
    <w:pPr>
      <w:shd w:val="clear" w:color="auto" w:fill="000080"/>
    </w:pPr>
    <w:rPr>
      <w:rFonts w:ascii="宋体" w:eastAsia="宋体" w:hAnsi="宋体" w:cs="宋体"/>
      <w:kern w:val="44"/>
      <w:sz w:val="28"/>
      <w:szCs w:val="28"/>
    </w:rPr>
  </w:style>
  <w:style w:type="paragraph" w:styleId="a8">
    <w:name w:val="annotation text"/>
    <w:basedOn w:val="a"/>
    <w:link w:val="a9"/>
    <w:semiHidden/>
    <w:unhideWhenUsed/>
    <w:qFormat/>
    <w:pPr>
      <w:jc w:val="left"/>
    </w:pPr>
  </w:style>
  <w:style w:type="paragraph" w:styleId="aa">
    <w:name w:val="Salutation"/>
    <w:basedOn w:val="a"/>
    <w:next w:val="a"/>
    <w:link w:val="ab"/>
    <w:qFormat/>
    <w:rPr>
      <w:rFonts w:ascii="宋体" w:eastAsia="宋体" w:hAnsi="宋体" w:cs="宋体"/>
      <w:kern w:val="44"/>
      <w:sz w:val="32"/>
      <w:szCs w:val="32"/>
    </w:rPr>
  </w:style>
  <w:style w:type="paragraph" w:styleId="31">
    <w:name w:val="Body Text 3"/>
    <w:basedOn w:val="a"/>
    <w:link w:val="32"/>
    <w:uiPriority w:val="99"/>
    <w:semiHidden/>
    <w:unhideWhenUsed/>
    <w:qFormat/>
    <w:pPr>
      <w:spacing w:after="120"/>
    </w:pPr>
    <w:rPr>
      <w:sz w:val="16"/>
      <w:szCs w:val="16"/>
    </w:rPr>
  </w:style>
  <w:style w:type="paragraph" w:styleId="ac">
    <w:name w:val="Body Text"/>
    <w:basedOn w:val="a"/>
    <w:next w:val="Default"/>
    <w:link w:val="ad"/>
    <w:qFormat/>
    <w:pPr>
      <w:spacing w:after="120"/>
    </w:pPr>
    <w:rPr>
      <w:rFonts w:ascii="宋体" w:eastAsia="宋体" w:hAnsi="宋体" w:cs="宋体"/>
      <w:kern w:val="44"/>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ae">
    <w:name w:val="Body Text Indent"/>
    <w:basedOn w:val="a"/>
    <w:link w:val="af"/>
    <w:qFormat/>
    <w:pPr>
      <w:spacing w:after="120"/>
      <w:ind w:leftChars="200" w:left="420"/>
    </w:pPr>
    <w:rPr>
      <w:rFonts w:ascii="宋体" w:eastAsia="宋体" w:hAnsi="宋体" w:cs="宋体"/>
      <w:kern w:val="44"/>
      <w:sz w:val="28"/>
      <w:szCs w:val="28"/>
    </w:rPr>
  </w:style>
  <w:style w:type="paragraph" w:styleId="TOC5">
    <w:name w:val="toc 5"/>
    <w:basedOn w:val="a"/>
    <w:next w:val="a"/>
    <w:qFormat/>
    <w:pPr>
      <w:ind w:left="1120"/>
      <w:jc w:val="left"/>
    </w:pPr>
    <w:rPr>
      <w:rFonts w:ascii="宋体" w:eastAsia="宋体" w:hAnsi="宋体" w:cs="宋体"/>
      <w:kern w:val="44"/>
      <w:sz w:val="18"/>
      <w:szCs w:val="18"/>
    </w:rPr>
  </w:style>
  <w:style w:type="paragraph" w:styleId="TOC3">
    <w:name w:val="toc 3"/>
    <w:basedOn w:val="a"/>
    <w:next w:val="a"/>
    <w:qFormat/>
    <w:pPr>
      <w:tabs>
        <w:tab w:val="right" w:leader="dot" w:pos="9350"/>
      </w:tabs>
      <w:ind w:leftChars="513" w:left="1799" w:hangingChars="258" w:hanging="722"/>
    </w:pPr>
    <w:rPr>
      <w:rFonts w:ascii="宋体" w:eastAsia="宋体" w:hAnsi="宋体" w:cs="宋体"/>
      <w:sz w:val="28"/>
      <w:szCs w:val="28"/>
    </w:rPr>
  </w:style>
  <w:style w:type="paragraph" w:styleId="af0">
    <w:name w:val="Plain Text"/>
    <w:basedOn w:val="a"/>
    <w:link w:val="af1"/>
    <w:qFormat/>
    <w:rPr>
      <w:rFonts w:ascii="宋体" w:eastAsia="宋体" w:hAnsi="Courier New" w:cs="宋体"/>
      <w:kern w:val="44"/>
      <w:sz w:val="21"/>
      <w:szCs w:val="21"/>
    </w:rPr>
  </w:style>
  <w:style w:type="paragraph" w:styleId="TOC8">
    <w:name w:val="toc 8"/>
    <w:basedOn w:val="a"/>
    <w:next w:val="a"/>
    <w:qFormat/>
    <w:pPr>
      <w:ind w:left="1960"/>
      <w:jc w:val="left"/>
    </w:pPr>
    <w:rPr>
      <w:rFonts w:ascii="宋体" w:eastAsia="宋体" w:hAnsi="宋体" w:cs="宋体"/>
      <w:kern w:val="44"/>
      <w:sz w:val="18"/>
      <w:szCs w:val="18"/>
    </w:rPr>
  </w:style>
  <w:style w:type="paragraph" w:styleId="af2">
    <w:name w:val="Date"/>
    <w:basedOn w:val="a"/>
    <w:next w:val="a"/>
    <w:link w:val="af3"/>
    <w:qFormat/>
    <w:pPr>
      <w:ind w:leftChars="2500" w:left="100"/>
    </w:pPr>
    <w:rPr>
      <w:rFonts w:ascii="宋体" w:eastAsia="宋体" w:hAnsi="宋体" w:cs="宋体"/>
      <w:kern w:val="44"/>
      <w:sz w:val="28"/>
      <w:szCs w:val="28"/>
    </w:rPr>
  </w:style>
  <w:style w:type="paragraph" w:styleId="21">
    <w:name w:val="Body Text Indent 2"/>
    <w:basedOn w:val="a"/>
    <w:link w:val="22"/>
    <w:qFormat/>
    <w:pPr>
      <w:spacing w:after="120" w:line="480" w:lineRule="auto"/>
      <w:ind w:leftChars="200" w:left="420"/>
    </w:pPr>
    <w:rPr>
      <w:rFonts w:ascii="宋体" w:eastAsia="宋体" w:hAnsi="宋体" w:cs="宋体"/>
      <w:kern w:val="44"/>
      <w:sz w:val="28"/>
      <w:szCs w:val="28"/>
    </w:rPr>
  </w:style>
  <w:style w:type="paragraph" w:styleId="af4">
    <w:name w:val="Balloon Text"/>
    <w:basedOn w:val="a"/>
    <w:link w:val="af5"/>
    <w:semiHidden/>
    <w:qFormat/>
    <w:rPr>
      <w:rFonts w:ascii="宋体" w:eastAsia="宋体" w:hAnsi="宋体" w:cs="宋体"/>
      <w:kern w:val="44"/>
      <w:sz w:val="18"/>
      <w:szCs w:val="18"/>
    </w:rPr>
  </w:style>
  <w:style w:type="paragraph" w:styleId="af6">
    <w:name w:val="footer"/>
    <w:basedOn w:val="a"/>
    <w:link w:val="af7"/>
    <w:unhideWhenUsed/>
    <w:qFormat/>
    <w:pPr>
      <w:tabs>
        <w:tab w:val="center" w:pos="4153"/>
        <w:tab w:val="right" w:pos="8306"/>
      </w:tabs>
      <w:snapToGrid w:val="0"/>
      <w:jc w:val="left"/>
    </w:pPr>
    <w:rPr>
      <w:sz w:val="18"/>
      <w:szCs w:val="18"/>
    </w:rPr>
  </w:style>
  <w:style w:type="paragraph" w:styleId="af8">
    <w:name w:val="header"/>
    <w:basedOn w:val="a"/>
    <w:link w:val="af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pPr>
      <w:spacing w:before="120" w:after="120"/>
      <w:jc w:val="left"/>
    </w:pPr>
    <w:rPr>
      <w:rFonts w:ascii="Times New Roman" w:eastAsia="宋体" w:hAnsi="Times New Roman" w:cs="Times New Roman"/>
      <w:b/>
      <w:bCs/>
      <w:caps/>
      <w:kern w:val="44"/>
      <w:sz w:val="28"/>
      <w:szCs w:val="28"/>
    </w:rPr>
  </w:style>
  <w:style w:type="paragraph" w:styleId="TOC4">
    <w:name w:val="toc 4"/>
    <w:basedOn w:val="a"/>
    <w:next w:val="a"/>
    <w:qFormat/>
    <w:pPr>
      <w:ind w:left="840"/>
      <w:jc w:val="left"/>
    </w:pPr>
    <w:rPr>
      <w:rFonts w:ascii="宋体" w:eastAsia="宋体" w:hAnsi="宋体" w:cs="宋体"/>
      <w:kern w:val="44"/>
      <w:sz w:val="18"/>
      <w:szCs w:val="18"/>
    </w:rPr>
  </w:style>
  <w:style w:type="paragraph" w:styleId="TOC6">
    <w:name w:val="toc 6"/>
    <w:basedOn w:val="a"/>
    <w:next w:val="a"/>
    <w:qFormat/>
    <w:pPr>
      <w:ind w:left="1400"/>
      <w:jc w:val="left"/>
    </w:pPr>
    <w:rPr>
      <w:rFonts w:ascii="宋体" w:eastAsia="宋体" w:hAnsi="宋体" w:cs="宋体"/>
      <w:kern w:val="44"/>
      <w:sz w:val="18"/>
      <w:szCs w:val="18"/>
    </w:rPr>
  </w:style>
  <w:style w:type="paragraph" w:styleId="33">
    <w:name w:val="Body Text Indent 3"/>
    <w:basedOn w:val="a"/>
    <w:link w:val="34"/>
    <w:qFormat/>
    <w:pPr>
      <w:spacing w:after="120"/>
      <w:ind w:leftChars="200" w:left="420"/>
    </w:pPr>
    <w:rPr>
      <w:rFonts w:ascii="宋体" w:eastAsia="宋体" w:hAnsi="宋体" w:cs="宋体"/>
      <w:kern w:val="44"/>
      <w:sz w:val="16"/>
      <w:szCs w:val="16"/>
    </w:rPr>
  </w:style>
  <w:style w:type="paragraph" w:styleId="TOC2">
    <w:name w:val="toc 2"/>
    <w:basedOn w:val="a"/>
    <w:next w:val="a"/>
    <w:qFormat/>
    <w:pPr>
      <w:tabs>
        <w:tab w:val="right" w:leader="dot" w:pos="9350"/>
      </w:tabs>
      <w:ind w:leftChars="277" w:left="1272" w:hangingChars="177" w:hanging="496"/>
      <w:jc w:val="left"/>
      <w:outlineLvl w:val="1"/>
    </w:pPr>
    <w:rPr>
      <w:rFonts w:ascii="宋体" w:eastAsia="宋体" w:hAnsi="宋体" w:cs="宋体"/>
      <w:sz w:val="28"/>
      <w:szCs w:val="28"/>
    </w:rPr>
  </w:style>
  <w:style w:type="paragraph" w:styleId="TOC9">
    <w:name w:val="toc 9"/>
    <w:basedOn w:val="a"/>
    <w:next w:val="a"/>
    <w:qFormat/>
    <w:pPr>
      <w:ind w:left="2240"/>
      <w:jc w:val="left"/>
    </w:pPr>
    <w:rPr>
      <w:rFonts w:ascii="宋体" w:eastAsia="宋体" w:hAnsi="宋体" w:cs="宋体"/>
      <w:kern w:val="44"/>
      <w:sz w:val="18"/>
      <w:szCs w:val="18"/>
    </w:rPr>
  </w:style>
  <w:style w:type="paragraph" w:styleId="afa">
    <w:name w:val="Normal (Web)"/>
    <w:basedOn w:val="a"/>
    <w:qFormat/>
    <w:pPr>
      <w:widowControl/>
      <w:spacing w:before="300" w:after="300"/>
      <w:jc w:val="left"/>
    </w:pPr>
    <w:rPr>
      <w:rFonts w:ascii="宋体" w:eastAsia="宋体" w:hAnsi="宋体" w:cs="宋体"/>
      <w:kern w:val="0"/>
    </w:rPr>
  </w:style>
  <w:style w:type="paragraph" w:styleId="afb">
    <w:name w:val="Title"/>
    <w:basedOn w:val="a"/>
    <w:next w:val="a"/>
    <w:link w:val="afc"/>
    <w:qFormat/>
    <w:pPr>
      <w:jc w:val="center"/>
      <w:outlineLvl w:val="0"/>
    </w:pPr>
    <w:rPr>
      <w:rFonts w:ascii="Times New Roman" w:eastAsia="仿宋_GB2312" w:hAnsi="Times New Roman" w:cs="Times New Roman"/>
      <w:bCs/>
      <w:sz w:val="28"/>
      <w:szCs w:val="32"/>
    </w:rPr>
  </w:style>
  <w:style w:type="paragraph" w:styleId="afd">
    <w:name w:val="annotation subject"/>
    <w:basedOn w:val="a8"/>
    <w:next w:val="a8"/>
    <w:link w:val="afe"/>
    <w:semiHidden/>
    <w:qFormat/>
    <w:rPr>
      <w:rFonts w:ascii="宋体" w:eastAsia="宋体" w:hAnsi="宋体" w:cs="宋体"/>
      <w:b/>
      <w:bCs/>
      <w:kern w:val="44"/>
      <w:sz w:val="28"/>
      <w:szCs w:val="28"/>
    </w:rPr>
  </w:style>
  <w:style w:type="paragraph" w:styleId="23">
    <w:name w:val="Body Text First Indent 2"/>
    <w:basedOn w:val="ae"/>
    <w:link w:val="24"/>
    <w:unhideWhenUsed/>
    <w:qFormat/>
    <w:pPr>
      <w:ind w:firstLineChars="200" w:firstLine="420"/>
    </w:pPr>
    <w:rPr>
      <w:rFonts w:ascii="Times New Roman" w:hAnsi="Times New Roman" w:cs="Times New Roman"/>
      <w:kern w:val="2"/>
      <w:sz w:val="21"/>
      <w:szCs w:val="22"/>
    </w:rPr>
  </w:style>
  <w:style w:type="table" w:styleId="aff">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1"/>
    <w:qFormat/>
    <w:rPr>
      <w:rFonts w:cs="Times New Roman"/>
      <w:b/>
      <w:bCs/>
    </w:rPr>
  </w:style>
  <w:style w:type="character" w:styleId="aff1">
    <w:name w:val="page number"/>
    <w:basedOn w:val="a1"/>
    <w:qFormat/>
    <w:rPr>
      <w:rFonts w:cs="Times New Roman"/>
    </w:rPr>
  </w:style>
  <w:style w:type="character" w:styleId="aff2">
    <w:name w:val="FollowedHyperlink"/>
    <w:basedOn w:val="a1"/>
    <w:qFormat/>
    <w:rPr>
      <w:rFonts w:cs="Times New Roman"/>
      <w:color w:val="800080"/>
      <w:u w:val="single"/>
    </w:rPr>
  </w:style>
  <w:style w:type="character" w:styleId="aff3">
    <w:name w:val="Hyperlink"/>
    <w:basedOn w:val="a1"/>
    <w:unhideWhenUsed/>
    <w:qFormat/>
    <w:rPr>
      <w:color w:val="0000FF" w:themeColor="hyperlink"/>
      <w:u w:val="single"/>
    </w:rPr>
  </w:style>
  <w:style w:type="character" w:customStyle="1" w:styleId="10">
    <w:name w:val="标题 1 字符"/>
    <w:basedOn w:val="a1"/>
    <w:link w:val="1"/>
    <w:qFormat/>
    <w:rPr>
      <w:rFonts w:ascii="宋体" w:eastAsia="宋体" w:hAnsi="宋体" w:cs="宋体"/>
      <w:b/>
      <w:bCs/>
      <w:kern w:val="44"/>
      <w:sz w:val="44"/>
      <w:szCs w:val="44"/>
    </w:rPr>
  </w:style>
  <w:style w:type="character" w:customStyle="1" w:styleId="20">
    <w:name w:val="标题 2 字符"/>
    <w:basedOn w:val="a1"/>
    <w:link w:val="2"/>
    <w:qFormat/>
    <w:rPr>
      <w:rFonts w:ascii="Arial" w:eastAsia="黑体" w:hAnsi="Arial" w:cs="Arial"/>
      <w:b/>
      <w:bCs/>
      <w:kern w:val="44"/>
      <w:sz w:val="32"/>
      <w:szCs w:val="32"/>
    </w:rPr>
  </w:style>
  <w:style w:type="character" w:customStyle="1" w:styleId="30">
    <w:name w:val="标题 3 字符"/>
    <w:basedOn w:val="a1"/>
    <w:link w:val="3"/>
    <w:qFormat/>
    <w:rPr>
      <w:rFonts w:ascii="宋体" w:eastAsia="宋体" w:hAnsi="宋体" w:cs="宋体"/>
      <w:b/>
      <w:bCs/>
      <w:kern w:val="44"/>
      <w:sz w:val="32"/>
      <w:szCs w:val="32"/>
    </w:rPr>
  </w:style>
  <w:style w:type="character" w:customStyle="1" w:styleId="40">
    <w:name w:val="标题 4 字符"/>
    <w:basedOn w:val="a1"/>
    <w:link w:val="4"/>
    <w:qFormat/>
    <w:rPr>
      <w:rFonts w:ascii="Arial" w:eastAsia="黑体" w:hAnsi="Arial" w:cs="Arial"/>
      <w:b/>
      <w:bCs/>
      <w:kern w:val="44"/>
      <w:sz w:val="28"/>
      <w:szCs w:val="28"/>
    </w:rPr>
  </w:style>
  <w:style w:type="character" w:customStyle="1" w:styleId="90">
    <w:name w:val="标题 9 字符"/>
    <w:basedOn w:val="a1"/>
    <w:link w:val="9"/>
    <w:qFormat/>
    <w:rPr>
      <w:rFonts w:ascii="Arial" w:eastAsia="黑体" w:hAnsi="Arial" w:cs="Arial"/>
      <w:kern w:val="44"/>
      <w:sz w:val="21"/>
      <w:szCs w:val="21"/>
    </w:rPr>
  </w:style>
  <w:style w:type="character" w:customStyle="1" w:styleId="af9">
    <w:name w:val="页眉 字符"/>
    <w:basedOn w:val="a1"/>
    <w:link w:val="af8"/>
    <w:qFormat/>
    <w:rPr>
      <w:sz w:val="18"/>
      <w:szCs w:val="18"/>
    </w:rPr>
  </w:style>
  <w:style w:type="character" w:customStyle="1" w:styleId="af7">
    <w:name w:val="页脚 字符"/>
    <w:basedOn w:val="a1"/>
    <w:link w:val="af6"/>
    <w:qFormat/>
    <w:rPr>
      <w:sz w:val="18"/>
      <w:szCs w:val="18"/>
    </w:rPr>
  </w:style>
  <w:style w:type="character" w:customStyle="1" w:styleId="CharChar11">
    <w:name w:val="Char Char11"/>
    <w:basedOn w:val="a1"/>
    <w:qFormat/>
    <w:locked/>
    <w:rPr>
      <w:sz w:val="24"/>
      <w:szCs w:val="24"/>
      <w:lang w:bidi="ar-SA"/>
    </w:rPr>
  </w:style>
  <w:style w:type="paragraph" w:styleId="aff4">
    <w:name w:val="List Paragraph"/>
    <w:basedOn w:val="a"/>
    <w:uiPriority w:val="34"/>
    <w:qFormat/>
    <w:pPr>
      <w:ind w:firstLineChars="200" w:firstLine="420"/>
    </w:pPr>
  </w:style>
  <w:style w:type="character" w:customStyle="1" w:styleId="ad">
    <w:name w:val="正文文本 字符"/>
    <w:basedOn w:val="a1"/>
    <w:link w:val="ac"/>
    <w:qFormat/>
    <w:locked/>
    <w:rPr>
      <w:rFonts w:ascii="宋体" w:eastAsia="宋体" w:hAnsi="宋体" w:cs="宋体"/>
      <w:kern w:val="44"/>
      <w:sz w:val="28"/>
      <w:szCs w:val="28"/>
    </w:rPr>
  </w:style>
  <w:style w:type="character" w:customStyle="1" w:styleId="af3">
    <w:name w:val="日期 字符"/>
    <w:basedOn w:val="a1"/>
    <w:link w:val="af2"/>
    <w:qFormat/>
    <w:locked/>
    <w:rPr>
      <w:rFonts w:ascii="宋体" w:eastAsia="宋体" w:hAnsi="宋体" w:cs="宋体"/>
      <w:kern w:val="44"/>
      <w:sz w:val="28"/>
      <w:szCs w:val="28"/>
    </w:rPr>
  </w:style>
  <w:style w:type="character" w:customStyle="1" w:styleId="CharChar1">
    <w:name w:val="Char Char1"/>
    <w:basedOn w:val="a1"/>
    <w:qFormat/>
    <w:locked/>
    <w:rPr>
      <w:rFonts w:ascii="宋体" w:eastAsia="宋体" w:hAnsi="宋体"/>
      <w:kern w:val="2"/>
      <w:sz w:val="18"/>
      <w:szCs w:val="18"/>
      <w:lang w:val="en-US" w:eastAsia="zh-CN" w:bidi="ar-SA"/>
    </w:rPr>
  </w:style>
  <w:style w:type="character" w:customStyle="1" w:styleId="apple-converted-space">
    <w:name w:val="apple-converted-space"/>
    <w:basedOn w:val="a1"/>
    <w:qFormat/>
  </w:style>
  <w:style w:type="character" w:customStyle="1" w:styleId="a7">
    <w:name w:val="文档结构图 字符"/>
    <w:basedOn w:val="a1"/>
    <w:link w:val="a6"/>
    <w:semiHidden/>
    <w:qFormat/>
    <w:locked/>
    <w:rPr>
      <w:rFonts w:ascii="宋体" w:eastAsia="宋体" w:hAnsi="宋体" w:cs="宋体"/>
      <w:kern w:val="44"/>
      <w:sz w:val="28"/>
      <w:szCs w:val="28"/>
      <w:shd w:val="clear" w:color="auto" w:fill="000080"/>
    </w:rPr>
  </w:style>
  <w:style w:type="character" w:customStyle="1" w:styleId="CharCharChar11">
    <w:name w:val="Char Char Char11"/>
    <w:basedOn w:val="a1"/>
    <w:qFormat/>
    <w:locked/>
    <w:rPr>
      <w:rFonts w:ascii="宋体" w:eastAsia="仿宋_GB2312" w:hAnsi="Courier New" w:cs="宋体"/>
      <w:kern w:val="2"/>
      <w:sz w:val="21"/>
      <w:szCs w:val="21"/>
      <w:lang w:val="en-US" w:eastAsia="zh-CN"/>
    </w:rPr>
  </w:style>
  <w:style w:type="character" w:customStyle="1" w:styleId="ab">
    <w:name w:val="称呼 字符"/>
    <w:basedOn w:val="a1"/>
    <w:link w:val="aa"/>
    <w:qFormat/>
    <w:locked/>
    <w:rPr>
      <w:rFonts w:ascii="宋体" w:eastAsia="宋体" w:hAnsi="宋体" w:cs="宋体"/>
      <w:kern w:val="44"/>
      <w:sz w:val="32"/>
      <w:szCs w:val="32"/>
    </w:rPr>
  </w:style>
  <w:style w:type="character" w:customStyle="1" w:styleId="af5">
    <w:name w:val="批注框文本 字符"/>
    <w:basedOn w:val="a1"/>
    <w:link w:val="af4"/>
    <w:semiHidden/>
    <w:qFormat/>
    <w:locked/>
    <w:rPr>
      <w:rFonts w:ascii="宋体" w:eastAsia="宋体" w:hAnsi="宋体" w:cs="宋体"/>
      <w:kern w:val="44"/>
      <w:sz w:val="18"/>
      <w:szCs w:val="18"/>
    </w:rPr>
  </w:style>
  <w:style w:type="character" w:customStyle="1" w:styleId="H2Char">
    <w:name w:val="H2 Char"/>
    <w:basedOn w:val="a1"/>
    <w:qFormat/>
    <w:rPr>
      <w:rFonts w:ascii="Arial" w:eastAsia="黑体" w:hAnsi="Arial" w:cs="Arial"/>
      <w:b/>
      <w:bCs/>
      <w:kern w:val="2"/>
      <w:sz w:val="32"/>
      <w:szCs w:val="32"/>
      <w:lang w:val="en-US" w:eastAsia="zh-CN"/>
    </w:rPr>
  </w:style>
  <w:style w:type="character" w:customStyle="1" w:styleId="22">
    <w:name w:val="正文文本缩进 2 字符"/>
    <w:basedOn w:val="a1"/>
    <w:link w:val="21"/>
    <w:qFormat/>
    <w:locked/>
    <w:rPr>
      <w:rFonts w:ascii="宋体" w:eastAsia="宋体" w:hAnsi="宋体" w:cs="宋体"/>
      <w:kern w:val="44"/>
      <w:sz w:val="28"/>
      <w:szCs w:val="28"/>
    </w:rPr>
  </w:style>
  <w:style w:type="character" w:customStyle="1" w:styleId="CharCharChar1">
    <w:name w:val="Char Char Char1"/>
    <w:basedOn w:val="a1"/>
    <w:qFormat/>
    <w:rPr>
      <w:rFonts w:ascii="宋体" w:eastAsia="宋体" w:hAnsi="Courier New" w:cs="宋体"/>
      <w:kern w:val="2"/>
      <w:sz w:val="21"/>
      <w:szCs w:val="21"/>
      <w:lang w:val="en-US" w:eastAsia="zh-CN"/>
    </w:rPr>
  </w:style>
  <w:style w:type="character" w:customStyle="1" w:styleId="afe">
    <w:name w:val="批注主题 字符"/>
    <w:basedOn w:val="Char"/>
    <w:link w:val="afd"/>
    <w:semiHidden/>
    <w:qFormat/>
    <w:locked/>
    <w:rPr>
      <w:rFonts w:ascii="宋体" w:eastAsia="宋体" w:hAnsi="宋体" w:cs="宋体"/>
      <w:b/>
      <w:bCs/>
      <w:kern w:val="44"/>
      <w:sz w:val="28"/>
      <w:szCs w:val="28"/>
      <w:lang w:val="en-US" w:eastAsia="zh-CN" w:bidi="ar-SA"/>
    </w:rPr>
  </w:style>
  <w:style w:type="character" w:customStyle="1" w:styleId="Char">
    <w:name w:val="批注文字 Char"/>
    <w:basedOn w:val="a1"/>
    <w:semiHidden/>
    <w:qFormat/>
    <w:locked/>
    <w:rPr>
      <w:rFonts w:ascii="宋体" w:eastAsia="宋体" w:hAnsi="宋体" w:cs="宋体"/>
      <w:kern w:val="44"/>
      <w:sz w:val="28"/>
      <w:szCs w:val="28"/>
      <w:lang w:val="en-US" w:eastAsia="zh-CN" w:bidi="ar-SA"/>
    </w:rPr>
  </w:style>
  <w:style w:type="character" w:customStyle="1" w:styleId="a9">
    <w:name w:val="批注文字 字符"/>
    <w:basedOn w:val="a1"/>
    <w:link w:val="a8"/>
    <w:uiPriority w:val="99"/>
    <w:semiHidden/>
    <w:qFormat/>
  </w:style>
  <w:style w:type="character" w:customStyle="1" w:styleId="CharChar9">
    <w:name w:val="Char Char9"/>
    <w:basedOn w:val="a1"/>
    <w:qFormat/>
    <w:locked/>
    <w:rPr>
      <w:rFonts w:ascii="宋体" w:eastAsia="仿宋_GB2312" w:hAnsi="Courier New" w:cs="宋体"/>
      <w:kern w:val="2"/>
      <w:sz w:val="21"/>
      <w:szCs w:val="21"/>
      <w:lang w:val="en-US" w:eastAsia="zh-CN"/>
    </w:rPr>
  </w:style>
  <w:style w:type="character" w:customStyle="1" w:styleId="CharChar3">
    <w:name w:val="Char Char3"/>
    <w:basedOn w:val="a1"/>
    <w:qFormat/>
    <w:locked/>
    <w:rPr>
      <w:rFonts w:ascii="宋体" w:eastAsia="宋体" w:hAnsi="宋体"/>
      <w:kern w:val="2"/>
      <w:sz w:val="18"/>
      <w:szCs w:val="18"/>
      <w:lang w:val="en-US" w:eastAsia="zh-CN" w:bidi="ar-SA"/>
    </w:rPr>
  </w:style>
  <w:style w:type="character" w:customStyle="1" w:styleId="CharChar111">
    <w:name w:val="Char Char111"/>
    <w:basedOn w:val="a1"/>
    <w:qFormat/>
    <w:rPr>
      <w:rFonts w:ascii="Arial" w:eastAsia="黑体" w:hAnsi="Arial" w:cs="Arial"/>
      <w:b/>
      <w:bCs/>
      <w:kern w:val="2"/>
      <w:sz w:val="32"/>
      <w:szCs w:val="32"/>
      <w:lang w:val="en-US" w:eastAsia="zh-CN"/>
    </w:rPr>
  </w:style>
  <w:style w:type="character" w:customStyle="1" w:styleId="CharChar6">
    <w:name w:val="Char Char6"/>
    <w:basedOn w:val="a1"/>
    <w:qFormat/>
    <w:locked/>
    <w:rPr>
      <w:rFonts w:ascii="宋体" w:eastAsia="仿宋_GB2312" w:hAnsi="Courier New" w:cs="Courier New"/>
      <w:kern w:val="2"/>
      <w:sz w:val="21"/>
      <w:szCs w:val="21"/>
      <w:lang w:val="en-US" w:eastAsia="zh-CN" w:bidi="ar-SA"/>
    </w:rPr>
  </w:style>
  <w:style w:type="character" w:customStyle="1" w:styleId="34">
    <w:name w:val="正文文本缩进 3 字符"/>
    <w:basedOn w:val="a1"/>
    <w:link w:val="33"/>
    <w:qFormat/>
    <w:locked/>
    <w:rPr>
      <w:rFonts w:ascii="宋体" w:eastAsia="宋体" w:hAnsi="宋体" w:cs="宋体"/>
      <w:kern w:val="44"/>
      <w:sz w:val="16"/>
      <w:szCs w:val="16"/>
    </w:rPr>
  </w:style>
  <w:style w:type="character" w:customStyle="1" w:styleId="Char0">
    <w:name w:val="纯文本 Char"/>
    <w:basedOn w:val="a1"/>
    <w:qFormat/>
    <w:locked/>
    <w:rPr>
      <w:rFonts w:ascii="宋体" w:eastAsia="宋体" w:hAnsi="Courier New" w:cs="宋体"/>
      <w:kern w:val="44"/>
      <w:sz w:val="21"/>
      <w:szCs w:val="21"/>
    </w:rPr>
  </w:style>
  <w:style w:type="character" w:customStyle="1" w:styleId="Char1">
    <w:name w:val="正文 首行缩进 Char"/>
    <w:link w:val="aff5"/>
    <w:qFormat/>
    <w:rPr>
      <w:rFonts w:ascii="宋体" w:hAnsi="宋体"/>
      <w:color w:val="000000"/>
      <w:sz w:val="21"/>
      <w:szCs w:val="21"/>
    </w:rPr>
  </w:style>
  <w:style w:type="paragraph" w:customStyle="1" w:styleId="aff5">
    <w:name w:val="正文 首行缩进"/>
    <w:basedOn w:val="a"/>
    <w:link w:val="Char1"/>
    <w:qFormat/>
    <w:pPr>
      <w:overflowPunct w:val="0"/>
      <w:topLinePunct/>
      <w:adjustRightInd w:val="0"/>
      <w:spacing w:beforeLines="50"/>
      <w:textAlignment w:val="baseline"/>
    </w:pPr>
    <w:rPr>
      <w:rFonts w:ascii="宋体" w:hAnsi="宋体"/>
      <w:color w:val="000000"/>
      <w:sz w:val="21"/>
      <w:szCs w:val="21"/>
    </w:rPr>
  </w:style>
  <w:style w:type="character" w:customStyle="1" w:styleId="CharChar12">
    <w:name w:val="Char Char12"/>
    <w:basedOn w:val="a1"/>
    <w:qFormat/>
    <w:rPr>
      <w:rFonts w:ascii="Arial" w:eastAsia="黑体" w:hAnsi="Arial" w:cs="Arial"/>
      <w:b/>
      <w:bCs/>
      <w:kern w:val="2"/>
      <w:sz w:val="32"/>
      <w:szCs w:val="32"/>
      <w:lang w:val="en-US" w:eastAsia="zh-CN"/>
    </w:rPr>
  </w:style>
  <w:style w:type="character" w:customStyle="1" w:styleId="af1">
    <w:name w:val="纯文本 字符"/>
    <w:basedOn w:val="a1"/>
    <w:link w:val="af0"/>
    <w:qFormat/>
    <w:locked/>
    <w:rPr>
      <w:rFonts w:ascii="宋体" w:eastAsia="宋体" w:hAnsi="Courier New" w:cs="宋体"/>
      <w:kern w:val="44"/>
      <w:sz w:val="21"/>
      <w:szCs w:val="21"/>
    </w:rPr>
  </w:style>
  <w:style w:type="character" w:customStyle="1" w:styleId="CharCharChar12">
    <w:name w:val="Char Char Char12"/>
    <w:basedOn w:val="a1"/>
    <w:qFormat/>
    <w:rPr>
      <w:rFonts w:ascii="宋体" w:eastAsia="宋体" w:hAnsi="Courier New" w:cs="宋体"/>
      <w:kern w:val="2"/>
      <w:sz w:val="21"/>
      <w:szCs w:val="21"/>
      <w:lang w:val="en-US" w:eastAsia="zh-CN"/>
    </w:rPr>
  </w:style>
  <w:style w:type="character" w:customStyle="1" w:styleId="af">
    <w:name w:val="正文文本缩进 字符"/>
    <w:basedOn w:val="a1"/>
    <w:link w:val="ae"/>
    <w:qFormat/>
    <w:locked/>
    <w:rPr>
      <w:rFonts w:ascii="宋体" w:eastAsia="宋体" w:hAnsi="宋体" w:cs="宋体"/>
      <w:kern w:val="44"/>
      <w:sz w:val="28"/>
      <w:szCs w:val="28"/>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character" w:customStyle="1" w:styleId="Char10">
    <w:name w:val="批注框文本 Char1"/>
    <w:basedOn w:val="a1"/>
    <w:uiPriority w:val="99"/>
    <w:semiHidden/>
    <w:qFormat/>
    <w:rPr>
      <w:sz w:val="18"/>
      <w:szCs w:val="18"/>
    </w:rPr>
  </w:style>
  <w:style w:type="paragraph" w:customStyle="1" w:styleId="xl183">
    <w:name w:val="xl183"/>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character" w:customStyle="1" w:styleId="3Char1">
    <w:name w:val="正文文本缩进 3 Char1"/>
    <w:basedOn w:val="a1"/>
    <w:uiPriority w:val="99"/>
    <w:semiHidden/>
    <w:qFormat/>
    <w:rPr>
      <w:sz w:val="16"/>
      <w:szCs w:val="16"/>
    </w:rPr>
  </w:style>
  <w:style w:type="paragraph" w:customStyle="1" w:styleId="xl175">
    <w:name w:val="xl1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20"/>
      <w:szCs w:val="20"/>
    </w:rPr>
  </w:style>
  <w:style w:type="character" w:customStyle="1" w:styleId="Char11">
    <w:name w:val="日期 Char1"/>
    <w:basedOn w:val="a1"/>
    <w:uiPriority w:val="99"/>
    <w:semiHidden/>
    <w:qFormat/>
  </w:style>
  <w:style w:type="paragraph" w:customStyle="1" w:styleId="xl167">
    <w:name w:val="xl1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2">
    <w:name w:val="正文文本缩进 Char1"/>
    <w:basedOn w:val="a1"/>
    <w:uiPriority w:val="99"/>
    <w:semiHidden/>
    <w:qFormat/>
  </w:style>
  <w:style w:type="paragraph" w:customStyle="1" w:styleId="xl124">
    <w:name w:val="xl124"/>
    <w:basedOn w:val="a"/>
    <w:qFormat/>
    <w:pPr>
      <w:widowControl/>
      <w:pBdr>
        <w:left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character" w:customStyle="1" w:styleId="Char13">
    <w:name w:val="文档结构图 Char1"/>
    <w:basedOn w:val="a1"/>
    <w:uiPriority w:val="99"/>
    <w:semiHidden/>
    <w:qFormat/>
    <w:rPr>
      <w:rFonts w:ascii="Microsoft YaHei UI" w:eastAsia="Microsoft YaHei UI"/>
      <w:sz w:val="18"/>
      <w:szCs w:val="18"/>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18">
    <w:name w:val="font18"/>
    <w:basedOn w:val="a"/>
    <w:qFormat/>
    <w:pPr>
      <w:widowControl/>
      <w:spacing w:before="100" w:beforeAutospacing="1" w:after="100" w:afterAutospacing="1"/>
      <w:jc w:val="left"/>
    </w:pPr>
    <w:rPr>
      <w:rFonts w:ascii="宋体" w:eastAsia="宋体" w:hAnsi="宋体" w:cs="宋体"/>
      <w:kern w:val="0"/>
      <w:sz w:val="20"/>
      <w:szCs w:val="20"/>
    </w:rPr>
  </w:style>
  <w:style w:type="character" w:customStyle="1" w:styleId="Char14">
    <w:name w:val="批注主题 Char1"/>
    <w:basedOn w:val="a9"/>
    <w:uiPriority w:val="99"/>
    <w:semiHidden/>
    <w:qFormat/>
    <w:rPr>
      <w:b/>
      <w:bCs/>
    </w:rPr>
  </w:style>
  <w:style w:type="paragraph" w:customStyle="1" w:styleId="xl27">
    <w:name w:val="xl27"/>
    <w:basedOn w:val="a"/>
    <w:qFormat/>
    <w:pPr>
      <w:widowControl/>
      <w:spacing w:before="100" w:beforeAutospacing="1" w:after="100" w:afterAutospacing="1"/>
      <w:jc w:val="left"/>
    </w:pPr>
    <w:rPr>
      <w:rFonts w:ascii="宋体" w:eastAsia="宋体" w:hAnsi="宋体" w:cs="宋体"/>
      <w:color w:val="000000"/>
      <w:kern w:val="0"/>
      <w:sz w:val="21"/>
      <w:szCs w:val="21"/>
    </w:rPr>
  </w:style>
  <w:style w:type="paragraph" w:customStyle="1" w:styleId="xl211">
    <w:name w:val="xl21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font7">
    <w:name w:val="font7"/>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200">
    <w:name w:val="xl200"/>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87">
    <w:name w:val="xl187"/>
    <w:basedOn w:val="a"/>
    <w:qFormat/>
    <w:pPr>
      <w:widowControl/>
      <w:spacing w:before="100" w:beforeAutospacing="1" w:after="100" w:afterAutospacing="1"/>
      <w:jc w:val="left"/>
    </w:pPr>
    <w:rPr>
      <w:rFonts w:ascii="宋体" w:eastAsia="宋体" w:hAnsi="宋体" w:cs="宋体"/>
      <w:kern w:val="0"/>
    </w:rPr>
  </w:style>
  <w:style w:type="paragraph" w:customStyle="1" w:styleId="xl201">
    <w:name w:val="xl201"/>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07">
    <w:name w:val="xl107"/>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188">
    <w:name w:val="xl188"/>
    <w:basedOn w:val="a"/>
    <w:qFormat/>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131">
    <w:name w:val="xl131"/>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rPr>
  </w:style>
  <w:style w:type="paragraph" w:customStyle="1" w:styleId="11">
    <w:name w:val="列出段落1"/>
    <w:basedOn w:val="a"/>
    <w:qFormat/>
    <w:pPr>
      <w:ind w:firstLine="420"/>
    </w:pPr>
    <w:rPr>
      <w:rFonts w:ascii="Calibri" w:eastAsia="宋体" w:hAnsi="Calibri" w:cs="Calibri"/>
      <w:kern w:val="44"/>
      <w:sz w:val="21"/>
      <w:szCs w:val="21"/>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color w:val="000000"/>
      <w:kern w:val="0"/>
      <w:sz w:val="20"/>
      <w:szCs w:val="20"/>
    </w:rPr>
  </w:style>
  <w:style w:type="paragraph" w:customStyle="1" w:styleId="font9">
    <w:name w:val="font9"/>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1"/>
      <w:szCs w:val="21"/>
    </w:rPr>
  </w:style>
  <w:style w:type="paragraph" w:customStyle="1" w:styleId="xl132">
    <w:name w:val="xl132"/>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font22">
    <w:name w:val="font22"/>
    <w:basedOn w:val="a"/>
    <w:qFormat/>
    <w:pPr>
      <w:widowControl/>
      <w:spacing w:before="100" w:beforeAutospacing="1" w:after="100" w:afterAutospacing="1"/>
      <w:jc w:val="left"/>
    </w:pPr>
    <w:rPr>
      <w:rFonts w:ascii="宋体" w:eastAsia="宋体" w:hAnsi="宋体" w:cs="宋体"/>
      <w:b/>
      <w:bCs/>
      <w:kern w:val="0"/>
      <w:sz w:val="18"/>
      <w:szCs w:val="18"/>
    </w:rPr>
  </w:style>
  <w:style w:type="paragraph" w:customStyle="1" w:styleId="xl185">
    <w:name w:val="xl185"/>
    <w:basedOn w:val="a"/>
    <w:qFormat/>
    <w:pPr>
      <w:widowControl/>
      <w:spacing w:before="100" w:beforeAutospacing="1" w:after="100" w:afterAutospacing="1"/>
      <w:jc w:val="left"/>
    </w:pPr>
    <w:rPr>
      <w:rFonts w:ascii="宋体" w:eastAsia="宋体" w:hAnsi="宋体" w:cs="宋体"/>
      <w:color w:val="993300"/>
      <w:kern w:val="0"/>
      <w:sz w:val="20"/>
      <w:szCs w:val="20"/>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character" w:customStyle="1" w:styleId="2Char1">
    <w:name w:val="正文文本缩进 2 Char1"/>
    <w:basedOn w:val="a1"/>
    <w:uiPriority w:val="99"/>
    <w:semiHidden/>
    <w:qFormat/>
  </w:style>
  <w:style w:type="paragraph" w:customStyle="1" w:styleId="xl44">
    <w:name w:val="xl44"/>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62">
    <w:name w:val="xl16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称呼 Char1"/>
    <w:basedOn w:val="a1"/>
    <w:uiPriority w:val="99"/>
    <w:semiHidden/>
    <w:qFormat/>
  </w:style>
  <w:style w:type="paragraph" w:customStyle="1" w:styleId="Web">
    <w:name w:val="普通(Web)"/>
    <w:basedOn w:val="a"/>
    <w:qFormat/>
    <w:pPr>
      <w:widowControl/>
      <w:spacing w:before="100" w:beforeAutospacing="1" w:after="100" w:afterAutospacing="1"/>
      <w:jc w:val="left"/>
    </w:pPr>
    <w:rPr>
      <w:rFonts w:ascii="宋体" w:eastAsia="宋体" w:hAnsi="宋体" w:cs="宋体"/>
      <w:kern w:val="0"/>
    </w:rPr>
  </w:style>
  <w:style w:type="paragraph" w:customStyle="1" w:styleId="xl180">
    <w:name w:val="xl180"/>
    <w:basedOn w:val="a"/>
    <w:qFormat/>
    <w:pPr>
      <w:widowControl/>
      <w:pBdr>
        <w:bottom w:val="single" w:sz="4" w:space="0" w:color="auto"/>
      </w:pBdr>
      <w:spacing w:before="100" w:beforeAutospacing="1" w:after="100" w:afterAutospacing="1"/>
      <w:jc w:val="left"/>
    </w:pPr>
    <w:rPr>
      <w:rFonts w:ascii="宋体" w:eastAsia="宋体" w:hAnsi="宋体" w:cs="宋体"/>
      <w:b/>
      <w:bCs/>
      <w:color w:val="000000"/>
      <w:kern w:val="0"/>
      <w:sz w:val="20"/>
      <w:szCs w:val="20"/>
    </w:rPr>
  </w:style>
  <w:style w:type="paragraph" w:customStyle="1" w:styleId="xl199">
    <w:name w:val="xl1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77">
    <w:name w:val="xl1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character" w:customStyle="1" w:styleId="Char16">
    <w:name w:val="正文文本 Char1"/>
    <w:basedOn w:val="a1"/>
    <w:uiPriority w:val="99"/>
    <w:semiHidden/>
    <w:qFormat/>
  </w:style>
  <w:style w:type="paragraph" w:customStyle="1" w:styleId="xl193">
    <w:name w:val="xl193"/>
    <w:basedOn w:val="a"/>
    <w:qFormat/>
    <w:pPr>
      <w:widowControl/>
      <w:spacing w:before="100" w:beforeAutospacing="1" w:after="100" w:afterAutospacing="1"/>
      <w:jc w:val="left"/>
    </w:pPr>
    <w:rPr>
      <w:rFonts w:ascii="宋体" w:eastAsia="宋体" w:hAnsi="宋体" w:cs="宋体"/>
      <w:kern w:val="0"/>
    </w:rPr>
  </w:style>
  <w:style w:type="paragraph" w:customStyle="1" w:styleId="xl130">
    <w:name w:val="xl130"/>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aff6">
    <w:name w:val="表格文字"/>
    <w:basedOn w:val="ae"/>
    <w:qFormat/>
    <w:pPr>
      <w:spacing w:before="60" w:after="60"/>
      <w:ind w:leftChars="0" w:left="0"/>
    </w:pPr>
    <w:rPr>
      <w:sz w:val="24"/>
      <w:szCs w:val="24"/>
    </w:rPr>
  </w:style>
  <w:style w:type="paragraph" w:customStyle="1" w:styleId="xl129">
    <w:name w:val="xl129"/>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176">
    <w:name w:val="xl1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kern w:val="0"/>
    </w:rPr>
  </w:style>
  <w:style w:type="paragraph" w:customStyle="1" w:styleId="xl104">
    <w:name w:val="xl104"/>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35">
    <w:name w:val="列出段落3"/>
    <w:basedOn w:val="a"/>
    <w:qFormat/>
    <w:pPr>
      <w:ind w:firstLineChars="200" w:firstLine="420"/>
    </w:pPr>
    <w:rPr>
      <w:rFonts w:ascii="Calibri" w:eastAsia="宋体" w:hAnsi="Calibri" w:cs="Calibri"/>
      <w:sz w:val="21"/>
      <w:szCs w:val="21"/>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02">
    <w:name w:val="xl2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color w:val="000000"/>
      <w:kern w:val="0"/>
      <w:sz w:val="20"/>
      <w:szCs w:val="20"/>
    </w:rPr>
  </w:style>
  <w:style w:type="paragraph" w:customStyle="1" w:styleId="xl221">
    <w:name w:val="xl22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72">
    <w:name w:val="xl1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2">
    <w:name w:val="纯文本 Char2"/>
    <w:basedOn w:val="a1"/>
    <w:uiPriority w:val="99"/>
    <w:semiHidden/>
    <w:qFormat/>
    <w:rPr>
      <w:rFonts w:ascii="宋体" w:eastAsia="宋体" w:hAnsi="Courier New" w:cs="Courier New"/>
      <w:sz w:val="21"/>
      <w:szCs w:val="21"/>
    </w:rPr>
  </w:style>
  <w:style w:type="paragraph" w:customStyle="1" w:styleId="CharCharCharCharCharCharCharCharCharChar">
    <w:name w:val="Char Char Char Char Char Char Char Char Char Char"/>
    <w:basedOn w:val="a6"/>
    <w:qFormat/>
    <w:rPr>
      <w:rFonts w:ascii="Tahoma" w:hAnsi="Tahoma" w:cs="Tahoma"/>
      <w:sz w:val="24"/>
      <w:szCs w:val="24"/>
    </w:rPr>
  </w:style>
  <w:style w:type="paragraph" w:customStyle="1" w:styleId="font13">
    <w:name w:val="font13"/>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font12">
    <w:name w:val="font12"/>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125">
    <w:name w:val="xl125"/>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213">
    <w:name w:val="xl21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20">
    <w:name w:val="xl120"/>
    <w:basedOn w:val="a"/>
    <w:qFormat/>
    <w:pPr>
      <w:widowControl/>
      <w:pBdr>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FF0000"/>
      <w:kern w:val="0"/>
      <w:sz w:val="20"/>
      <w:szCs w:val="20"/>
    </w:rPr>
  </w:style>
  <w:style w:type="paragraph" w:customStyle="1" w:styleId="xl126">
    <w:name w:val="xl126"/>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70">
    <w:name w:val="xl1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rPr>
  </w:style>
  <w:style w:type="paragraph" w:customStyle="1" w:styleId="font14">
    <w:name w:val="font14"/>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25">
    <w:name w:val="列出段落2"/>
    <w:basedOn w:val="a"/>
    <w:qFormat/>
    <w:pPr>
      <w:ind w:firstLineChars="200" w:firstLine="420"/>
    </w:pPr>
    <w:rPr>
      <w:rFonts w:ascii="Calibri" w:eastAsia="宋体" w:hAnsi="Calibri" w:cs="Calibri"/>
      <w:sz w:val="21"/>
      <w:szCs w:val="21"/>
    </w:rPr>
  </w:style>
  <w:style w:type="paragraph" w:customStyle="1" w:styleId="Char3">
    <w:name w:val="Char3"/>
    <w:basedOn w:val="a"/>
    <w:qFormat/>
    <w:rPr>
      <w:rFonts w:ascii="宋体" w:eastAsia="宋体" w:hAnsi="宋体" w:cs="宋体"/>
      <w:kern w:val="44"/>
      <w:sz w:val="21"/>
      <w:szCs w:val="21"/>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CharCharCharCharCharChar1">
    <w:name w:val="Char Char Char Char Char Char Char Char Char Char1"/>
    <w:basedOn w:val="a6"/>
    <w:qFormat/>
    <w:rPr>
      <w:rFonts w:ascii="Tahoma" w:hAnsi="Tahoma" w:cs="Tahoma"/>
      <w:sz w:val="24"/>
      <w:szCs w:val="24"/>
    </w:rPr>
  </w:style>
  <w:style w:type="paragraph" w:customStyle="1" w:styleId="xl159">
    <w:name w:val="xl15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73">
    <w:name w:val="xl1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rPr>
  </w:style>
  <w:style w:type="paragraph" w:customStyle="1" w:styleId="font26">
    <w:name w:val="font26"/>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font29">
    <w:name w:val="font29"/>
    <w:basedOn w:val="a"/>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179">
    <w:name w:val="xl179"/>
    <w:basedOn w:val="a"/>
    <w:qFormat/>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216">
    <w:name w:val="xl21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1"/>
      <w:szCs w:val="21"/>
    </w:rPr>
  </w:style>
  <w:style w:type="paragraph" w:customStyle="1" w:styleId="xl206">
    <w:name w:val="xl2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78">
    <w:name w:val="xl1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0"/>
      <w:szCs w:val="20"/>
    </w:rPr>
  </w:style>
  <w:style w:type="paragraph" w:customStyle="1" w:styleId="xl122">
    <w:name w:val="xl122"/>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font16">
    <w:name w:val="font16"/>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194">
    <w:name w:val="xl194"/>
    <w:basedOn w:val="a"/>
    <w:qFormat/>
    <w:pPr>
      <w:widowControl/>
      <w:pBdr>
        <w:bottom w:val="single" w:sz="4" w:space="0" w:color="auto"/>
      </w:pBdr>
      <w:spacing w:before="100" w:beforeAutospacing="1" w:after="100" w:afterAutospacing="1"/>
      <w:jc w:val="right"/>
    </w:pPr>
    <w:rPr>
      <w:rFonts w:ascii="宋体" w:eastAsia="宋体" w:hAnsi="宋体" w:cs="宋体"/>
      <w:b/>
      <w:bCs/>
      <w:color w:val="000000"/>
      <w:kern w:val="0"/>
      <w:sz w:val="20"/>
      <w:szCs w:val="20"/>
    </w:rPr>
  </w:style>
  <w:style w:type="paragraph" w:customStyle="1" w:styleId="xl171">
    <w:name w:val="xl1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10">
    <w:name w:val="font10"/>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font25">
    <w:name w:val="font25"/>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18"/>
      <w:szCs w:val="18"/>
    </w:rPr>
  </w:style>
  <w:style w:type="paragraph" w:customStyle="1" w:styleId="xl38">
    <w:name w:val="xl38"/>
    <w:basedOn w:val="a"/>
    <w:qFormat/>
    <w:pPr>
      <w:widowControl/>
      <w:spacing w:before="100" w:beforeAutospacing="1" w:after="100" w:afterAutospacing="1"/>
      <w:jc w:val="center"/>
    </w:pPr>
    <w:rPr>
      <w:rFonts w:ascii="黑体" w:eastAsia="黑体" w:hAnsi="宋体" w:cs="黑体"/>
      <w:kern w:val="0"/>
      <w:sz w:val="32"/>
      <w:szCs w:val="32"/>
    </w:rPr>
  </w:style>
  <w:style w:type="paragraph" w:customStyle="1" w:styleId="xl123">
    <w:name w:val="xl123"/>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9">
    <w:name w:val="xl39"/>
    <w:basedOn w:val="a"/>
    <w:qFormat/>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font27">
    <w:name w:val="font27"/>
    <w:basedOn w:val="a"/>
    <w:qFormat/>
    <w:pPr>
      <w:widowControl/>
      <w:spacing w:before="100" w:beforeAutospacing="1" w:after="100" w:afterAutospacing="1"/>
      <w:jc w:val="left"/>
    </w:pPr>
    <w:rPr>
      <w:rFonts w:ascii="宋体" w:eastAsia="宋体" w:hAnsi="宋体" w:cs="宋体"/>
      <w:kern w:val="0"/>
      <w:sz w:val="15"/>
      <w:szCs w:val="15"/>
    </w:rPr>
  </w:style>
  <w:style w:type="paragraph" w:customStyle="1" w:styleId="font6">
    <w:name w:val="font6"/>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163">
    <w:name w:val="xl1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45">
    <w:name w:val="xl45"/>
    <w:basedOn w:val="a"/>
    <w:qFormat/>
    <w:pPr>
      <w:widowControl/>
      <w:spacing w:before="100" w:beforeAutospacing="1" w:after="100" w:afterAutospacing="1"/>
      <w:jc w:val="left"/>
    </w:pPr>
    <w:rPr>
      <w:rFonts w:ascii="宋体" w:eastAsia="宋体" w:hAnsi="宋体" w:cs="宋体"/>
      <w:kern w:val="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203">
    <w:name w:val="xl2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rPr>
  </w:style>
  <w:style w:type="paragraph" w:customStyle="1" w:styleId="xl209">
    <w:name w:val="xl2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378020">
    <w:name w:val="样式 标题 3 + (中文) 黑体 小四 非加粗 段前: 7.8 磅 段后: 0 磅 行距: 固定值 20 磅"/>
    <w:basedOn w:val="3"/>
    <w:next w:val="font12"/>
    <w:qFormat/>
    <w:pPr>
      <w:tabs>
        <w:tab w:val="clear" w:pos="992"/>
      </w:tabs>
      <w:spacing w:before="0" w:after="0" w:line="400" w:lineRule="exact"/>
      <w:ind w:left="0" w:firstLine="0"/>
    </w:pPr>
    <w:rPr>
      <w:rFonts w:ascii="Times New Roman" w:eastAsia="黑体" w:hAnsi="Times New Roman" w:cs="Times New Roman"/>
      <w:b w:val="0"/>
      <w:bCs w:val="0"/>
      <w:kern w:val="2"/>
      <w:sz w:val="24"/>
      <w:szCs w:val="24"/>
    </w:rPr>
  </w:style>
  <w:style w:type="paragraph" w:customStyle="1" w:styleId="xl43">
    <w:name w:val="xl43"/>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link w:val="1Char"/>
    <w:qFormat/>
    <w:pPr>
      <w:pBdr>
        <w:bottom w:val="single" w:sz="6" w:space="20" w:color="auto"/>
      </w:pBdr>
      <w:ind w:firstLine="360"/>
    </w:pPr>
    <w:rPr>
      <w:rFonts w:eastAsia="仿宋_GB2312"/>
      <w:kern w:val="2"/>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font31">
    <w:name w:val="font31"/>
    <w:basedOn w:val="a"/>
    <w:qFormat/>
    <w:pPr>
      <w:widowControl/>
      <w:spacing w:before="100" w:beforeAutospacing="1" w:after="100" w:afterAutospacing="1"/>
      <w:jc w:val="left"/>
    </w:pPr>
    <w:rPr>
      <w:rFonts w:ascii="宋体" w:eastAsia="宋体" w:hAnsi="宋体" w:cs="宋体"/>
      <w:color w:val="000000"/>
      <w:kern w:val="0"/>
      <w:sz w:val="21"/>
      <w:szCs w:val="21"/>
    </w:rPr>
  </w:style>
  <w:style w:type="paragraph" w:customStyle="1" w:styleId="xl113">
    <w:name w:val="xl113"/>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17">
    <w:name w:val="Char1"/>
    <w:basedOn w:val="a"/>
    <w:qFormat/>
    <w:rPr>
      <w:rFonts w:ascii="宋体" w:eastAsia="宋体" w:hAnsi="宋体" w:cs="宋体"/>
      <w:kern w:val="44"/>
      <w:sz w:val="21"/>
      <w:szCs w:val="21"/>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116">
    <w:name w:val="xl116"/>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xl117">
    <w:name w:val="xl117"/>
    <w:basedOn w:val="a"/>
    <w:qFormat/>
    <w:pPr>
      <w:widowControl/>
      <w:pBdr>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xl164">
    <w:name w:val="xl1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color w:val="000000"/>
      <w:kern w:val="0"/>
      <w:sz w:val="20"/>
      <w:szCs w:val="20"/>
    </w:rPr>
  </w:style>
  <w:style w:type="paragraph" w:customStyle="1" w:styleId="xl214">
    <w:name w:val="xl21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kern w:val="0"/>
      <w:sz w:val="18"/>
      <w:szCs w:val="18"/>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34">
    <w:name w:val="xl34"/>
    <w:basedOn w:val="a"/>
    <w:qFormat/>
    <w:pPr>
      <w:widowControl/>
      <w:spacing w:before="100" w:beforeAutospacing="1" w:after="100" w:afterAutospacing="1"/>
      <w:jc w:val="left"/>
    </w:pPr>
    <w:rPr>
      <w:rFonts w:ascii="宋体" w:eastAsia="宋体" w:hAnsi="宋体" w:cs="宋体"/>
      <w:color w:val="000000"/>
      <w:kern w:val="0"/>
    </w:rPr>
  </w:style>
  <w:style w:type="paragraph" w:customStyle="1" w:styleId="xl204">
    <w:name w:val="xl204"/>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110">
    <w:name w:val="列出段落11"/>
    <w:basedOn w:val="a"/>
    <w:qFormat/>
    <w:pPr>
      <w:ind w:firstLineChars="200" w:firstLine="420"/>
    </w:pPr>
    <w:rPr>
      <w:rFonts w:ascii="Calibri" w:eastAsia="宋体" w:hAnsi="Calibri" w:cs="Calibri"/>
      <w:sz w:val="21"/>
      <w:szCs w:val="21"/>
    </w:rPr>
  </w:style>
  <w:style w:type="paragraph" w:customStyle="1" w:styleId="CharCharCharCharCharCharCharCharCharChar3">
    <w:name w:val="Char Char Char Char Char Char Char Char Char Char3"/>
    <w:basedOn w:val="a6"/>
    <w:qFormat/>
    <w:rPr>
      <w:rFonts w:ascii="Tahoma" w:hAnsi="Tahoma" w:cs="Tahoma"/>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Char20">
    <w:name w:val="Char2"/>
    <w:basedOn w:val="a"/>
    <w:qFormat/>
    <w:rPr>
      <w:rFonts w:ascii="宋体" w:eastAsia="宋体" w:hAnsi="宋体" w:cs="宋体"/>
      <w:kern w:val="44"/>
      <w:sz w:val="21"/>
      <w:szCs w:val="21"/>
    </w:rPr>
  </w:style>
  <w:style w:type="paragraph" w:customStyle="1" w:styleId="xl36">
    <w:name w:val="xl36"/>
    <w:basedOn w:val="a"/>
    <w:qFormat/>
    <w:pPr>
      <w:widowControl/>
      <w:spacing w:before="100" w:beforeAutospacing="1" w:after="100" w:afterAutospacing="1"/>
      <w:jc w:val="center"/>
    </w:pPr>
    <w:rPr>
      <w:rFonts w:ascii="宋体" w:eastAsia="宋体" w:hAnsi="宋体" w:cs="宋体"/>
      <w:kern w:val="0"/>
    </w:rPr>
  </w:style>
  <w:style w:type="paragraph" w:customStyle="1" w:styleId="xl127">
    <w:name w:val="xl127"/>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95">
    <w:name w:val="xl95"/>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166">
    <w:name w:val="xl1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27">
    <w:name w:val="xl227"/>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158">
    <w:name w:val="xl15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9">
    <w:name w:val="xl109"/>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28">
    <w:name w:val="xl128"/>
    <w:basedOn w:val="a"/>
    <w:qFormat/>
    <w:pPr>
      <w:widowControl/>
      <w:pBdr>
        <w:left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135">
    <w:name w:val="xl135"/>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24">
    <w:name w:val="font24"/>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225">
    <w:name w:val="xl225"/>
    <w:basedOn w:val="a"/>
    <w:qFormat/>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xl161">
    <w:name w:val="xl1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102">
    <w:name w:val="xl102"/>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36">
    <w:name w:val="xl13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1">
    <w:name w:val="xl111"/>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92">
    <w:name w:val="xl1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119">
    <w:name w:val="xl119"/>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169">
    <w:name w:val="xl16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18"/>
      <w:szCs w:val="18"/>
    </w:rPr>
  </w:style>
  <w:style w:type="paragraph" w:customStyle="1" w:styleId="font8">
    <w:name w:val="font8"/>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Char4">
    <w:name w:val="Char"/>
    <w:basedOn w:val="a"/>
    <w:qFormat/>
    <w:rPr>
      <w:rFonts w:ascii="宋体" w:eastAsia="宋体" w:hAnsi="宋体" w:cs="宋体"/>
      <w:kern w:val="44"/>
      <w:sz w:val="21"/>
      <w:szCs w:val="21"/>
    </w:rPr>
  </w:style>
  <w:style w:type="paragraph" w:customStyle="1" w:styleId="xl181">
    <w:name w:val="xl181"/>
    <w:basedOn w:val="a"/>
    <w:qFormat/>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xl168">
    <w:name w:val="xl1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11">
    <w:name w:val="font11"/>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165">
    <w:name w:val="xl1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30">
    <w:name w:val="font30"/>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CharCharCharCharCharCharChar4">
    <w:name w:val="Char Char Char Char Char Char Char4"/>
    <w:basedOn w:val="a"/>
    <w:qFormat/>
    <w:pPr>
      <w:spacing w:beforeLines="50" w:afterLines="50"/>
    </w:pPr>
    <w:rPr>
      <w:rFonts w:ascii="Tahoma" w:eastAsia="宋体" w:hAnsi="Tahoma" w:cs="Tahoma"/>
      <w:kern w:val="44"/>
    </w:rPr>
  </w:style>
  <w:style w:type="paragraph" w:customStyle="1" w:styleId="xl191">
    <w:name w:val="xl1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rPr>
  </w:style>
  <w:style w:type="paragraph" w:customStyle="1" w:styleId="xl112">
    <w:name w:val="xl112"/>
    <w:basedOn w:val="a"/>
    <w:qFormat/>
    <w:pPr>
      <w:widowControl/>
      <w:pBdr>
        <w:left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13">
    <w:name w:val="无间隔1"/>
    <w:qFormat/>
    <w:pPr>
      <w:widowControl w:val="0"/>
      <w:jc w:val="both"/>
    </w:pPr>
    <w:rPr>
      <w:kern w:val="2"/>
      <w:sz w:val="21"/>
      <w:szCs w:val="21"/>
    </w:rPr>
  </w:style>
  <w:style w:type="paragraph" w:customStyle="1" w:styleId="xl189">
    <w:name w:val="xl189"/>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CharCharCharCharCharCharCharCharCharChar2">
    <w:name w:val="Char Char Char Char Char Char Char Char Char Char2"/>
    <w:basedOn w:val="a6"/>
    <w:qFormat/>
    <w:rPr>
      <w:rFonts w:ascii="Tahoma" w:hAnsi="Tahoma" w:cs="Tahoma"/>
      <w:sz w:val="24"/>
      <w:szCs w:val="24"/>
    </w:rPr>
  </w:style>
  <w:style w:type="paragraph" w:customStyle="1" w:styleId="xl222">
    <w:name w:val="xl2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42">
    <w:name w:val="xl42"/>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95">
    <w:name w:val="xl195"/>
    <w:basedOn w:val="a"/>
    <w:qFormat/>
    <w:pPr>
      <w:widowControl/>
      <w:spacing w:before="100" w:beforeAutospacing="1" w:after="100" w:afterAutospacing="1"/>
      <w:jc w:val="right"/>
    </w:pPr>
    <w:rPr>
      <w:rFonts w:ascii="宋体" w:eastAsia="宋体" w:hAnsi="宋体" w:cs="宋体"/>
      <w:b/>
      <w:bCs/>
      <w:color w:val="000000"/>
      <w:kern w:val="0"/>
      <w:sz w:val="20"/>
      <w:szCs w:val="20"/>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font28">
    <w:name w:val="font28"/>
    <w:basedOn w:val="a"/>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101">
    <w:name w:val="xl101"/>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15">
    <w:name w:val="xl21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86">
    <w:name w:val="xl186"/>
    <w:basedOn w:val="a"/>
    <w:qFormat/>
    <w:pPr>
      <w:widowControl/>
      <w:spacing w:before="100" w:beforeAutospacing="1" w:after="100" w:afterAutospacing="1"/>
      <w:jc w:val="left"/>
    </w:pPr>
    <w:rPr>
      <w:rFonts w:ascii="宋体" w:eastAsia="宋体" w:hAnsi="宋体" w:cs="宋体"/>
      <w:color w:val="008000"/>
      <w:kern w:val="0"/>
      <w:sz w:val="20"/>
      <w:szCs w:val="20"/>
    </w:rPr>
  </w:style>
  <w:style w:type="paragraph" w:customStyle="1" w:styleId="xl210">
    <w:name w:val="xl2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5"/>
      <w:szCs w:val="15"/>
    </w:rPr>
  </w:style>
  <w:style w:type="paragraph" w:customStyle="1" w:styleId="CharCharCharChar">
    <w:name w:val="Char Char Char Char"/>
    <w:basedOn w:val="a6"/>
    <w:qFormat/>
    <w:rPr>
      <w:rFonts w:ascii="Tahoma" w:hAnsi="Tahoma" w:cs="Tahoma"/>
      <w:sz w:val="24"/>
      <w:szCs w:val="24"/>
    </w:rPr>
  </w:style>
  <w:style w:type="paragraph" w:customStyle="1" w:styleId="xl40">
    <w:name w:val="xl40"/>
    <w:basedOn w:val="a"/>
    <w:qFormat/>
    <w:pPr>
      <w:widowControl/>
      <w:spacing w:before="100" w:beforeAutospacing="1" w:after="100" w:afterAutospacing="1"/>
      <w:jc w:val="center"/>
    </w:pPr>
    <w:rPr>
      <w:rFonts w:ascii="宋体" w:eastAsia="宋体" w:hAnsi="宋体" w:cs="宋体"/>
      <w:b/>
      <w:bCs/>
      <w:color w:val="000000"/>
      <w:kern w:val="0"/>
      <w:sz w:val="20"/>
      <w:szCs w:val="20"/>
    </w:rPr>
  </w:style>
  <w:style w:type="paragraph" w:customStyle="1" w:styleId="xl220">
    <w:name w:val="xl22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157">
    <w:name w:val="xl15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9"/>
      <w:szCs w:val="19"/>
    </w:rPr>
  </w:style>
  <w:style w:type="paragraph" w:customStyle="1" w:styleId="xl198">
    <w:name w:val="xl1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font23">
    <w:name w:val="font23"/>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160">
    <w:name w:val="xl16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15">
    <w:name w:val="font15"/>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182">
    <w:name w:val="xl182"/>
    <w:basedOn w:val="a"/>
    <w:qFormat/>
    <w:pPr>
      <w:widowControl/>
      <w:spacing w:before="100" w:beforeAutospacing="1" w:after="100" w:afterAutospacing="1"/>
      <w:jc w:val="left"/>
    </w:pPr>
    <w:rPr>
      <w:rFonts w:ascii="宋体" w:eastAsia="宋体" w:hAnsi="宋体" w:cs="宋体"/>
      <w:b/>
      <w:bCs/>
      <w:color w:val="000000"/>
      <w:kern w:val="0"/>
      <w:sz w:val="18"/>
      <w:szCs w:val="18"/>
    </w:r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xl205">
    <w:name w:val="xl205"/>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96">
    <w:name w:val="xl1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110">
    <w:name w:val="xl110"/>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19">
    <w:name w:val="xl219"/>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84">
    <w:name w:val="xl184"/>
    <w:basedOn w:val="a"/>
    <w:qFormat/>
    <w:pPr>
      <w:widowControl/>
      <w:spacing w:before="100" w:beforeAutospacing="1" w:after="100" w:afterAutospacing="1"/>
      <w:jc w:val="center"/>
    </w:pPr>
    <w:rPr>
      <w:rFonts w:ascii="宋体" w:eastAsia="宋体" w:hAnsi="宋体" w:cs="宋体"/>
      <w:color w:val="008000"/>
      <w:kern w:val="0"/>
      <w:sz w:val="20"/>
      <w:szCs w:val="20"/>
    </w:rPr>
  </w:style>
  <w:style w:type="paragraph" w:customStyle="1" w:styleId="xl118">
    <w:name w:val="xl118"/>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xl108">
    <w:name w:val="xl108"/>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33">
    <w:name w:val="xl133"/>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223">
    <w:name w:val="xl2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106">
    <w:name w:val="xl106"/>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font20">
    <w:name w:val="font20"/>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96">
    <w:name w:val="xl96"/>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26">
    <w:name w:val="样式2"/>
    <w:qFormat/>
    <w:rPr>
      <w:rFonts w:eastAsia="仿宋_GB2312"/>
      <w:kern w:val="2"/>
      <w:sz w:val="18"/>
      <w:szCs w:val="18"/>
    </w:rPr>
  </w:style>
  <w:style w:type="paragraph" w:customStyle="1" w:styleId="xl226">
    <w:name w:val="xl226"/>
    <w:basedOn w:val="a"/>
    <w:qFormat/>
    <w:pPr>
      <w:widowControl/>
      <w:spacing w:before="100" w:beforeAutospacing="1" w:after="100" w:afterAutospacing="1"/>
    </w:pPr>
    <w:rPr>
      <w:rFonts w:ascii="宋体" w:eastAsia="宋体" w:hAnsi="宋体" w:cs="宋体"/>
      <w:b/>
      <w:bCs/>
      <w:color w:val="000000"/>
      <w:kern w:val="0"/>
      <w:sz w:val="20"/>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rPr>
  </w:style>
  <w:style w:type="paragraph" w:customStyle="1" w:styleId="14">
    <w:name w:val="正文1"/>
    <w:basedOn w:val="a"/>
    <w:qFormat/>
    <w:pPr>
      <w:adjustRightInd w:val="0"/>
      <w:spacing w:line="360" w:lineRule="atLeast"/>
      <w:jc w:val="left"/>
      <w:textAlignment w:val="baseline"/>
    </w:pPr>
    <w:rPr>
      <w:rFonts w:ascii="宋体" w:eastAsia="楷体_GB2312" w:hAnsi="宋体" w:cs="宋体"/>
      <w:kern w:val="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000000"/>
      <w:kern w:val="0"/>
      <w:sz w:val="20"/>
      <w:szCs w:val="20"/>
    </w:rPr>
  </w:style>
  <w:style w:type="paragraph" w:customStyle="1" w:styleId="xl46">
    <w:name w:val="xl46"/>
    <w:basedOn w:val="a"/>
    <w:qFormat/>
    <w:pPr>
      <w:widowControl/>
      <w:pBdr>
        <w:bottom w:val="single" w:sz="8" w:space="0" w:color="auto"/>
      </w:pBdr>
      <w:spacing w:before="100" w:beforeAutospacing="1" w:after="100" w:afterAutospacing="1"/>
      <w:jc w:val="left"/>
    </w:pPr>
    <w:rPr>
      <w:rFonts w:ascii="宋体" w:eastAsia="宋体" w:hAnsi="宋体" w:cs="宋体"/>
      <w:b/>
      <w:bCs/>
      <w:color w:val="000000"/>
      <w:kern w:val="0"/>
      <w:sz w:val="20"/>
      <w:szCs w:val="20"/>
    </w:rPr>
  </w:style>
  <w:style w:type="paragraph" w:customStyle="1" w:styleId="xl121">
    <w:name w:val="xl121"/>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208">
    <w:name w:val="xl208"/>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rPr>
  </w:style>
  <w:style w:type="paragraph" w:customStyle="1" w:styleId="xl35">
    <w:name w:val="xl35"/>
    <w:basedOn w:val="a"/>
    <w:qFormat/>
    <w:pPr>
      <w:widowControl/>
      <w:spacing w:before="100" w:beforeAutospacing="1" w:after="100" w:afterAutospacing="1"/>
      <w:jc w:val="left"/>
    </w:pPr>
    <w:rPr>
      <w:rFonts w:ascii="宋体" w:eastAsia="宋体" w:hAnsi="宋体" w:cs="宋体"/>
      <w:kern w:val="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CharCharChar">
    <w:name w:val="Char Char Char"/>
    <w:basedOn w:val="a6"/>
    <w:qFormat/>
    <w:pPr>
      <w:adjustRightInd w:val="0"/>
      <w:spacing w:line="436" w:lineRule="exact"/>
      <w:ind w:left="357"/>
      <w:jc w:val="left"/>
      <w:outlineLvl w:val="3"/>
    </w:pPr>
    <w:rPr>
      <w:rFonts w:ascii="Tahoma" w:hAnsi="Tahoma" w:cs="Tahoma"/>
      <w:b/>
      <w:bCs/>
      <w:sz w:val="44"/>
      <w:szCs w:val="44"/>
    </w:rPr>
  </w:style>
  <w:style w:type="paragraph" w:customStyle="1" w:styleId="xl41">
    <w:name w:val="xl41"/>
    <w:basedOn w:val="a"/>
    <w:qFormat/>
    <w:pPr>
      <w:widowControl/>
      <w:spacing w:before="100" w:beforeAutospacing="1" w:after="100" w:afterAutospacing="1"/>
      <w:jc w:val="center"/>
    </w:pPr>
    <w:rPr>
      <w:rFonts w:ascii="仿宋_GB2312" w:eastAsia="宋体" w:hAnsi="宋体" w:cs="仿宋_GB2312"/>
      <w:b/>
      <w:bCs/>
      <w:kern w:val="0"/>
      <w:sz w:val="32"/>
      <w:szCs w:val="32"/>
    </w:rPr>
  </w:style>
  <w:style w:type="paragraph" w:customStyle="1" w:styleId="font19">
    <w:name w:val="font19"/>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114">
    <w:name w:val="xl114"/>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218">
    <w:name w:val="xl218"/>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font17">
    <w:name w:val="font17"/>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174">
    <w:name w:val="xl1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rPr>
  </w:style>
  <w:style w:type="paragraph" w:customStyle="1" w:styleId="xl190">
    <w:name w:val="xl190"/>
    <w:basedOn w:val="a"/>
    <w:qFormat/>
    <w:pPr>
      <w:widowControl/>
      <w:spacing w:before="100" w:beforeAutospacing="1" w:after="100" w:afterAutospacing="1"/>
      <w:jc w:val="center"/>
    </w:pPr>
    <w:rPr>
      <w:rFonts w:ascii="宋体" w:eastAsia="宋体" w:hAnsi="宋体" w:cs="宋体"/>
      <w:b/>
      <w:bCs/>
      <w:kern w:val="0"/>
      <w:sz w:val="20"/>
      <w:szCs w:val="20"/>
    </w:rPr>
  </w:style>
  <w:style w:type="paragraph" w:customStyle="1" w:styleId="CharCharCharChar1">
    <w:name w:val="Char Char Char Char1"/>
    <w:basedOn w:val="a6"/>
    <w:qFormat/>
    <w:rPr>
      <w:rFonts w:ascii="Tahoma" w:hAnsi="Tahoma" w:cs="Tahoma"/>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217">
    <w:name w:val="xl21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224">
    <w:name w:val="xl224"/>
    <w:basedOn w:val="a"/>
    <w:qFormat/>
    <w:pPr>
      <w:widowControl/>
      <w:spacing w:before="100" w:beforeAutospacing="1" w:after="100" w:afterAutospacing="1"/>
      <w:jc w:val="center"/>
    </w:pPr>
    <w:rPr>
      <w:rFonts w:ascii="宋体" w:eastAsia="宋体" w:hAnsi="宋体" w:cs="宋体"/>
      <w:b/>
      <w:bCs/>
      <w:color w:val="000000"/>
      <w:kern w:val="0"/>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xl197">
    <w:name w:val="xl197"/>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font21">
    <w:name w:val="font21"/>
    <w:basedOn w:val="a"/>
    <w:qFormat/>
    <w:pPr>
      <w:widowControl/>
      <w:spacing w:before="100" w:beforeAutospacing="1" w:after="100" w:afterAutospacing="1"/>
      <w:jc w:val="left"/>
    </w:pPr>
    <w:rPr>
      <w:rFonts w:ascii="宋体" w:eastAsia="宋体" w:hAnsi="宋体" w:cs="宋体"/>
      <w:b/>
      <w:bCs/>
      <w:kern w:val="0"/>
      <w:sz w:val="18"/>
      <w:szCs w:val="18"/>
    </w:rPr>
  </w:style>
  <w:style w:type="paragraph" w:customStyle="1" w:styleId="xl207">
    <w:name w:val="xl20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212">
    <w:name w:val="xl21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34">
    <w:name w:val="xl134"/>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CharCharCharCharCharCharCharCharCharChar4">
    <w:name w:val="Char Char Char Char Char Char Char Char Char Char4"/>
    <w:basedOn w:val="a6"/>
    <w:qFormat/>
    <w:rPr>
      <w:rFonts w:ascii="Tahoma" w:hAnsi="Tahoma" w:cs="Tahoma"/>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character" w:customStyle="1" w:styleId="32">
    <w:name w:val="正文文本 3 字符"/>
    <w:basedOn w:val="a1"/>
    <w:link w:val="31"/>
    <w:uiPriority w:val="99"/>
    <w:semiHidden/>
    <w:qFormat/>
    <w:rPr>
      <w:sz w:val="16"/>
      <w:szCs w:val="16"/>
    </w:rPr>
  </w:style>
  <w:style w:type="paragraph" w:customStyle="1" w:styleId="8">
    <w:name w:val="样式8"/>
    <w:basedOn w:val="26"/>
    <w:qFormat/>
    <w:pPr>
      <w:widowControl w:val="0"/>
      <w:adjustRightInd w:val="0"/>
      <w:snapToGrid w:val="0"/>
      <w:spacing w:before="312" w:line="360" w:lineRule="atLeast"/>
      <w:ind w:left="902" w:hanging="902"/>
    </w:pPr>
    <w:rPr>
      <w:rFonts w:ascii="Century Schoolbook" w:eastAsia="宋体" w:hAnsi="Century Schoolbook"/>
      <w:b/>
      <w:spacing w:val="6"/>
      <w:kern w:val="0"/>
      <w:sz w:val="28"/>
      <w:szCs w:val="20"/>
    </w:rPr>
  </w:style>
  <w:style w:type="character" w:customStyle="1" w:styleId="afc">
    <w:name w:val="标题 字符"/>
    <w:basedOn w:val="a1"/>
    <w:link w:val="afb"/>
    <w:qFormat/>
    <w:rPr>
      <w:rFonts w:ascii="Times New Roman" w:eastAsia="仿宋_GB2312" w:hAnsi="Times New Roman" w:cs="Times New Roman"/>
      <w:bCs/>
      <w:sz w:val="28"/>
      <w:szCs w:val="32"/>
    </w:rPr>
  </w:style>
  <w:style w:type="paragraph" w:customStyle="1" w:styleId="3GB231200">
    <w:name w:val="样式 标题 3 + 仿宋_GB2312 小四 段前: 0 磅 段后: 0 磅"/>
    <w:basedOn w:val="3"/>
    <w:qFormat/>
    <w:pPr>
      <w:tabs>
        <w:tab w:val="clear" w:pos="992"/>
        <w:tab w:val="left" w:pos="567"/>
      </w:tabs>
      <w:spacing w:before="0" w:after="0" w:line="412" w:lineRule="auto"/>
      <w:ind w:left="0" w:firstLine="0"/>
      <w:jc w:val="center"/>
    </w:pPr>
    <w:rPr>
      <w:rFonts w:ascii="仿宋_GB2312" w:eastAsia="仿宋_GB2312" w:hAnsi="Times New Roman"/>
      <w:kern w:val="0"/>
      <w:sz w:val="24"/>
      <w:szCs w:val="20"/>
    </w:rPr>
  </w:style>
  <w:style w:type="character" w:customStyle="1" w:styleId="1Char">
    <w:name w:val="样式1 Char"/>
    <w:basedOn w:val="Char1"/>
    <w:link w:val="12"/>
    <w:qFormat/>
    <w:rPr>
      <w:rFonts w:ascii="Times New Roman" w:eastAsia="仿宋_GB2312" w:hAnsi="Times New Roman" w:cs="Times New Roman"/>
      <w:color w:val="000000"/>
      <w:sz w:val="18"/>
      <w:szCs w:val="18"/>
    </w:rPr>
  </w:style>
  <w:style w:type="character" w:customStyle="1" w:styleId="24">
    <w:name w:val="正文文本首行缩进 2 字符"/>
    <w:basedOn w:val="af"/>
    <w:link w:val="23"/>
    <w:qFormat/>
    <w:rPr>
      <w:rFonts w:ascii="Times New Roman" w:eastAsia="宋体" w:hAnsi="Times New Roman" w:cs="Times New Roman"/>
      <w:kern w:val="44"/>
      <w:sz w:val="21"/>
      <w:szCs w:val="22"/>
    </w:rPr>
  </w:style>
  <w:style w:type="paragraph" w:customStyle="1" w:styleId="15">
    <w:name w:val="正文_1"/>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335</Words>
  <Characters>1911</Characters>
  <Application>Microsoft Office Word</Application>
  <DocSecurity>0</DocSecurity>
  <Lines>15</Lines>
  <Paragraphs>4</Paragraphs>
  <ScaleCrop>false</ScaleCrop>
  <Company>个人</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物资招标标准文本</dc:title>
  <dc:creator>王志刚</dc:creator>
  <cp:lastModifiedBy>豪豪 邹</cp:lastModifiedBy>
  <cp:revision>373</cp:revision>
  <cp:lastPrinted>2020-05-07T01:04:00Z</cp:lastPrinted>
  <dcterms:created xsi:type="dcterms:W3CDTF">2018-03-23T02:20:00Z</dcterms:created>
  <dcterms:modified xsi:type="dcterms:W3CDTF">2024-11-26T14:49:00Z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FBA7B7A0FA794D6898E6D549F9FCF6C5_12</vt:lpwstr>
  </property>
</Properties>
</file>