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SZGS-FGZB-唐山高标农田-001</w:t>
      </w: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河北基础市政工程</w:t>
      </w:r>
      <w:r>
        <w:rPr>
          <w:rFonts w:hint="eastAsia" w:cs="Times New Roman" w:asciiTheme="majorEastAsia" w:hAnsiTheme="majorEastAsia" w:eastAsiaTheme="majorEastAsia"/>
          <w:b/>
          <w:color w:val="000000"/>
          <w:kern w:val="2"/>
          <w:sz w:val="44"/>
          <w:szCs w:val="44"/>
          <w:highlight w:val="none"/>
        </w:rPr>
        <w:t>有限公司</w:t>
      </w:r>
    </w:p>
    <w:p w14:paraId="6C690587">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2024年路南区稻地镇高标准农田</w:t>
      </w:r>
    </w:p>
    <w:p w14:paraId="3255E539">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改造提升项目施工一标段</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eastAsia="zh-CN"/>
        </w:rPr>
        <w:t>预拌混凝土、级配碎石</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河北基础市政工程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18</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3B547372">
      <w:pPr>
        <w:spacing w:line="400" w:lineRule="exact"/>
        <w:ind w:firstLine="420" w:firstLineChars="200"/>
        <w:rPr>
          <w:rFonts w:hint="eastAsia" w:ascii="仿宋_GB2312" w:eastAsia="仿宋_GB2312" w:hAnsiTheme="minorEastAsia"/>
          <w:sz w:val="21"/>
          <w:szCs w:val="21"/>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8A1FC8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2"/>
        <w:gridCol w:w="6595"/>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797549"/>
            <w:bookmarkStart w:id="2" w:name="_Toc152045528"/>
            <w:bookmarkStart w:id="3" w:name="_Toc144974496"/>
            <w:bookmarkStart w:id="4" w:name="_Toc287545429"/>
            <w:bookmarkStart w:id="5" w:name="_Toc238552194"/>
            <w:bookmarkStart w:id="6" w:name="_Toc152042304"/>
            <w:r>
              <w:rPr>
                <w:rFonts w:hint="eastAsia" w:ascii="仿宋_GB2312" w:eastAsia="仿宋_GB2312" w:cs="宋体" w:hAnsiTheme="minorEastAsia"/>
                <w:sz w:val="21"/>
                <w:szCs w:val="21"/>
                <w:highlight w:val="none"/>
              </w:rPr>
              <w:t>序号</w:t>
            </w:r>
          </w:p>
        </w:tc>
        <w:tc>
          <w:tcPr>
            <w:tcW w:w="940"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0"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0"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预拌混凝土、级配碎石采购</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0"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满足施工需求</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财务能力要求：具有健全的财务会计制度，近两年财务状况良好；</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本合同无预付款，货款来源于项目工程结算款。甲方按资金审批计划对货款进行支付。付款期限自双方确认结算金额之日起计算，暂定为在甲乙双方完成月度物资结算手续且甲方收到乙方相应全额发票后， 1 个月内支付不超过当期结算货款的 70 %， 3 个月内支付至不超过当期结算货款的 97 %，余下 3 %结算货款在乙方供货完毕、办理完最终结算后3个月内付清。以此类推。。</w:t>
            </w:r>
          </w:p>
        </w:tc>
      </w:tr>
      <w:tr w14:paraId="71843E3C">
        <w:tblPrEx>
          <w:tblCellMar>
            <w:top w:w="0" w:type="dxa"/>
            <w:left w:w="108" w:type="dxa"/>
            <w:bottom w:w="0" w:type="dxa"/>
            <w:right w:w="108" w:type="dxa"/>
          </w:tblCellMar>
        </w:tblPrEx>
        <w:trPr>
          <w:trHeight w:val="90"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货币及其他的形式（包括且不限于支票、电汇、银行承兑汇票、商业承兑汇票、保理、信用证、供应链融资等）向乙方付款。（其中非现金付款方式不低于合同总价的/%，期限为六个月，因此产生的相关贴现成本由乙方承担。乙方须保证资金往来账户与本合同所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0"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0"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50000.00</w:t>
            </w:r>
            <w:r>
              <w:rPr>
                <w:rFonts w:hint="eastAsia" w:ascii="仿宋_GB2312" w:eastAsia="仿宋_GB2312" w:cs="宋体" w:hAnsiTheme="minorEastAsia"/>
                <w:sz w:val="21"/>
                <w:szCs w:val="21"/>
                <w:highlight w:val="none"/>
              </w:rPr>
              <w:t>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0"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0"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0"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0"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0"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0"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0"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0"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u w:val="single"/>
              </w:rPr>
              <w:t>履约保证金：</w:t>
            </w:r>
            <w:r>
              <w:rPr>
                <w:rFonts w:hint="eastAsia" w:ascii="仿宋_GB2312" w:eastAsia="仿宋_GB2312" w:cs="宋体" w:hAnsiTheme="minorEastAsia"/>
                <w:sz w:val="21"/>
                <w:szCs w:val="21"/>
                <w:highlight w:val="none"/>
                <w:u w:val="single"/>
                <w:lang w:val="en-US" w:eastAsia="zh-CN"/>
              </w:rPr>
              <w:t>投标保证金转为履约保证金</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3205"/>
      <w:bookmarkStart w:id="8" w:name="_Toc31831"/>
      <w:bookmarkStart w:id="9" w:name="_Toc214336660"/>
      <w:bookmarkStart w:id="10" w:name="_Toc214339494"/>
    </w:p>
    <w:p w14:paraId="3DCB1926">
      <w:pPr>
        <w:widowControl/>
        <w:jc w:val="left"/>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SZGS-FGZB-唐山高标农田-001</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2024年路南区稻地镇高标准农田改造提升项目施工一标段</w:t>
      </w:r>
    </w:p>
    <w:p w14:paraId="381BA4A3">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河北省</w:t>
      </w:r>
      <w:r>
        <w:rPr>
          <w:rFonts w:hint="eastAsia" w:ascii="仿宋_GB2312" w:eastAsia="仿宋_GB2312" w:cs="宋体" w:hAnsiTheme="minorEastAsia"/>
          <w:sz w:val="21"/>
          <w:szCs w:val="21"/>
          <w:highlight w:val="none"/>
          <w:u w:val="single"/>
          <w:lang w:val="en-US" w:eastAsia="zh-CN"/>
        </w:rPr>
        <w:t>唐山市路南区稻地镇</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魏明凯</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18832010771</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河北基础市政工程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2024年路南区稻地镇高标准农田改造提升项目施工一标段</w:t>
      </w:r>
      <w:r>
        <w:rPr>
          <w:rFonts w:hint="eastAsia" w:ascii="仿宋_GB2312" w:eastAsia="仿宋_GB2312" w:hAnsiTheme="minorEastAsia"/>
          <w:sz w:val="21"/>
          <w:szCs w:val="21"/>
          <w:highlight w:val="none"/>
        </w:rPr>
        <w:t>所需</w:t>
      </w:r>
      <w:r>
        <w:rPr>
          <w:rFonts w:hint="eastAsia" w:ascii="仿宋_GB2312" w:eastAsia="仿宋_GB2312" w:hAnsiTheme="minorEastAsia"/>
          <w:b/>
          <w:bCs/>
          <w:sz w:val="21"/>
          <w:szCs w:val="21"/>
          <w:highlight w:val="none"/>
          <w:u w:val="single"/>
          <w:lang w:eastAsia="zh-CN"/>
        </w:rPr>
        <w:t>预拌混凝土、级配碎石</w:t>
      </w:r>
      <w:r>
        <w:rPr>
          <w:rFonts w:hint="eastAsia" w:ascii="仿宋_GB2312" w:eastAsia="仿宋_GB2312" w:hAnsiTheme="minorEastAsia"/>
          <w:sz w:val="21"/>
          <w:szCs w:val="21"/>
          <w:highlight w:val="none"/>
        </w:rPr>
        <w:t>。具体数量详见下表。</w:t>
      </w:r>
    </w:p>
    <w:tbl>
      <w:tblPr>
        <w:tblStyle w:val="35"/>
        <w:tblW w:w="8869" w:type="dxa"/>
        <w:tblInd w:w="79"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预拌混凝土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C30</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6700.00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级配碎石</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spacing w:line="240" w:lineRule="auto"/>
              <w:jc w:val="center"/>
              <w:rPr>
                <w:rFonts w:hint="eastAsia" w:ascii="仿宋_GB2312" w:eastAsia="仿宋_GB2312" w:hAnsiTheme="minorEastAsia"/>
                <w:sz w:val="21"/>
                <w:szCs w:val="21"/>
                <w:highlight w:val="none"/>
              </w:rPr>
            </w:pPr>
            <w:r>
              <w:rPr>
                <w:rFonts w:hint="eastAsia" w:ascii="仿宋_GB2312" w:eastAsia="仿宋_GB2312"/>
                <w:sz w:val="21"/>
                <w:szCs w:val="21"/>
                <w:highlight w:val="none"/>
                <w:lang w:val="en-US" w:eastAsia="zh-CN"/>
              </w:rPr>
              <w:t>6500.00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454" w:hRule="exac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spacing w:line="240" w:lineRule="auto"/>
              <w:jc w:val="center"/>
              <w:rPr>
                <w:rFonts w:hint="eastAsia"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spacing w:line="240" w:lineRule="auto"/>
              <w:ind w:firstLine="420" w:firstLineChars="200"/>
              <w:jc w:val="left"/>
              <w:rPr>
                <w:rFonts w:hint="eastAsia"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spacing w:line="240" w:lineRule="auto"/>
              <w:ind w:firstLine="420" w:firstLineChars="200"/>
              <w:jc w:val="left"/>
              <w:rPr>
                <w:rFonts w:hint="eastAsia"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spacing w:line="240" w:lineRule="auto"/>
              <w:ind w:firstLine="420" w:firstLineChars="200"/>
              <w:jc w:val="left"/>
              <w:rPr>
                <w:rFonts w:hint="eastAsia"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spacing w:line="240" w:lineRule="auto"/>
              <w:jc w:val="center"/>
              <w:rPr>
                <w:rFonts w:hint="eastAsia" w:ascii="仿宋_GB2312" w:eastAsia="仿宋_GB2312" w:hAnsiTheme="minorEastAsia"/>
                <w:sz w:val="21"/>
                <w:szCs w:val="21"/>
                <w:highlight w:val="none"/>
                <w:lang w:val="en-US"/>
              </w:rPr>
            </w:pPr>
            <w:r>
              <w:rPr>
                <w:rFonts w:hint="eastAsia" w:ascii="仿宋_GB2312" w:hAnsi="仿宋" w:eastAsia="仿宋_GB2312"/>
                <w:bCs/>
                <w:color w:val="000000" w:themeColor="text1"/>
                <w:sz w:val="21"/>
                <w:szCs w:val="21"/>
                <w:highlight w:val="none"/>
                <w:lang w:val="en-US" w:eastAsia="zh-CN"/>
              </w:rPr>
              <w:t>13200.00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2"/>
              <w:rPr>
                <w:rFonts w:hint="eastAsia" w:ascii="仿宋_GB2312" w:eastAsia="仿宋_GB2312" w:hAnsiTheme="minorEastAsia"/>
                <w:sz w:val="21"/>
                <w:szCs w:val="21"/>
                <w:highlight w:val="none"/>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4.2交货地点：中建路桥集团河北基础市政工程有限公司</w:t>
      </w:r>
      <w:r>
        <w:rPr>
          <w:rFonts w:hint="eastAsia" w:ascii="仿宋_GB2312" w:eastAsia="仿宋_GB2312" w:hAnsiTheme="minorEastAsia"/>
          <w:sz w:val="21"/>
          <w:szCs w:val="21"/>
          <w:highlight w:val="none"/>
          <w:u w:val="single"/>
        </w:rPr>
        <w:t>2024年路南区稻地镇高标准农田改造提升项目施工一标段</w:t>
      </w:r>
      <w:r>
        <w:rPr>
          <w:rFonts w:hint="eastAsia" w:ascii="仿宋_GB2312" w:eastAsia="仿宋_GB2312" w:hAnsiTheme="minorEastAsia"/>
          <w:sz w:val="21"/>
          <w:szCs w:val="21"/>
          <w:highlight w:val="none"/>
        </w:rPr>
        <w:t>项目部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中建路桥集团河北基础市政工程有限公司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中建路桥集团河北基础市政工程有限公司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eastAsia="仿宋_GB2312" w:hAnsiTheme="minorEastAsia"/>
          <w:b/>
          <w:sz w:val="21"/>
          <w:szCs w:val="21"/>
          <w:highlight w:val="none"/>
          <w:u w:val="single"/>
        </w:rPr>
        <w:t>13050161536100000357</w:t>
      </w:r>
    </w:p>
    <w:p w14:paraId="2EB0DD36">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开 户 行：</w:t>
      </w:r>
      <w:bookmarkStart w:id="19" w:name="_Toc238797563"/>
      <w:bookmarkStart w:id="20" w:name="_Toc238552208"/>
      <w:bookmarkStart w:id="21" w:name="_Toc287545441"/>
      <w:r>
        <w:rPr>
          <w:rFonts w:hint="eastAsia" w:ascii="仿宋_GB2312" w:eastAsia="仿宋_GB2312" w:hAnsiTheme="minorEastAsia"/>
          <w:b/>
          <w:sz w:val="21"/>
          <w:szCs w:val="21"/>
          <w:highlight w:val="none"/>
          <w:u w:val="single"/>
          <w:lang w:val="en-US" w:eastAsia="zh-CN"/>
        </w:rPr>
        <w:t>中国建设银行石家庄建设南大街支行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8053"/>
      <w:bookmarkStart w:id="24" w:name="_Toc214339495"/>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10683"/>
      <w:bookmarkStart w:id="29" w:name="_Toc214336662"/>
      <w:bookmarkStart w:id="30" w:name="_Toc214331811"/>
      <w:bookmarkStart w:id="31" w:name="_Toc214333207"/>
      <w:bookmarkStart w:id="32" w:name="_Toc214339496"/>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bCs/>
          <w:sz w:val="21"/>
          <w:szCs w:val="21"/>
          <w:highlight w:val="none"/>
          <w:u w:val="single"/>
          <w:lang w:val="en-US" w:eastAsia="zh-CN"/>
        </w:rPr>
        <w:t>5.0</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宋体" w:hAnsi="宋体" w:eastAsia="宋体" w:cs="宋体"/>
          <w:b/>
          <w:sz w:val="21"/>
          <w:szCs w:val="21"/>
          <w:highlight w:val="none"/>
          <w:u w:val="single"/>
          <w:lang w:val="en-US" w:eastAsia="zh-CN"/>
        </w:rPr>
        <w:t>伍万元整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固定单价</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Hlk38441028"/>
      <w:bookmarkStart w:id="40" w:name="_Toc31618"/>
      <w:bookmarkStart w:id="41" w:name="_Toc214336663"/>
      <w:bookmarkStart w:id="42" w:name="_Toc214339497"/>
      <w:bookmarkStart w:id="43" w:name="_Toc214335336"/>
      <w:bookmarkStart w:id="44" w:name="_Toc214331812"/>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6664"/>
      <w:bookmarkStart w:id="48" w:name="_Toc214335337"/>
      <w:bookmarkStart w:id="49" w:name="_Toc214333209"/>
      <w:bookmarkStart w:id="50" w:name="_Toc214331813"/>
      <w:bookmarkStart w:id="51" w:name="_Toc214339498"/>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河北基础市政工程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lang w:val="en-US" w:eastAsia="zh-CN"/>
        </w:rPr>
        <w:t>会议室</w:t>
      </w:r>
      <w:r>
        <w:rPr>
          <w:rFonts w:hint="eastAsia" w:ascii="仿宋_GB2312" w:eastAsia="仿宋_GB2312" w:hAnsiTheme="minorEastAsia"/>
          <w:kern w:val="2"/>
          <w:highlight w:val="none"/>
        </w:rPr>
        <w:t>公开开标。</w:t>
      </w:r>
      <w:bookmarkStart w:id="75" w:name="_GoBack"/>
      <w:bookmarkEnd w:id="75"/>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6665"/>
      <w:bookmarkStart w:id="58" w:name="_Toc214335338"/>
      <w:bookmarkStart w:id="59" w:name="_Toc214339499"/>
      <w:bookmarkStart w:id="60" w:name="_Toc214331814"/>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4773D299">
      <w:pPr>
        <w:spacing w:line="400" w:lineRule="exact"/>
        <w:jc w:val="both"/>
        <w:outlineLvl w:val="2"/>
        <w:rPr>
          <w:rFonts w:hint="eastAsia" w:ascii="仿宋_GB2312" w:eastAsia="仿宋_GB2312" w:hAnsiTheme="majorEastAsia"/>
          <w:b/>
          <w:bCs/>
          <w:sz w:val="28"/>
          <w:szCs w:val="28"/>
          <w:highlight w:val="none"/>
        </w:rPr>
      </w:pPr>
    </w:p>
    <w:p w14:paraId="25212A1D">
      <w:pPr>
        <w:spacing w:line="400" w:lineRule="exact"/>
        <w:jc w:val="both"/>
        <w:outlineLvl w:val="2"/>
        <w:rPr>
          <w:rFonts w:hint="eastAsia" w:ascii="仿宋_GB2312" w:eastAsia="仿宋_GB2312" w:hAnsiTheme="majorEastAsia"/>
          <w:b/>
          <w:bCs/>
          <w:sz w:val="28"/>
          <w:szCs w:val="28"/>
          <w:highlight w:val="none"/>
        </w:rPr>
      </w:pPr>
    </w:p>
    <w:p w14:paraId="015EA748">
      <w:pPr>
        <w:spacing w:line="400" w:lineRule="exact"/>
        <w:jc w:val="both"/>
        <w:outlineLvl w:val="2"/>
        <w:rPr>
          <w:rFonts w:hint="eastAsia" w:ascii="仿宋_GB2312" w:eastAsia="仿宋_GB2312" w:hAnsiTheme="majorEastAsia"/>
          <w:b/>
          <w:bCs/>
          <w:sz w:val="28"/>
          <w:szCs w:val="28"/>
          <w:highlight w:val="none"/>
        </w:rPr>
      </w:pPr>
    </w:p>
    <w:p w14:paraId="38E4A588">
      <w:pPr>
        <w:spacing w:line="400" w:lineRule="exact"/>
        <w:jc w:val="both"/>
        <w:outlineLvl w:val="2"/>
        <w:rPr>
          <w:rFonts w:hint="eastAsia" w:ascii="仿宋_GB2312" w:eastAsia="仿宋_GB2312" w:hAnsiTheme="majorEastAsia"/>
          <w:b/>
          <w:bCs/>
          <w:sz w:val="28"/>
          <w:szCs w:val="28"/>
          <w:highlight w:val="none"/>
        </w:rPr>
      </w:pPr>
    </w:p>
    <w:p w14:paraId="13BEDC38">
      <w:pPr>
        <w:spacing w:line="400" w:lineRule="exact"/>
        <w:jc w:val="both"/>
        <w:outlineLvl w:val="2"/>
        <w:rPr>
          <w:rFonts w:hint="eastAsia" w:ascii="仿宋_GB2312" w:eastAsia="仿宋_GB2312" w:hAnsiTheme="majorEastAsia"/>
          <w:b/>
          <w:bCs/>
          <w:sz w:val="28"/>
          <w:szCs w:val="28"/>
          <w:highlight w:val="none"/>
        </w:rPr>
      </w:pPr>
    </w:p>
    <w:p w14:paraId="1439A0E7">
      <w:pPr>
        <w:spacing w:line="400" w:lineRule="exact"/>
        <w:jc w:val="both"/>
        <w:outlineLvl w:val="2"/>
        <w:rPr>
          <w:rFonts w:hint="eastAsia" w:ascii="仿宋_GB2312" w:eastAsia="仿宋_GB2312" w:hAnsiTheme="majorEastAsia"/>
          <w:b/>
          <w:bCs/>
          <w:sz w:val="28"/>
          <w:szCs w:val="28"/>
          <w:highlight w:val="none"/>
        </w:rPr>
      </w:pPr>
    </w:p>
    <w:p w14:paraId="36D4C4E3">
      <w:pPr>
        <w:spacing w:line="400" w:lineRule="exact"/>
        <w:jc w:val="both"/>
        <w:outlineLvl w:val="2"/>
        <w:rPr>
          <w:rFonts w:hint="eastAsia" w:ascii="仿宋_GB2312" w:eastAsia="仿宋_GB2312" w:hAnsiTheme="majorEastAsia"/>
          <w:b/>
          <w:bCs/>
          <w:sz w:val="28"/>
          <w:szCs w:val="28"/>
          <w:highlight w:val="none"/>
        </w:rPr>
      </w:pPr>
    </w:p>
    <w:p w14:paraId="45F8B1AB">
      <w:pPr>
        <w:spacing w:line="400" w:lineRule="exact"/>
        <w:jc w:val="both"/>
        <w:outlineLvl w:val="2"/>
        <w:rPr>
          <w:rFonts w:hint="eastAsia" w:ascii="仿宋_GB2312" w:eastAsia="仿宋_GB2312" w:hAnsiTheme="majorEastAsia"/>
          <w:b/>
          <w:bCs/>
          <w:sz w:val="28"/>
          <w:szCs w:val="28"/>
          <w:highlight w:val="none"/>
        </w:rPr>
      </w:pPr>
    </w:p>
    <w:p w14:paraId="2719D296">
      <w:pPr>
        <w:spacing w:line="400" w:lineRule="exact"/>
        <w:jc w:val="both"/>
        <w:outlineLvl w:val="2"/>
        <w:rPr>
          <w:rFonts w:hint="eastAsia" w:ascii="仿宋_GB2312" w:eastAsia="仿宋_GB2312" w:hAnsiTheme="majorEastAsia"/>
          <w:b/>
          <w:bCs/>
          <w:sz w:val="28"/>
          <w:szCs w:val="28"/>
          <w:highlight w:val="none"/>
        </w:rPr>
      </w:pPr>
    </w:p>
    <w:p w14:paraId="44DA2826">
      <w:pPr>
        <w:spacing w:line="400" w:lineRule="exact"/>
        <w:jc w:val="both"/>
        <w:outlineLvl w:val="2"/>
        <w:rPr>
          <w:rFonts w:hint="eastAsia" w:ascii="仿宋_GB2312" w:eastAsia="仿宋_GB2312" w:hAnsiTheme="majorEastAsia"/>
          <w:b/>
          <w:bCs/>
          <w:sz w:val="28"/>
          <w:szCs w:val="28"/>
          <w:highlight w:val="none"/>
        </w:rPr>
      </w:pPr>
    </w:p>
    <w:p w14:paraId="7D4601EB">
      <w:pPr>
        <w:spacing w:line="400" w:lineRule="exact"/>
        <w:jc w:val="both"/>
        <w:outlineLvl w:val="2"/>
        <w:rPr>
          <w:rFonts w:hint="eastAsia" w:ascii="仿宋_GB2312" w:eastAsia="仿宋_GB2312" w:hAnsiTheme="majorEastAsia"/>
          <w:b/>
          <w:bCs/>
          <w:sz w:val="28"/>
          <w:szCs w:val="28"/>
          <w:highlight w:val="none"/>
        </w:rPr>
      </w:pPr>
    </w:p>
    <w:p w14:paraId="3C3E0867">
      <w:pPr>
        <w:spacing w:line="400" w:lineRule="exact"/>
        <w:jc w:val="both"/>
        <w:outlineLvl w:val="2"/>
        <w:rPr>
          <w:rFonts w:hint="eastAsia" w:ascii="仿宋_GB2312" w:eastAsia="仿宋_GB2312" w:hAnsiTheme="majorEastAsia"/>
          <w:b/>
          <w:bCs/>
          <w:sz w:val="28"/>
          <w:szCs w:val="28"/>
          <w:highlight w:val="none"/>
        </w:rPr>
      </w:pPr>
    </w:p>
    <w:p w14:paraId="39ABCB7A">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9388A38">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2.1预拌混凝土规范</w:t>
      </w:r>
    </w:p>
    <w:p w14:paraId="4F54A474">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《建设用砂》GB/T 14684-2022</w:t>
      </w:r>
    </w:p>
    <w:p w14:paraId="0452533A">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《建设用卵石、碎石》（GB/T 14685-2022）</w:t>
      </w:r>
    </w:p>
    <w:p w14:paraId="27316945">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《混凝土外加剂匀质性试验方法》 (GB/T 8077-2023)</w:t>
      </w:r>
    </w:p>
    <w:p w14:paraId="7F41DECC">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《混凝土外加剂应用技术规范》 (GB 50119-2013)</w:t>
      </w:r>
    </w:p>
    <w:p w14:paraId="726EA74A">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《混凝土结构设计标准》（GB 50010-2010）</w:t>
      </w:r>
    </w:p>
    <w:p w14:paraId="30D86FDE">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《混凝土结构工程施工质量验收规范》(GB 50204-2015)</w:t>
      </w:r>
    </w:p>
    <w:p w14:paraId="14582487">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《混凝土结构耐久性设计标准》(GB/T 50476-2019)</w:t>
      </w:r>
    </w:p>
    <w:p w14:paraId="6BEB7281">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《混凝土强度检验评定标准》(GB/T 50107-2010)</w:t>
      </w:r>
    </w:p>
    <w:p w14:paraId="0F1FBB5A">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《混凝土质量控制标准》(GB 50164-2011)</w:t>
      </w:r>
    </w:p>
    <w:p w14:paraId="690647FF">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《普通混凝土配合比设计规程》(JGJ 55-2011)</w:t>
      </w:r>
    </w:p>
    <w:p w14:paraId="774CCA53">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《混凝土用水标准》(JGJ 63-2006)</w:t>
      </w:r>
    </w:p>
    <w:p w14:paraId="2E827972">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《混凝土外加剂》 (GB 8076-2008)</w:t>
      </w:r>
    </w:p>
    <w:p w14:paraId="67B9FF91">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《通用硅酸盐水泥》 (GB 175-2023)</w:t>
      </w:r>
    </w:p>
    <w:p w14:paraId="07F1322B">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《普通混凝土用砂、石质量及检验方法标准》 (JGJ 52-2006)</w:t>
      </w:r>
    </w:p>
    <w:p w14:paraId="6419EC09">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《预拌混凝土》(GB/T 14902-2012)</w:t>
      </w:r>
    </w:p>
    <w:p w14:paraId="4C292994">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《混凝土泵送施工技术规程》（JGJ/T 10-2011）</w:t>
      </w:r>
    </w:p>
    <w:p w14:paraId="7728B8EE">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《建筑工程冬期施工规程》（JGJ/T 104-2011）</w:t>
      </w:r>
    </w:p>
    <w:p w14:paraId="1B98DC55">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《用于水泥和混凝土中的粉煤灰》 (GB/T 1596-2017)</w:t>
      </w:r>
    </w:p>
    <w:p w14:paraId="46AE2F7F">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《混凝土物理力学性能试验方法标准》（GB/T 50081-2019）</w:t>
      </w:r>
    </w:p>
    <w:p w14:paraId="1ED4E407">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drawing>
          <wp:anchor distT="0" distB="0" distL="114300" distR="114300" simplePos="0" relativeHeight="251659264" behindDoc="0" locked="0" layoutInCell="1" allowOverlap="1">
            <wp:simplePos x="0" y="0"/>
            <wp:positionH relativeFrom="column">
              <wp:posOffset>-20320</wp:posOffset>
            </wp:positionH>
            <wp:positionV relativeFrom="paragraph">
              <wp:posOffset>241935</wp:posOffset>
            </wp:positionV>
            <wp:extent cx="5485130" cy="561340"/>
            <wp:effectExtent l="0" t="0" r="1270" b="10160"/>
            <wp:wrapNone/>
            <wp:docPr id="1" name="图片 1" descr="31fcac15a8434a9d128dc0691438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fcac15a8434a9d128dc06914383cf"/>
                    <pic:cNvPicPr>
                      <a:picLocks noChangeAspect="1"/>
                    </pic:cNvPicPr>
                  </pic:nvPicPr>
                  <pic:blipFill>
                    <a:blip r:embed="rId6"/>
                    <a:stretch>
                      <a:fillRect/>
                    </a:stretch>
                  </pic:blipFill>
                  <pic:spPr>
                    <a:xfrm>
                      <a:off x="0" y="0"/>
                      <a:ext cx="5485130" cy="561340"/>
                    </a:xfrm>
                    <a:prstGeom prst="rect">
                      <a:avLst/>
                    </a:prstGeom>
                  </pic:spPr>
                </pic:pic>
              </a:graphicData>
            </a:graphic>
          </wp:anchor>
        </w:drawing>
      </w:r>
      <w:r>
        <w:rPr>
          <w:rFonts w:hint="eastAsia" w:ascii="仿宋_GB2312" w:hAnsi="宋体" w:eastAsia="仿宋_GB2312" w:cs="宋体"/>
          <w:kern w:val="2"/>
          <w:sz w:val="21"/>
          <w:szCs w:val="21"/>
          <w:highlight w:val="none"/>
          <w:lang w:val="en-US" w:eastAsia="zh-CN" w:bidi="ar-SA"/>
        </w:rPr>
        <w:t>2.2级配碎石级配推荐</w:t>
      </w:r>
    </w:p>
    <w:p w14:paraId="6476F25B">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46396E83">
      <w:pPr>
        <w:spacing w:line="500" w:lineRule="exact"/>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河北基础市政工程</w:t>
      </w:r>
      <w:r>
        <w:rPr>
          <w:rFonts w:hint="eastAsia" w:ascii="宋体" w:hAnsi="宋体" w:cs="宋体"/>
          <w:b/>
          <w:color w:val="000000"/>
          <w:sz w:val="28"/>
          <w:szCs w:val="28"/>
          <w:highlight w:val="none"/>
        </w:rPr>
        <w:t>有限公司</w:t>
      </w: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2024年路南区稻地镇高标准农田改造提升项目施工一标段</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eastAsia="zh-CN"/>
        </w:rPr>
        <w:t>预拌混凝土、级配碎石</w:t>
      </w:r>
      <w:r>
        <w:rPr>
          <w:rFonts w:hint="eastAsia" w:ascii="宋体" w:hAnsi="宋体" w:cs="宋体"/>
          <w:b/>
          <w:color w:val="000000"/>
          <w:sz w:val="28"/>
          <w:szCs w:val="28"/>
          <w:highlight w:val="none"/>
        </w:rPr>
        <w:t>采购项目</w:t>
      </w:r>
    </w:p>
    <w:p w14:paraId="7B076EA3">
      <w:pPr>
        <w:widowControl/>
        <w:tabs>
          <w:tab w:val="left" w:pos="1134"/>
        </w:tabs>
        <w:ind w:firstLine="1405" w:firstLineChars="500"/>
        <w:jc w:val="left"/>
        <w:rPr>
          <w:rFonts w:hint="eastAsia" w:ascii="宋体" w:hAnsi="宋体" w:cs="宋体"/>
          <w:b/>
          <w:color w:val="000000"/>
          <w:sz w:val="28"/>
          <w:szCs w:val="28"/>
          <w:highlight w:val="none"/>
        </w:rPr>
      </w:pPr>
    </w:p>
    <w:p w14:paraId="168CBE16">
      <w:pPr>
        <w:widowControl/>
        <w:tabs>
          <w:tab w:val="left" w:pos="1134"/>
        </w:tabs>
        <w:ind w:firstLine="1405" w:firstLineChars="500"/>
        <w:jc w:val="left"/>
        <w:rPr>
          <w:rFonts w:hint="eastAsia" w:ascii="宋体" w:hAnsi="宋体" w:cs="宋体"/>
          <w:b/>
          <w:color w:val="000000"/>
          <w:sz w:val="28"/>
          <w:szCs w:val="28"/>
          <w:highlight w:val="none"/>
        </w:rPr>
      </w:pPr>
    </w:p>
    <w:p w14:paraId="4EEE9B87">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lang w:val="en-US" w:eastAsia="zh-CN"/>
        </w:rPr>
        <w:t>SZGS-FGZB-唐山高标农田-001</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7356B7F8">
      <w:pPr>
        <w:widowControl/>
        <w:jc w:val="both"/>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预拌混凝土、级配碎石</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472394A">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eastAsia="zh-CN"/>
        </w:rPr>
        <w:t>预拌混凝土、级配碎石</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4280344"/>
      <w:bookmarkStart w:id="66" w:name="_Toc54281196"/>
      <w:bookmarkStart w:id="67" w:name="_Toc54278961"/>
      <w:bookmarkStart w:id="68" w:name="_Toc53949581"/>
      <w:bookmarkStart w:id="69" w:name="_Toc53948739"/>
      <w:bookmarkStart w:id="70" w:name="_Toc54291526"/>
      <w:bookmarkStart w:id="71" w:name="_Toc53949160"/>
      <w:bookmarkStart w:id="72" w:name="_Toc54281622"/>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31"/>
        <w:gridCol w:w="620"/>
        <w:gridCol w:w="670"/>
        <w:gridCol w:w="936"/>
        <w:gridCol w:w="857"/>
        <w:gridCol w:w="999"/>
        <w:gridCol w:w="558"/>
        <w:gridCol w:w="1130"/>
        <w:gridCol w:w="829"/>
        <w:gridCol w:w="60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240" w:lineRule="auto"/>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1" w:type="pct"/>
            <w:shd w:val="clear" w:color="auto" w:fill="auto"/>
            <w:vAlign w:val="center"/>
          </w:tcPr>
          <w:p w14:paraId="43CA324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95" w:type="pct"/>
            <w:shd w:val="clear" w:color="auto" w:fill="auto"/>
            <w:vAlign w:val="center"/>
          </w:tcPr>
          <w:p w14:paraId="6C872AB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350" w:type="pct"/>
            <w:shd w:val="clear" w:color="auto" w:fill="auto"/>
            <w:vAlign w:val="center"/>
          </w:tcPr>
          <w:p w14:paraId="15EB3E7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78" w:type="pct"/>
            <w:shd w:val="clear" w:color="auto" w:fill="auto"/>
            <w:vAlign w:val="center"/>
          </w:tcPr>
          <w:p w14:paraId="616F777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528" w:type="pct"/>
            <w:shd w:val="clear" w:color="auto" w:fill="auto"/>
            <w:vAlign w:val="center"/>
          </w:tcPr>
          <w:p w14:paraId="49317B41">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84" w:type="pct"/>
            <w:shd w:val="clear" w:color="auto" w:fill="auto"/>
            <w:vAlign w:val="center"/>
          </w:tcPr>
          <w:p w14:paraId="1CE8EDC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64" w:type="pct"/>
            <w:shd w:val="clear" w:color="auto" w:fill="auto"/>
            <w:vAlign w:val="center"/>
          </w:tcPr>
          <w:p w14:paraId="287089B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15" w:type="pct"/>
            <w:shd w:val="clear" w:color="auto" w:fill="auto"/>
            <w:vAlign w:val="center"/>
          </w:tcPr>
          <w:p w14:paraId="634C61D6">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38" w:type="pct"/>
            <w:shd w:val="clear" w:color="auto" w:fill="auto"/>
            <w:vAlign w:val="center"/>
          </w:tcPr>
          <w:p w14:paraId="5AABEE5A">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68" w:type="pct"/>
            <w:shd w:val="clear" w:color="auto" w:fill="auto"/>
            <w:vAlign w:val="center"/>
          </w:tcPr>
          <w:p w14:paraId="2F4FBE0E">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spacing w:line="240" w:lineRule="auto"/>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34" w:type="pct"/>
            <w:shd w:val="clear" w:color="auto" w:fill="auto"/>
            <w:vAlign w:val="center"/>
          </w:tcPr>
          <w:p w14:paraId="7910F48D">
            <w:pPr>
              <w:widowControl/>
              <w:spacing w:line="240" w:lineRule="auto"/>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1" w:type="pct"/>
            <w:shd w:val="clear" w:color="auto" w:fill="auto"/>
            <w:vAlign w:val="center"/>
          </w:tcPr>
          <w:p w14:paraId="3703A7BD">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695" w:type="pct"/>
            <w:shd w:val="clear" w:color="auto" w:fill="auto"/>
            <w:vAlign w:val="center"/>
          </w:tcPr>
          <w:p w14:paraId="2873393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预拌混凝土</w:t>
            </w:r>
          </w:p>
        </w:tc>
        <w:tc>
          <w:tcPr>
            <w:tcW w:w="350" w:type="pct"/>
            <w:shd w:val="clear" w:color="auto" w:fill="auto"/>
            <w:vAlign w:val="center"/>
          </w:tcPr>
          <w:p w14:paraId="52B18CA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C30</w:t>
            </w:r>
          </w:p>
        </w:tc>
        <w:tc>
          <w:tcPr>
            <w:tcW w:w="378" w:type="pct"/>
            <w:shd w:val="clear" w:color="auto" w:fill="auto"/>
            <w:vAlign w:val="center"/>
          </w:tcPr>
          <w:p w14:paraId="5E2BBC31">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m³</w:t>
            </w:r>
          </w:p>
        </w:tc>
        <w:tc>
          <w:tcPr>
            <w:tcW w:w="528" w:type="pct"/>
            <w:shd w:val="clear" w:color="auto" w:fill="auto"/>
            <w:vAlign w:val="center"/>
          </w:tcPr>
          <w:p w14:paraId="12D3893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6700.00</w:t>
            </w:r>
          </w:p>
        </w:tc>
        <w:tc>
          <w:tcPr>
            <w:tcW w:w="484" w:type="pct"/>
            <w:shd w:val="clear" w:color="auto" w:fill="auto"/>
            <w:noWrap/>
            <w:vAlign w:val="center"/>
          </w:tcPr>
          <w:p w14:paraId="1525265B">
            <w:pPr>
              <w:widowControl/>
              <w:spacing w:line="240" w:lineRule="auto"/>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14:paraId="01FFF41E">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315" w:type="pct"/>
            <w:shd w:val="clear" w:color="auto" w:fill="auto"/>
            <w:noWrap/>
            <w:vAlign w:val="center"/>
          </w:tcPr>
          <w:p w14:paraId="297459BB">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638" w:type="pct"/>
            <w:shd w:val="clear" w:color="auto" w:fill="auto"/>
            <w:noWrap/>
            <w:vAlign w:val="center"/>
          </w:tcPr>
          <w:p w14:paraId="7E69C136">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468" w:type="pct"/>
            <w:shd w:val="clear" w:color="auto" w:fill="auto"/>
            <w:noWrap/>
            <w:vAlign w:val="center"/>
          </w:tcPr>
          <w:p w14:paraId="47578662">
            <w:pPr>
              <w:widowControl/>
              <w:spacing w:line="240" w:lineRule="auto"/>
              <w:jc w:val="center"/>
              <w:textAlignment w:val="center"/>
              <w:rPr>
                <w:rFonts w:ascii="仿宋_GB2312" w:hAnsi="仿宋_GB2312" w:eastAsia="仿宋_GB2312" w:cs="仿宋_GB2312"/>
                <w:color w:val="000000" w:themeColor="text1"/>
                <w:sz w:val="18"/>
                <w:szCs w:val="18"/>
                <w:highlight w:val="none"/>
              </w:rPr>
            </w:pPr>
          </w:p>
        </w:tc>
        <w:tc>
          <w:tcPr>
            <w:tcW w:w="334" w:type="pct"/>
            <w:shd w:val="clear" w:color="auto" w:fill="auto"/>
            <w:vAlign w:val="center"/>
          </w:tcPr>
          <w:p w14:paraId="65B0A1F1">
            <w:pPr>
              <w:widowControl/>
              <w:spacing w:line="240" w:lineRule="auto"/>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1" w:type="pct"/>
            <w:shd w:val="clear" w:color="auto" w:fill="auto"/>
            <w:vAlign w:val="center"/>
          </w:tcPr>
          <w:p w14:paraId="3E0CE39A">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695" w:type="pct"/>
            <w:shd w:val="clear" w:color="auto" w:fill="auto"/>
            <w:vAlign w:val="center"/>
          </w:tcPr>
          <w:p w14:paraId="3D8B597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级配碎石</w:t>
            </w:r>
          </w:p>
        </w:tc>
        <w:tc>
          <w:tcPr>
            <w:tcW w:w="350" w:type="pct"/>
            <w:shd w:val="clear" w:color="auto" w:fill="auto"/>
            <w:vAlign w:val="center"/>
          </w:tcPr>
          <w:p w14:paraId="15999E73">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378" w:type="pct"/>
            <w:shd w:val="clear" w:color="auto" w:fill="auto"/>
            <w:noWrap/>
            <w:vAlign w:val="center"/>
          </w:tcPr>
          <w:p w14:paraId="0273463C">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m³</w:t>
            </w:r>
          </w:p>
        </w:tc>
        <w:tc>
          <w:tcPr>
            <w:tcW w:w="528" w:type="pct"/>
            <w:shd w:val="clear" w:color="auto" w:fill="auto"/>
            <w:vAlign w:val="center"/>
          </w:tcPr>
          <w:p w14:paraId="649A6AF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6500.00</w:t>
            </w:r>
          </w:p>
        </w:tc>
        <w:tc>
          <w:tcPr>
            <w:tcW w:w="484" w:type="pct"/>
            <w:shd w:val="clear" w:color="auto" w:fill="auto"/>
            <w:noWrap/>
            <w:vAlign w:val="center"/>
          </w:tcPr>
          <w:p w14:paraId="7647B09F">
            <w:pPr>
              <w:widowControl/>
              <w:spacing w:line="240" w:lineRule="auto"/>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14:paraId="6063BFB5">
            <w:pPr>
              <w:widowControl/>
              <w:spacing w:line="240" w:lineRule="auto"/>
              <w:jc w:val="center"/>
              <w:rPr>
                <w:rFonts w:ascii="仿宋_GB2312" w:hAnsi="仿宋_GB2312" w:eastAsia="仿宋_GB2312" w:cs="仿宋_GB2312"/>
                <w:color w:val="000000" w:themeColor="text1"/>
                <w:sz w:val="18"/>
                <w:szCs w:val="18"/>
                <w:highlight w:val="none"/>
              </w:rPr>
            </w:pPr>
          </w:p>
        </w:tc>
        <w:tc>
          <w:tcPr>
            <w:tcW w:w="315" w:type="pct"/>
            <w:shd w:val="clear" w:color="auto" w:fill="auto"/>
            <w:noWrap/>
            <w:vAlign w:val="center"/>
          </w:tcPr>
          <w:p w14:paraId="380E7CCD">
            <w:pPr>
              <w:widowControl/>
              <w:spacing w:line="240" w:lineRule="auto"/>
              <w:jc w:val="center"/>
              <w:rPr>
                <w:rFonts w:ascii="仿宋_GB2312" w:hAnsi="仿宋_GB2312" w:eastAsia="仿宋_GB2312" w:cs="仿宋_GB2312"/>
                <w:color w:val="000000" w:themeColor="text1"/>
                <w:sz w:val="18"/>
                <w:szCs w:val="18"/>
                <w:highlight w:val="none"/>
              </w:rPr>
            </w:pPr>
          </w:p>
        </w:tc>
        <w:tc>
          <w:tcPr>
            <w:tcW w:w="638" w:type="pct"/>
            <w:shd w:val="clear" w:color="auto" w:fill="auto"/>
            <w:noWrap/>
            <w:vAlign w:val="center"/>
          </w:tcPr>
          <w:p w14:paraId="00829653">
            <w:pPr>
              <w:widowControl/>
              <w:spacing w:line="240" w:lineRule="auto"/>
              <w:jc w:val="center"/>
              <w:rPr>
                <w:rFonts w:ascii="仿宋_GB2312" w:hAnsi="仿宋_GB2312" w:eastAsia="仿宋_GB2312" w:cs="仿宋_GB2312"/>
                <w:color w:val="000000" w:themeColor="text1"/>
                <w:sz w:val="18"/>
                <w:szCs w:val="18"/>
                <w:highlight w:val="none"/>
              </w:rPr>
            </w:pPr>
          </w:p>
        </w:tc>
        <w:tc>
          <w:tcPr>
            <w:tcW w:w="468" w:type="pct"/>
            <w:shd w:val="clear" w:color="auto" w:fill="auto"/>
            <w:noWrap/>
            <w:vAlign w:val="center"/>
          </w:tcPr>
          <w:p w14:paraId="21B91C0E">
            <w:pPr>
              <w:widowControl/>
              <w:spacing w:line="240" w:lineRule="auto"/>
              <w:jc w:val="center"/>
              <w:rPr>
                <w:rFonts w:ascii="仿宋_GB2312" w:hAnsi="仿宋_GB2312" w:eastAsia="仿宋_GB2312" w:cs="仿宋_GB2312"/>
                <w:color w:val="000000" w:themeColor="text1"/>
                <w:sz w:val="18"/>
                <w:szCs w:val="18"/>
                <w:highlight w:val="none"/>
              </w:rPr>
            </w:pPr>
          </w:p>
        </w:tc>
        <w:tc>
          <w:tcPr>
            <w:tcW w:w="334" w:type="pct"/>
            <w:shd w:val="clear" w:color="auto" w:fill="auto"/>
            <w:noWrap/>
            <w:vAlign w:val="center"/>
          </w:tcPr>
          <w:p w14:paraId="4054D216">
            <w:pPr>
              <w:widowControl/>
              <w:spacing w:line="240" w:lineRule="auto"/>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1" w:type="pct"/>
            <w:shd w:val="clear" w:color="auto" w:fill="auto"/>
            <w:vAlign w:val="center"/>
          </w:tcPr>
          <w:p w14:paraId="13CC1AE7">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合计</w:t>
            </w:r>
          </w:p>
        </w:tc>
        <w:tc>
          <w:tcPr>
            <w:tcW w:w="695" w:type="pct"/>
            <w:shd w:val="clear" w:color="auto" w:fill="auto"/>
            <w:vAlign w:val="center"/>
          </w:tcPr>
          <w:p w14:paraId="421BD609">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50" w:type="pct"/>
            <w:shd w:val="clear" w:color="auto" w:fill="auto"/>
            <w:vAlign w:val="center"/>
          </w:tcPr>
          <w:p w14:paraId="29315CD5">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78" w:type="pct"/>
            <w:shd w:val="clear" w:color="auto" w:fill="auto"/>
            <w:noWrap/>
            <w:vAlign w:val="center"/>
          </w:tcPr>
          <w:p w14:paraId="2D064658">
            <w:pPr>
              <w:widowControl/>
              <w:spacing w:line="240" w:lineRule="auto"/>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528" w:type="pct"/>
            <w:shd w:val="clear" w:color="auto" w:fill="auto"/>
            <w:vAlign w:val="center"/>
          </w:tcPr>
          <w:p w14:paraId="3825EFDC">
            <w:pPr>
              <w:widowControl/>
              <w:spacing w:line="240" w:lineRule="auto"/>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13200.00</w:t>
            </w:r>
          </w:p>
        </w:tc>
        <w:tc>
          <w:tcPr>
            <w:tcW w:w="484" w:type="pct"/>
            <w:shd w:val="clear" w:color="auto" w:fill="auto"/>
            <w:noWrap/>
            <w:vAlign w:val="center"/>
          </w:tcPr>
          <w:p w14:paraId="7F91A5B0">
            <w:pPr>
              <w:widowControl/>
              <w:spacing w:line="240" w:lineRule="auto"/>
              <w:jc w:val="center"/>
              <w:rPr>
                <w:rFonts w:ascii="仿宋_GB2312" w:hAnsi="仿宋_GB2312" w:eastAsia="仿宋_GB2312" w:cs="仿宋_GB2312"/>
                <w:color w:val="000000" w:themeColor="text1"/>
                <w:sz w:val="18"/>
                <w:szCs w:val="18"/>
                <w:highlight w:val="none"/>
              </w:rPr>
            </w:pPr>
          </w:p>
        </w:tc>
        <w:tc>
          <w:tcPr>
            <w:tcW w:w="564" w:type="pct"/>
            <w:shd w:val="clear" w:color="auto" w:fill="auto"/>
            <w:noWrap/>
            <w:vAlign w:val="center"/>
          </w:tcPr>
          <w:p w14:paraId="5AEF2644">
            <w:pPr>
              <w:widowControl/>
              <w:spacing w:line="240" w:lineRule="auto"/>
              <w:jc w:val="center"/>
              <w:rPr>
                <w:rFonts w:ascii="仿宋_GB2312" w:hAnsi="仿宋_GB2312" w:eastAsia="仿宋_GB2312" w:cs="仿宋_GB2312"/>
                <w:color w:val="000000" w:themeColor="text1"/>
                <w:sz w:val="18"/>
                <w:szCs w:val="18"/>
                <w:highlight w:val="none"/>
              </w:rPr>
            </w:pPr>
          </w:p>
        </w:tc>
        <w:tc>
          <w:tcPr>
            <w:tcW w:w="315" w:type="pct"/>
            <w:shd w:val="clear" w:color="auto" w:fill="auto"/>
            <w:noWrap/>
            <w:vAlign w:val="center"/>
          </w:tcPr>
          <w:p w14:paraId="76CE7117">
            <w:pPr>
              <w:widowControl/>
              <w:spacing w:line="240" w:lineRule="auto"/>
              <w:jc w:val="center"/>
              <w:rPr>
                <w:rFonts w:ascii="仿宋_GB2312" w:hAnsi="仿宋_GB2312" w:eastAsia="仿宋_GB2312" w:cs="仿宋_GB2312"/>
                <w:color w:val="000000" w:themeColor="text1"/>
                <w:sz w:val="18"/>
                <w:szCs w:val="18"/>
                <w:highlight w:val="none"/>
              </w:rPr>
            </w:pPr>
          </w:p>
        </w:tc>
        <w:tc>
          <w:tcPr>
            <w:tcW w:w="638" w:type="pct"/>
            <w:shd w:val="clear" w:color="auto" w:fill="auto"/>
            <w:noWrap/>
            <w:vAlign w:val="center"/>
          </w:tcPr>
          <w:p w14:paraId="45A09E4F">
            <w:pPr>
              <w:widowControl/>
              <w:spacing w:line="240" w:lineRule="auto"/>
              <w:jc w:val="center"/>
              <w:rPr>
                <w:rFonts w:ascii="仿宋_GB2312" w:hAnsi="仿宋_GB2312" w:eastAsia="仿宋_GB2312" w:cs="仿宋_GB2312"/>
                <w:color w:val="000000" w:themeColor="text1"/>
                <w:sz w:val="18"/>
                <w:szCs w:val="18"/>
                <w:highlight w:val="none"/>
              </w:rPr>
            </w:pPr>
          </w:p>
        </w:tc>
        <w:tc>
          <w:tcPr>
            <w:tcW w:w="468" w:type="pct"/>
            <w:shd w:val="clear" w:color="auto" w:fill="auto"/>
            <w:noWrap/>
            <w:vAlign w:val="center"/>
          </w:tcPr>
          <w:p w14:paraId="01DD7A49">
            <w:pPr>
              <w:widowControl/>
              <w:spacing w:line="240" w:lineRule="auto"/>
              <w:jc w:val="center"/>
              <w:rPr>
                <w:rFonts w:ascii="仿宋_GB2312" w:hAnsi="仿宋_GB2312" w:eastAsia="仿宋_GB2312" w:cs="仿宋_GB2312"/>
                <w:color w:val="000000" w:themeColor="text1"/>
                <w:sz w:val="18"/>
                <w:szCs w:val="18"/>
                <w:highlight w:val="none"/>
              </w:rPr>
            </w:pPr>
          </w:p>
        </w:tc>
        <w:tc>
          <w:tcPr>
            <w:tcW w:w="334" w:type="pct"/>
            <w:shd w:val="clear" w:color="auto" w:fill="auto"/>
            <w:noWrap/>
            <w:vAlign w:val="center"/>
          </w:tcPr>
          <w:p w14:paraId="59612F31">
            <w:pPr>
              <w:widowControl/>
              <w:spacing w:line="240" w:lineRule="auto"/>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spacing w:line="240" w:lineRule="auto"/>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A0F0740">
            <w:pPr>
              <w:spacing w:line="240" w:lineRule="auto"/>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w:t>
            </w:r>
          </w:p>
        </w:tc>
      </w:tr>
    </w:tbl>
    <w:p w14:paraId="2599CEED">
      <w:pPr>
        <w:spacing w:line="400" w:lineRule="exact"/>
        <w:jc w:val="center"/>
        <w:rPr>
          <w:rFonts w:hint="eastAsia" w:ascii="仿宋_GB2312" w:eastAsia="仿宋_GB2312" w:cs="宋体" w:hAnsiTheme="minorEastAsia"/>
          <w:b/>
          <w:color w:val="000000" w:themeColor="text1"/>
          <w:sz w:val="21"/>
          <w:szCs w:val="21"/>
          <w:highlight w:val="none"/>
        </w:rPr>
      </w:pPr>
    </w:p>
    <w:p w14:paraId="08E01409">
      <w:pPr>
        <w:spacing w:line="360" w:lineRule="auto"/>
        <w:ind w:left="5460" w:hanging="5460" w:hangingChars="2600"/>
        <w:rPr>
          <w:rFonts w:hint="eastAsia" w:ascii="仿宋_GB2312" w:eastAsia="仿宋_GB2312" w:cs="宋体" w:hAnsiTheme="minorEastAsia"/>
          <w:sz w:val="21"/>
          <w:szCs w:val="21"/>
          <w:highlight w:val="none"/>
        </w:rPr>
      </w:pPr>
    </w:p>
    <w:p w14:paraId="4753F23E">
      <w:pPr>
        <w:spacing w:line="360" w:lineRule="auto"/>
        <w:ind w:left="5460" w:hanging="5460" w:hangingChars="2600"/>
        <w:rPr>
          <w:rFonts w:hint="eastAsia" w:ascii="仿宋_GB2312" w:eastAsia="仿宋_GB2312" w:cs="宋体" w:hAnsiTheme="minorEastAsia"/>
          <w:sz w:val="21"/>
          <w:szCs w:val="21"/>
          <w:highlight w:val="none"/>
        </w:rPr>
      </w:pPr>
    </w:p>
    <w:p w14:paraId="7B40F196">
      <w:pPr>
        <w:spacing w:line="360" w:lineRule="auto"/>
        <w:ind w:left="5460" w:hanging="5460" w:hangingChars="2600"/>
        <w:rPr>
          <w:rFonts w:hint="eastAsia" w:ascii="仿宋_GB2312" w:eastAsia="仿宋_GB2312" w:cs="宋体" w:hAnsiTheme="minorEastAsia"/>
          <w:sz w:val="21"/>
          <w:szCs w:val="21"/>
          <w:highlight w:val="none"/>
        </w:rPr>
      </w:pPr>
    </w:p>
    <w:p w14:paraId="1CCFA2D9">
      <w:pPr>
        <w:spacing w:line="360" w:lineRule="auto"/>
        <w:ind w:left="5460" w:hanging="5460" w:hangingChars="2600"/>
        <w:rPr>
          <w:rFonts w:hint="eastAsia" w:ascii="仿宋_GB2312" w:eastAsia="仿宋_GB2312" w:cs="宋体" w:hAnsiTheme="minorEastAsia"/>
          <w:sz w:val="21"/>
          <w:szCs w:val="21"/>
          <w:highlight w:val="none"/>
        </w:rPr>
      </w:pPr>
    </w:p>
    <w:p w14:paraId="34C855CC">
      <w:pPr>
        <w:spacing w:line="360" w:lineRule="auto"/>
        <w:ind w:left="5460" w:hanging="5460" w:hangingChars="2600"/>
        <w:rPr>
          <w:rFonts w:hint="eastAsia" w:ascii="仿宋_GB2312" w:eastAsia="仿宋_GB2312" w:cs="宋体" w:hAnsiTheme="minorEastAsia"/>
          <w:sz w:val="21"/>
          <w:szCs w:val="21"/>
          <w:highlight w:val="none"/>
        </w:rPr>
      </w:pPr>
    </w:p>
    <w:p w14:paraId="52B8BC3C">
      <w:pPr>
        <w:spacing w:line="360" w:lineRule="auto"/>
        <w:ind w:left="5460" w:hanging="5460" w:hangingChars="2600"/>
        <w:jc w:val="right"/>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5FFD9E0">
      <w:pPr>
        <w:spacing w:line="400" w:lineRule="exact"/>
        <w:ind w:firstLine="5250" w:firstLineChars="2500"/>
        <w:jc w:val="left"/>
        <w:rPr>
          <w:rFonts w:hint="eastAsia" w:ascii="仿宋_GB2312" w:eastAsia="仿宋_GB2312" w:cs="宋体" w:hAnsiTheme="minorEastAsia"/>
          <w:kern w:val="0"/>
          <w:sz w:val="21"/>
          <w:szCs w:val="21"/>
          <w:highlight w:val="none"/>
        </w:rPr>
      </w:pP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68623E9F">
      <w:pPr>
        <w:pStyle w:val="311"/>
        <w:spacing w:line="276" w:lineRule="auto"/>
        <w:ind w:firstLine="0" w:firstLineChars="0"/>
        <w:rPr>
          <w:rFonts w:hint="eastAsia" w:ascii="仿宋_GB2312" w:eastAsia="仿宋_GB2312" w:cs="宋体" w:hAnsiTheme="minorEastAsia"/>
          <w:kern w:val="0"/>
          <w:sz w:val="21"/>
          <w:szCs w:val="21"/>
          <w:highlight w:val="none"/>
        </w:rPr>
        <w:sectPr>
          <w:pgSz w:w="12240" w:h="15840"/>
          <w:pgMar w:top="1440" w:right="1800" w:bottom="1440" w:left="1800" w:header="851" w:footer="992" w:gutter="0"/>
          <w:cols w:space="720" w:num="1"/>
          <w:titlePg/>
          <w:docGrid w:linePitch="381" w:charSpace="0"/>
        </w:sectPr>
      </w:pPr>
    </w:p>
    <w:p w14:paraId="20DF7CC5">
      <w:pPr>
        <w:pStyle w:val="311"/>
        <w:spacing w:line="276" w:lineRule="auto"/>
        <w:ind w:firstLine="0" w:firstLineChars="0"/>
        <w:rPr>
          <w:rFonts w:hint="eastAsia" w:ascii="仿宋_GB2312" w:eastAsia="仿宋_GB2312" w:cs="宋体" w:hAnsiTheme="minorEastAsia"/>
          <w:kern w:val="0"/>
          <w:sz w:val="21"/>
          <w:szCs w:val="21"/>
          <w:highlight w:val="none"/>
        </w:rPr>
      </w:pPr>
    </w:p>
    <w:bookmarkEnd w:id="64"/>
    <w:bookmarkEnd w:id="65"/>
    <w:bookmarkEnd w:id="66"/>
    <w:bookmarkEnd w:id="67"/>
    <w:bookmarkEnd w:id="68"/>
    <w:bookmarkEnd w:id="69"/>
    <w:bookmarkEnd w:id="70"/>
    <w:bookmarkEnd w:id="71"/>
    <w:bookmarkEnd w:id="72"/>
    <w:p w14:paraId="6118FD32">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Spec="center" w:tblpY="352"/>
        <w:tblOverlap w:val="never"/>
        <w:tblW w:w="4971" w:type="pct"/>
        <w:jc w:val="center"/>
        <w:tblLayout w:type="fixed"/>
        <w:tblCellMar>
          <w:top w:w="0" w:type="dxa"/>
          <w:left w:w="108" w:type="dxa"/>
          <w:bottom w:w="0" w:type="dxa"/>
          <w:right w:w="108" w:type="dxa"/>
        </w:tblCellMar>
      </w:tblPr>
      <w:tblGrid>
        <w:gridCol w:w="621"/>
        <w:gridCol w:w="1607"/>
        <w:gridCol w:w="1072"/>
        <w:gridCol w:w="621"/>
        <w:gridCol w:w="622"/>
        <w:gridCol w:w="514"/>
        <w:gridCol w:w="611"/>
        <w:gridCol w:w="574"/>
        <w:gridCol w:w="904"/>
        <w:gridCol w:w="729"/>
        <w:gridCol w:w="996"/>
        <w:gridCol w:w="922"/>
        <w:gridCol w:w="1725"/>
        <w:gridCol w:w="984"/>
        <w:gridCol w:w="600"/>
      </w:tblGrid>
      <w:tr w14:paraId="5A3258BA">
        <w:tblPrEx>
          <w:tblCellMar>
            <w:top w:w="0" w:type="dxa"/>
            <w:left w:w="108" w:type="dxa"/>
            <w:bottom w:w="0" w:type="dxa"/>
            <w:right w:w="108" w:type="dxa"/>
          </w:tblCellMar>
        </w:tblPrEx>
        <w:trPr>
          <w:trHeight w:val="405" w:hRule="atLeast"/>
          <w:jc w:val="center"/>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jc w:val="center"/>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jc w:val="center"/>
        </w:trPr>
        <w:tc>
          <w:tcPr>
            <w:tcW w:w="236"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613"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409"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6"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661"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375"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28"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1264" w:hRule="atLeast"/>
          <w:jc w:val="center"/>
        </w:trPr>
        <w:tc>
          <w:tcPr>
            <w:tcW w:w="236"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613"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409"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6"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196"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3"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19"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44"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7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380"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351"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658"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375"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28"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718" w:hRule="atLeast"/>
          <w:jc w:val="center"/>
        </w:trPr>
        <w:tc>
          <w:tcPr>
            <w:tcW w:w="236"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613"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409"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6"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196"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3"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19"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44"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7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380"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351"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658"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375"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28"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1</w:t>
            </w:r>
          </w:p>
        </w:tc>
        <w:tc>
          <w:tcPr>
            <w:tcW w:w="1607" w:type="dxa"/>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预拌混凝土</w:t>
            </w:r>
          </w:p>
        </w:tc>
        <w:tc>
          <w:tcPr>
            <w:tcW w:w="1072" w:type="dxa"/>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C30</w:t>
            </w:r>
          </w:p>
        </w:tc>
        <w:tc>
          <w:tcPr>
            <w:tcW w:w="621" w:type="dxa"/>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m³</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hint="eastAsia"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jc w:val="cent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1607" w:type="dxa"/>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级配碎石</w:t>
            </w:r>
          </w:p>
        </w:tc>
        <w:tc>
          <w:tcPr>
            <w:tcW w:w="1072" w:type="dxa"/>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w:t>
            </w:r>
          </w:p>
        </w:tc>
        <w:tc>
          <w:tcPr>
            <w:tcW w:w="621" w:type="dxa"/>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hint="eastAsia" w:ascii="仿宋" w:hAnsi="仿宋" w:eastAsia="仿宋"/>
                <w:color w:val="000000"/>
                <w:kern w:val="0"/>
                <w:sz w:val="21"/>
                <w:szCs w:val="21"/>
                <w:highlight w:val="none"/>
              </w:rPr>
            </w:pPr>
            <w:r>
              <w:rPr>
                <w:rFonts w:hint="eastAsia" w:ascii="仿宋" w:hAnsi="仿宋" w:eastAsia="仿宋"/>
                <w:color w:val="000000"/>
                <w:kern w:val="0"/>
                <w:sz w:val="21"/>
                <w:szCs w:val="21"/>
                <w:highlight w:val="none"/>
                <w:lang w:val="en-US" w:eastAsia="zh-CN"/>
              </w:rPr>
              <w:t>m³</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hint="eastAsia" w:ascii="仿宋" w:hAnsi="仿宋" w:eastAsia="仿宋"/>
                <w:color w:val="000000"/>
                <w:kern w:val="0"/>
                <w:sz w:val="21"/>
                <w:szCs w:val="21"/>
                <w:highlight w:val="none"/>
              </w:rPr>
            </w:pPr>
          </w:p>
        </w:tc>
        <w:tc>
          <w:tcPr>
            <w:tcW w:w="196"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3"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19"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44"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7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380"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351"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658"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375"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28"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08FDF8DD">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4733EBEE">
      <w:pPr>
        <w:pStyle w:val="311"/>
        <w:spacing w:line="276" w:lineRule="auto"/>
        <w:ind w:firstLine="0" w:firstLineChars="0"/>
        <w:rPr>
          <w:rFonts w:ascii="仿宋" w:hAnsi="仿宋" w:eastAsia="仿宋" w:cs="仿宋_GB2312"/>
          <w:b/>
          <w:bCs/>
          <w:highlight w:val="none"/>
        </w:rPr>
      </w:pPr>
    </w:p>
    <w:p w14:paraId="400C3F69">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578" w:firstLineChars="1900"/>
        <w:jc w:val="right"/>
        <w:textAlignment w:val="auto"/>
        <w:rPr>
          <w:rFonts w:ascii="仿宋" w:hAnsi="仿宋" w:eastAsia="仿宋" w:cs="仿宋_GB2312"/>
          <w:b/>
          <w:bCs/>
          <w:highlight w:val="none"/>
        </w:rPr>
      </w:pPr>
      <w:r>
        <w:rPr>
          <w:rFonts w:hint="eastAsia" w:ascii="仿宋" w:hAnsi="仿宋" w:eastAsia="仿宋" w:cs="仿宋_GB2312"/>
          <w:b/>
          <w:bCs/>
          <w:highlight w:val="none"/>
        </w:rPr>
        <w:t>投标人名称：</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（公章）</w:t>
      </w:r>
    </w:p>
    <w:p w14:paraId="22993AE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rPr>
          <w:rFonts w:hint="eastAsia" w:ascii="仿宋" w:hAnsi="仿宋" w:eastAsia="仿宋" w:cs="仿宋_GB2312"/>
          <w:b/>
          <w:bCs/>
          <w:highlight w:val="none"/>
          <w:lang w:eastAsia="zh-CN"/>
        </w:rPr>
      </w:pP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lang w:eastAsia="zh-CN"/>
        </w:rPr>
        <w:t>：</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签字</w:t>
      </w:r>
      <w:r>
        <w:rPr>
          <w:rFonts w:hint="eastAsia" w:ascii="仿宋" w:hAnsi="仿宋" w:eastAsia="仿宋" w:cs="仿宋_GB2312"/>
          <w:b/>
          <w:bCs/>
          <w:highlight w:val="none"/>
          <w:lang w:eastAsia="zh-CN"/>
        </w:rPr>
        <w:t>）</w:t>
      </w:r>
    </w:p>
    <w:p w14:paraId="590BD340">
      <w:pPr>
        <w:pStyle w:val="311"/>
        <w:keepNext w:val="0"/>
        <w:keepLines w:val="0"/>
        <w:pageBreakBefore w:val="0"/>
        <w:widowControl w:val="0"/>
        <w:kinsoku/>
        <w:wordWrap/>
        <w:overflowPunct/>
        <w:topLinePunct w:val="0"/>
        <w:autoSpaceDE/>
        <w:autoSpaceDN/>
        <w:bidi w:val="0"/>
        <w:adjustRightInd/>
        <w:snapToGrid w:val="0"/>
        <w:spacing w:line="360" w:lineRule="auto"/>
        <w:ind w:right="0" w:firstLine="482"/>
        <w:jc w:val="right"/>
        <w:textAlignment w:val="auto"/>
        <w:rPr>
          <w:rFonts w:hint="eastAsia" w:ascii="仿宋" w:hAnsi="仿宋" w:eastAsia="仿宋" w:cs="仿宋_GB2312"/>
          <w:b/>
          <w:bCs/>
          <w:highlight w:val="none"/>
        </w:r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u w:val="single"/>
          <w:lang w:val="en-US" w:eastAsia="zh-CN"/>
        </w:rPr>
        <w:t xml:space="preserve">  </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78C6D1">
      <w:pPr>
        <w:rPr>
          <w:rFonts w:hint="eastAsia" w:ascii="仿宋" w:hAnsi="仿宋" w:eastAsia="仿宋" w:cs="仿宋_GB2312"/>
          <w:b/>
          <w:bCs/>
          <w:highlight w:val="none"/>
        </w:rPr>
        <w:sectPr>
          <w:pgSz w:w="15840" w:h="12240" w:orient="landscape"/>
          <w:pgMar w:top="1800" w:right="1440" w:bottom="1800" w:left="1440" w:header="851" w:footer="992" w:gutter="0"/>
          <w:cols w:space="720" w:num="1"/>
          <w:titlePg/>
          <w:docGrid w:linePitch="381" w:charSpace="0"/>
        </w:sectPr>
      </w:pP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河北基础市政工程</w:t>
      </w:r>
      <w:r>
        <w:rPr>
          <w:rFonts w:hint="eastAsia" w:ascii="仿宋_GB2312" w:eastAsia="仿宋_GB2312" w:cs="宋体" w:hAnsiTheme="minorEastAsia"/>
          <w:sz w:val="21"/>
          <w:szCs w:val="21"/>
          <w:highlight w:val="none"/>
          <w:u w:val="single"/>
        </w:rPr>
        <w:t>有限公司2024年路南区稻地镇高标准农田改造提升项目施工一标段</w:t>
      </w:r>
      <w:r>
        <w:rPr>
          <w:rFonts w:hint="eastAsia" w:ascii="仿宋_GB2312" w:eastAsia="仿宋_GB2312" w:cs="宋体" w:hAnsiTheme="minorEastAsia"/>
          <w:sz w:val="21"/>
          <w:szCs w:val="21"/>
          <w:highlight w:val="none"/>
          <w:u w:val="single"/>
          <w:lang w:eastAsia="zh-CN"/>
        </w:rPr>
        <w:t>预拌混凝土、级配碎石</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SZGS-FGZB-唐山高标农田-001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39ABA39">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hint="eastAsia" w:ascii="宋体" w:hAnsi="宋体" w:eastAsiaTheme="minorEastAsia"/>
          <w:sz w:val="21"/>
          <w:szCs w:val="21"/>
          <w:highlight w:val="none"/>
          <w:lang w:val="en-US" w:eastAsia="zh-CN"/>
        </w:rPr>
      </w:pPr>
      <w:r>
        <w:rPr>
          <w:rFonts w:hint="eastAsia" w:ascii="宋体" w:hAnsi="宋体"/>
          <w:sz w:val="21"/>
          <w:szCs w:val="21"/>
          <w:highlight w:val="none"/>
          <w:lang w:val="en-US" w:eastAsia="zh-CN"/>
        </w:rPr>
        <w:t>见附件</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80000287" w:usb1="180F3C10" w:usb2="00000016" w:usb3="00000000" w:csb0="6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YjQ5M2MxZWEyNjQwM2QxZGQ5ZGY2NDFmNmNkNTc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7925B19"/>
    <w:rsid w:val="082931CB"/>
    <w:rsid w:val="08DE2A0A"/>
    <w:rsid w:val="09477125"/>
    <w:rsid w:val="0AE10B06"/>
    <w:rsid w:val="0B4E1717"/>
    <w:rsid w:val="0C6B0A2B"/>
    <w:rsid w:val="0E1529C0"/>
    <w:rsid w:val="10E2481B"/>
    <w:rsid w:val="117711C9"/>
    <w:rsid w:val="16BC60CF"/>
    <w:rsid w:val="20C8798E"/>
    <w:rsid w:val="24F00B4F"/>
    <w:rsid w:val="25844CA4"/>
    <w:rsid w:val="27414953"/>
    <w:rsid w:val="2AC854F7"/>
    <w:rsid w:val="3145400B"/>
    <w:rsid w:val="31CF685F"/>
    <w:rsid w:val="33C466F0"/>
    <w:rsid w:val="397E2222"/>
    <w:rsid w:val="39B316EF"/>
    <w:rsid w:val="3B9F6BA4"/>
    <w:rsid w:val="3E4E1ADC"/>
    <w:rsid w:val="3F6F0185"/>
    <w:rsid w:val="4552446E"/>
    <w:rsid w:val="48F52D7E"/>
    <w:rsid w:val="4A8C758B"/>
    <w:rsid w:val="4AA24345"/>
    <w:rsid w:val="4C8E75EA"/>
    <w:rsid w:val="52C754D9"/>
    <w:rsid w:val="53316F22"/>
    <w:rsid w:val="561A543D"/>
    <w:rsid w:val="5DE62550"/>
    <w:rsid w:val="5ED66091"/>
    <w:rsid w:val="5F11725E"/>
    <w:rsid w:val="60DB1620"/>
    <w:rsid w:val="64824AEB"/>
    <w:rsid w:val="65535C81"/>
    <w:rsid w:val="673B5B7F"/>
    <w:rsid w:val="6A136F29"/>
    <w:rsid w:val="6AA33E09"/>
    <w:rsid w:val="6AB477DC"/>
    <w:rsid w:val="6BD2489F"/>
    <w:rsid w:val="6E8910A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table" w:customStyle="1" w:styleId="312">
    <w:name w:val="Table Normal"/>
    <w:semiHidden/>
    <w:unhideWhenUsed/>
    <w:qFormat/>
    <w:uiPriority w:val="0"/>
    <w:tblPr>
      <w:tblCellMar>
        <w:top w:w="0" w:type="dxa"/>
        <w:left w:w="0" w:type="dxa"/>
        <w:bottom w:w="0" w:type="dxa"/>
        <w:right w:w="0" w:type="dxa"/>
      </w:tblCellMar>
    </w:tblPr>
  </w:style>
  <w:style w:type="paragraph" w:customStyle="1" w:styleId="313">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4846</Words>
  <Characters>5345</Characters>
  <Lines>92</Lines>
  <Paragraphs>26</Paragraphs>
  <TotalTime>20</TotalTime>
  <ScaleCrop>false</ScaleCrop>
  <LinksUpToDate>false</LinksUpToDate>
  <CharactersWithSpaces>5434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魏明凯</cp:lastModifiedBy>
  <cp:lastPrinted>2020-05-07T01:04:00Z</cp:lastPrinted>
  <dcterms:modified xsi:type="dcterms:W3CDTF">2024-12-18T01:08:52Z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