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43F1B">
      <w:pPr>
        <w:pStyle w:val="32"/>
        <w:tabs>
          <w:tab w:val="left" w:pos="8100"/>
        </w:tabs>
        <w:spacing w:line="360" w:lineRule="auto"/>
        <w:rPr>
          <w:rFonts w:cs="Times New Roman" w:asciiTheme="majorEastAsia" w:hAnsiTheme="majorEastAsia" w:eastAsiaTheme="majorEastAsia"/>
          <w:b/>
          <w:color w:val="000000"/>
          <w:kern w:val="2"/>
          <w:sz w:val="28"/>
          <w:szCs w:val="28"/>
          <w:highlight w:val="none"/>
        </w:rPr>
      </w:pPr>
    </w:p>
    <w:p w14:paraId="2CBF24BB">
      <w:pPr>
        <w:pStyle w:val="32"/>
        <w:tabs>
          <w:tab w:val="left" w:pos="8100"/>
        </w:tabs>
        <w:wordWrap w:val="0"/>
        <w:spacing w:line="360" w:lineRule="auto"/>
        <w:jc w:val="right"/>
        <w:rPr>
          <w:rFonts w:hint="default" w:asciiTheme="majorEastAsia" w:hAnsiTheme="majorEastAsia" w:eastAsiaTheme="majorEastAsia"/>
          <w:b/>
          <w:color w:val="000000"/>
          <w:kern w:val="2"/>
          <w:sz w:val="28"/>
          <w:szCs w:val="28"/>
          <w:highlight w:val="none"/>
          <w:lang w:val="en-US"/>
        </w:rPr>
      </w:pPr>
      <w:r>
        <w:rPr>
          <w:rFonts w:hint="eastAsia" w:cs="Times New Roman" w:asciiTheme="majorEastAsia" w:hAnsiTheme="majorEastAsia" w:eastAsiaTheme="majorEastAsia"/>
          <w:b/>
          <w:color w:val="000000"/>
          <w:kern w:val="2"/>
          <w:sz w:val="28"/>
          <w:szCs w:val="28"/>
          <w:highlight w:val="none"/>
        </w:rPr>
        <w:t xml:space="preserve">                招标编号：</w:t>
      </w:r>
      <w:r>
        <w:rPr>
          <w:rFonts w:hint="eastAsia" w:cs="Times New Roman" w:asciiTheme="majorEastAsia" w:hAnsiTheme="majorEastAsia" w:eastAsiaTheme="majorEastAsia"/>
          <w:b/>
          <w:color w:val="000000"/>
          <w:kern w:val="2"/>
          <w:sz w:val="28"/>
          <w:szCs w:val="28"/>
          <w:highlight w:val="none"/>
          <w:u w:val="single"/>
        </w:rPr>
        <w:t xml:space="preserve"> ZJLQ-FG-SBZL-拉萨营造林项目一片区-017</w:t>
      </w:r>
    </w:p>
    <w:p w14:paraId="2E239C63">
      <w:pPr>
        <w:pStyle w:val="32"/>
        <w:tabs>
          <w:tab w:val="left" w:pos="8100"/>
        </w:tabs>
        <w:spacing w:line="360" w:lineRule="auto"/>
        <w:jc w:val="center"/>
        <w:rPr>
          <w:rFonts w:asciiTheme="majorEastAsia" w:hAnsiTheme="majorEastAsia" w:eastAsiaTheme="majorEastAsia"/>
          <w:b/>
          <w:color w:val="000000"/>
          <w:kern w:val="2"/>
          <w:sz w:val="28"/>
          <w:szCs w:val="28"/>
          <w:highlight w:val="none"/>
        </w:rPr>
      </w:pPr>
    </w:p>
    <w:p w14:paraId="66251B01">
      <w:pPr>
        <w:pStyle w:val="32"/>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74AA0834">
      <w:pPr>
        <w:pStyle w:val="32"/>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024E6106">
      <w:pPr>
        <w:pStyle w:val="32"/>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76A30B45">
      <w:pPr>
        <w:pStyle w:val="32"/>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rPr>
        <w:t>拉萨营造林</w:t>
      </w:r>
      <w:r>
        <w:rPr>
          <w:rFonts w:hint="eastAsia" w:cs="Times New Roman" w:asciiTheme="majorEastAsia" w:hAnsiTheme="majorEastAsia" w:eastAsiaTheme="majorEastAsia"/>
          <w:b/>
          <w:color w:val="000000"/>
          <w:kern w:val="2"/>
          <w:sz w:val="44"/>
          <w:szCs w:val="44"/>
          <w:highlight w:val="none"/>
        </w:rPr>
        <w:t>项目</w:t>
      </w:r>
    </w:p>
    <w:p w14:paraId="31F2328C">
      <w:pPr>
        <w:pStyle w:val="32"/>
        <w:tabs>
          <w:tab w:val="left" w:pos="8100"/>
        </w:tabs>
        <w:spacing w:line="360" w:lineRule="auto"/>
        <w:jc w:val="center"/>
        <w:rPr>
          <w:rFonts w:cs="Times New Roman" w:asciiTheme="majorEastAsia" w:hAnsiTheme="majorEastAsia" w:eastAsiaTheme="majorEastAsia"/>
          <w:b/>
          <w:color w:val="000000"/>
          <w:kern w:val="2"/>
          <w:sz w:val="44"/>
          <w:szCs w:val="44"/>
          <w:highlight w:val="none"/>
          <w:u w:val="single"/>
        </w:rPr>
      </w:pPr>
      <w:r>
        <w:rPr>
          <w:rFonts w:hint="eastAsia" w:cs="Times New Roman" w:asciiTheme="majorEastAsia" w:hAnsiTheme="majorEastAsia" w:eastAsiaTheme="majorEastAsia"/>
          <w:b/>
          <w:color w:val="000000"/>
          <w:kern w:val="2"/>
          <w:sz w:val="44"/>
          <w:szCs w:val="44"/>
          <w:highlight w:val="none"/>
          <w:u w:val="single"/>
          <w:lang w:val="en-US" w:eastAsia="zh-CN"/>
        </w:rPr>
        <w:t>发电机</w:t>
      </w:r>
      <w:r>
        <w:rPr>
          <w:rFonts w:hint="eastAsia" w:cs="Times New Roman" w:asciiTheme="majorEastAsia" w:hAnsiTheme="majorEastAsia" w:eastAsiaTheme="majorEastAsia"/>
          <w:b/>
          <w:color w:val="000000"/>
          <w:kern w:val="2"/>
          <w:sz w:val="44"/>
          <w:szCs w:val="44"/>
          <w:highlight w:val="none"/>
        </w:rPr>
        <w:t>租赁</w:t>
      </w:r>
    </w:p>
    <w:p w14:paraId="3B3C14DF">
      <w:pPr>
        <w:pStyle w:val="32"/>
        <w:tabs>
          <w:tab w:val="left" w:pos="8100"/>
        </w:tabs>
        <w:spacing w:line="360" w:lineRule="auto"/>
        <w:jc w:val="both"/>
        <w:rPr>
          <w:rFonts w:cs="Times New Roman" w:asciiTheme="majorEastAsia" w:hAnsiTheme="majorEastAsia" w:eastAsiaTheme="majorEastAsia"/>
          <w:b/>
          <w:color w:val="000000"/>
          <w:kern w:val="2"/>
          <w:sz w:val="52"/>
          <w:szCs w:val="52"/>
          <w:highlight w:val="none"/>
        </w:rPr>
      </w:pPr>
    </w:p>
    <w:p w14:paraId="0198D6AF">
      <w:pPr>
        <w:pStyle w:val="32"/>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31F25F97">
      <w:pPr>
        <w:pStyle w:val="3"/>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2A46993D">
      <w:pPr>
        <w:pStyle w:val="32"/>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bookmarkStart w:id="0" w:name="_Toc17532"/>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4E497466">
      <w:pPr>
        <w:pStyle w:val="32"/>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rPr>
        <w:t>年</w:t>
      </w:r>
      <w:r>
        <w:rPr>
          <w:rFonts w:hint="eastAsia" w:cs="Times New Roman" w:asciiTheme="majorEastAsia" w:hAnsiTheme="majorEastAsia" w:eastAsiaTheme="majorEastAsia"/>
          <w:b/>
          <w:color w:val="000000"/>
          <w:kern w:val="2"/>
          <w:sz w:val="28"/>
          <w:szCs w:val="28"/>
          <w:highlight w:val="none"/>
          <w:u w:val="single"/>
          <w:lang w:val="en-US" w:eastAsia="zh-CN"/>
        </w:rPr>
        <w:t xml:space="preserve"> 5 </w:t>
      </w:r>
      <w:r>
        <w:rPr>
          <w:rFonts w:hint="eastAsia" w:cs="Times New Roman" w:asciiTheme="majorEastAsia" w:hAnsiTheme="majorEastAsia" w:eastAsiaTheme="majorEastAsia"/>
          <w:b/>
          <w:color w:val="000000"/>
          <w:kern w:val="2"/>
          <w:sz w:val="28"/>
          <w:szCs w:val="28"/>
          <w:highlight w:val="none"/>
        </w:rPr>
        <w:t>月</w:t>
      </w:r>
      <w:r>
        <w:rPr>
          <w:rFonts w:hint="eastAsia" w:cs="Times New Roman" w:asciiTheme="majorEastAsia" w:hAnsiTheme="majorEastAsia" w:eastAsiaTheme="majorEastAsia"/>
          <w:b/>
          <w:color w:val="000000"/>
          <w:kern w:val="2"/>
          <w:sz w:val="28"/>
          <w:szCs w:val="28"/>
          <w:highlight w:val="none"/>
          <w:u w:val="single"/>
          <w:lang w:val="en-US" w:eastAsia="zh-CN"/>
        </w:rPr>
        <w:t>26</w:t>
      </w:r>
      <w:r>
        <w:rPr>
          <w:rFonts w:hint="eastAsia" w:cs="Times New Roman" w:asciiTheme="majorEastAsia" w:hAnsiTheme="majorEastAsia" w:eastAsiaTheme="majorEastAsia"/>
          <w:b/>
          <w:color w:val="000000"/>
          <w:kern w:val="2"/>
          <w:sz w:val="28"/>
          <w:szCs w:val="28"/>
          <w:highlight w:val="none"/>
        </w:rPr>
        <w:t>日</w:t>
      </w:r>
    </w:p>
    <w:p w14:paraId="5755AAF2">
      <w:pPr>
        <w:spacing w:line="400" w:lineRule="exact"/>
        <w:ind w:firstLine="420" w:firstLineChars="200"/>
        <w:rPr>
          <w:rFonts w:hint="eastAsia" w:ascii="仿宋_GB2312" w:eastAsia="仿宋_GB2312" w:hAnsiTheme="minorEastAsia"/>
          <w:sz w:val="21"/>
          <w:szCs w:val="21"/>
          <w:highlight w:val="none"/>
        </w:rPr>
      </w:pPr>
    </w:p>
    <w:p w14:paraId="6826E006">
      <w:pPr>
        <w:spacing w:line="400" w:lineRule="exact"/>
        <w:ind w:firstLine="420" w:firstLineChars="200"/>
        <w:rPr>
          <w:rFonts w:hint="eastAsia" w:ascii="仿宋_GB2312" w:eastAsia="仿宋_GB2312" w:hAnsiTheme="minorEastAsia"/>
          <w:sz w:val="21"/>
          <w:szCs w:val="21"/>
          <w:highlight w:val="none"/>
        </w:rPr>
      </w:pPr>
    </w:p>
    <w:p w14:paraId="1DBCAD37">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57386242">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2C998757">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35F6F293">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1B9B0134">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157C1E3B">
      <w:pPr>
        <w:jc w:val="center"/>
        <w:outlineLvl w:val="0"/>
        <w:rPr>
          <w:rFonts w:cs="黑体" w:asciiTheme="majorEastAsia" w:hAnsiTheme="majorEastAsia" w:eastAsiaTheme="majorEastAsia"/>
          <w:sz w:val="32"/>
          <w:szCs w:val="32"/>
          <w:highlight w:val="none"/>
        </w:rPr>
      </w:pPr>
    </w:p>
    <w:p w14:paraId="53D882C5">
      <w:pPr>
        <w:jc w:val="center"/>
        <w:outlineLvl w:val="0"/>
        <w:rPr>
          <w:rFonts w:ascii="仿宋_GB2312" w:eastAsia="仿宋_GB2312" w:hAnsiTheme="majorEastAsia"/>
          <w:bCs/>
          <w:sz w:val="32"/>
          <w:szCs w:val="32"/>
          <w:highlight w:val="none"/>
        </w:rPr>
      </w:pPr>
    </w:p>
    <w:p w14:paraId="31971E7E">
      <w:pPr>
        <w:jc w:val="center"/>
        <w:outlineLvl w:val="0"/>
        <w:rPr>
          <w:rFonts w:ascii="仿宋_GB2312" w:eastAsia="仿宋_GB2312" w:hAnsiTheme="majorEastAsia"/>
          <w:bCs/>
          <w:sz w:val="32"/>
          <w:szCs w:val="32"/>
          <w:highlight w:val="none"/>
        </w:rPr>
      </w:pPr>
    </w:p>
    <w:p w14:paraId="558414BB">
      <w:pPr>
        <w:jc w:val="center"/>
        <w:outlineLvl w:val="0"/>
        <w:rPr>
          <w:rFonts w:ascii="仿宋_GB2312" w:eastAsia="仿宋_GB2312" w:hAnsiTheme="majorEastAsia"/>
          <w:bCs/>
          <w:sz w:val="32"/>
          <w:szCs w:val="32"/>
          <w:highlight w:val="none"/>
        </w:rPr>
      </w:pPr>
    </w:p>
    <w:p w14:paraId="2E03D7D9">
      <w:pPr>
        <w:jc w:val="center"/>
        <w:outlineLvl w:val="0"/>
        <w:rPr>
          <w:rFonts w:ascii="仿宋_GB2312" w:eastAsia="仿宋_GB2312" w:hAnsiTheme="majorEastAsia"/>
          <w:bCs/>
          <w:sz w:val="32"/>
          <w:szCs w:val="32"/>
          <w:highlight w:val="none"/>
        </w:rPr>
      </w:pPr>
    </w:p>
    <w:p w14:paraId="5379D020">
      <w:pPr>
        <w:jc w:val="center"/>
        <w:outlineLvl w:val="0"/>
        <w:rPr>
          <w:rFonts w:ascii="仿宋_GB2312" w:eastAsia="仿宋_GB2312" w:hAnsiTheme="majorEastAsia"/>
          <w:bCs/>
          <w:sz w:val="32"/>
          <w:szCs w:val="32"/>
          <w:highlight w:val="none"/>
        </w:rPr>
      </w:pPr>
    </w:p>
    <w:p w14:paraId="5209ACDA">
      <w:pPr>
        <w:jc w:val="center"/>
        <w:outlineLvl w:val="0"/>
        <w:rPr>
          <w:rFonts w:ascii="仿宋_GB2312" w:eastAsia="仿宋_GB2312" w:hAnsiTheme="majorEastAsia"/>
          <w:bCs/>
          <w:sz w:val="32"/>
          <w:szCs w:val="32"/>
          <w:highlight w:val="none"/>
        </w:rPr>
      </w:pPr>
    </w:p>
    <w:p w14:paraId="5F3412B3">
      <w:pPr>
        <w:jc w:val="center"/>
        <w:outlineLvl w:val="0"/>
        <w:rPr>
          <w:rFonts w:ascii="仿宋_GB2312" w:eastAsia="仿宋_GB2312" w:hAnsiTheme="majorEastAsia"/>
          <w:bCs/>
          <w:sz w:val="32"/>
          <w:szCs w:val="32"/>
          <w:highlight w:val="none"/>
        </w:rPr>
      </w:pPr>
    </w:p>
    <w:p w14:paraId="4DD4E86E">
      <w:pPr>
        <w:jc w:val="center"/>
        <w:outlineLvl w:val="0"/>
        <w:rPr>
          <w:rFonts w:ascii="仿宋_GB2312" w:eastAsia="仿宋_GB2312" w:hAnsiTheme="majorEastAsia"/>
          <w:bCs/>
          <w:sz w:val="32"/>
          <w:szCs w:val="32"/>
          <w:highlight w:val="none"/>
        </w:rPr>
      </w:pPr>
    </w:p>
    <w:p w14:paraId="5862D0B7">
      <w:pPr>
        <w:jc w:val="center"/>
        <w:outlineLvl w:val="0"/>
        <w:rPr>
          <w:rFonts w:ascii="仿宋_GB2312" w:eastAsia="仿宋_GB2312" w:hAnsiTheme="majorEastAsia"/>
          <w:bCs/>
          <w:sz w:val="32"/>
          <w:szCs w:val="32"/>
          <w:highlight w:val="none"/>
        </w:rPr>
      </w:pPr>
    </w:p>
    <w:p w14:paraId="2F0FE0A5">
      <w:pPr>
        <w:jc w:val="center"/>
        <w:outlineLvl w:val="0"/>
        <w:rPr>
          <w:rFonts w:ascii="仿宋_GB2312" w:eastAsia="仿宋_GB2312" w:hAnsiTheme="majorEastAsia"/>
          <w:bCs/>
          <w:sz w:val="32"/>
          <w:szCs w:val="32"/>
          <w:highlight w:val="none"/>
        </w:rPr>
      </w:pPr>
    </w:p>
    <w:p w14:paraId="1DF0B65C">
      <w:pPr>
        <w:jc w:val="center"/>
        <w:outlineLvl w:val="0"/>
        <w:rPr>
          <w:rFonts w:ascii="仿宋_GB2312" w:eastAsia="仿宋_GB2312" w:hAnsiTheme="majorEastAsia"/>
          <w:bCs/>
          <w:sz w:val="32"/>
          <w:szCs w:val="32"/>
          <w:highlight w:val="none"/>
        </w:rPr>
      </w:pPr>
    </w:p>
    <w:p w14:paraId="43D8F633">
      <w:pPr>
        <w:jc w:val="center"/>
        <w:outlineLvl w:val="0"/>
        <w:rPr>
          <w:rFonts w:ascii="仿宋_GB2312" w:eastAsia="仿宋_GB2312" w:hAnsiTheme="majorEastAsia"/>
          <w:bCs/>
          <w:sz w:val="32"/>
          <w:szCs w:val="32"/>
          <w:highlight w:val="none"/>
        </w:rPr>
      </w:pPr>
    </w:p>
    <w:p w14:paraId="0900961D">
      <w:pPr>
        <w:jc w:val="center"/>
        <w:outlineLvl w:val="0"/>
        <w:rPr>
          <w:rFonts w:ascii="仿宋_GB2312" w:eastAsia="仿宋_GB2312" w:hAnsiTheme="majorEastAsia"/>
          <w:bCs/>
          <w:sz w:val="32"/>
          <w:szCs w:val="32"/>
          <w:highlight w:val="none"/>
        </w:rPr>
      </w:pPr>
    </w:p>
    <w:p w14:paraId="7602F77C">
      <w:pPr>
        <w:jc w:val="center"/>
        <w:outlineLvl w:val="0"/>
        <w:rPr>
          <w:rFonts w:ascii="仿宋_GB2312" w:eastAsia="仿宋_GB2312" w:hAnsiTheme="majorEastAsia"/>
          <w:bCs/>
          <w:sz w:val="32"/>
          <w:szCs w:val="32"/>
          <w:highlight w:val="none"/>
        </w:rPr>
      </w:pPr>
    </w:p>
    <w:p w14:paraId="72D64E82">
      <w:pPr>
        <w:jc w:val="center"/>
        <w:outlineLvl w:val="0"/>
        <w:rPr>
          <w:rFonts w:ascii="仿宋_GB2312" w:eastAsia="仿宋_GB2312" w:hAnsiTheme="majorEastAsia"/>
          <w:bCs/>
          <w:sz w:val="32"/>
          <w:szCs w:val="32"/>
          <w:highlight w:val="none"/>
        </w:rPr>
      </w:pPr>
    </w:p>
    <w:p w14:paraId="06663EE0">
      <w:pPr>
        <w:jc w:val="center"/>
        <w:outlineLvl w:val="0"/>
        <w:rPr>
          <w:rFonts w:ascii="仿宋_GB2312" w:eastAsia="仿宋_GB2312" w:hAnsiTheme="majorEastAsia"/>
          <w:bCs/>
          <w:sz w:val="32"/>
          <w:szCs w:val="32"/>
          <w:highlight w:val="none"/>
        </w:rPr>
      </w:pPr>
    </w:p>
    <w:p w14:paraId="6C144D09">
      <w:pPr>
        <w:jc w:val="center"/>
        <w:outlineLvl w:val="0"/>
        <w:rPr>
          <w:rFonts w:ascii="仿宋_GB2312" w:eastAsia="仿宋_GB2312" w:hAnsiTheme="majorEastAsia"/>
          <w:bCs/>
          <w:sz w:val="32"/>
          <w:szCs w:val="32"/>
          <w:highlight w:val="none"/>
        </w:rPr>
      </w:pPr>
    </w:p>
    <w:p w14:paraId="7CB6AC24">
      <w:pPr>
        <w:jc w:val="center"/>
        <w:outlineLvl w:val="0"/>
        <w:rPr>
          <w:rFonts w:ascii="仿宋_GB2312" w:eastAsia="仿宋_GB2312" w:hAnsiTheme="majorEastAsia"/>
          <w:bCs/>
          <w:sz w:val="32"/>
          <w:szCs w:val="32"/>
          <w:highlight w:val="none"/>
        </w:rPr>
      </w:pPr>
    </w:p>
    <w:p w14:paraId="61B38C33">
      <w:pPr>
        <w:jc w:val="center"/>
        <w:outlineLvl w:val="0"/>
        <w:rPr>
          <w:rFonts w:ascii="仿宋_GB2312" w:eastAsia="仿宋_GB2312" w:hAnsiTheme="majorEastAsia"/>
          <w:bCs/>
          <w:sz w:val="32"/>
          <w:szCs w:val="32"/>
          <w:highlight w:val="none"/>
        </w:rPr>
      </w:pPr>
    </w:p>
    <w:p w14:paraId="1E74031D">
      <w:pPr>
        <w:jc w:val="center"/>
        <w:outlineLvl w:val="0"/>
        <w:rPr>
          <w:rFonts w:ascii="仿宋_GB2312" w:eastAsia="仿宋_GB2312" w:hAnsiTheme="majorEastAsia"/>
          <w:bCs/>
          <w:sz w:val="32"/>
          <w:szCs w:val="32"/>
          <w:highlight w:val="none"/>
        </w:rPr>
      </w:pPr>
    </w:p>
    <w:p w14:paraId="22BF5BB6">
      <w:pPr>
        <w:jc w:val="center"/>
        <w:outlineLvl w:val="0"/>
        <w:rPr>
          <w:rFonts w:ascii="仿宋_GB2312" w:eastAsia="仿宋_GB2312" w:hAnsiTheme="majorEastAsia"/>
          <w:bCs/>
          <w:sz w:val="32"/>
          <w:szCs w:val="32"/>
          <w:highlight w:val="none"/>
        </w:rPr>
      </w:pPr>
    </w:p>
    <w:p w14:paraId="236F2591">
      <w:pPr>
        <w:jc w:val="center"/>
        <w:outlineLvl w:val="0"/>
        <w:rPr>
          <w:rFonts w:ascii="仿宋_GB2312" w:eastAsia="仿宋_GB2312" w:hAnsiTheme="majorEastAsia"/>
          <w:bCs/>
          <w:sz w:val="32"/>
          <w:szCs w:val="32"/>
          <w:highlight w:val="none"/>
        </w:rPr>
      </w:pPr>
    </w:p>
    <w:p w14:paraId="6C64F8F3">
      <w:pPr>
        <w:jc w:val="center"/>
        <w:outlineLvl w:val="0"/>
        <w:rPr>
          <w:rFonts w:ascii="仿宋_GB2312" w:eastAsia="仿宋_GB2312" w:hAnsiTheme="majorEastAsia"/>
          <w:bCs/>
          <w:sz w:val="32"/>
          <w:szCs w:val="32"/>
          <w:highlight w:val="none"/>
        </w:rPr>
      </w:pPr>
    </w:p>
    <w:p w14:paraId="1EC3C4F5">
      <w:pPr>
        <w:widowControl/>
        <w:jc w:val="left"/>
        <w:rPr>
          <w:rFonts w:ascii="仿宋_GB2312" w:eastAsia="仿宋_GB2312" w:hAnsiTheme="majorEastAsia"/>
          <w:b/>
          <w:bCs/>
          <w:sz w:val="28"/>
          <w:szCs w:val="28"/>
          <w:highlight w:val="none"/>
        </w:rPr>
      </w:pPr>
      <w:r>
        <w:rPr>
          <w:rFonts w:ascii="仿宋_GB2312" w:eastAsia="仿宋_GB2312" w:hAnsiTheme="majorEastAsia"/>
          <w:b/>
          <w:bCs/>
          <w:sz w:val="28"/>
          <w:szCs w:val="28"/>
          <w:highlight w:val="none"/>
        </w:rPr>
        <w:br w:type="page"/>
      </w:r>
    </w:p>
    <w:p w14:paraId="6D91A53B">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7890ABD5">
      <w:pPr>
        <w:pStyle w:val="183"/>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6"/>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1091"/>
        <w:gridCol w:w="2527"/>
        <w:gridCol w:w="5815"/>
      </w:tblGrid>
      <w:tr w14:paraId="5813B415">
        <w:tblPrEx>
          <w:tblCellMar>
            <w:top w:w="0" w:type="dxa"/>
            <w:left w:w="108" w:type="dxa"/>
            <w:bottom w:w="0" w:type="dxa"/>
            <w:right w:w="108" w:type="dxa"/>
          </w:tblCellMar>
        </w:tblPrEx>
        <w:tc>
          <w:tcPr>
            <w:tcW w:w="578" w:type="pct"/>
            <w:tcBorders>
              <w:top w:val="single" w:color="auto" w:sz="4" w:space="0"/>
              <w:left w:val="single" w:color="auto" w:sz="4" w:space="0"/>
              <w:bottom w:val="single" w:color="auto" w:sz="4" w:space="0"/>
              <w:right w:val="single" w:color="auto" w:sz="4" w:space="0"/>
            </w:tcBorders>
            <w:vAlign w:val="center"/>
          </w:tcPr>
          <w:p w14:paraId="61E8FA07">
            <w:pPr>
              <w:pStyle w:val="183"/>
              <w:keepNext w:val="0"/>
              <w:keepLines w:val="0"/>
              <w:jc w:val="center"/>
              <w:rPr>
                <w:rFonts w:ascii="仿宋_GB2312" w:eastAsia="仿宋_GB2312" w:cs="宋体" w:hAnsiTheme="minorEastAsia"/>
                <w:sz w:val="21"/>
                <w:szCs w:val="21"/>
                <w:highlight w:val="none"/>
              </w:rPr>
            </w:pPr>
            <w:bookmarkStart w:id="1" w:name="_Toc238552194"/>
            <w:bookmarkStart w:id="2" w:name="_Toc152045528"/>
            <w:bookmarkStart w:id="3" w:name="_Toc144974496"/>
            <w:bookmarkStart w:id="4" w:name="_Toc238797549"/>
            <w:bookmarkStart w:id="5" w:name="_Toc152042304"/>
            <w:bookmarkStart w:id="6" w:name="_Toc287545429"/>
            <w:r>
              <w:rPr>
                <w:rFonts w:hint="eastAsia" w:ascii="仿宋_GB2312" w:eastAsia="仿宋_GB2312" w:cs="宋体" w:hAnsiTheme="minorEastAsia"/>
                <w:sz w:val="21"/>
                <w:szCs w:val="21"/>
                <w:highlight w:val="none"/>
              </w:rPr>
              <w:t>序号</w:t>
            </w:r>
          </w:p>
        </w:tc>
        <w:tc>
          <w:tcPr>
            <w:tcW w:w="1339" w:type="pct"/>
            <w:tcBorders>
              <w:top w:val="single" w:color="auto" w:sz="4" w:space="0"/>
              <w:left w:val="single" w:color="auto" w:sz="4" w:space="0"/>
              <w:bottom w:val="single" w:color="auto" w:sz="4" w:space="0"/>
              <w:right w:val="single" w:color="auto" w:sz="4" w:space="0"/>
            </w:tcBorders>
            <w:vAlign w:val="center"/>
          </w:tcPr>
          <w:p w14:paraId="0781139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081" w:type="pct"/>
            <w:tcBorders>
              <w:top w:val="single" w:color="auto" w:sz="4" w:space="0"/>
              <w:left w:val="single" w:color="auto" w:sz="4" w:space="0"/>
              <w:bottom w:val="single" w:color="auto" w:sz="4" w:space="0"/>
              <w:right w:val="single" w:color="auto" w:sz="4" w:space="0"/>
            </w:tcBorders>
            <w:vAlign w:val="center"/>
          </w:tcPr>
          <w:p w14:paraId="1F476F84">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7676AD4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327ADC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1339" w:type="pct"/>
            <w:tcBorders>
              <w:top w:val="single" w:color="auto" w:sz="4" w:space="0"/>
              <w:left w:val="single" w:color="auto" w:sz="4" w:space="0"/>
              <w:bottom w:val="single" w:color="auto" w:sz="4" w:space="0"/>
              <w:right w:val="single" w:color="auto" w:sz="4" w:space="0"/>
            </w:tcBorders>
            <w:vAlign w:val="center"/>
          </w:tcPr>
          <w:p w14:paraId="3378E39F">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招标设备种类及数量</w:t>
            </w:r>
          </w:p>
        </w:tc>
        <w:tc>
          <w:tcPr>
            <w:tcW w:w="3081" w:type="pct"/>
            <w:tcBorders>
              <w:top w:val="single" w:color="auto" w:sz="4" w:space="0"/>
              <w:left w:val="single" w:color="auto" w:sz="4" w:space="0"/>
              <w:bottom w:val="single" w:color="auto" w:sz="4" w:space="0"/>
              <w:right w:val="single" w:color="auto" w:sz="4" w:space="0"/>
            </w:tcBorders>
            <w:vAlign w:val="center"/>
          </w:tcPr>
          <w:p w14:paraId="67B6C201">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64E6998C">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30A10509">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1339" w:type="pct"/>
            <w:tcBorders>
              <w:top w:val="single" w:color="auto" w:sz="4" w:space="0"/>
              <w:left w:val="single" w:color="auto" w:sz="4" w:space="0"/>
              <w:bottom w:val="single" w:color="auto" w:sz="4" w:space="0"/>
              <w:right w:val="single" w:color="auto" w:sz="4" w:space="0"/>
            </w:tcBorders>
            <w:vAlign w:val="center"/>
          </w:tcPr>
          <w:p w14:paraId="5AF5593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081" w:type="pct"/>
            <w:tcBorders>
              <w:top w:val="single" w:color="auto" w:sz="4" w:space="0"/>
              <w:left w:val="single" w:color="auto" w:sz="4" w:space="0"/>
              <w:bottom w:val="single" w:color="auto" w:sz="4" w:space="0"/>
              <w:right w:val="single" w:color="auto" w:sz="4" w:space="0"/>
            </w:tcBorders>
            <w:vAlign w:val="center"/>
          </w:tcPr>
          <w:p w14:paraId="272B1148">
            <w:pPr>
              <w:pStyle w:val="183"/>
              <w:keepNext w:val="0"/>
              <w:keepLines w:val="0"/>
              <w:jc w:val="center"/>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lang w:val="en-US" w:eastAsia="zh-CN"/>
              </w:rPr>
              <w:t>发电机</w:t>
            </w:r>
          </w:p>
        </w:tc>
      </w:tr>
      <w:tr w14:paraId="08E79EE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BA27EA0">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1339" w:type="pct"/>
            <w:tcBorders>
              <w:top w:val="single" w:color="auto" w:sz="4" w:space="0"/>
              <w:left w:val="single" w:color="auto" w:sz="4" w:space="0"/>
              <w:bottom w:val="single" w:color="auto" w:sz="4" w:space="0"/>
              <w:right w:val="single" w:color="auto" w:sz="4" w:space="0"/>
            </w:tcBorders>
            <w:vAlign w:val="center"/>
          </w:tcPr>
          <w:p w14:paraId="3AE58237">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投标人应具备承担本招标设备供应能力</w:t>
            </w:r>
          </w:p>
        </w:tc>
        <w:tc>
          <w:tcPr>
            <w:tcW w:w="3081" w:type="pct"/>
            <w:tcBorders>
              <w:top w:val="single" w:color="auto" w:sz="4" w:space="0"/>
              <w:left w:val="single" w:color="auto" w:sz="4" w:space="0"/>
              <w:bottom w:val="single" w:color="auto" w:sz="4" w:space="0"/>
              <w:right w:val="single" w:color="auto" w:sz="4" w:space="0"/>
            </w:tcBorders>
            <w:vAlign w:val="center"/>
          </w:tcPr>
          <w:p w14:paraId="5624F01D">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营业范围要求：在中华人民共和国境内依法注册、具有独立法人资格以及招标设备生产供应经验的生产商或租赁商；</w:t>
            </w:r>
          </w:p>
          <w:p w14:paraId="745107E4">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u w:val="single"/>
              </w:rPr>
              <w:t>需满足所</w:t>
            </w:r>
            <w:r>
              <w:rPr>
                <w:rFonts w:hint="eastAsia" w:ascii="仿宋_GB2312" w:eastAsia="仿宋_GB2312" w:cs="宋体" w:hAnsiTheme="minorEastAsia"/>
                <w:sz w:val="21"/>
                <w:szCs w:val="21"/>
                <w:u w:val="single"/>
                <w:lang w:val="en-US" w:eastAsia="zh-CN"/>
              </w:rPr>
              <w:t>租赁</w:t>
            </w:r>
            <w:r>
              <w:rPr>
                <w:rFonts w:hint="eastAsia" w:ascii="仿宋_GB2312" w:eastAsia="仿宋_GB2312" w:cs="宋体" w:hAnsiTheme="minorEastAsia"/>
                <w:sz w:val="21"/>
                <w:szCs w:val="21"/>
                <w:u w:val="single"/>
              </w:rPr>
              <w:t>项目</w:t>
            </w:r>
            <w:r>
              <w:rPr>
                <w:rFonts w:hint="eastAsia" w:ascii="仿宋_GB2312" w:eastAsia="仿宋_GB2312" w:cs="宋体" w:hAnsiTheme="minorEastAsia"/>
                <w:sz w:val="21"/>
                <w:szCs w:val="21"/>
                <w:u w:val="single"/>
                <w:lang w:val="en-US" w:eastAsia="zh-CN"/>
              </w:rPr>
              <w:t>设备</w:t>
            </w:r>
            <w:r>
              <w:rPr>
                <w:rFonts w:hint="eastAsia" w:ascii="仿宋_GB2312" w:eastAsia="仿宋_GB2312" w:cs="宋体" w:hAnsiTheme="minorEastAsia"/>
                <w:sz w:val="21"/>
                <w:szCs w:val="21"/>
                <w:u w:val="single"/>
              </w:rPr>
              <w:t>使用的能力</w:t>
            </w:r>
          </w:p>
          <w:p w14:paraId="3FE7BC67">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质量保证能力要求：设备各项指标均必须满足招标方施工技术要求，满足中华人民共和国国家、地方及行业最新颁布的相关标准及技术规范，如果规范、标准、要求适用于同一种情况，则以标准高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为准；</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6F166A47">
            <w:pPr>
              <w:pStyle w:val="183"/>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7BF954E1">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AF1337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5CE4D44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其他要求：投标人须提供有效的符合招标文件要求的合格证</w:t>
            </w:r>
            <w:r>
              <w:rPr>
                <w:rFonts w:hint="eastAsia" w:ascii="仿宋_GB2312" w:hAnsi="宋体" w:eastAsia="仿宋_GB2312" w:cs="宋体"/>
                <w:sz w:val="21"/>
                <w:szCs w:val="21"/>
                <w:highlight w:val="none"/>
              </w:rPr>
              <w:t>。</w:t>
            </w:r>
          </w:p>
        </w:tc>
      </w:tr>
      <w:tr w14:paraId="70139DD1">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F0E2A4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1339" w:type="pct"/>
            <w:tcBorders>
              <w:top w:val="single" w:color="auto" w:sz="4" w:space="0"/>
              <w:left w:val="single" w:color="auto" w:sz="4" w:space="0"/>
              <w:bottom w:val="single" w:color="auto" w:sz="4" w:space="0"/>
              <w:right w:val="single" w:color="auto" w:sz="4" w:space="0"/>
            </w:tcBorders>
            <w:vAlign w:val="center"/>
          </w:tcPr>
          <w:p w14:paraId="2180134B">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081" w:type="pct"/>
            <w:tcBorders>
              <w:top w:val="single" w:color="auto" w:sz="4" w:space="0"/>
              <w:left w:val="single" w:color="auto" w:sz="4" w:space="0"/>
              <w:bottom w:val="single" w:color="auto" w:sz="4" w:space="0"/>
              <w:right w:val="single" w:color="auto" w:sz="4" w:space="0"/>
            </w:tcBorders>
            <w:vAlign w:val="center"/>
          </w:tcPr>
          <w:p w14:paraId="548D5EA8">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ascii="仿宋_GB2312" w:eastAsia="仿宋_GB2312" w:cs="宋体" w:hAnsiTheme="minorEastAsia"/>
                <w:sz w:val="21"/>
                <w:szCs w:val="21"/>
                <w:highlight w:val="none"/>
                <w:u w:val="single"/>
              </w:rPr>
              <w:t>16</w:t>
            </w:r>
            <w:r>
              <w:rPr>
                <w:rFonts w:hint="eastAsia" w:ascii="仿宋_GB2312" w:eastAsia="仿宋_GB2312" w:cs="宋体" w:hAnsiTheme="minorEastAsia"/>
                <w:sz w:val="21"/>
                <w:szCs w:val="21"/>
                <w:highlight w:val="none"/>
              </w:rPr>
              <w:t>日对上月</w:t>
            </w:r>
            <w:r>
              <w:rPr>
                <w:rFonts w:ascii="仿宋_GB2312" w:eastAsia="仿宋_GB2312" w:cs="宋体" w:hAnsiTheme="minorEastAsia"/>
                <w:sz w:val="21"/>
                <w:szCs w:val="21"/>
                <w:highlight w:val="none"/>
                <w:u w:val="single"/>
              </w:rPr>
              <w:t>16</w:t>
            </w:r>
            <w:r>
              <w:rPr>
                <w:rFonts w:hint="eastAsia" w:ascii="仿宋_GB2312" w:eastAsia="仿宋_GB2312" w:cs="宋体" w:hAnsiTheme="minorEastAsia"/>
                <w:sz w:val="21"/>
                <w:szCs w:val="21"/>
                <w:highlight w:val="none"/>
              </w:rPr>
              <w:t>日到本月</w:t>
            </w:r>
            <w:r>
              <w:rPr>
                <w:rFonts w:ascii="仿宋_GB2312" w:eastAsia="仿宋_GB2312" w:cs="宋体" w:hAnsiTheme="minorEastAsia"/>
                <w:sz w:val="21"/>
                <w:szCs w:val="21"/>
                <w:highlight w:val="none"/>
                <w:u w:val="single"/>
              </w:rPr>
              <w:t>15</w:t>
            </w:r>
            <w:r>
              <w:rPr>
                <w:rFonts w:hint="eastAsia" w:ascii="仿宋_GB2312" w:eastAsia="仿宋_GB2312" w:cs="宋体" w:hAnsiTheme="minorEastAsia"/>
                <w:sz w:val="21"/>
                <w:szCs w:val="21"/>
                <w:highlight w:val="none"/>
              </w:rPr>
              <w:t>日所供应的设备办理月结手续</w:t>
            </w:r>
          </w:p>
        </w:tc>
      </w:tr>
      <w:tr w14:paraId="41C42A6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A770474">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1339" w:type="pct"/>
            <w:tcBorders>
              <w:top w:val="single" w:color="auto" w:sz="4" w:space="0"/>
              <w:left w:val="single" w:color="auto" w:sz="4" w:space="0"/>
              <w:bottom w:val="single" w:color="auto" w:sz="4" w:space="0"/>
              <w:right w:val="single" w:color="auto" w:sz="4" w:space="0"/>
            </w:tcBorders>
            <w:vAlign w:val="center"/>
          </w:tcPr>
          <w:p w14:paraId="54936DA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081" w:type="pct"/>
            <w:tcBorders>
              <w:top w:val="single" w:color="auto" w:sz="4" w:space="0"/>
              <w:left w:val="single" w:color="auto" w:sz="4" w:space="0"/>
              <w:bottom w:val="single" w:color="auto" w:sz="4" w:space="0"/>
              <w:right w:val="single" w:color="auto" w:sz="4" w:space="0"/>
            </w:tcBorders>
            <w:vAlign w:val="center"/>
          </w:tcPr>
          <w:p w14:paraId="4B8339C3">
            <w:pPr>
              <w:pStyle w:val="183"/>
              <w:keepNext w:val="0"/>
              <w:keepLines w:val="0"/>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无预付款，租赁款来源于项目工程结算款。付款期限自双方确认结算金额之日起计算，暂定为在甲乙双方完成月度</w:t>
            </w:r>
            <w:r>
              <w:rPr>
                <w:rFonts w:hint="eastAsia" w:ascii="仿宋_GB2312" w:eastAsia="仿宋_GB2312" w:cs="宋体" w:hAnsiTheme="minorEastAsia"/>
                <w:sz w:val="21"/>
                <w:szCs w:val="21"/>
                <w:highlight w:val="none"/>
                <w:lang w:val="en-US" w:eastAsia="zh-CN"/>
              </w:rPr>
              <w:t>设备租赁</w:t>
            </w:r>
            <w:r>
              <w:rPr>
                <w:rFonts w:hint="eastAsia" w:ascii="仿宋_GB2312" w:eastAsia="仿宋_GB2312" w:cs="宋体" w:hAnsiTheme="minorEastAsia"/>
                <w:sz w:val="21"/>
                <w:szCs w:val="21"/>
                <w:highlight w:val="none"/>
              </w:rPr>
              <w:t>结算手续且甲方收到乙方相应全额发票后，</w:t>
            </w:r>
            <w:r>
              <w:rPr>
                <w:rFonts w:hint="eastAsia" w:ascii="仿宋_GB2312" w:eastAsia="仿宋_GB2312" w:cs="宋体" w:hAnsiTheme="minorEastAsia"/>
                <w:sz w:val="21"/>
                <w:szCs w:val="21"/>
                <w:highlight w:val="none"/>
                <w:lang w:val="en-US" w:eastAsia="zh-CN"/>
              </w:rPr>
              <w:t xml:space="preserve"> 第</w:t>
            </w:r>
            <w:r>
              <w:rPr>
                <w:rFonts w:hint="eastAsia" w:ascii="仿宋_GB2312" w:eastAsia="仿宋_GB2312" w:cs="宋体" w:hAnsiTheme="minorEastAsia"/>
                <w:sz w:val="21"/>
                <w:szCs w:val="21"/>
                <w:highlight w:val="none"/>
                <w:u w:val="single"/>
                <w:lang w:val="en-US" w:eastAsia="zh-CN"/>
              </w:rPr>
              <w:t xml:space="preserve"> 一 </w:t>
            </w:r>
            <w:r>
              <w:rPr>
                <w:rFonts w:hint="eastAsia" w:ascii="仿宋_GB2312" w:eastAsia="仿宋_GB2312" w:cs="宋体" w:hAnsiTheme="minorEastAsia"/>
                <w:sz w:val="21"/>
                <w:szCs w:val="21"/>
                <w:highlight w:val="none"/>
                <w:lang w:val="en-US" w:eastAsia="zh-CN"/>
              </w:rPr>
              <w:t>月末</w:t>
            </w:r>
            <w:r>
              <w:rPr>
                <w:rFonts w:hint="eastAsia" w:ascii="仿宋_GB2312" w:eastAsia="仿宋_GB2312" w:cs="宋体" w:hAnsiTheme="minorEastAsia"/>
                <w:sz w:val="21"/>
                <w:szCs w:val="21"/>
                <w:highlight w:val="none"/>
              </w:rPr>
              <w:t>支付至当期应付款的</w:t>
            </w:r>
            <w:r>
              <w:rPr>
                <w:rFonts w:hint="eastAsia" w:ascii="仿宋_GB2312" w:eastAsia="仿宋_GB2312" w:cs="宋体" w:hAnsiTheme="minorEastAsia"/>
                <w:sz w:val="21"/>
                <w:szCs w:val="21"/>
                <w:highlight w:val="none"/>
                <w:u w:val="single"/>
                <w:lang w:val="en-US" w:eastAsia="zh-CN"/>
              </w:rPr>
              <w:t>70</w:t>
            </w:r>
            <w:r>
              <w:rPr>
                <w:rFonts w:hint="eastAsia" w:ascii="仿宋_GB2312" w:eastAsia="仿宋_GB2312" w:cs="宋体" w:hAnsiTheme="minorEastAsia"/>
                <w:sz w:val="21"/>
                <w:szCs w:val="21"/>
                <w:highlight w:val="none"/>
              </w:rPr>
              <w:t>%，余下</w:t>
            </w:r>
            <w:r>
              <w:rPr>
                <w:rFonts w:hint="eastAsia" w:ascii="仿宋_GB2312" w:eastAsia="仿宋_GB2312" w:cs="宋体" w:hAnsiTheme="minorEastAsia"/>
                <w:sz w:val="21"/>
                <w:szCs w:val="21"/>
                <w:highlight w:val="none"/>
                <w:u w:val="single"/>
                <w:lang w:val="en-US" w:eastAsia="zh-CN"/>
              </w:rPr>
              <w:t>30</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lang w:val="en-US" w:eastAsia="zh-CN"/>
              </w:rPr>
              <w:t>租赁费</w:t>
            </w:r>
            <w:r>
              <w:rPr>
                <w:rFonts w:hint="eastAsia" w:ascii="仿宋_GB2312" w:eastAsia="仿宋_GB2312" w:cs="宋体" w:hAnsiTheme="minorEastAsia"/>
                <w:sz w:val="21"/>
                <w:szCs w:val="21"/>
                <w:highlight w:val="none"/>
              </w:rPr>
              <w:t>款在</w:t>
            </w:r>
            <w:r>
              <w:rPr>
                <w:rFonts w:hint="eastAsia" w:ascii="仿宋_GB2312" w:eastAsia="仿宋_GB2312" w:cs="宋体" w:hAnsiTheme="minorEastAsia"/>
                <w:sz w:val="21"/>
                <w:szCs w:val="21"/>
                <w:highlight w:val="none"/>
                <w:lang w:val="en-US" w:eastAsia="zh-CN"/>
              </w:rPr>
              <w:t>办理最终结算</w:t>
            </w:r>
            <w:r>
              <w:rPr>
                <w:rFonts w:hint="eastAsia" w:ascii="仿宋_GB2312" w:eastAsia="仿宋_GB2312" w:cs="宋体" w:hAnsiTheme="minorEastAsia"/>
                <w:sz w:val="21"/>
                <w:szCs w:val="21"/>
                <w:highlight w:val="none"/>
              </w:rPr>
              <w:t>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个工作日内付清。</w:t>
            </w:r>
          </w:p>
        </w:tc>
      </w:tr>
      <w:tr w14:paraId="45BBC56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3B2672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1339" w:type="pct"/>
            <w:tcBorders>
              <w:top w:val="single" w:color="auto" w:sz="4" w:space="0"/>
              <w:left w:val="single" w:color="auto" w:sz="4" w:space="0"/>
              <w:bottom w:val="single" w:color="auto" w:sz="4" w:space="0"/>
              <w:right w:val="single" w:color="auto" w:sz="4" w:space="0"/>
            </w:tcBorders>
            <w:vAlign w:val="center"/>
          </w:tcPr>
          <w:p w14:paraId="6D6D07D3">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081" w:type="pct"/>
            <w:tcBorders>
              <w:top w:val="single" w:color="auto" w:sz="4" w:space="0"/>
              <w:left w:val="single" w:color="auto" w:sz="4" w:space="0"/>
              <w:bottom w:val="single" w:color="auto" w:sz="4" w:space="0"/>
              <w:right w:val="single" w:color="auto" w:sz="4" w:space="0"/>
            </w:tcBorders>
            <w:vAlign w:val="center"/>
          </w:tcPr>
          <w:p w14:paraId="4CA27E46">
            <w:pPr>
              <w:pStyle w:val="183"/>
              <w:keepNext w:val="0"/>
              <w:keepLines w:val="0"/>
              <w:ind w:left="0" w:leftChars="0" w:firstLine="0" w:firstLineChars="0"/>
              <w:jc w:val="left"/>
              <w:rPr>
                <w:rFonts w:hint="eastAsia"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14:textFill>
                  <w14:solidFill>
                    <w14:schemeClr w14:val="tx1"/>
                  </w14:solidFill>
                </w14:textFill>
              </w:rPr>
              <w:t>具备使用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采用</w:t>
            </w:r>
            <w:r>
              <w:rPr>
                <w:rFonts w:hint="eastAsia" w:ascii="仿宋_GB2312" w:eastAsia="仿宋_GB2312" w:cs="宋体" w:hAnsiTheme="minorEastAsia"/>
                <w:color w:val="000000" w:themeColor="text1"/>
                <w:sz w:val="21"/>
                <w:szCs w:val="21"/>
                <w:highlight w:val="none"/>
                <w14:textFill>
                  <w14:solidFill>
                    <w14:schemeClr w14:val="tx1"/>
                  </w14:solidFill>
                </w14:textFill>
              </w:rPr>
              <w:t>承兑汇票</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color w:val="000000" w:themeColor="text1"/>
                <w:sz w:val="21"/>
                <w:szCs w:val="21"/>
                <w:highlight w:val="none"/>
                <w14:textFill>
                  <w14:solidFill>
                    <w14:schemeClr w14:val="tx1"/>
                  </w14:solidFill>
                </w14:textFill>
              </w:rPr>
              <w:t>供应链金融</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等</w:t>
            </w:r>
            <w:r>
              <w:rPr>
                <w:rFonts w:hint="eastAsia" w:ascii="仿宋_GB2312" w:eastAsia="仿宋_GB2312" w:cs="宋体" w:hAnsiTheme="minorEastAsia"/>
                <w:color w:val="000000" w:themeColor="text1"/>
                <w:sz w:val="21"/>
                <w:szCs w:val="21"/>
                <w:highlight w:val="none"/>
                <w14:textFill>
                  <w14:solidFill>
                    <w14:schemeClr w14:val="tx1"/>
                  </w14:solidFill>
                </w14:textFill>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的</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30</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14:textFill>
                  <w14:solidFill>
                    <w14:schemeClr w14:val="tx1"/>
                  </w14:solidFill>
                </w14:textFill>
              </w:rPr>
              <w:t>%，期限</w:t>
            </w:r>
            <w:r>
              <w:rPr>
                <w:rFonts w:hint="eastAsia" w:ascii="仿宋_GB2312" w:hAnsi="宋体" w:eastAsia="仿宋_GB2312" w:cs="宋体"/>
                <w:color w:val="000000" w:themeColor="text1"/>
                <w:sz w:val="21"/>
                <w:szCs w:val="21"/>
                <w:highlight w:val="none"/>
                <w14:textFill>
                  <w14:solidFill>
                    <w14:schemeClr w14:val="tx1"/>
                  </w14:solidFill>
                </w14:textFill>
              </w:rPr>
              <w:t>为</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6</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hAnsi="宋体" w:eastAsia="仿宋_GB2312" w:cs="宋体"/>
                <w:color w:val="000000" w:themeColor="text1"/>
                <w:sz w:val="21"/>
                <w:szCs w:val="21"/>
                <w:highlight w:val="none"/>
                <w14:textFill>
                  <w14:solidFill>
                    <w14:schemeClr w14:val="tx1"/>
                  </w14:solidFill>
                </w14:textFill>
              </w:rPr>
              <w:t>个</w:t>
            </w:r>
            <w:r>
              <w:rPr>
                <w:rFonts w:hint="eastAsia" w:ascii="仿宋_GB2312" w:eastAsia="仿宋_GB2312" w:cs="宋体" w:hAnsiTheme="minorEastAsia"/>
                <w:color w:val="000000" w:themeColor="text1"/>
                <w:sz w:val="21"/>
                <w:szCs w:val="21"/>
                <w:highlight w:val="none"/>
                <w14:textFill>
                  <w14:solidFill>
                    <w14:schemeClr w14:val="tx1"/>
                  </w14:solidFill>
                </w14:textFill>
              </w:rPr>
              <w:t>月，因此产生的相关贴现成本由乙方承担。乙方须保证资金往来账户与约定账户一致，开票单位名称与合同约定名称一致。</w:t>
            </w:r>
          </w:p>
        </w:tc>
      </w:tr>
      <w:tr w14:paraId="165B032A">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F563AD7">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1339" w:type="pct"/>
            <w:tcBorders>
              <w:top w:val="single" w:color="auto" w:sz="4" w:space="0"/>
              <w:left w:val="single" w:color="auto" w:sz="4" w:space="0"/>
              <w:bottom w:val="single" w:color="auto" w:sz="4" w:space="0"/>
              <w:right w:val="single" w:color="auto" w:sz="4" w:space="0"/>
            </w:tcBorders>
            <w:vAlign w:val="center"/>
          </w:tcPr>
          <w:p w14:paraId="2B03EEED">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081" w:type="pct"/>
            <w:tcBorders>
              <w:top w:val="single" w:color="auto" w:sz="4" w:space="0"/>
              <w:left w:val="single" w:color="auto" w:sz="4" w:space="0"/>
              <w:bottom w:val="single" w:color="auto" w:sz="4" w:space="0"/>
              <w:right w:val="single" w:color="auto" w:sz="4" w:space="0"/>
            </w:tcBorders>
            <w:vAlign w:val="center"/>
          </w:tcPr>
          <w:p w14:paraId="1F9FAC2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0B49D69C">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15F7ACD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1339" w:type="pct"/>
            <w:tcBorders>
              <w:top w:val="single" w:color="auto" w:sz="4" w:space="0"/>
              <w:left w:val="single" w:color="auto" w:sz="4" w:space="0"/>
              <w:bottom w:val="single" w:color="auto" w:sz="4" w:space="0"/>
              <w:right w:val="single" w:color="auto" w:sz="4" w:space="0"/>
            </w:tcBorders>
            <w:vAlign w:val="center"/>
          </w:tcPr>
          <w:p w14:paraId="51039D9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081" w:type="pct"/>
            <w:tcBorders>
              <w:top w:val="single" w:color="auto" w:sz="4" w:space="0"/>
              <w:left w:val="single" w:color="auto" w:sz="4" w:space="0"/>
              <w:bottom w:val="single" w:color="auto" w:sz="4" w:space="0"/>
              <w:right w:val="single" w:color="auto" w:sz="4" w:space="0"/>
            </w:tcBorders>
            <w:vAlign w:val="center"/>
          </w:tcPr>
          <w:p w14:paraId="0F6B9AD7">
            <w:pPr>
              <w:pStyle w:val="183"/>
              <w:keepNext w:val="0"/>
              <w:keepLines w:val="0"/>
              <w:spacing w:line="320" w:lineRule="exac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rPr>
              <w:sym w:font="Wingdings 2" w:char="0052"/>
            </w:r>
          </w:p>
          <w:p w14:paraId="7FB8533F">
            <w:pPr>
              <w:pStyle w:val="139"/>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要求提供以下厂家/品牌设备：</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 xml:space="preserve"> </w:t>
            </w:r>
            <w:r>
              <w:rPr>
                <w:rFonts w:hint="eastAsia" w:ascii="仿宋_GB2312" w:eastAsia="仿宋_GB2312" w:hAnsiTheme="minorEastAsia"/>
                <w:b w:val="0"/>
                <w:bCs w:val="0"/>
                <w:kern w:val="2"/>
                <w:sz w:val="21"/>
                <w:szCs w:val="21"/>
                <w:highlight w:val="none"/>
                <w:u w:val="single"/>
              </w:rPr>
              <w:t xml:space="preserve">      </w:t>
            </w:r>
          </w:p>
        </w:tc>
      </w:tr>
      <w:tr w14:paraId="1D53D1EE">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585C2F4">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1339" w:type="pct"/>
            <w:tcBorders>
              <w:top w:val="single" w:color="auto" w:sz="4" w:space="0"/>
              <w:left w:val="single" w:color="auto" w:sz="4" w:space="0"/>
              <w:bottom w:val="single" w:color="auto" w:sz="4" w:space="0"/>
              <w:right w:val="single" w:color="auto" w:sz="4" w:space="0"/>
            </w:tcBorders>
            <w:vAlign w:val="center"/>
          </w:tcPr>
          <w:p w14:paraId="2516B0DE">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081" w:type="pct"/>
            <w:tcBorders>
              <w:top w:val="single" w:color="auto" w:sz="4" w:space="0"/>
              <w:left w:val="single" w:color="auto" w:sz="4" w:space="0"/>
              <w:bottom w:val="single" w:color="auto" w:sz="4" w:space="0"/>
              <w:right w:val="single" w:color="auto" w:sz="4" w:space="0"/>
            </w:tcBorders>
            <w:vAlign w:val="center"/>
          </w:tcPr>
          <w:p w14:paraId="663954EB">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139050D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CBB584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0</w:t>
            </w:r>
          </w:p>
        </w:tc>
        <w:tc>
          <w:tcPr>
            <w:tcW w:w="1339" w:type="pct"/>
            <w:tcBorders>
              <w:top w:val="single" w:color="auto" w:sz="4" w:space="0"/>
              <w:left w:val="single" w:color="auto" w:sz="4" w:space="0"/>
              <w:bottom w:val="single" w:color="auto" w:sz="4" w:space="0"/>
              <w:right w:val="single" w:color="auto" w:sz="4" w:space="0"/>
            </w:tcBorders>
            <w:vAlign w:val="center"/>
          </w:tcPr>
          <w:p w14:paraId="3D8F134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计量验收方式：</w:t>
            </w:r>
          </w:p>
        </w:tc>
        <w:tc>
          <w:tcPr>
            <w:tcW w:w="3081" w:type="pct"/>
            <w:tcBorders>
              <w:top w:val="single" w:color="auto" w:sz="4" w:space="0"/>
              <w:left w:val="single" w:color="auto" w:sz="4" w:space="0"/>
              <w:bottom w:val="single" w:color="auto" w:sz="4" w:space="0"/>
              <w:right w:val="single" w:color="auto" w:sz="4" w:space="0"/>
            </w:tcBorders>
            <w:vAlign w:val="center"/>
          </w:tcPr>
          <w:p w14:paraId="73BD47E7">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eastAsia="zh-CN"/>
              </w:rPr>
              <w:t>月租</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lang w:eastAsia="zh-CN"/>
              </w:rPr>
              <w:t>工程量</w:t>
            </w:r>
            <w:r>
              <w:rPr>
                <w:rFonts w:hint="eastAsia" w:ascii="仿宋_GB2312" w:eastAsia="仿宋_GB2312" w:cs="宋体" w:hAnsiTheme="minorEastAsia"/>
                <w:sz w:val="21"/>
                <w:szCs w:val="21"/>
                <w:highlight w:val="none"/>
              </w:rPr>
              <w:sym w:font="Wingdings 2" w:char="00A3"/>
            </w:r>
            <w:r>
              <w:rPr>
                <w:rFonts w:hint="eastAsia" w:ascii="仿宋_GB2312" w:eastAsia="仿宋_GB2312" w:cs="宋体" w:hAnsiTheme="minorEastAsia"/>
                <w:sz w:val="21"/>
                <w:szCs w:val="21"/>
                <w:highlight w:val="none"/>
              </w:rPr>
              <w:t xml:space="preserve">  其他计量方式</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日租</w:t>
            </w:r>
            <w:r>
              <w:rPr>
                <w:rFonts w:ascii="仿宋_GB2312" w:eastAsia="仿宋_GB2312" w:cs="宋体" w:hAnsiTheme="minorEastAsia"/>
                <w:sz w:val="21"/>
                <w:szCs w:val="21"/>
                <w:highlight w:val="none"/>
                <w:u w:val="single"/>
              </w:rPr>
              <w:t xml:space="preserve">  </w:t>
            </w:r>
          </w:p>
        </w:tc>
      </w:tr>
      <w:tr w14:paraId="2B817EC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5E0CAE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1339" w:type="pct"/>
            <w:tcBorders>
              <w:top w:val="single" w:color="auto" w:sz="4" w:space="0"/>
              <w:left w:val="single" w:color="auto" w:sz="4" w:space="0"/>
              <w:bottom w:val="single" w:color="auto" w:sz="4" w:space="0"/>
              <w:right w:val="single" w:color="auto" w:sz="4" w:space="0"/>
            </w:tcBorders>
            <w:vAlign w:val="center"/>
          </w:tcPr>
          <w:p w14:paraId="34B4104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081" w:type="pct"/>
            <w:tcBorders>
              <w:top w:val="single" w:color="auto" w:sz="4" w:space="0"/>
              <w:left w:val="single" w:color="auto" w:sz="4" w:space="0"/>
              <w:bottom w:val="single" w:color="auto" w:sz="4" w:space="0"/>
              <w:right w:val="single" w:color="auto" w:sz="4" w:space="0"/>
            </w:tcBorders>
            <w:vAlign w:val="center"/>
          </w:tcPr>
          <w:p w14:paraId="3F106F7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90</w:t>
            </w:r>
            <w:r>
              <w:rPr>
                <w:rFonts w:hint="eastAsia" w:ascii="仿宋_GB2312" w:eastAsia="仿宋_GB2312" w:cs="宋体" w:hAnsiTheme="minorEastAsia"/>
                <w:sz w:val="21"/>
                <w:szCs w:val="21"/>
                <w:highlight w:val="none"/>
              </w:rPr>
              <w:t>天</w:t>
            </w:r>
          </w:p>
        </w:tc>
      </w:tr>
      <w:tr w14:paraId="6A07D54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FCD99D0">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1339" w:type="pct"/>
            <w:tcBorders>
              <w:top w:val="single" w:color="auto" w:sz="4" w:space="0"/>
              <w:left w:val="single" w:color="auto" w:sz="4" w:space="0"/>
              <w:bottom w:val="single" w:color="auto" w:sz="4" w:space="0"/>
              <w:right w:val="single" w:color="auto" w:sz="4" w:space="0"/>
            </w:tcBorders>
            <w:vAlign w:val="center"/>
          </w:tcPr>
          <w:p w14:paraId="23EB4330">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081" w:type="pct"/>
            <w:tcBorders>
              <w:top w:val="single" w:color="auto" w:sz="4" w:space="0"/>
              <w:left w:val="single" w:color="auto" w:sz="4" w:space="0"/>
              <w:bottom w:val="single" w:color="auto" w:sz="4" w:space="0"/>
              <w:right w:val="single" w:color="auto" w:sz="4" w:space="0"/>
            </w:tcBorders>
            <w:vAlign w:val="center"/>
          </w:tcPr>
          <w:p w14:paraId="475135FD">
            <w:pPr>
              <w:pStyle w:val="183"/>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lang w:val="en-US" w:eastAsia="zh-CN"/>
              </w:rPr>
              <w:t xml:space="preserve"> / </w:t>
            </w:r>
            <w:r>
              <w:rPr>
                <w:rFonts w:hint="eastAsia" w:ascii="仿宋_GB2312" w:eastAsia="仿宋_GB2312" w:cs="宋体" w:hAnsiTheme="minorEastAsia"/>
                <w:sz w:val="21"/>
                <w:szCs w:val="21"/>
                <w:highlight w:val="none"/>
                <w:u w:val="none"/>
                <w:lang w:val="en-US" w:eastAsia="zh-CN"/>
              </w:rPr>
              <w:t>万</w:t>
            </w:r>
            <w:r>
              <w:rPr>
                <w:rFonts w:hint="eastAsia" w:ascii="仿宋_GB2312" w:eastAsia="仿宋_GB2312" w:cs="宋体" w:hAnsiTheme="minorEastAsia"/>
                <w:sz w:val="21"/>
                <w:szCs w:val="21"/>
                <w:highlight w:val="none"/>
                <w:u w:val="none"/>
              </w:rPr>
              <w:t>元整</w:t>
            </w:r>
            <w:r>
              <w:rPr>
                <w:rFonts w:hint="eastAsia" w:ascii="仿宋_GB2312" w:eastAsia="仿宋_GB2312" w:cs="宋体" w:hAnsiTheme="minorEastAsia"/>
                <w:sz w:val="21"/>
                <w:szCs w:val="21"/>
                <w:highlight w:val="none"/>
              </w:rPr>
              <w:t>，汇款账户详情见总则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0630DF7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C67B2E9">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1339" w:type="pct"/>
            <w:tcBorders>
              <w:top w:val="single" w:color="auto" w:sz="4" w:space="0"/>
              <w:left w:val="single" w:color="auto" w:sz="4" w:space="0"/>
              <w:bottom w:val="single" w:color="auto" w:sz="4" w:space="0"/>
              <w:right w:val="single" w:color="auto" w:sz="4" w:space="0"/>
            </w:tcBorders>
            <w:vAlign w:val="center"/>
          </w:tcPr>
          <w:p w14:paraId="5567A580">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081" w:type="pct"/>
            <w:tcBorders>
              <w:top w:val="single" w:color="auto" w:sz="4" w:space="0"/>
              <w:left w:val="single" w:color="auto" w:sz="4" w:space="0"/>
              <w:bottom w:val="single" w:color="auto" w:sz="4" w:space="0"/>
              <w:right w:val="single" w:color="auto" w:sz="4" w:space="0"/>
            </w:tcBorders>
            <w:vAlign w:val="center"/>
          </w:tcPr>
          <w:p w14:paraId="4FEEB4F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w:t>
            </w:r>
            <w:r>
              <w:rPr>
                <w:rFonts w:hint="eastAsia" w:ascii="仿宋_GB2312" w:eastAsia="仿宋_GB2312" w:cs="宋体" w:hAnsiTheme="minorEastAsia"/>
                <w:sz w:val="21"/>
                <w:szCs w:val="21"/>
                <w:highlight w:val="none"/>
                <w:lang w:val="en-US" w:eastAsia="zh-CN"/>
              </w:rPr>
              <w:t>被</w:t>
            </w:r>
            <w:r>
              <w:rPr>
                <w:rFonts w:hint="eastAsia" w:ascii="仿宋_GB2312" w:eastAsia="仿宋_GB2312" w:cs="宋体" w:hAnsiTheme="minorEastAsia"/>
                <w:sz w:val="21"/>
                <w:szCs w:val="21"/>
                <w:highlight w:val="none"/>
              </w:rPr>
              <w:t>委托人签字并盖单位章</w:t>
            </w:r>
          </w:p>
        </w:tc>
      </w:tr>
      <w:tr w14:paraId="5CCD3E8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1FE1D32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14</w:t>
            </w:r>
          </w:p>
        </w:tc>
        <w:tc>
          <w:tcPr>
            <w:tcW w:w="1339" w:type="pct"/>
            <w:tcBorders>
              <w:top w:val="single" w:color="auto" w:sz="4" w:space="0"/>
              <w:left w:val="single" w:color="auto" w:sz="4" w:space="0"/>
              <w:bottom w:val="single" w:color="auto" w:sz="4" w:space="0"/>
              <w:right w:val="single" w:color="auto" w:sz="4" w:space="0"/>
            </w:tcBorders>
            <w:vAlign w:val="center"/>
          </w:tcPr>
          <w:p w14:paraId="29BF066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081" w:type="pct"/>
            <w:tcBorders>
              <w:top w:val="single" w:color="auto" w:sz="4" w:space="0"/>
              <w:left w:val="single" w:color="auto" w:sz="4" w:space="0"/>
              <w:bottom w:val="single" w:color="auto" w:sz="4" w:space="0"/>
              <w:right w:val="single" w:color="auto" w:sz="4" w:space="0"/>
            </w:tcBorders>
            <w:vAlign w:val="center"/>
          </w:tcPr>
          <w:p w14:paraId="5FC5163C">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34B21F1B">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641DAB7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1339" w:type="pct"/>
            <w:tcBorders>
              <w:top w:val="single" w:color="auto" w:sz="4" w:space="0"/>
              <w:left w:val="single" w:color="auto" w:sz="4" w:space="0"/>
              <w:bottom w:val="single" w:color="auto" w:sz="4" w:space="0"/>
              <w:right w:val="single" w:color="auto" w:sz="4" w:space="0"/>
            </w:tcBorders>
            <w:vAlign w:val="center"/>
          </w:tcPr>
          <w:p w14:paraId="26ABF86E">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081" w:type="pct"/>
            <w:tcBorders>
              <w:top w:val="single" w:color="auto" w:sz="4" w:space="0"/>
              <w:left w:val="single" w:color="auto" w:sz="4" w:space="0"/>
              <w:bottom w:val="single" w:color="auto" w:sz="4" w:space="0"/>
              <w:right w:val="single" w:color="auto" w:sz="4" w:space="0"/>
            </w:tcBorders>
            <w:vAlign w:val="center"/>
          </w:tcPr>
          <w:p w14:paraId="55A2C3B1">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670B43CF">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8FA477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1339" w:type="pct"/>
            <w:tcBorders>
              <w:top w:val="single" w:color="auto" w:sz="4" w:space="0"/>
              <w:left w:val="single" w:color="auto" w:sz="4" w:space="0"/>
              <w:bottom w:val="single" w:color="auto" w:sz="4" w:space="0"/>
              <w:right w:val="single" w:color="auto" w:sz="4" w:space="0"/>
            </w:tcBorders>
            <w:vAlign w:val="center"/>
          </w:tcPr>
          <w:p w14:paraId="6BE2AC52">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081" w:type="pct"/>
            <w:tcBorders>
              <w:top w:val="single" w:color="auto" w:sz="4" w:space="0"/>
              <w:left w:val="single" w:color="auto" w:sz="4" w:space="0"/>
              <w:bottom w:val="single" w:color="auto" w:sz="4" w:space="0"/>
              <w:right w:val="single" w:color="auto" w:sz="4" w:space="0"/>
            </w:tcBorders>
            <w:vAlign w:val="center"/>
          </w:tcPr>
          <w:p w14:paraId="1204470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5</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w:t>
            </w:r>
            <w:r>
              <w:rPr>
                <w:rFonts w:hint="eastAsia" w:ascii="仿宋_GB2312" w:eastAsia="仿宋_GB2312" w:cs="宋体" w:hAnsiTheme="minorEastAsia"/>
                <w:sz w:val="21"/>
                <w:szCs w:val="21"/>
                <w:highlight w:val="none"/>
              </w:rPr>
              <w:t>分前不得开启”字样，密封处应有密封章</w:t>
            </w:r>
          </w:p>
        </w:tc>
      </w:tr>
      <w:tr w14:paraId="53A630EA">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8262C5B">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1339" w:type="pct"/>
            <w:tcBorders>
              <w:top w:val="single" w:color="auto" w:sz="4" w:space="0"/>
              <w:left w:val="single" w:color="auto" w:sz="4" w:space="0"/>
              <w:bottom w:val="single" w:color="auto" w:sz="4" w:space="0"/>
              <w:right w:val="single" w:color="auto" w:sz="4" w:space="0"/>
            </w:tcBorders>
            <w:vAlign w:val="center"/>
          </w:tcPr>
          <w:p w14:paraId="35D67345">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081" w:type="pct"/>
            <w:tcBorders>
              <w:top w:val="single" w:color="auto" w:sz="4" w:space="0"/>
              <w:left w:val="single" w:color="auto" w:sz="4" w:space="0"/>
              <w:bottom w:val="single" w:color="auto" w:sz="4" w:space="0"/>
              <w:right w:val="single" w:color="auto" w:sz="4" w:space="0"/>
            </w:tcBorders>
            <w:vAlign w:val="center"/>
          </w:tcPr>
          <w:p w14:paraId="547B8176">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5B5EBE9F">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right w:val="single" w:color="auto" w:sz="4" w:space="0"/>
            </w:tcBorders>
            <w:vAlign w:val="center"/>
          </w:tcPr>
          <w:p w14:paraId="1064E5E2">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1339" w:type="pct"/>
            <w:tcBorders>
              <w:top w:val="single" w:color="auto" w:sz="4" w:space="0"/>
              <w:left w:val="single" w:color="auto" w:sz="4" w:space="0"/>
              <w:right w:val="single" w:color="auto" w:sz="4" w:space="0"/>
            </w:tcBorders>
            <w:vAlign w:val="center"/>
          </w:tcPr>
          <w:p w14:paraId="42646651">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081" w:type="pct"/>
            <w:tcBorders>
              <w:top w:val="single" w:color="auto" w:sz="4" w:space="0"/>
              <w:left w:val="single" w:color="auto" w:sz="4" w:space="0"/>
              <w:right w:val="single" w:color="auto" w:sz="4" w:space="0"/>
            </w:tcBorders>
            <w:vAlign w:val="center"/>
          </w:tcPr>
          <w:p w14:paraId="195A58A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327C4B5B">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right w:val="single" w:color="auto" w:sz="4" w:space="0"/>
            </w:tcBorders>
            <w:vAlign w:val="center"/>
          </w:tcPr>
          <w:p w14:paraId="69E8242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1339" w:type="pct"/>
            <w:tcBorders>
              <w:top w:val="single" w:color="auto" w:sz="4" w:space="0"/>
              <w:left w:val="single" w:color="auto" w:sz="4" w:space="0"/>
              <w:right w:val="single" w:color="auto" w:sz="4" w:space="0"/>
            </w:tcBorders>
            <w:vAlign w:val="center"/>
          </w:tcPr>
          <w:p w14:paraId="0A7A773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081" w:type="pct"/>
            <w:tcBorders>
              <w:top w:val="single" w:color="auto" w:sz="4" w:space="0"/>
              <w:left w:val="single" w:color="auto" w:sz="4" w:space="0"/>
              <w:right w:val="single" w:color="auto" w:sz="4" w:space="0"/>
            </w:tcBorders>
            <w:vAlign w:val="center"/>
          </w:tcPr>
          <w:p w14:paraId="499EB9AB">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现场开标程序</w:t>
            </w:r>
          </w:p>
          <w:p w14:paraId="02ED74C1">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1.密封情况检查</w:t>
            </w:r>
          </w:p>
          <w:p w14:paraId="0BEBE0F0">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2.开标顺序：随机 </w:t>
            </w:r>
          </w:p>
          <w:p w14:paraId="13993AC8">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3.投标人代表是否在开标记录上签字不影响开标记录的效力</w:t>
            </w:r>
          </w:p>
          <w:p w14:paraId="282C9213">
            <w:pPr>
              <w:pStyle w:val="183"/>
              <w:keepNext w:val="0"/>
              <w:keepLines w:val="0"/>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lang w:eastAsia="zh-Hans"/>
              </w:rPr>
              <w:t>报价轮次：共两次</w:t>
            </w:r>
          </w:p>
          <w:p w14:paraId="454A5427">
            <w:pPr>
              <w:pStyle w:val="183"/>
              <w:keepNext w:val="0"/>
              <w:keepLines w:val="0"/>
              <w:rPr>
                <w:rFonts w:hint="eastAsia" w:ascii="仿宋_GB2312" w:eastAsia="仿宋_GB2312" w:cs="宋体" w:hAnsiTheme="minorEastAsia"/>
                <w:sz w:val="21"/>
                <w:szCs w:val="21"/>
                <w:highlight w:val="none"/>
                <w:lang w:eastAsia="zh-Hans"/>
              </w:rPr>
            </w:pP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0F62A573">
            <w:pPr>
              <w:pStyle w:val="183"/>
              <w:keepNext w:val="0"/>
              <w:keepLines w:val="0"/>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lang w:eastAsia="zh-Hans"/>
              </w:rPr>
              <w:t>调价时间：按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p>
          <w:p w14:paraId="670870AD">
            <w:pPr>
              <w:pStyle w:val="183"/>
              <w:keepNext w:val="0"/>
              <w:keepLines w:val="0"/>
              <w:rPr>
                <w:highlight w:val="none"/>
              </w:rPr>
            </w:pP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，未在规定时间内完成调价的投标人视为不响应招标要求，自动放弃调价机会，并视该投标人第一轮报价为最终</w:t>
            </w:r>
            <w:r>
              <w:rPr>
                <w:rFonts w:hint="eastAsia" w:ascii="仿宋_GB2312" w:hAnsi="仿宋_GB2312" w:eastAsia="仿宋_GB2312" w:cs="仿宋_GB2312"/>
                <w:sz w:val="21"/>
                <w:szCs w:val="21"/>
                <w:highlight w:val="none"/>
              </w:rPr>
              <w:t>报价</w:t>
            </w:r>
            <w:r>
              <w:rPr>
                <w:rFonts w:hint="eastAsia" w:ascii="仿宋_GB2312" w:hAnsi="仿宋_GB2312" w:eastAsia="仿宋_GB2312" w:cs="仿宋_GB2312"/>
                <w:sz w:val="21"/>
                <w:szCs w:val="21"/>
                <w:highlight w:val="none"/>
                <w:lang w:eastAsia="zh-Hans"/>
              </w:rPr>
              <w:t>。</w:t>
            </w:r>
          </w:p>
        </w:tc>
      </w:tr>
      <w:tr w14:paraId="62F1D8A3">
        <w:tblPrEx>
          <w:tblCellMar>
            <w:top w:w="0" w:type="dxa"/>
            <w:left w:w="108" w:type="dxa"/>
            <w:bottom w:w="0" w:type="dxa"/>
            <w:right w:w="108" w:type="dxa"/>
          </w:tblCellMar>
        </w:tblPrEx>
        <w:trPr>
          <w:trHeight w:val="771" w:hRule="atLeast"/>
        </w:trPr>
        <w:tc>
          <w:tcPr>
            <w:tcW w:w="578" w:type="pct"/>
            <w:tcBorders>
              <w:top w:val="single" w:color="auto" w:sz="4" w:space="0"/>
              <w:left w:val="single" w:color="auto" w:sz="4" w:space="0"/>
              <w:bottom w:val="single" w:color="auto" w:sz="4" w:space="0"/>
              <w:right w:val="single" w:color="auto" w:sz="4" w:space="0"/>
            </w:tcBorders>
            <w:vAlign w:val="center"/>
          </w:tcPr>
          <w:p w14:paraId="55AF6FD5">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20</w:t>
            </w:r>
          </w:p>
        </w:tc>
        <w:tc>
          <w:tcPr>
            <w:tcW w:w="1339" w:type="pct"/>
            <w:tcBorders>
              <w:top w:val="single" w:color="auto" w:sz="4" w:space="0"/>
              <w:left w:val="single" w:color="auto" w:sz="4" w:space="0"/>
              <w:bottom w:val="single" w:color="auto" w:sz="4" w:space="0"/>
              <w:right w:val="single" w:color="auto" w:sz="4" w:space="0"/>
            </w:tcBorders>
            <w:vAlign w:val="center"/>
          </w:tcPr>
          <w:p w14:paraId="2C9FFF7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081" w:type="pct"/>
            <w:tcBorders>
              <w:top w:val="single" w:color="auto" w:sz="4" w:space="0"/>
              <w:left w:val="single" w:color="auto" w:sz="4" w:space="0"/>
              <w:bottom w:val="single" w:color="auto" w:sz="4" w:space="0"/>
              <w:right w:val="single" w:color="auto" w:sz="4" w:space="0"/>
            </w:tcBorders>
            <w:vAlign w:val="center"/>
          </w:tcPr>
          <w:p w14:paraId="670603C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0396B5E9">
      <w:pPr>
        <w:widowControl/>
        <w:jc w:val="left"/>
        <w:rPr>
          <w:rFonts w:ascii="仿宋_GB2312" w:eastAsia="仿宋_GB2312" w:cs="Times New Roman" w:hAnsiTheme="minorEastAsia"/>
          <w:b/>
          <w:bCs/>
          <w:sz w:val="28"/>
          <w:szCs w:val="28"/>
          <w:highlight w:val="none"/>
        </w:rPr>
      </w:pPr>
      <w:bookmarkStart w:id="7" w:name="_Toc31831"/>
      <w:bookmarkStart w:id="8" w:name="_Toc214339494"/>
      <w:bookmarkStart w:id="9" w:name="_Toc214336660"/>
      <w:bookmarkStart w:id="10" w:name="_Toc214333205"/>
      <w:r>
        <w:rPr>
          <w:rFonts w:ascii="仿宋_GB2312" w:eastAsia="仿宋_GB2312" w:cs="黑体" w:hAnsiTheme="minorEastAsia"/>
          <w:bCs/>
          <w:sz w:val="28"/>
          <w:szCs w:val="28"/>
          <w:highlight w:val="none"/>
        </w:rPr>
        <w:br w:type="page"/>
      </w:r>
      <w:r>
        <w:rPr>
          <w:rFonts w:hint="eastAsia" w:ascii="仿宋_GB2312" w:eastAsia="仿宋_GB2312" w:cs="黑体" w:hAnsiTheme="minorEastAsia"/>
          <w:b/>
          <w:sz w:val="28"/>
          <w:szCs w:val="28"/>
          <w:highlight w:val="none"/>
        </w:rPr>
        <w:t>一、总则</w:t>
      </w:r>
      <w:bookmarkEnd w:id="7"/>
      <w:bookmarkEnd w:id="8"/>
      <w:bookmarkEnd w:id="9"/>
      <w:bookmarkEnd w:id="10"/>
    </w:p>
    <w:p w14:paraId="14ADF5D8">
      <w:pPr>
        <w:pStyle w:val="183"/>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D26EB5D">
      <w:pPr>
        <w:pStyle w:val="183"/>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坚持以习近平新时代中国特色社会主义思想为指导，全面贯彻党的二十大精神。遵守自由、平等、公正、法治的社会主义核心价值观。</w:t>
      </w:r>
    </w:p>
    <w:p w14:paraId="4CC53525">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2根据《中华人民共和国招标投标法》等有关法律、法规的规定，以及招标人相应管理办法，本招标项目有关设备租赁已具备招标条件，现进行招标。</w:t>
      </w:r>
    </w:p>
    <w:p w14:paraId="4F13991A">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t>ZJLQ-FG-SBZL-拉萨营造林项目一片区-017</w:t>
      </w:r>
      <w:r>
        <w:rPr>
          <w:rFonts w:ascii="仿宋_GB2312" w:eastAsia="仿宋_GB2312" w:cs="宋体" w:hAnsiTheme="minorEastAsia"/>
          <w:sz w:val="21"/>
          <w:szCs w:val="21"/>
          <w:highlight w:val="none"/>
        </w:rPr>
        <w:t xml:space="preserve"> </w:t>
      </w:r>
    </w:p>
    <w:p w14:paraId="65E0D0B4">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1.4项目名称：</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拉萨南北山2024、2025年度（山南段）营造林先造后补工程贡嘎巩固提升工程一片区</w:t>
      </w:r>
    </w:p>
    <w:p w14:paraId="5F58B883">
      <w:pPr>
        <w:pStyle w:val="183"/>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1.5项目地点：</w:t>
      </w:r>
      <w:r>
        <w:rPr>
          <w:rFonts w:hint="eastAsia" w:ascii="仿宋_GB2312" w:hAnsi="仿宋" w:eastAsia="仿宋_GB2312"/>
          <w:bCs/>
          <w:color w:val="000000" w:themeColor="text1"/>
          <w:sz w:val="21"/>
          <w:szCs w:val="21"/>
          <w:highlight w:val="none"/>
          <w:u w:val="single"/>
          <w14:textFill>
            <w14:solidFill>
              <w14:schemeClr w14:val="tx1"/>
            </w14:solidFill>
          </w14:textFill>
        </w:rPr>
        <w:t>西藏自治区山南市贡嘎县</w:t>
      </w:r>
    </w:p>
    <w:p w14:paraId="66833204">
      <w:pPr>
        <w:pStyle w:val="183"/>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lang w:val="en-US" w:eastAsia="zh-CN"/>
        </w:rPr>
        <w:t xml:space="preserve"> 季富通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15294242783</w:t>
      </w:r>
      <w:r>
        <w:rPr>
          <w:rFonts w:hint="eastAsia" w:ascii="仿宋_GB2312" w:eastAsia="仿宋_GB2312" w:cs="宋体" w:hAnsiTheme="minorEastAsia"/>
          <w:sz w:val="21"/>
          <w:szCs w:val="21"/>
          <w:highlight w:val="none"/>
          <w:u w:val="single"/>
        </w:rPr>
        <w:t>。</w:t>
      </w:r>
    </w:p>
    <w:p w14:paraId="30153C35">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 xml:space="preserve">计划供货期见招标公告。投标人应按照招标人对供货时间、质量、数量等要求，在招标人规定的期限之内组织招标人所需的设备进场。工期包括国家法定节假日、公休日和不可避免的交叉作业影响因素。 </w:t>
      </w:r>
      <w:r>
        <w:rPr>
          <w:rFonts w:ascii="仿宋_GB2312" w:eastAsia="仿宋_GB2312" w:cs="宋体" w:hAnsiTheme="minorEastAsia"/>
          <w:sz w:val="21"/>
          <w:szCs w:val="21"/>
          <w:highlight w:val="none"/>
        </w:rPr>
        <w:t xml:space="preserve"> </w:t>
      </w:r>
    </w:p>
    <w:p w14:paraId="511DE21E">
      <w:pPr>
        <w:pStyle w:val="183"/>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786DC329">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040FC1E1">
      <w:pPr>
        <w:pStyle w:val="183"/>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3.租赁资金来源</w:t>
      </w:r>
      <w:bookmarkEnd w:id="14"/>
    </w:p>
    <w:p w14:paraId="7DBD00B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2AE1D430">
      <w:pPr>
        <w:pStyle w:val="183"/>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4.招标设备、包件划分和要求</w:t>
      </w:r>
      <w:bookmarkEnd w:id="15"/>
    </w:p>
    <w:p w14:paraId="5EBF18F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4.1本次招标租赁设备为中建路桥集团有限公司</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拉萨南北山2024、2025年度（山南段）营造林先造后补工程贡嘎巩固提升工程一片区</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lang w:val="en-US" w:eastAsia="zh-CN"/>
        </w:rPr>
        <w:t>发电机</w:t>
      </w:r>
      <w:r>
        <w:rPr>
          <w:rFonts w:hint="eastAsia" w:ascii="仿宋_GB2312" w:eastAsia="仿宋_GB2312" w:hAnsiTheme="minorEastAsia"/>
          <w:sz w:val="21"/>
          <w:szCs w:val="21"/>
          <w:highlight w:val="none"/>
        </w:rPr>
        <w:t>。具体数量详见下表。</w:t>
      </w:r>
    </w:p>
    <w:tbl>
      <w:tblPr>
        <w:tblStyle w:val="36"/>
        <w:tblW w:w="9719" w:type="dxa"/>
        <w:jc w:val="center"/>
        <w:tblLayout w:type="fixed"/>
        <w:tblCellMar>
          <w:top w:w="0" w:type="dxa"/>
          <w:left w:w="108" w:type="dxa"/>
          <w:bottom w:w="0" w:type="dxa"/>
          <w:right w:w="108" w:type="dxa"/>
        </w:tblCellMar>
      </w:tblPr>
      <w:tblGrid>
        <w:gridCol w:w="608"/>
        <w:gridCol w:w="1276"/>
        <w:gridCol w:w="1275"/>
        <w:gridCol w:w="678"/>
        <w:gridCol w:w="955"/>
        <w:gridCol w:w="1207"/>
        <w:gridCol w:w="2143"/>
        <w:gridCol w:w="1577"/>
      </w:tblGrid>
      <w:tr w14:paraId="137247C2">
        <w:tblPrEx>
          <w:tblCellMar>
            <w:top w:w="0" w:type="dxa"/>
            <w:left w:w="108" w:type="dxa"/>
            <w:bottom w:w="0" w:type="dxa"/>
            <w:right w:w="108" w:type="dxa"/>
          </w:tblCellMar>
        </w:tblPrEx>
        <w:trPr>
          <w:trHeight w:val="85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69E2">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FA7">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设备名称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7092">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9FC1">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86A">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207" w:type="dxa"/>
            <w:tcBorders>
              <w:top w:val="single" w:color="000000" w:sz="4" w:space="0"/>
              <w:left w:val="single" w:color="000000" w:sz="4" w:space="0"/>
              <w:bottom w:val="single" w:color="000000" w:sz="4" w:space="0"/>
              <w:right w:val="single" w:color="000000" w:sz="4" w:space="0"/>
            </w:tcBorders>
            <w:vAlign w:val="center"/>
          </w:tcPr>
          <w:p w14:paraId="67D0A5F9">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租赁方式</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6575">
            <w:pPr>
              <w:widowControl/>
              <w:jc w:val="center"/>
              <w:textAlignment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计划租期（天）</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ACE2">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020F0807">
        <w:tblPrEx>
          <w:tblCellMar>
            <w:top w:w="0" w:type="dxa"/>
            <w:left w:w="108" w:type="dxa"/>
            <w:bottom w:w="0" w:type="dxa"/>
            <w:right w:w="108" w:type="dxa"/>
          </w:tblCellMar>
        </w:tblPrEx>
        <w:trPr>
          <w:trHeight w:val="67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2897">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205D">
            <w:pPr>
              <w:spacing w:line="500" w:lineRule="exact"/>
              <w:jc w:val="center"/>
              <w:rPr>
                <w:rFonts w:hint="eastAsia" w:ascii="仿宋_GB2312" w:eastAsia="仿宋_GB2312" w:hAnsiTheme="minorEastAsia"/>
                <w:sz w:val="21"/>
                <w:szCs w:val="21"/>
                <w:highlight w:val="none"/>
                <w:lang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发电机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C504">
            <w:pPr>
              <w:spacing w:line="500" w:lineRule="exact"/>
              <w:jc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600KW</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6AC1">
            <w:pPr>
              <w:spacing w:line="500" w:lineRule="exact"/>
              <w:jc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D394">
            <w:pPr>
              <w:spacing w:line="500" w:lineRule="exact"/>
              <w:jc w:val="center"/>
              <w:rPr>
                <w:rFonts w:hint="eastAsia" w:ascii="仿宋_GB2312" w:eastAsia="仿宋_GB2312" w:hAnsiTheme="minorEastAsia"/>
                <w:sz w:val="21"/>
                <w:szCs w:val="21"/>
                <w:highlight w:val="none"/>
                <w:lang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w:t>
            </w:r>
          </w:p>
        </w:tc>
        <w:tc>
          <w:tcPr>
            <w:tcW w:w="1207" w:type="dxa"/>
            <w:tcBorders>
              <w:top w:val="single" w:color="000000" w:sz="4" w:space="0"/>
              <w:left w:val="single" w:color="000000" w:sz="4" w:space="0"/>
              <w:right w:val="single" w:color="000000" w:sz="4" w:space="0"/>
            </w:tcBorders>
            <w:vAlign w:val="center"/>
          </w:tcPr>
          <w:p w14:paraId="08794C24">
            <w:pPr>
              <w:spacing w:line="500" w:lineRule="exact"/>
              <w:jc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日租</w:t>
            </w:r>
          </w:p>
        </w:tc>
        <w:tc>
          <w:tcPr>
            <w:tcW w:w="2143" w:type="dxa"/>
            <w:tcBorders>
              <w:top w:val="single" w:color="000000" w:sz="4" w:space="0"/>
              <w:left w:val="single" w:color="000000" w:sz="4" w:space="0"/>
              <w:right w:val="single" w:color="000000" w:sz="4" w:space="0"/>
            </w:tcBorders>
            <w:shd w:val="clear" w:color="auto" w:fill="auto"/>
            <w:vAlign w:val="center"/>
          </w:tcPr>
          <w:p w14:paraId="5A940B45">
            <w:pPr>
              <w:spacing w:line="500" w:lineRule="exact"/>
              <w:jc w:val="center"/>
              <w:rPr>
                <w:rFonts w:hint="default" w:ascii="仿宋_GB2312" w:eastAsia="仿宋_GB2312" w:hAnsiTheme="minorEastAsia"/>
                <w:sz w:val="21"/>
                <w:szCs w:val="21"/>
                <w:highlight w:val="none"/>
                <w:lang w:val="en-US"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25</w:t>
            </w:r>
          </w:p>
        </w:tc>
        <w:tc>
          <w:tcPr>
            <w:tcW w:w="1577" w:type="dxa"/>
            <w:tcBorders>
              <w:top w:val="single" w:color="000000" w:sz="4" w:space="0"/>
              <w:left w:val="single" w:color="000000" w:sz="4" w:space="0"/>
              <w:right w:val="single" w:color="000000" w:sz="4" w:space="0"/>
            </w:tcBorders>
            <w:shd w:val="clear" w:color="auto" w:fill="auto"/>
            <w:vAlign w:val="center"/>
          </w:tcPr>
          <w:p w14:paraId="1A0C942C">
            <w:pPr>
              <w:widowControl/>
              <w:jc w:val="center"/>
              <w:textAlignment w:val="center"/>
              <w:rPr>
                <w:rFonts w:hint="default" w:ascii="仿宋_GB2312" w:eastAsia="仿宋_GB2312" w:hAnsiTheme="minorEastAsia"/>
                <w:sz w:val="21"/>
                <w:szCs w:val="21"/>
                <w:highlight w:val="none"/>
                <w:lang w:val="en-US" w:eastAsia="zh-CN"/>
              </w:rPr>
            </w:pPr>
          </w:p>
        </w:tc>
      </w:tr>
      <w:tr w14:paraId="4972E91A">
        <w:tblPrEx>
          <w:tblCellMar>
            <w:top w:w="0" w:type="dxa"/>
            <w:left w:w="108" w:type="dxa"/>
            <w:bottom w:w="0" w:type="dxa"/>
            <w:right w:w="108" w:type="dxa"/>
          </w:tblCellMar>
        </w:tblPrEx>
        <w:trPr>
          <w:trHeight w:val="67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7B33">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1DBD">
            <w:pPr>
              <w:spacing w:line="500" w:lineRule="exact"/>
              <w:jc w:val="center"/>
              <w:rPr>
                <w:rFonts w:hint="eastAsia" w:ascii="仿宋_GB2312" w:eastAsia="仿宋_GB2312" w:hAnsiTheme="minorEastAsia"/>
                <w:sz w:val="21"/>
                <w:szCs w:val="21"/>
                <w:highlight w:val="none"/>
                <w:lang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发电机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CFDC">
            <w:pPr>
              <w:spacing w:line="500" w:lineRule="exact"/>
              <w:jc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900KW</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3BDD">
            <w:pPr>
              <w:spacing w:line="500" w:lineRule="exact"/>
              <w:jc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59E5">
            <w:pPr>
              <w:spacing w:line="500" w:lineRule="exact"/>
              <w:jc w:val="center"/>
              <w:rPr>
                <w:rFonts w:hint="eastAsia" w:ascii="仿宋_GB2312" w:eastAsia="仿宋_GB2312" w:hAnsiTheme="minorEastAsia"/>
                <w:sz w:val="21"/>
                <w:szCs w:val="21"/>
                <w:highlight w:val="none"/>
                <w:lang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w:t>
            </w:r>
          </w:p>
        </w:tc>
        <w:tc>
          <w:tcPr>
            <w:tcW w:w="1207" w:type="dxa"/>
            <w:tcBorders>
              <w:top w:val="single" w:color="000000" w:sz="4" w:space="0"/>
              <w:left w:val="single" w:color="000000" w:sz="4" w:space="0"/>
              <w:right w:val="single" w:color="000000" w:sz="4" w:space="0"/>
            </w:tcBorders>
            <w:vAlign w:val="center"/>
          </w:tcPr>
          <w:p w14:paraId="133A1AFC">
            <w:pPr>
              <w:spacing w:line="500" w:lineRule="exact"/>
              <w:jc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日租</w:t>
            </w:r>
          </w:p>
        </w:tc>
        <w:tc>
          <w:tcPr>
            <w:tcW w:w="2143" w:type="dxa"/>
            <w:tcBorders>
              <w:top w:val="single" w:color="000000" w:sz="4" w:space="0"/>
              <w:left w:val="single" w:color="000000" w:sz="4" w:space="0"/>
              <w:right w:val="single" w:color="000000" w:sz="4" w:space="0"/>
            </w:tcBorders>
            <w:shd w:val="clear" w:color="auto" w:fill="auto"/>
            <w:vAlign w:val="center"/>
          </w:tcPr>
          <w:p w14:paraId="0ED358C2">
            <w:pPr>
              <w:spacing w:line="500" w:lineRule="exact"/>
              <w:jc w:val="center"/>
              <w:rPr>
                <w:rFonts w:hint="default" w:ascii="仿宋_GB2312" w:eastAsia="仿宋_GB2312" w:hAnsiTheme="minorEastAsia"/>
                <w:sz w:val="21"/>
                <w:szCs w:val="21"/>
                <w:highlight w:val="none"/>
                <w:lang w:val="en-US"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25</w:t>
            </w:r>
          </w:p>
        </w:tc>
        <w:tc>
          <w:tcPr>
            <w:tcW w:w="1577" w:type="dxa"/>
            <w:tcBorders>
              <w:top w:val="single" w:color="000000" w:sz="4" w:space="0"/>
              <w:left w:val="single" w:color="000000" w:sz="4" w:space="0"/>
              <w:right w:val="single" w:color="000000" w:sz="4" w:space="0"/>
            </w:tcBorders>
            <w:shd w:val="clear" w:color="auto" w:fill="auto"/>
            <w:vAlign w:val="center"/>
          </w:tcPr>
          <w:p w14:paraId="152593A2">
            <w:pPr>
              <w:widowControl/>
              <w:jc w:val="center"/>
              <w:textAlignment w:val="center"/>
              <w:rPr>
                <w:rFonts w:hint="default" w:ascii="仿宋_GB2312" w:eastAsia="仿宋_GB2312" w:hAnsiTheme="minorEastAsia"/>
                <w:sz w:val="21"/>
                <w:szCs w:val="21"/>
                <w:highlight w:val="none"/>
                <w:lang w:val="en-US" w:eastAsia="zh-CN"/>
              </w:rPr>
            </w:pPr>
          </w:p>
        </w:tc>
      </w:tr>
      <w:tr w14:paraId="547A7E80">
        <w:tblPrEx>
          <w:tblCellMar>
            <w:top w:w="0" w:type="dxa"/>
            <w:left w:w="108" w:type="dxa"/>
            <w:bottom w:w="0" w:type="dxa"/>
            <w:right w:w="108" w:type="dxa"/>
          </w:tblCellMar>
        </w:tblPrEx>
        <w:trPr>
          <w:trHeight w:val="67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F6A8">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2858">
            <w:pPr>
              <w:spacing w:line="500" w:lineRule="exact"/>
              <w:jc w:val="center"/>
              <w:rPr>
                <w:rFonts w:hint="eastAsia" w:ascii="仿宋_GB2312" w:eastAsia="仿宋_GB2312" w:hAnsiTheme="minorEastAsia"/>
                <w:sz w:val="21"/>
                <w:szCs w:val="21"/>
                <w:highlight w:val="none"/>
                <w:lang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发电机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FD50">
            <w:pPr>
              <w:spacing w:line="500" w:lineRule="exact"/>
              <w:jc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1200KW</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5A76">
            <w:pPr>
              <w:spacing w:line="500" w:lineRule="exact"/>
              <w:jc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70BC">
            <w:pPr>
              <w:spacing w:line="500" w:lineRule="exact"/>
              <w:jc w:val="center"/>
              <w:rPr>
                <w:rFonts w:hint="eastAsia" w:ascii="仿宋_GB2312" w:eastAsia="仿宋_GB2312" w:hAnsiTheme="minorEastAsia"/>
                <w:sz w:val="21"/>
                <w:szCs w:val="21"/>
                <w:highlight w:val="none"/>
                <w:lang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w:t>
            </w:r>
          </w:p>
        </w:tc>
        <w:tc>
          <w:tcPr>
            <w:tcW w:w="1207" w:type="dxa"/>
            <w:tcBorders>
              <w:top w:val="single" w:color="000000" w:sz="4" w:space="0"/>
              <w:left w:val="single" w:color="000000" w:sz="4" w:space="0"/>
              <w:right w:val="single" w:color="000000" w:sz="4" w:space="0"/>
            </w:tcBorders>
            <w:vAlign w:val="center"/>
          </w:tcPr>
          <w:p w14:paraId="74BBCA21">
            <w:pPr>
              <w:spacing w:line="500" w:lineRule="exact"/>
              <w:jc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日租</w:t>
            </w:r>
          </w:p>
        </w:tc>
        <w:tc>
          <w:tcPr>
            <w:tcW w:w="2143" w:type="dxa"/>
            <w:tcBorders>
              <w:top w:val="single" w:color="000000" w:sz="4" w:space="0"/>
              <w:left w:val="single" w:color="000000" w:sz="4" w:space="0"/>
              <w:right w:val="single" w:color="000000" w:sz="4" w:space="0"/>
            </w:tcBorders>
            <w:shd w:val="clear" w:color="auto" w:fill="auto"/>
            <w:vAlign w:val="center"/>
          </w:tcPr>
          <w:p w14:paraId="6EA2663B">
            <w:pPr>
              <w:spacing w:line="500" w:lineRule="exact"/>
              <w:jc w:val="center"/>
              <w:rPr>
                <w:rFonts w:hint="default" w:ascii="仿宋_GB2312" w:eastAsia="仿宋_GB2312" w:hAnsiTheme="minorEastAsia"/>
                <w:sz w:val="21"/>
                <w:szCs w:val="21"/>
                <w:highlight w:val="none"/>
                <w:lang w:val="en-US"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25</w:t>
            </w:r>
          </w:p>
        </w:tc>
        <w:tc>
          <w:tcPr>
            <w:tcW w:w="1577" w:type="dxa"/>
            <w:tcBorders>
              <w:top w:val="single" w:color="000000" w:sz="4" w:space="0"/>
              <w:left w:val="single" w:color="000000" w:sz="4" w:space="0"/>
              <w:right w:val="single" w:color="000000" w:sz="4" w:space="0"/>
            </w:tcBorders>
            <w:shd w:val="clear" w:color="auto" w:fill="auto"/>
            <w:vAlign w:val="center"/>
          </w:tcPr>
          <w:p w14:paraId="3A7C0CAE">
            <w:pPr>
              <w:widowControl/>
              <w:jc w:val="center"/>
              <w:textAlignment w:val="center"/>
              <w:rPr>
                <w:rFonts w:hint="default" w:ascii="仿宋_GB2312" w:eastAsia="仿宋_GB2312" w:hAnsiTheme="minorEastAsia"/>
                <w:sz w:val="21"/>
                <w:szCs w:val="21"/>
                <w:highlight w:val="none"/>
                <w:lang w:val="en-US" w:eastAsia="zh-CN"/>
              </w:rPr>
            </w:pPr>
          </w:p>
        </w:tc>
      </w:tr>
      <w:tr w14:paraId="693B35C7">
        <w:tblPrEx>
          <w:tblCellMar>
            <w:top w:w="0" w:type="dxa"/>
            <w:left w:w="108" w:type="dxa"/>
            <w:bottom w:w="0" w:type="dxa"/>
            <w:right w:w="108" w:type="dxa"/>
          </w:tblCellMar>
        </w:tblPrEx>
        <w:trPr>
          <w:trHeight w:val="675"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88D4">
            <w:pPr>
              <w:spacing w:line="500" w:lineRule="exact"/>
              <w:jc w:val="center"/>
              <w:rPr>
                <w:rFonts w:hint="eastAsia"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3E10">
            <w:pPr>
              <w:spacing w:line="500" w:lineRule="exact"/>
              <w:jc w:val="center"/>
              <w:rPr>
                <w:rFonts w:hint="eastAsia" w:ascii="仿宋_GB2312" w:eastAsia="仿宋_GB2312" w:hAnsiTheme="minorEastAsia"/>
                <w:sz w:val="21"/>
                <w:szCs w:val="21"/>
                <w:highlight w:val="none"/>
                <w:lang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发电机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8901">
            <w:pPr>
              <w:spacing w:line="500" w:lineRule="exact"/>
              <w:jc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1500KW</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9D93">
            <w:pPr>
              <w:spacing w:line="500" w:lineRule="exact"/>
              <w:jc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D574">
            <w:pPr>
              <w:spacing w:line="500" w:lineRule="exact"/>
              <w:jc w:val="center"/>
              <w:rPr>
                <w:rFonts w:hint="eastAsia" w:ascii="仿宋_GB2312" w:eastAsia="仿宋_GB2312" w:hAnsiTheme="minorEastAsia"/>
                <w:sz w:val="21"/>
                <w:szCs w:val="21"/>
                <w:highlight w:val="none"/>
                <w:lang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w:t>
            </w:r>
          </w:p>
        </w:tc>
        <w:tc>
          <w:tcPr>
            <w:tcW w:w="1207" w:type="dxa"/>
            <w:tcBorders>
              <w:top w:val="single" w:color="000000" w:sz="4" w:space="0"/>
              <w:left w:val="single" w:color="000000" w:sz="4" w:space="0"/>
              <w:right w:val="single" w:color="000000" w:sz="4" w:space="0"/>
            </w:tcBorders>
            <w:vAlign w:val="center"/>
          </w:tcPr>
          <w:p w14:paraId="52430203">
            <w:pPr>
              <w:spacing w:line="500" w:lineRule="exact"/>
              <w:jc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日租</w:t>
            </w:r>
          </w:p>
        </w:tc>
        <w:tc>
          <w:tcPr>
            <w:tcW w:w="2143" w:type="dxa"/>
            <w:tcBorders>
              <w:top w:val="single" w:color="000000" w:sz="4" w:space="0"/>
              <w:left w:val="single" w:color="000000" w:sz="4" w:space="0"/>
              <w:right w:val="single" w:color="000000" w:sz="4" w:space="0"/>
            </w:tcBorders>
            <w:shd w:val="clear" w:color="auto" w:fill="auto"/>
            <w:vAlign w:val="center"/>
          </w:tcPr>
          <w:p w14:paraId="2D463448">
            <w:pPr>
              <w:spacing w:line="500" w:lineRule="exact"/>
              <w:jc w:val="center"/>
              <w:rPr>
                <w:rFonts w:hint="default" w:ascii="仿宋_GB2312" w:eastAsia="仿宋_GB2312" w:hAnsiTheme="minorEastAsia"/>
                <w:sz w:val="21"/>
                <w:szCs w:val="21"/>
                <w:highlight w:val="none"/>
                <w:lang w:val="en-US" w:eastAsia="zh-CN"/>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25</w:t>
            </w:r>
          </w:p>
        </w:tc>
        <w:tc>
          <w:tcPr>
            <w:tcW w:w="1577" w:type="dxa"/>
            <w:tcBorders>
              <w:top w:val="single" w:color="000000" w:sz="4" w:space="0"/>
              <w:left w:val="single" w:color="000000" w:sz="4" w:space="0"/>
              <w:right w:val="single" w:color="000000" w:sz="4" w:space="0"/>
            </w:tcBorders>
            <w:shd w:val="clear" w:color="auto" w:fill="auto"/>
            <w:vAlign w:val="center"/>
          </w:tcPr>
          <w:p w14:paraId="53304419">
            <w:pPr>
              <w:widowControl/>
              <w:jc w:val="center"/>
              <w:textAlignment w:val="center"/>
              <w:rPr>
                <w:rFonts w:hint="default" w:ascii="仿宋_GB2312" w:eastAsia="仿宋_GB2312" w:hAnsiTheme="minorEastAsia"/>
                <w:sz w:val="21"/>
                <w:szCs w:val="21"/>
                <w:highlight w:val="none"/>
                <w:lang w:val="en-US" w:eastAsia="zh-CN"/>
              </w:rPr>
            </w:pPr>
          </w:p>
        </w:tc>
      </w:tr>
      <w:tr w14:paraId="63B86497">
        <w:tblPrEx>
          <w:tblCellMar>
            <w:top w:w="0" w:type="dxa"/>
            <w:left w:w="108" w:type="dxa"/>
            <w:bottom w:w="0" w:type="dxa"/>
            <w:right w:w="108" w:type="dxa"/>
          </w:tblCellMar>
        </w:tblPrEx>
        <w:trPr>
          <w:trHeight w:val="694" w:hRule="atLeast"/>
          <w:jc w:val="center"/>
        </w:trPr>
        <w:tc>
          <w:tcPr>
            <w:tcW w:w="608" w:type="dxa"/>
            <w:tcBorders>
              <w:top w:val="single" w:color="000000" w:sz="4" w:space="0"/>
              <w:left w:val="single" w:color="000000" w:sz="4" w:space="0"/>
              <w:bottom w:val="single" w:color="000000" w:sz="4" w:space="0"/>
              <w:right w:val="single" w:color="000000" w:sz="4" w:space="0"/>
            </w:tcBorders>
            <w:vAlign w:val="center"/>
          </w:tcPr>
          <w:p w14:paraId="7574DDA8">
            <w:pPr>
              <w:tabs>
                <w:tab w:val="left" w:pos="2874"/>
              </w:tabs>
              <w:jc w:val="center"/>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5</w:t>
            </w:r>
          </w:p>
        </w:tc>
        <w:tc>
          <w:tcPr>
            <w:tcW w:w="91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D704">
            <w:pPr>
              <w:tabs>
                <w:tab w:val="left" w:pos="2874"/>
              </w:tabs>
              <w:jc w:val="center"/>
              <w:rPr>
                <w:rFonts w:hint="default" w:eastAsia="仿宋_GB2312"/>
                <w:u w:val="single"/>
                <w:lang w:val="en-US" w:eastAsia="zh-CN"/>
              </w:rPr>
            </w:pPr>
            <w:r>
              <w:rPr>
                <w:rFonts w:hint="eastAsia" w:ascii="仿宋_GB2312" w:eastAsia="仿宋_GB2312" w:hAnsiTheme="minorEastAsia"/>
                <w:sz w:val="21"/>
                <w:szCs w:val="21"/>
                <w:highlight w:val="none"/>
              </w:rPr>
              <w:t>清单所示的数量为暂定数量，具体数量按招标方通知增减</w:t>
            </w:r>
          </w:p>
        </w:tc>
      </w:tr>
    </w:tbl>
    <w:p w14:paraId="4AEB950B">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4.2</w:t>
      </w:r>
      <w:r>
        <w:rPr>
          <w:rFonts w:hint="eastAsia" w:ascii="仿宋_GB2312" w:eastAsia="仿宋_GB2312" w:hAnsiTheme="minorEastAsia"/>
          <w:sz w:val="21"/>
          <w:szCs w:val="21"/>
          <w:highlight w:val="none"/>
          <w:lang w:eastAsia="zh-CN"/>
        </w:rPr>
        <w:t>施工</w:t>
      </w:r>
      <w:r>
        <w:rPr>
          <w:rFonts w:hint="eastAsia" w:ascii="仿宋_GB2312" w:eastAsia="仿宋_GB2312" w:hAnsiTheme="minorEastAsia"/>
          <w:sz w:val="21"/>
          <w:szCs w:val="21"/>
          <w:highlight w:val="none"/>
        </w:rPr>
        <w:t>地点：中建路桥集团有限公司</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拉萨南北山2024、2025年度（山南段）营造林先造后补工程贡嘎巩固提升工程一片区</w:t>
      </w:r>
      <w:r>
        <w:rPr>
          <w:rFonts w:hint="eastAsia" w:ascii="仿宋_GB2312" w:eastAsia="仿宋_GB2312" w:hAnsiTheme="minorEastAsia"/>
          <w:sz w:val="21"/>
          <w:szCs w:val="21"/>
          <w:highlight w:val="none"/>
        </w:rPr>
        <w:t>项目部</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 </w:t>
      </w:r>
      <w:r>
        <w:rPr>
          <w:rFonts w:hint="eastAsia" w:ascii="仿宋_GB2312" w:eastAsia="仿宋_GB2312" w:hAnsiTheme="minorEastAsia"/>
          <w:sz w:val="21"/>
          <w:szCs w:val="21"/>
          <w:highlight w:val="none"/>
          <w:u w:val="single"/>
        </w:rPr>
        <w:t>指定地点（项目施工现场）</w:t>
      </w:r>
      <w:r>
        <w:rPr>
          <w:rFonts w:hint="eastAsia" w:ascii="仿宋_GB2312" w:eastAsia="仿宋_GB2312" w:hAnsiTheme="minorEastAsia"/>
          <w:sz w:val="21"/>
          <w:szCs w:val="21"/>
          <w:highlight w:val="none"/>
          <w:u w:val="single"/>
          <w:lang w:eastAsia="zh-CN"/>
        </w:rPr>
        <w:t>。</w:t>
      </w:r>
    </w:p>
    <w:p w14:paraId="2B81CEBC">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4.3中标设备不允许转包。</w:t>
      </w:r>
    </w:p>
    <w:p w14:paraId="61C2A67E">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4.4未明确事项见合同文件。</w:t>
      </w:r>
    </w:p>
    <w:p w14:paraId="2AC4AF8E">
      <w:pPr>
        <w:pStyle w:val="183"/>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9BCE8F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投标人必须是经国家工商、税务机关登记注册，经营范围涵盖招标设备，能独立承担民事责任的法人组织。代理人必须得到投标单位的授权。</w:t>
      </w:r>
    </w:p>
    <w:p w14:paraId="49464C9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投标单位需首先获得招标人的准入许可方能参与本次设备招标。</w:t>
      </w:r>
    </w:p>
    <w:p w14:paraId="05569798">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159CCA1F">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5.1.1投标人应具备承担本次招标设备生产供应能力。</w:t>
      </w:r>
    </w:p>
    <w:p w14:paraId="040ECDF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1E74682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5841A0A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04FCB8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71C7165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25B500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6A74DB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7DAC23EB">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35209E1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01C7AD1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050E54B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817BC1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421C42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E6F1F2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w:t>
      </w:r>
      <w:r>
        <w:rPr>
          <w:rFonts w:hint="eastAsia" w:ascii="仿宋" w:hAnsi="仿宋" w:eastAsia="仿宋"/>
          <w:highlight w:val="none"/>
        </w:rPr>
        <w:t>在中建</w:t>
      </w:r>
      <w:r>
        <w:rPr>
          <w:rFonts w:hint="eastAsia" w:ascii="仿宋" w:hAnsi="仿宋" w:eastAsia="仿宋"/>
          <w:highlight w:val="none"/>
          <w:lang w:val="en-US" w:eastAsia="zh-CN"/>
        </w:rPr>
        <w:t>路桥</w:t>
      </w:r>
      <w:r>
        <w:rPr>
          <w:rFonts w:hint="eastAsia" w:ascii="仿宋" w:hAnsi="仿宋" w:eastAsia="仿宋"/>
          <w:highlight w:val="none"/>
        </w:rPr>
        <w:t>和中建系统不合格（含不良行为）名册中</w:t>
      </w:r>
      <w:r>
        <w:rPr>
          <w:rFonts w:hint="eastAsia" w:ascii="仿宋_GB2312" w:eastAsia="仿宋_GB2312" w:hAnsiTheme="minorEastAsia"/>
          <w:sz w:val="21"/>
          <w:szCs w:val="21"/>
          <w:highlight w:val="none"/>
        </w:rPr>
        <w:t>。</w:t>
      </w:r>
    </w:p>
    <w:p w14:paraId="4E3B969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1ADC4889">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6.合格的设备及服务</w:t>
      </w:r>
      <w:bookmarkEnd w:id="17"/>
    </w:p>
    <w:p w14:paraId="76C2870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6.1所有投标设备及其有关服务，均应来自投标人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并且提供的设备应符合或优于招标文件要求和现行的有关技术标准。</w:t>
      </w:r>
    </w:p>
    <w:p w14:paraId="3E7E047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6.2投标人应提供投标设备的生产、运输、保险和售后服务以及承担其它相关的义务。</w:t>
      </w:r>
    </w:p>
    <w:p w14:paraId="3B0B745B">
      <w:pPr>
        <w:pStyle w:val="183"/>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4955887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29B05D8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7.2投标保证金必须从投标人的基本账户以电汇的方式汇出，投标人须保证投标报价结束前将投标保证金支付到达招标文件指定的银行账户，并注明投标项目名称、设备名称、包件号。</w:t>
      </w:r>
    </w:p>
    <w:p w14:paraId="7FB1BB57">
      <w:pPr>
        <w:spacing w:line="400" w:lineRule="exact"/>
        <w:ind w:firstLine="422" w:firstLineChars="200"/>
        <w:jc w:val="left"/>
        <w:outlineLvl w:val="2"/>
        <w:rPr>
          <w:rFonts w:ascii="仿宋_GB2312" w:eastAsia="仿宋_GB2312" w:hAnsiTheme="minorEastAsia"/>
          <w:b/>
          <w:sz w:val="21"/>
          <w:szCs w:val="21"/>
          <w:highlight w:val="none"/>
          <w:u w:val="single"/>
        </w:rPr>
      </w:pPr>
      <w:bookmarkStart w:id="19" w:name="_Toc238552208"/>
      <w:bookmarkStart w:id="20" w:name="_Toc238797563"/>
      <w:bookmarkStart w:id="21" w:name="_Toc287545441"/>
      <w:r>
        <w:rPr>
          <w:rFonts w:hint="eastAsia" w:ascii="仿宋_GB2312" w:eastAsia="仿宋_GB2312" w:hAnsiTheme="minorEastAsia"/>
          <w:b/>
          <w:sz w:val="21"/>
          <w:szCs w:val="21"/>
          <w:highlight w:val="none"/>
        </w:rPr>
        <w:t>账号信息：</w:t>
      </w:r>
    </w:p>
    <w:p w14:paraId="7BFD9F1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 xml:space="preserve">户    名： </w:t>
      </w:r>
      <w:r>
        <w:rPr>
          <w:rFonts w:hint="eastAsia" w:ascii="仿宋_GB2312" w:eastAsia="仿宋_GB2312" w:hAnsiTheme="minorEastAsia"/>
          <w:b/>
          <w:sz w:val="21"/>
          <w:szCs w:val="21"/>
          <w:u w:val="single"/>
        </w:rPr>
        <w:t>中建路桥集团第六工程有限公司</w:t>
      </w:r>
    </w:p>
    <w:p w14:paraId="2665ED7C">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 xml:space="preserve">账    号： </w:t>
      </w:r>
      <w:r>
        <w:rPr>
          <w:rFonts w:hint="eastAsia" w:ascii="仿宋_GB2312" w:eastAsia="仿宋_GB2312" w:hAnsiTheme="minorEastAsia"/>
          <w:b/>
          <w:sz w:val="21"/>
          <w:szCs w:val="21"/>
          <w:u w:val="single"/>
        </w:rPr>
        <w:t>1305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0165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5272</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0000</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0297</w:t>
      </w:r>
    </w:p>
    <w:p w14:paraId="445ED5D3">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eastAsia="仿宋_GB2312" w:hAnsiTheme="minorEastAsia"/>
          <w:b/>
          <w:sz w:val="21"/>
          <w:szCs w:val="21"/>
          <w:u w:val="single"/>
        </w:rPr>
        <w:t>建行邢台青青家园支行</w:t>
      </w:r>
    </w:p>
    <w:p w14:paraId="6B7FB654">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3477962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允许投标文件偏离招标文件某些要求的，偏离应当符合招标文件规定的偏离范围和幅度。商务及技术条款响应偏差表见第四部分</w:t>
      </w:r>
      <w:bookmarkStart w:id="22" w:name="_Toc28053"/>
      <w:bookmarkStart w:id="23" w:name="_Toc214333206"/>
      <w:bookmarkStart w:id="24" w:name="_Toc214339495"/>
      <w:bookmarkStart w:id="25" w:name="_Toc214336661"/>
      <w:r>
        <w:rPr>
          <w:rFonts w:hint="eastAsia" w:ascii="宋体" w:hAnsi="宋体" w:eastAsia="宋体" w:cs="宋体"/>
          <w:sz w:val="21"/>
          <w:szCs w:val="21"/>
          <w:highlight w:val="none"/>
        </w:rPr>
        <w:t>。</w:t>
      </w:r>
    </w:p>
    <w:p w14:paraId="020CC531">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7EDE0F74">
      <w:pPr>
        <w:pStyle w:val="183"/>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5ED3B0A8">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169E6A6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p>
    <w:p w14:paraId="3F174648">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282738BF">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65E747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6A10B059">
      <w:pPr>
        <w:pStyle w:val="183"/>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48B5D5E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5335"/>
      <w:bookmarkStart w:id="29" w:name="_Toc214331811"/>
      <w:bookmarkStart w:id="30" w:name="_Toc214333207"/>
      <w:bookmarkStart w:id="31" w:name="_Toc214336662"/>
      <w:bookmarkStart w:id="32" w:name="_Toc10683"/>
      <w:bookmarkStart w:id="33" w:name="_Toc214339496"/>
    </w:p>
    <w:p w14:paraId="33E6AA2F">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5C524E87">
      <w:pPr>
        <w:pStyle w:val="183"/>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25A69B69">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30D8BAF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0CAC44ED">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08100E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09C3C657">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5BB8ABB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71DA210E">
      <w:pPr>
        <w:spacing w:line="400" w:lineRule="exac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79F713D7">
      <w:pPr>
        <w:spacing w:line="400" w:lineRule="exact"/>
        <w:ind w:firstLine="420" w:firstLineChars="200"/>
        <w:jc w:val="left"/>
        <w:outlineLvl w:val="2"/>
        <w:rPr>
          <w:rFonts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132F54F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72F4F6C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10478E9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7787C53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12B1D0C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64BE114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6576F509">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13ABDDF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8设备生产许可证或租赁许可证；   </w:t>
      </w:r>
    </w:p>
    <w:p w14:paraId="1828BC40">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9设备鉴定证书和检测报告；</w:t>
      </w:r>
    </w:p>
    <w:p w14:paraId="297B660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0E829A2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11增值税一般纳税人资格登记表或小规模纳税人可开专票证明；</w:t>
      </w:r>
    </w:p>
    <w:p w14:paraId="2EF579B5">
      <w:pPr>
        <w:adjustRightInd w:val="0"/>
        <w:snapToGrid w:val="0"/>
        <w:spacing w:line="400" w:lineRule="exact"/>
        <w:ind w:left="418" w:leftChars="174" w:firstLine="0" w:firstLineChars="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2624B17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12.1.14劳动保护用品生产厂商投标人必须具备全国工业设备生产许可证、设备安全鉴定证等资料；经销单位投标人必须具备定点经营证书及生产厂商上述资料；</w:t>
      </w:r>
    </w:p>
    <w:p w14:paraId="4DE97F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2191EE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B5FFA6E">
      <w:pPr>
        <w:spacing w:line="400" w:lineRule="exac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6049B641">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主要原设备的来源、性能指标及采用标准；</w:t>
      </w:r>
    </w:p>
    <w:p w14:paraId="26A1D7AB">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近3年内省、部级以上检验、检测机构出具的投标设备质量检验报告（复印件）；</w:t>
      </w:r>
    </w:p>
    <w:p w14:paraId="59DD99EA">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投标设备的生产质量保证措施；</w:t>
      </w:r>
    </w:p>
    <w:p w14:paraId="163CF3A5">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0CA3C0F">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22D351CA">
      <w:pPr>
        <w:spacing w:line="400" w:lineRule="exact"/>
        <w:ind w:firstLine="420" w:firstLineChars="200"/>
        <w:jc w:val="left"/>
        <w:outlineLvl w:val="2"/>
        <w:rPr>
          <w:rFonts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60E6DC9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2B41FC4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3B781C1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69E9D9E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524DA96">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0B51910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352A258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6C2DD767">
      <w:pPr>
        <w:pStyle w:val="183"/>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0E7D337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25E3FD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1EEFF1E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00678E26">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优质分供商</w:t>
      </w:r>
      <w:r>
        <w:rPr>
          <w:rFonts w:hint="eastAsia" w:ascii="仿宋_GB2312" w:eastAsia="仿宋_GB2312" w:cs="宋体" w:hAnsiTheme="minorEastAsia"/>
          <w:color w:val="000000" w:themeColor="text1"/>
          <w:sz w:val="21"/>
          <w:szCs w:val="21"/>
          <w:highlight w:val="none"/>
          <w14:textFill>
            <w14:solidFill>
              <w14:schemeClr w14:val="tx1"/>
            </w14:solidFill>
          </w14:textFill>
        </w:rPr>
        <w:t>可免交投标保证金。</w:t>
      </w:r>
    </w:p>
    <w:p w14:paraId="31122FC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中标人投标保证金在中标人与招标人签订设备租赁合同后直接转为履约保证金，不足部分在收到中标通知1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20D1D84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 xml:space="preserve">.5 有下列情形之一的，投标保证金将不予退还，情节严重的列入中建路桥集团《不合格分供商名录》： </w:t>
      </w:r>
    </w:p>
    <w:p w14:paraId="699DC1E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3.5.1</w:t>
      </w:r>
      <w:r>
        <w:rPr>
          <w:rFonts w:hint="eastAsia" w:ascii="仿宋_GB2312" w:eastAsia="仿宋_GB2312" w:hAnsiTheme="minorEastAsia"/>
          <w:sz w:val="21"/>
          <w:szCs w:val="21"/>
          <w:highlight w:val="none"/>
        </w:rPr>
        <w:t>投标人在规定的投标有效期内未经招标人同意撤销或修改其投标文件；</w:t>
      </w:r>
    </w:p>
    <w:p w14:paraId="733F5FF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3.5.2</w:t>
      </w:r>
      <w:r>
        <w:rPr>
          <w:rFonts w:hint="eastAsia" w:ascii="仿宋_GB2312" w:eastAsia="仿宋_GB2312" w:hAnsiTheme="minorEastAsia"/>
          <w:sz w:val="21"/>
          <w:szCs w:val="21"/>
          <w:highlight w:val="none"/>
        </w:rPr>
        <w:t>严重扰乱议标流程，招标过程中恶意退出的；</w:t>
      </w:r>
    </w:p>
    <w:p w14:paraId="195C149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7CDCE054">
      <w:pPr>
        <w:spacing w:line="400" w:lineRule="exact"/>
        <w:ind w:firstLine="422" w:firstLineChars="200"/>
        <w:jc w:val="left"/>
        <w:outlineLvl w:val="2"/>
        <w:rPr>
          <w:rFonts w:ascii="仿宋_GB2312" w:eastAsia="仿宋_GB2312" w:hAnsiTheme="minorEastAsia"/>
          <w:sz w:val="21"/>
          <w:szCs w:val="21"/>
          <w:highlight w:val="green"/>
        </w:rPr>
      </w:pPr>
      <w:r>
        <w:rPr>
          <w:rFonts w:hint="eastAsia" w:ascii="仿宋_GB2312" w:eastAsia="仿宋_GB2312" w:hAnsiTheme="minorEastAsia"/>
          <w:b/>
          <w:sz w:val="21"/>
          <w:szCs w:val="21"/>
          <w:highlight w:val="none"/>
        </w:rPr>
        <w:t>13.6履约保证金见前附表。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优质分供商</w:t>
      </w:r>
      <w:r>
        <w:rPr>
          <w:rFonts w:hint="eastAsia" w:ascii="仿宋_GB2312" w:eastAsia="仿宋_GB2312" w:cs="宋体" w:hAnsiTheme="minorEastAsia"/>
          <w:color w:val="000000" w:themeColor="text1"/>
          <w:sz w:val="21"/>
          <w:szCs w:val="21"/>
          <w:highlight w:val="none"/>
          <w14:textFill>
            <w14:solidFill>
              <w14:schemeClr w14:val="tx1"/>
            </w14:solidFill>
          </w14:textFill>
        </w:rPr>
        <w:t>免交履约保证金。</w:t>
      </w:r>
    </w:p>
    <w:p w14:paraId="37741EA3">
      <w:pPr>
        <w:pStyle w:val="183"/>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r>
        <w:rPr>
          <w:rFonts w:hint="eastAsia" w:ascii="仿宋_GB2312" w:eastAsia="仿宋_GB2312" w:cs="宋体" w:hAnsiTheme="minorEastAsia"/>
          <w:sz w:val="21"/>
          <w:szCs w:val="21"/>
          <w:highlight w:val="none"/>
        </w:rPr>
        <w:t>。</w:t>
      </w:r>
    </w:p>
    <w:p w14:paraId="74AAB30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.1投标价。投标人把设备由所在地，完好无损地运至招标人指定工作点地点并进行转运工作所发生的一切费用，包括但不限于乙方设备的</w:t>
      </w:r>
      <w:r>
        <w:rPr>
          <w:rFonts w:hint="eastAsia" w:ascii="仿宋_GB2312" w:eastAsia="仿宋_GB2312" w:hAnsiTheme="minorEastAsia"/>
          <w:sz w:val="21"/>
          <w:szCs w:val="21"/>
          <w:highlight w:val="none"/>
          <w:lang w:val="en-US" w:eastAsia="zh-CN"/>
        </w:rPr>
        <w:t>租赁费、</w:t>
      </w:r>
      <w:r>
        <w:rPr>
          <w:rFonts w:hint="eastAsia" w:ascii="仿宋_GB2312" w:eastAsia="仿宋_GB2312" w:hAnsiTheme="minorEastAsia"/>
          <w:sz w:val="21"/>
          <w:szCs w:val="21"/>
          <w:highlight w:val="none"/>
        </w:rPr>
        <w:t>进退场费、操作人员工资、维修保养费等一切费用，乙方不得以任何理由向甲方另行索要其它费用。</w:t>
      </w:r>
    </w:p>
    <w:p w14:paraId="16F6DD3A">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1DD2EE8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eastAsia="zh-Hans"/>
        </w:rPr>
        <w:t>如遇国家税率调整，中标不含税单价保持不变，以政策调整起始时间开始，调整含税单价。</w:t>
      </w:r>
    </w:p>
    <w:p w14:paraId="6A2CAA21">
      <w:pPr>
        <w:pStyle w:val="183"/>
        <w:keepNext w:val="0"/>
        <w:keepLines w:val="0"/>
        <w:ind w:firstLine="422" w:firstLineChars="200"/>
        <w:jc w:val="left"/>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报价方式</w:t>
      </w:r>
    </w:p>
    <w:p w14:paraId="02B51990">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设备</w:t>
      </w:r>
      <w:r>
        <w:rPr>
          <w:rFonts w:hint="eastAsia" w:ascii="仿宋_GB2312" w:eastAsia="仿宋_GB2312" w:hAnsiTheme="minorEastAsia"/>
          <w:sz w:val="21"/>
          <w:szCs w:val="21"/>
          <w:highlight w:val="none"/>
          <w:lang w:val="en-US" w:eastAsia="zh-CN"/>
        </w:rPr>
        <w:t>租赁</w:t>
      </w:r>
      <w:r>
        <w:rPr>
          <w:rFonts w:hint="eastAsia" w:ascii="仿宋_GB2312" w:eastAsia="仿宋_GB2312" w:hAnsiTheme="minorEastAsia"/>
          <w:sz w:val="21"/>
          <w:szCs w:val="21"/>
          <w:highlight w:val="none"/>
        </w:rPr>
        <w:t>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51C97B72">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32753800">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5EDAE4EC">
      <w:pPr>
        <w:pStyle w:val="183"/>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572AA98C">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63AAC8C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776A8BF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4E02D4D1">
      <w:pPr>
        <w:pStyle w:val="183"/>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0F939A74">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75801697">
      <w:pPr>
        <w:adjustRightInd w:val="0"/>
        <w:snapToGrid w:val="0"/>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w:t>
      </w:r>
    </w:p>
    <w:p w14:paraId="062792F2">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.3投标文件原则上不应有涂抹等修改。如确需修改，修改处应由法定代表人或授权代理人签字确认。</w:t>
      </w:r>
    </w:p>
    <w:p w14:paraId="1F7A67E0">
      <w:pPr>
        <w:pStyle w:val="183"/>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07538394">
      <w:pPr>
        <w:pStyle w:val="183"/>
        <w:keepNext w:val="0"/>
        <w:keepLines w:val="0"/>
        <w:ind w:firstLine="420" w:firstLineChars="200"/>
        <w:jc w:val="left"/>
        <w:rPr>
          <w:rFonts w:hint="eastAsia" w:ascii="仿宋_GB2312" w:eastAsia="仿宋_GB2312" w:hAnsiTheme="minorEastAsia"/>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1812"/>
      <w:bookmarkStart w:id="39" w:name="_Toc214336663"/>
      <w:bookmarkStart w:id="40" w:name="_Hlk38441028"/>
      <w:bookmarkStart w:id="41" w:name="_Toc214335336"/>
      <w:bookmarkStart w:id="42" w:name="_Toc214339497"/>
      <w:bookmarkStart w:id="43" w:name="_Toc214333208"/>
      <w:bookmarkStart w:id="44" w:name="_Toc31618"/>
    </w:p>
    <w:p w14:paraId="2BC06F49">
      <w:pPr>
        <w:pStyle w:val="183"/>
        <w:keepNext w:val="0"/>
        <w:keepLines w:val="0"/>
        <w:ind w:firstLine="562" w:firstLineChars="200"/>
        <w:jc w:val="left"/>
        <w:rPr>
          <w:rFonts w:ascii="仿宋_GB2312" w:eastAsia="仿宋_GB2312" w:cs="Times New Roman" w:hAnsiTheme="minorEastAsia"/>
          <w:b/>
          <w:bCs/>
          <w:kern w:val="2"/>
          <w:sz w:val="28"/>
          <w:szCs w:val="28"/>
          <w:highlight w:val="none"/>
        </w:rPr>
      </w:pPr>
      <w:r>
        <w:rPr>
          <w:rFonts w:hint="eastAsia" w:ascii="仿宋_GB2312" w:eastAsia="仿宋_GB2312" w:cs="黑体" w:hAnsiTheme="minorEastAsia"/>
          <w:b/>
          <w:bCs/>
          <w:kern w:val="2"/>
          <w:sz w:val="28"/>
          <w:szCs w:val="28"/>
          <w:highlight w:val="none"/>
        </w:rPr>
        <w:t>四、投标文件的递标</w:t>
      </w:r>
      <w:bookmarkEnd w:id="38"/>
      <w:bookmarkEnd w:id="39"/>
      <w:bookmarkEnd w:id="40"/>
      <w:bookmarkEnd w:id="41"/>
      <w:bookmarkEnd w:id="42"/>
      <w:bookmarkEnd w:id="43"/>
      <w:bookmarkEnd w:id="44"/>
    </w:p>
    <w:p w14:paraId="51F4A49B">
      <w:pPr>
        <w:pStyle w:val="183"/>
        <w:keepNext w:val="0"/>
        <w:keepLines w:val="0"/>
        <w:ind w:firstLine="482" w:firstLineChars="200"/>
        <w:jc w:val="left"/>
        <w:rPr>
          <w:rFonts w:ascii="仿宋_GB2312" w:eastAsia="仿宋_GB2312" w:hAnsiTheme="minorEastAsia"/>
          <w:b/>
          <w:bCs/>
          <w:highlight w:val="none"/>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56F04BD9">
      <w:pPr>
        <w:spacing w:line="400" w:lineRule="exact"/>
        <w:ind w:firstLine="420" w:firstLineChars="200"/>
        <w:jc w:val="left"/>
        <w:outlineLvl w:val="2"/>
        <w:rPr>
          <w:rFonts w:hint="eastAsia" w:ascii="仿宋_GB2312" w:eastAsia="仿宋_GB2312" w:cs="Times New Roman" w:hAnsiTheme="minorEastAsia"/>
          <w:sz w:val="21"/>
          <w:szCs w:val="21"/>
          <w:highlight w:val="none"/>
          <w:lang w:eastAsia="zh-CN"/>
        </w:rPr>
      </w:pPr>
      <w:bookmarkStart w:id="46" w:name="_Toc214331813"/>
      <w:bookmarkStart w:id="47" w:name="_Toc214339498"/>
      <w:bookmarkStart w:id="48" w:name="_Toc214336664"/>
      <w:bookmarkStart w:id="49" w:name="_Toc214335337"/>
      <w:bookmarkStart w:id="50" w:name="_Toc4220"/>
      <w:bookmarkStart w:id="51" w:name="_Toc214333209"/>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5310079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6</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4</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lang w:val="en-US" w:eastAsia="zh-CN"/>
        </w:rPr>
        <w:t>17</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46A5BD0B">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河北省邢台市信都区泉北西大街1299号</w:t>
      </w:r>
    </w:p>
    <w:p w14:paraId="5DE766DB">
      <w:pPr>
        <w:pStyle w:val="3"/>
        <w:keepNext w:val="0"/>
        <w:keepLines w:val="0"/>
        <w:spacing w:before="120" w:after="120" w:line="400" w:lineRule="exact"/>
        <w:ind w:firstLine="420" w:firstLineChars="200"/>
        <w:jc w:val="left"/>
        <w:rPr>
          <w:rFonts w:hint="eastAsia" w:ascii="仿宋_GB2312" w:eastAsia="仿宋_GB2312" w:hAnsiTheme="minorEastAsia" w:cstheme="minorBidi"/>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17.2未按规定时间递交投标文件的或密封不完好的，招标人拒绝接受。</w:t>
      </w:r>
    </w:p>
    <w:p w14:paraId="45327521">
      <w:pPr>
        <w:pStyle w:val="3"/>
        <w:keepNext w:val="0"/>
        <w:keepLines w:val="0"/>
        <w:spacing w:before="120" w:after="120" w:line="400" w:lineRule="exact"/>
        <w:ind w:firstLine="420" w:firstLineChars="200"/>
        <w:jc w:val="left"/>
        <w:rPr>
          <w:rFonts w:hint="eastAsia" w:ascii="仿宋_GB2312" w:eastAsia="仿宋_GB2312" w:hAnsiTheme="minorEastAsia" w:cstheme="minorBidi"/>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17.3无论投标人中标与否，投标人均无权索回投标文件及电子文档。</w:t>
      </w:r>
    </w:p>
    <w:p w14:paraId="4C3372B4">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E83D8B2">
      <w:pPr>
        <w:pStyle w:val="183"/>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6F567686">
      <w:pPr>
        <w:pStyle w:val="19"/>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6</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5</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9</w:t>
      </w:r>
      <w:bookmarkStart w:id="74" w:name="_GoBack"/>
      <w:bookmarkEnd w:id="74"/>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sz w:val="21"/>
          <w:szCs w:val="21"/>
          <w:highlight w:val="none"/>
          <w:u w:val="single"/>
        </w:rPr>
        <w:t>集团官网</w:t>
      </w:r>
      <w:r>
        <w:rPr>
          <w:rFonts w:hint="eastAsia" w:ascii="仿宋_GB2312" w:eastAsia="仿宋_GB2312" w:hAnsiTheme="minorEastAsia"/>
          <w:kern w:val="2"/>
          <w:highlight w:val="none"/>
        </w:rPr>
        <w:t>公开开标。</w:t>
      </w:r>
    </w:p>
    <w:p w14:paraId="24382438">
      <w:pPr>
        <w:pStyle w:val="183"/>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5DA98AFB">
      <w:pPr>
        <w:pStyle w:val="19"/>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3FA6B8D7">
      <w:pPr>
        <w:pStyle w:val="183"/>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不进入议标，请投标人谨慎报价。</w:t>
      </w:r>
      <w:bookmarkStart w:id="54" w:name="_Toc31000"/>
    </w:p>
    <w:p w14:paraId="42909CB5">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19.3设备租赁评标办法</w:t>
      </w:r>
    </w:p>
    <w:p w14:paraId="7651AE13">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118E864">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19.3.2评标详见19.3.5综合评分规则。</w:t>
      </w:r>
    </w:p>
    <w:p w14:paraId="3042CD0B">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1E054AFA">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w:t>
      </w:r>
      <w:r>
        <w:rPr>
          <w:rFonts w:hint="eastAsia" w:ascii="仿宋_GB2312" w:eastAsia="仿宋_GB2312" w:cs="宋体" w:hAnsiTheme="minorEastAsia"/>
          <w:sz w:val="21"/>
          <w:szCs w:val="21"/>
          <w:highlight w:val="none"/>
          <w:lang w:val="en-US" w:eastAsia="zh-CN"/>
        </w:rPr>
        <w:t>中建路桥官</w:t>
      </w:r>
      <w:r>
        <w:rPr>
          <w:rFonts w:hint="eastAsia" w:ascii="仿宋_GB2312" w:eastAsia="仿宋_GB2312" w:cs="宋体" w:hAnsiTheme="minorEastAsia"/>
          <w:sz w:val="21"/>
          <w:szCs w:val="21"/>
          <w:highlight w:val="none"/>
          <w:lang w:eastAsia="zh-Hans"/>
        </w:rPr>
        <w:t>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7468D24F">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242B47B5">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2%、、技术服务、设备维保能力</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2%、设备性能、工作年限</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2%、投标人的信誉及合作情况</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3%、投标报价成本分析</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1%</w:t>
      </w:r>
      <w:r>
        <w:rPr>
          <w:rFonts w:hint="eastAsia" w:ascii="仿宋_GB2312" w:eastAsia="仿宋_GB2312" w:cs="宋体" w:hAnsiTheme="minorEastAsia"/>
          <w:sz w:val="21"/>
          <w:szCs w:val="21"/>
          <w:highlight w:val="none"/>
          <w:lang w:eastAsia="zh-Hans"/>
        </w:rPr>
        <w:t>进行分值划分。加分项:ESG评级在B级及以上加0.5分，在A级及以上加1分。</w:t>
      </w:r>
    </w:p>
    <w:p w14:paraId="39216C14">
      <w:pPr>
        <w:pStyle w:val="183"/>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15E2BD27">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50920B98">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19.3.5.4技术服务、设备维保能力优的得2分，良好得1分，较好得0.5分，较差的不得分。</w:t>
      </w:r>
    </w:p>
    <w:p w14:paraId="1B62F61D">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19.3.5.5设备性能、工作年限优的得2分，良好得1分，较好得0.5分，较差的不得分。</w:t>
      </w:r>
    </w:p>
    <w:p w14:paraId="7E3BD715">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19.3.5.6投标人的信誉及合作情况：上年度中建系统内部的优质分供商得满分，云筑网或商务平台履约合同额每100万得0.3分，最高不得超过满分。</w:t>
      </w:r>
    </w:p>
    <w:p w14:paraId="7709877F">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19.3.5.7投标报价成本分析：投标文件中含成本分析且分析较好的得满分，不含的不得分。</w:t>
      </w:r>
    </w:p>
    <w:p w14:paraId="63D627F6">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19.3.5.8</w:t>
      </w:r>
      <w:r>
        <w:rPr>
          <w:rFonts w:hint="eastAsia" w:ascii="仿宋_GB2312" w:eastAsia="仿宋_GB2312" w:cs="宋体" w:hAnsiTheme="minorEastAsia"/>
          <w:sz w:val="21"/>
          <w:szCs w:val="21"/>
          <w:highlight w:val="none"/>
          <w:lang w:eastAsia="zh-Hans"/>
        </w:rPr>
        <w:t>中标候选单位经定标审批、公示后作为最终中标单位。</w:t>
      </w:r>
    </w:p>
    <w:p w14:paraId="4EC0C875">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342F62B8">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061707E3">
      <w:pPr>
        <w:pStyle w:val="19"/>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B34F27B">
      <w:pPr>
        <w:pStyle w:val="183"/>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处理的条件</w:t>
      </w:r>
      <w:bookmarkEnd w:id="55"/>
    </w:p>
    <w:p w14:paraId="0B1346B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0D7A15F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476264CB">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55AD784C">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3F996BE1">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736C6BB5">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695BE58">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7CB31300">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2A750079">
      <w:pPr>
        <w:pStyle w:val="19"/>
        <w:adjustRightInd w:val="0"/>
        <w:snapToGrid w:val="0"/>
        <w:spacing w:line="400" w:lineRule="exact"/>
        <w:ind w:firstLine="420" w:firstLineChars="200"/>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7DF62883">
      <w:pPr>
        <w:pStyle w:val="3"/>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1814"/>
      <w:bookmarkStart w:id="57" w:name="_Toc214336665"/>
      <w:bookmarkStart w:id="58" w:name="_Toc214335338"/>
      <w:bookmarkStart w:id="59" w:name="_Toc4715"/>
      <w:bookmarkStart w:id="60" w:name="_Toc214333210"/>
      <w:bookmarkStart w:id="61" w:name="_Toc214339499"/>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1D0DE5E8">
      <w:pPr>
        <w:pStyle w:val="183"/>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5C5CEF16">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10A1F9">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25B6756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32EF051C">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76238CA">
      <w:pPr>
        <w:pStyle w:val="183"/>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10706A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“集团官网”。纸版或其它方式通知。</w:t>
      </w:r>
    </w:p>
    <w:p w14:paraId="766A226A">
      <w:pPr>
        <w:spacing w:line="400" w:lineRule="exact"/>
        <w:outlineLvl w:val="2"/>
        <w:rPr>
          <w:rFonts w:ascii="仿宋_GB2312" w:eastAsia="仿宋_GB2312" w:hAnsiTheme="majorEastAsia"/>
          <w:b/>
          <w:bCs/>
          <w:sz w:val="28"/>
          <w:szCs w:val="28"/>
          <w:highlight w:val="none"/>
        </w:rPr>
      </w:pPr>
    </w:p>
    <w:p w14:paraId="496BAF72">
      <w:pPr>
        <w:spacing w:line="400" w:lineRule="exact"/>
        <w:outlineLvl w:val="2"/>
        <w:rPr>
          <w:rFonts w:ascii="仿宋_GB2312" w:eastAsia="仿宋_GB2312" w:hAnsiTheme="majorEastAsia"/>
          <w:b/>
          <w:bCs/>
          <w:sz w:val="28"/>
          <w:szCs w:val="28"/>
          <w:highlight w:val="none"/>
        </w:rPr>
      </w:pPr>
    </w:p>
    <w:p w14:paraId="3C6BFFDB">
      <w:pPr>
        <w:spacing w:line="400" w:lineRule="exact"/>
        <w:outlineLvl w:val="2"/>
        <w:rPr>
          <w:rFonts w:ascii="仿宋_GB2312" w:eastAsia="仿宋_GB2312" w:hAnsiTheme="majorEastAsia"/>
          <w:b/>
          <w:bCs/>
          <w:sz w:val="28"/>
          <w:szCs w:val="28"/>
          <w:highlight w:val="none"/>
        </w:rPr>
      </w:pPr>
    </w:p>
    <w:p w14:paraId="109DACC5">
      <w:pPr>
        <w:spacing w:line="400" w:lineRule="exact"/>
        <w:jc w:val="center"/>
        <w:outlineLvl w:val="2"/>
        <w:rPr>
          <w:rFonts w:hint="eastAsia" w:ascii="仿宋_GB2312" w:eastAsia="仿宋_GB2312" w:hAnsiTheme="majorEastAsia"/>
          <w:b/>
          <w:bCs/>
          <w:sz w:val="28"/>
          <w:szCs w:val="28"/>
          <w:highlight w:val="none"/>
        </w:rPr>
      </w:pPr>
    </w:p>
    <w:p w14:paraId="0BE9CFB4">
      <w:pPr>
        <w:spacing w:line="400" w:lineRule="exact"/>
        <w:jc w:val="center"/>
        <w:outlineLvl w:val="2"/>
        <w:rPr>
          <w:rFonts w:hint="eastAsia" w:ascii="仿宋_GB2312" w:eastAsia="仿宋_GB2312" w:hAnsiTheme="majorEastAsia"/>
          <w:b/>
          <w:bCs/>
          <w:sz w:val="28"/>
          <w:szCs w:val="28"/>
          <w:highlight w:val="none"/>
        </w:rPr>
      </w:pPr>
    </w:p>
    <w:p w14:paraId="51EABA6A">
      <w:pPr>
        <w:spacing w:line="400" w:lineRule="exact"/>
        <w:jc w:val="center"/>
        <w:outlineLvl w:val="2"/>
        <w:rPr>
          <w:rFonts w:hint="eastAsia" w:ascii="仿宋_GB2312" w:eastAsia="仿宋_GB2312" w:hAnsiTheme="majorEastAsia"/>
          <w:b/>
          <w:bCs/>
          <w:sz w:val="28"/>
          <w:szCs w:val="28"/>
          <w:highlight w:val="none"/>
        </w:rPr>
      </w:pPr>
    </w:p>
    <w:p w14:paraId="047F35C9">
      <w:pPr>
        <w:spacing w:line="400" w:lineRule="exact"/>
        <w:jc w:val="center"/>
        <w:outlineLvl w:val="2"/>
        <w:rPr>
          <w:rFonts w:hint="eastAsia" w:ascii="仿宋_GB2312" w:eastAsia="仿宋_GB2312" w:hAnsiTheme="majorEastAsia"/>
          <w:b/>
          <w:bCs/>
          <w:sz w:val="28"/>
          <w:szCs w:val="28"/>
          <w:highlight w:val="none"/>
        </w:rPr>
      </w:pPr>
    </w:p>
    <w:p w14:paraId="45B7637F">
      <w:pPr>
        <w:spacing w:line="400" w:lineRule="exact"/>
        <w:jc w:val="center"/>
        <w:outlineLvl w:val="2"/>
        <w:rPr>
          <w:rFonts w:hint="eastAsia" w:ascii="仿宋_GB2312" w:eastAsia="仿宋_GB2312" w:hAnsiTheme="majorEastAsia"/>
          <w:b/>
          <w:bCs/>
          <w:sz w:val="28"/>
          <w:szCs w:val="28"/>
          <w:highlight w:val="none"/>
        </w:rPr>
      </w:pPr>
    </w:p>
    <w:p w14:paraId="60C1FE36">
      <w:pPr>
        <w:spacing w:line="400" w:lineRule="exact"/>
        <w:jc w:val="center"/>
        <w:outlineLvl w:val="2"/>
        <w:rPr>
          <w:rFonts w:hint="eastAsia" w:ascii="仿宋_GB2312" w:eastAsia="仿宋_GB2312" w:hAnsiTheme="majorEastAsia"/>
          <w:b/>
          <w:bCs/>
          <w:sz w:val="28"/>
          <w:szCs w:val="28"/>
          <w:highlight w:val="none"/>
        </w:rPr>
      </w:pPr>
    </w:p>
    <w:p w14:paraId="2006610E">
      <w:pPr>
        <w:spacing w:line="400" w:lineRule="exact"/>
        <w:jc w:val="center"/>
        <w:outlineLvl w:val="2"/>
        <w:rPr>
          <w:rFonts w:hint="eastAsia" w:ascii="仿宋_GB2312" w:eastAsia="仿宋_GB2312" w:hAnsiTheme="majorEastAsia"/>
          <w:b/>
          <w:bCs/>
          <w:sz w:val="28"/>
          <w:szCs w:val="28"/>
          <w:highlight w:val="none"/>
        </w:rPr>
      </w:pPr>
    </w:p>
    <w:p w14:paraId="42A6A033">
      <w:pPr>
        <w:spacing w:line="400" w:lineRule="exact"/>
        <w:jc w:val="center"/>
        <w:outlineLvl w:val="2"/>
        <w:rPr>
          <w:rFonts w:hint="eastAsia" w:ascii="仿宋_GB2312" w:eastAsia="仿宋_GB2312" w:hAnsiTheme="majorEastAsia"/>
          <w:b/>
          <w:bCs/>
          <w:sz w:val="28"/>
          <w:szCs w:val="28"/>
          <w:highlight w:val="none"/>
        </w:rPr>
      </w:pPr>
    </w:p>
    <w:p w14:paraId="278B8883">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388D85D7">
      <w:pPr>
        <w:pStyle w:val="19"/>
        <w:snapToGrid w:val="0"/>
        <w:spacing w:line="400" w:lineRule="exact"/>
        <w:ind w:firstLine="482" w:firstLineChars="200"/>
        <w:jc w:val="left"/>
        <w:outlineLvl w:val="2"/>
        <w:rPr>
          <w:rFonts w:hint="eastAsia" w:ascii="仿宋_GB2312" w:hAnsi="宋体" w:eastAsia="仿宋_GB2312"/>
          <w:b/>
          <w:kern w:val="2"/>
          <w:sz w:val="24"/>
          <w:szCs w:val="24"/>
          <w:highlight w:val="none"/>
          <w:lang w:eastAsia="zh-CN"/>
        </w:rPr>
      </w:pPr>
      <w:r>
        <w:rPr>
          <w:rFonts w:hint="eastAsia" w:ascii="仿宋_GB2312" w:hAnsi="宋体" w:eastAsia="仿宋_GB2312"/>
          <w:b/>
          <w:kern w:val="2"/>
          <w:sz w:val="24"/>
          <w:szCs w:val="24"/>
          <w:highlight w:val="none"/>
        </w:rPr>
        <w:t>1.质量要求</w:t>
      </w:r>
      <w:r>
        <w:rPr>
          <w:rFonts w:hint="eastAsia" w:ascii="仿宋_GB2312" w:hAnsi="宋体" w:eastAsia="仿宋_GB2312"/>
          <w:b/>
          <w:kern w:val="2"/>
          <w:sz w:val="24"/>
          <w:szCs w:val="24"/>
          <w:highlight w:val="none"/>
          <w:lang w:eastAsia="zh-CN"/>
        </w:rPr>
        <w:t>及技术规范</w:t>
      </w:r>
    </w:p>
    <w:p w14:paraId="180DE841">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投标人应保证产品经过正常使用条件下，在其设计期限内具有可靠的性能。</w:t>
      </w:r>
    </w:p>
    <w:p w14:paraId="769E3918">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1.2投标人提供</w:t>
      </w:r>
      <w:r>
        <w:rPr>
          <w:rFonts w:hint="eastAsia" w:ascii="仿宋_GB2312" w:hAnsi="宋体" w:eastAsia="仿宋_GB2312"/>
          <w:kern w:val="2"/>
          <w:highlight w:val="none"/>
          <w:lang w:eastAsia="zh-CN"/>
        </w:rPr>
        <w:t>设备</w:t>
      </w:r>
      <w:r>
        <w:rPr>
          <w:rFonts w:hint="eastAsia" w:ascii="仿宋_GB2312" w:hAnsi="宋体" w:eastAsia="仿宋_GB2312"/>
          <w:kern w:val="2"/>
          <w:highlight w:val="none"/>
        </w:rPr>
        <w:t>的：生产（制造）许可证、产品合格证及其他需要的证明文件。</w:t>
      </w:r>
    </w:p>
    <w:p w14:paraId="24EB73C3">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1.3投标人必须承担以劣充优，遗留及掩盖隐患所造成的经济损失和法律责任。</w:t>
      </w:r>
    </w:p>
    <w:p w14:paraId="12BC88C8">
      <w:pPr>
        <w:pStyle w:val="19"/>
        <w:snapToGrid w:val="0"/>
        <w:spacing w:line="400" w:lineRule="exact"/>
        <w:ind w:firstLine="420" w:firstLineChars="200"/>
        <w:jc w:val="left"/>
        <w:outlineLvl w:val="2"/>
        <w:rPr>
          <w:rFonts w:ascii="仿宋_GB2312" w:hAnsi="宋体" w:eastAsia="仿宋_GB2312"/>
          <w:kern w:val="2"/>
          <w:highlight w:val="none"/>
        </w:rPr>
      </w:pPr>
      <w:r>
        <w:rPr>
          <w:rFonts w:ascii="仿宋_GB2312" w:hAnsi="宋体" w:eastAsia="仿宋_GB2312"/>
          <w:kern w:val="2"/>
          <w:highlight w:val="none"/>
        </w:rPr>
        <w:t>1.4</w:t>
      </w:r>
      <w:r>
        <w:rPr>
          <w:rFonts w:hint="eastAsia" w:ascii="仿宋_GB2312" w:hAnsi="宋体" w:eastAsia="仿宋_GB2312"/>
          <w:kern w:val="2"/>
          <w:highlight w:val="none"/>
        </w:rPr>
        <w:t>所提供</w:t>
      </w:r>
      <w:r>
        <w:rPr>
          <w:rFonts w:hint="eastAsia" w:ascii="仿宋_GB2312" w:hAnsi="宋体" w:eastAsia="仿宋_GB2312"/>
          <w:kern w:val="2"/>
          <w:highlight w:val="none"/>
          <w:u w:val="single"/>
          <w:lang w:val="en-US" w:eastAsia="zh-CN"/>
        </w:rPr>
        <w:t xml:space="preserve"> 发电机  </w:t>
      </w:r>
      <w:r>
        <w:rPr>
          <w:rFonts w:hint="eastAsia" w:ascii="仿宋_GB2312" w:hAnsi="宋体" w:eastAsia="仿宋_GB2312"/>
          <w:kern w:val="2"/>
          <w:highlight w:val="none"/>
        </w:rPr>
        <w:t>要求状况良好，凡要求的国产设备必须是国产名牌及以上，使用时间为</w:t>
      </w:r>
      <w:r>
        <w:rPr>
          <w:rFonts w:hint="eastAsia" w:ascii="仿宋_GB2312" w:hAnsi="宋体" w:eastAsia="仿宋_GB2312"/>
          <w:kern w:val="2"/>
          <w:highlight w:val="none"/>
          <w:u w:val="single"/>
          <w:lang w:val="en-US" w:eastAsia="zh-CN"/>
        </w:rPr>
        <w:t xml:space="preserve">5 </w:t>
      </w:r>
      <w:r>
        <w:rPr>
          <w:rFonts w:hint="eastAsia" w:ascii="仿宋_GB2312" w:hAnsi="宋体" w:eastAsia="仿宋_GB2312"/>
          <w:kern w:val="2"/>
          <w:highlight w:val="none"/>
        </w:rPr>
        <w:t>年之内，检测合格的</w:t>
      </w:r>
      <w:r>
        <w:rPr>
          <w:rFonts w:hint="eastAsia" w:ascii="仿宋_GB2312" w:hAnsi="宋体" w:eastAsia="仿宋_GB2312"/>
          <w:kern w:val="2"/>
          <w:highlight w:val="none"/>
          <w:u w:val="single"/>
          <w:lang w:val="en-US" w:eastAsia="zh-CN"/>
        </w:rPr>
        <w:t xml:space="preserve"> 发电机  </w:t>
      </w:r>
      <w:r>
        <w:rPr>
          <w:rFonts w:hint="eastAsia" w:ascii="仿宋_GB2312" w:hAnsi="宋体" w:eastAsia="仿宋_GB2312"/>
          <w:kern w:val="2"/>
          <w:highlight w:val="none"/>
        </w:rPr>
        <w:t>。</w:t>
      </w:r>
    </w:p>
    <w:p w14:paraId="7C85892A">
      <w:pPr>
        <w:pStyle w:val="19"/>
        <w:snapToGrid w:val="0"/>
        <w:spacing w:line="400" w:lineRule="exact"/>
        <w:ind w:firstLine="420" w:firstLineChars="200"/>
        <w:jc w:val="left"/>
        <w:outlineLvl w:val="2"/>
        <w:rPr>
          <w:rFonts w:hint="eastAsia" w:ascii="仿宋_GB2312" w:hAnsi="宋体" w:eastAsia="仿宋_GB2312"/>
          <w:kern w:val="2"/>
          <w:highlight w:val="none"/>
        </w:rPr>
      </w:pPr>
      <w:r>
        <w:rPr>
          <w:rFonts w:ascii="仿宋_GB2312" w:hAnsi="宋体" w:eastAsia="仿宋_GB2312"/>
          <w:kern w:val="2"/>
          <w:highlight w:val="none"/>
        </w:rPr>
        <w:t>1.5</w:t>
      </w:r>
      <w:r>
        <w:rPr>
          <w:rFonts w:hint="eastAsia" w:ascii="仿宋_GB2312" w:hAnsi="宋体" w:eastAsia="仿宋_GB2312"/>
          <w:kern w:val="2"/>
          <w:highlight w:val="none"/>
        </w:rPr>
        <w:t>所配</w:t>
      </w:r>
      <w:r>
        <w:rPr>
          <w:rFonts w:hint="eastAsia" w:ascii="仿宋_GB2312" w:hAnsi="宋体" w:eastAsia="仿宋_GB2312"/>
          <w:kern w:val="2"/>
          <w:highlight w:val="none"/>
          <w:u w:val="single"/>
          <w:lang w:val="en-US" w:eastAsia="zh-CN"/>
        </w:rPr>
        <w:t xml:space="preserve"> 发电机</w:t>
      </w:r>
      <w:r>
        <w:rPr>
          <w:rFonts w:hint="eastAsia" w:ascii="仿宋_GB2312" w:hAnsi="宋体" w:eastAsia="仿宋_GB2312"/>
          <w:kern w:val="2"/>
          <w:highlight w:val="none"/>
          <w:lang w:val="en-US" w:eastAsia="zh-CN"/>
        </w:rPr>
        <w:t>操作手</w:t>
      </w:r>
      <w:r>
        <w:rPr>
          <w:rFonts w:hint="eastAsia" w:ascii="仿宋_GB2312" w:hAnsi="宋体" w:eastAsia="仿宋_GB2312"/>
          <w:kern w:val="2"/>
          <w:highlight w:val="none"/>
        </w:rPr>
        <w:t>必须驾龄</w:t>
      </w:r>
      <w:r>
        <w:rPr>
          <w:rFonts w:hint="eastAsia" w:ascii="仿宋_GB2312" w:hAnsi="宋体" w:eastAsia="仿宋_GB2312"/>
          <w:kern w:val="2"/>
          <w:highlight w:val="none"/>
          <w:u w:val="single"/>
          <w:lang w:val="en-US" w:eastAsia="zh-CN"/>
        </w:rPr>
        <w:t>3年</w:t>
      </w:r>
      <w:r>
        <w:rPr>
          <w:rFonts w:hint="eastAsia" w:ascii="仿宋_GB2312" w:hAnsi="宋体" w:eastAsia="仿宋_GB2312"/>
          <w:kern w:val="2"/>
          <w:highlight w:val="none"/>
        </w:rPr>
        <w:t>以上、身体健康、反应灵活、技术熟练，具备</w:t>
      </w:r>
      <w:r>
        <w:rPr>
          <w:rFonts w:hint="eastAsia" w:ascii="仿宋_GB2312" w:hAnsi="宋体" w:eastAsia="仿宋_GB2312"/>
          <w:kern w:val="2"/>
          <w:highlight w:val="none"/>
          <w:lang w:eastAsia="zh-CN"/>
        </w:rPr>
        <w:t>相应</w:t>
      </w:r>
      <w:r>
        <w:rPr>
          <w:rFonts w:hint="eastAsia" w:ascii="仿宋_GB2312" w:hAnsi="宋体" w:eastAsia="仿宋_GB2312"/>
          <w:kern w:val="2"/>
          <w:highlight w:val="none"/>
        </w:rPr>
        <w:t>工种职业资格证书，保证持证上岗。</w:t>
      </w:r>
    </w:p>
    <w:p w14:paraId="62F0F7A8">
      <w:pPr>
        <w:pStyle w:val="19"/>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val="en-US" w:eastAsia="zh-CN"/>
        </w:rPr>
        <w:t>1.6</w:t>
      </w:r>
      <w:r>
        <w:rPr>
          <w:rFonts w:hint="eastAsia" w:ascii="Arial" w:hAnsi="Arial" w:eastAsia="仿宋_GB2312" w:cs="Arial"/>
          <w:kern w:val="2"/>
          <w:highlight w:val="none"/>
          <w:u w:val="single"/>
          <w:lang w:val="en-US" w:eastAsia="zh-CN"/>
        </w:rPr>
        <w:t>西藏</w:t>
      </w:r>
      <w:r>
        <w:rPr>
          <w:rFonts w:hint="eastAsia" w:ascii="仿宋_GB2312" w:hAnsi="宋体" w:eastAsia="仿宋_GB2312"/>
          <w:kern w:val="2"/>
          <w:highlight w:val="none"/>
        </w:rPr>
        <w:t>省关于</w:t>
      </w:r>
      <w:r>
        <w:rPr>
          <w:rFonts w:hint="eastAsia" w:ascii="仿宋_GB2312" w:hAnsi="宋体" w:eastAsia="仿宋_GB2312"/>
          <w:kern w:val="2"/>
          <w:highlight w:val="none"/>
          <w:u w:val="single"/>
          <w:lang w:val="en-US" w:eastAsia="zh-CN"/>
        </w:rPr>
        <w:t>发电机</w:t>
      </w:r>
      <w:r>
        <w:rPr>
          <w:rFonts w:hint="eastAsia" w:ascii="仿宋_GB2312" w:hAnsi="宋体" w:eastAsia="仿宋_GB2312"/>
          <w:kern w:val="2"/>
          <w:highlight w:val="none"/>
        </w:rPr>
        <w:t>租赁的规范、标准、规程或规定</w:t>
      </w:r>
      <w:r>
        <w:rPr>
          <w:rFonts w:hint="eastAsia" w:ascii="仿宋_GB2312" w:hAnsi="宋体" w:eastAsia="仿宋_GB2312"/>
          <w:kern w:val="2"/>
          <w:highlight w:val="none"/>
          <w:lang w:eastAsia="zh-CN"/>
        </w:rPr>
        <w:t>。</w:t>
      </w:r>
    </w:p>
    <w:p w14:paraId="3BBCDD4D">
      <w:pPr>
        <w:pStyle w:val="19"/>
        <w:snapToGrid w:val="0"/>
        <w:spacing w:line="400" w:lineRule="exact"/>
        <w:ind w:firstLine="420" w:firstLineChars="200"/>
        <w:jc w:val="left"/>
        <w:outlineLvl w:val="2"/>
        <w:rPr>
          <w:rFonts w:hint="default" w:ascii="仿宋_GB2312" w:hAnsi="宋体" w:eastAsia="仿宋_GB2312"/>
          <w:kern w:val="2"/>
          <w:highlight w:val="none"/>
          <w:lang w:val="en-US" w:eastAsia="zh-CN"/>
        </w:rPr>
      </w:pPr>
      <w:r>
        <w:rPr>
          <w:rFonts w:hint="eastAsia" w:ascii="仿宋_GB2312" w:hAnsi="宋体" w:eastAsia="仿宋_GB2312"/>
          <w:kern w:val="2"/>
          <w:highlight w:val="none"/>
          <w:lang w:val="en-US" w:eastAsia="zh-CN"/>
        </w:rPr>
        <w:t>1.7</w:t>
      </w:r>
      <w:r>
        <w:rPr>
          <w:rFonts w:hint="eastAsia" w:ascii="仿宋_GB2312" w:hAnsi="宋体" w:eastAsia="仿宋_GB2312"/>
          <w:kern w:val="2"/>
          <w:highlight w:val="none"/>
        </w:rPr>
        <w:t>其他由业主或监理工程师指定的工程规范和技术说明。</w:t>
      </w:r>
    </w:p>
    <w:p w14:paraId="191173C9">
      <w:pPr>
        <w:pStyle w:val="19"/>
        <w:snapToGrid w:val="0"/>
        <w:spacing w:line="400" w:lineRule="exact"/>
        <w:ind w:firstLine="482" w:firstLineChars="200"/>
        <w:jc w:val="left"/>
        <w:outlineLvl w:val="2"/>
        <w:rPr>
          <w:rFonts w:hint="eastAsia" w:ascii="仿宋_GB2312" w:hAnsi="宋体" w:eastAsia="仿宋_GB2312"/>
          <w:b/>
          <w:sz w:val="24"/>
          <w:szCs w:val="24"/>
          <w:highlight w:val="none"/>
        </w:rPr>
      </w:pPr>
      <w:r>
        <w:rPr>
          <w:rFonts w:hint="eastAsia" w:ascii="仿宋_GB2312" w:hAnsi="宋体" w:eastAsia="仿宋_GB2312"/>
          <w:b/>
          <w:sz w:val="24"/>
          <w:szCs w:val="24"/>
          <w:highlight w:val="none"/>
          <w:lang w:val="en-US" w:eastAsia="zh-CN"/>
        </w:rPr>
        <w:t>2</w:t>
      </w:r>
      <w:r>
        <w:rPr>
          <w:rFonts w:hint="eastAsia" w:ascii="仿宋_GB2312" w:hAnsi="宋体" w:eastAsia="仿宋_GB2312"/>
          <w:b/>
          <w:sz w:val="24"/>
          <w:szCs w:val="24"/>
          <w:highlight w:val="none"/>
        </w:rPr>
        <w:t>.质量保证期和验收标准</w:t>
      </w:r>
    </w:p>
    <w:p w14:paraId="65A4A77E">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3.1乙方对投标设备质量负责。</w:t>
      </w:r>
      <w:r>
        <w:rPr>
          <w:rFonts w:ascii="仿宋_GB2312" w:hAnsi="宋体" w:eastAsia="仿宋_GB2312"/>
          <w:kern w:val="2"/>
          <w:highlight w:val="none"/>
        </w:rPr>
        <w:t xml:space="preserve"> </w:t>
      </w:r>
    </w:p>
    <w:p w14:paraId="5E96D6E6">
      <w:pPr>
        <w:pStyle w:val="19"/>
        <w:snapToGrid w:val="0"/>
        <w:spacing w:line="400" w:lineRule="exact"/>
        <w:ind w:firstLine="420" w:firstLineChars="200"/>
        <w:jc w:val="left"/>
        <w:outlineLvl w:val="2"/>
        <w:rPr>
          <w:rFonts w:hint="eastAsia" w:ascii="仿宋_GB2312" w:hAnsi="宋体" w:eastAsia="仿宋_GB2312"/>
          <w:kern w:val="2"/>
          <w:highlight w:val="none"/>
        </w:rPr>
      </w:pPr>
      <w:r>
        <w:rPr>
          <w:rFonts w:hint="eastAsia" w:ascii="仿宋_GB2312" w:hAnsi="宋体" w:eastAsia="仿宋_GB2312"/>
          <w:kern w:val="2"/>
          <w:highlight w:val="none"/>
        </w:rPr>
        <w:t>3.2若乙方提供的设备确实存在质量问题，应及时更换设备，不得影响甲方工作并对甲方的损失应承担全部责任。</w:t>
      </w:r>
    </w:p>
    <w:p w14:paraId="69D9CC2F">
      <w:pPr>
        <w:spacing w:line="480" w:lineRule="exact"/>
        <w:ind w:firstLine="420" w:firstLineChars="200"/>
        <w:rPr>
          <w:rFonts w:hint="eastAsia"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3.3甲方应依据《施工现场机械设备检查技术规范》（JGJ160-2016）、《建筑施工安全检查标准》（JGJ59-2011）《中建路桥集团有限公司机械设备管理办法》及工程所在地行业主管部门验收标准等，该验收仅针对租赁机械设备的外观、规格型号和排放标准等进行，并不视为甲方对租赁机械设备质量的确认。</w:t>
      </w:r>
    </w:p>
    <w:p w14:paraId="00194A69">
      <w:pPr>
        <w:pStyle w:val="19"/>
        <w:snapToGrid w:val="0"/>
        <w:spacing w:line="400" w:lineRule="exact"/>
        <w:ind w:firstLine="420" w:firstLineChars="200"/>
        <w:jc w:val="left"/>
        <w:outlineLvl w:val="2"/>
        <w:rPr>
          <w:rFonts w:hint="default" w:ascii="仿宋_GB2312" w:hAnsi="宋体" w:eastAsia="仿宋_GB2312"/>
          <w:kern w:val="2"/>
          <w:highlight w:val="none"/>
          <w:lang w:val="en-US" w:eastAsia="zh-CN"/>
        </w:rPr>
      </w:pPr>
    </w:p>
    <w:p w14:paraId="5A7E6F07">
      <w:pPr>
        <w:pStyle w:val="19"/>
        <w:snapToGrid w:val="0"/>
        <w:spacing w:line="400" w:lineRule="exact"/>
        <w:ind w:firstLine="420" w:firstLineChars="200"/>
        <w:jc w:val="left"/>
        <w:outlineLvl w:val="2"/>
        <w:rPr>
          <w:rFonts w:ascii="仿宋_GB2312" w:hAnsi="宋体" w:eastAsia="仿宋_GB2312"/>
          <w:kern w:val="2"/>
          <w:highlight w:val="none"/>
        </w:rPr>
      </w:pPr>
    </w:p>
    <w:p w14:paraId="38976D0F">
      <w:pPr>
        <w:pStyle w:val="19"/>
        <w:snapToGrid w:val="0"/>
        <w:spacing w:line="400" w:lineRule="exact"/>
        <w:ind w:firstLine="420" w:firstLineChars="200"/>
        <w:jc w:val="left"/>
        <w:outlineLvl w:val="2"/>
        <w:rPr>
          <w:rFonts w:ascii="仿宋_GB2312" w:hAnsi="宋体" w:eastAsia="仿宋_GB2312"/>
          <w:kern w:val="2"/>
          <w:highlight w:val="none"/>
        </w:rPr>
      </w:pPr>
    </w:p>
    <w:p w14:paraId="4BC87FD6">
      <w:pPr>
        <w:spacing w:line="400" w:lineRule="exact"/>
        <w:jc w:val="center"/>
        <w:outlineLvl w:val="0"/>
        <w:rPr>
          <w:rFonts w:ascii="仿宋_GB2312" w:eastAsia="仿宋_GB2312" w:hAnsiTheme="majorEastAsia"/>
          <w:b/>
          <w:bCs/>
          <w:sz w:val="36"/>
          <w:szCs w:val="36"/>
          <w:highlight w:val="none"/>
        </w:rPr>
      </w:pPr>
    </w:p>
    <w:p w14:paraId="0F8785FC">
      <w:pPr>
        <w:spacing w:line="400" w:lineRule="exact"/>
        <w:jc w:val="center"/>
        <w:outlineLvl w:val="0"/>
        <w:rPr>
          <w:rFonts w:ascii="仿宋_GB2312" w:eastAsia="仿宋_GB2312" w:hAnsiTheme="majorEastAsia"/>
          <w:b/>
          <w:bCs/>
          <w:sz w:val="36"/>
          <w:szCs w:val="36"/>
          <w:highlight w:val="none"/>
        </w:rPr>
      </w:pPr>
    </w:p>
    <w:p w14:paraId="1BA70ED1">
      <w:pPr>
        <w:spacing w:line="400" w:lineRule="exact"/>
        <w:jc w:val="center"/>
        <w:outlineLvl w:val="0"/>
        <w:rPr>
          <w:rFonts w:ascii="仿宋_GB2312" w:eastAsia="仿宋_GB2312" w:hAnsiTheme="majorEastAsia"/>
          <w:b/>
          <w:bCs/>
          <w:sz w:val="36"/>
          <w:szCs w:val="36"/>
          <w:highlight w:val="none"/>
        </w:rPr>
      </w:pPr>
    </w:p>
    <w:p w14:paraId="48FC5AFE">
      <w:pPr>
        <w:spacing w:line="400" w:lineRule="exact"/>
        <w:jc w:val="center"/>
        <w:outlineLvl w:val="0"/>
        <w:rPr>
          <w:rFonts w:ascii="仿宋_GB2312" w:eastAsia="仿宋_GB2312" w:hAnsiTheme="majorEastAsia"/>
          <w:b/>
          <w:bCs/>
          <w:sz w:val="36"/>
          <w:szCs w:val="36"/>
          <w:highlight w:val="none"/>
        </w:rPr>
      </w:pPr>
    </w:p>
    <w:p w14:paraId="250B3D4B">
      <w:pPr>
        <w:spacing w:line="400" w:lineRule="exact"/>
        <w:jc w:val="center"/>
        <w:outlineLvl w:val="0"/>
        <w:rPr>
          <w:rFonts w:ascii="仿宋_GB2312" w:eastAsia="仿宋_GB2312" w:hAnsiTheme="majorEastAsia"/>
          <w:b/>
          <w:bCs/>
          <w:sz w:val="36"/>
          <w:szCs w:val="36"/>
          <w:highlight w:val="none"/>
        </w:rPr>
      </w:pPr>
    </w:p>
    <w:p w14:paraId="178F0C5C">
      <w:pPr>
        <w:spacing w:line="400" w:lineRule="exact"/>
        <w:jc w:val="center"/>
        <w:outlineLvl w:val="0"/>
        <w:rPr>
          <w:rFonts w:ascii="仿宋_GB2312" w:eastAsia="仿宋_GB2312" w:hAnsiTheme="majorEastAsia"/>
          <w:b/>
          <w:bCs/>
          <w:sz w:val="36"/>
          <w:szCs w:val="36"/>
          <w:highlight w:val="none"/>
        </w:rPr>
      </w:pPr>
    </w:p>
    <w:p w14:paraId="3D5C0409">
      <w:pPr>
        <w:spacing w:line="400" w:lineRule="exact"/>
        <w:jc w:val="center"/>
        <w:outlineLvl w:val="0"/>
        <w:rPr>
          <w:rFonts w:ascii="仿宋_GB2312" w:eastAsia="仿宋_GB2312" w:hAnsiTheme="majorEastAsia"/>
          <w:b/>
          <w:bCs/>
          <w:sz w:val="36"/>
          <w:szCs w:val="36"/>
          <w:highlight w:val="none"/>
        </w:rPr>
      </w:pPr>
    </w:p>
    <w:p w14:paraId="4CB8D2D3">
      <w:pPr>
        <w:spacing w:line="400" w:lineRule="exact"/>
        <w:jc w:val="center"/>
        <w:outlineLvl w:val="0"/>
        <w:rPr>
          <w:rFonts w:ascii="仿宋_GB2312" w:eastAsia="仿宋_GB2312" w:hAnsiTheme="majorEastAsia"/>
          <w:b/>
          <w:bCs/>
          <w:sz w:val="36"/>
          <w:szCs w:val="36"/>
          <w:highlight w:val="none"/>
        </w:rPr>
      </w:pPr>
    </w:p>
    <w:p w14:paraId="72A8693D">
      <w:pPr>
        <w:spacing w:line="400" w:lineRule="exact"/>
        <w:jc w:val="center"/>
        <w:outlineLvl w:val="0"/>
        <w:rPr>
          <w:rFonts w:ascii="仿宋_GB2312" w:eastAsia="仿宋_GB2312" w:hAnsiTheme="majorEastAsia"/>
          <w:b/>
          <w:bCs/>
          <w:sz w:val="36"/>
          <w:szCs w:val="36"/>
          <w:highlight w:val="none"/>
        </w:rPr>
      </w:pPr>
    </w:p>
    <w:p w14:paraId="7D9C98CA">
      <w:pPr>
        <w:spacing w:line="400" w:lineRule="exact"/>
        <w:outlineLvl w:val="0"/>
        <w:rPr>
          <w:rFonts w:ascii="仿宋_GB2312" w:eastAsia="仿宋_GB2312" w:hAnsiTheme="majorEastAsia"/>
          <w:b/>
          <w:bCs/>
          <w:sz w:val="36"/>
          <w:szCs w:val="36"/>
          <w:highlight w:val="none"/>
        </w:rPr>
      </w:pPr>
    </w:p>
    <w:p w14:paraId="5602E326">
      <w:pPr>
        <w:spacing w:line="400" w:lineRule="exact"/>
        <w:outlineLvl w:val="0"/>
        <w:rPr>
          <w:rFonts w:ascii="仿宋_GB2312" w:eastAsia="仿宋_GB2312" w:hAnsiTheme="majorEastAsia"/>
          <w:b/>
          <w:bCs/>
          <w:sz w:val="36"/>
          <w:szCs w:val="36"/>
          <w:highlight w:val="none"/>
        </w:rPr>
      </w:pPr>
    </w:p>
    <w:p w14:paraId="601A955F">
      <w:pPr>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w:t>
      </w:r>
    </w:p>
    <w:p w14:paraId="2EA896BA">
      <w:pPr>
        <w:widowControl/>
        <w:jc w:val="center"/>
        <w:rPr>
          <w:rFonts w:ascii="宋体" w:hAnsi="宋体" w:cs="宋体"/>
          <w:color w:val="000000"/>
          <w:sz w:val="36"/>
          <w:szCs w:val="36"/>
          <w:highlight w:val="none"/>
        </w:rPr>
      </w:pPr>
    </w:p>
    <w:p w14:paraId="15E3AE07">
      <w:pPr>
        <w:widowControl/>
        <w:jc w:val="center"/>
        <w:rPr>
          <w:rFonts w:ascii="宋体" w:hAnsi="宋体" w:cs="宋体"/>
          <w:color w:val="000000"/>
          <w:sz w:val="36"/>
          <w:szCs w:val="36"/>
          <w:highlight w:val="none"/>
        </w:rPr>
      </w:pPr>
    </w:p>
    <w:p w14:paraId="57A96FD8">
      <w:pPr>
        <w:widowControl/>
        <w:jc w:val="center"/>
        <w:rPr>
          <w:rFonts w:ascii="宋体" w:hAnsi="宋体" w:cs="宋体"/>
          <w:color w:val="000000"/>
          <w:sz w:val="36"/>
          <w:szCs w:val="36"/>
          <w:highlight w:val="none"/>
        </w:rPr>
      </w:pPr>
    </w:p>
    <w:p w14:paraId="16854B3B">
      <w:pPr>
        <w:widowControl/>
        <w:jc w:val="center"/>
        <w:rPr>
          <w:rFonts w:ascii="宋体" w:hAnsi="宋体" w:cs="宋体"/>
          <w:color w:val="000000"/>
          <w:sz w:val="36"/>
          <w:szCs w:val="36"/>
          <w:highlight w:val="none"/>
        </w:rPr>
      </w:pPr>
    </w:p>
    <w:p w14:paraId="2CA57A16">
      <w:pPr>
        <w:widowControl/>
        <w:rPr>
          <w:rFonts w:ascii="宋体" w:hAnsi="宋体" w:cs="宋体"/>
          <w:color w:val="000000"/>
          <w:sz w:val="36"/>
          <w:szCs w:val="36"/>
          <w:highlight w:val="none"/>
        </w:rPr>
      </w:pPr>
    </w:p>
    <w:p w14:paraId="0A76DCD2">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3AE4BD36">
      <w:pPr>
        <w:widowControl/>
        <w:jc w:val="center"/>
        <w:rPr>
          <w:rFonts w:ascii="宋体" w:hAnsi="宋体" w:cs="宋体"/>
          <w:color w:val="000000"/>
          <w:sz w:val="36"/>
          <w:szCs w:val="36"/>
          <w:highlight w:val="none"/>
        </w:rPr>
      </w:pPr>
    </w:p>
    <w:p w14:paraId="4C828D91">
      <w:pPr>
        <w:widowControl/>
        <w:ind w:left="3773" w:leftChars="887" w:hanging="1644" w:hangingChars="546"/>
        <w:rPr>
          <w:rFonts w:ascii="宋体" w:hAnsi="宋体" w:cs="宋体"/>
          <w:b/>
          <w:color w:val="000000"/>
          <w:sz w:val="30"/>
          <w:szCs w:val="30"/>
          <w:highlight w:val="none"/>
        </w:rPr>
      </w:pPr>
    </w:p>
    <w:p w14:paraId="67A4DBA8">
      <w:pPr>
        <w:widowControl/>
        <w:ind w:left="3840" w:leftChars="1114" w:hanging="1166" w:hangingChars="387"/>
        <w:rPr>
          <w:rFonts w:ascii="宋体" w:hAnsi="宋体" w:cs="宋体"/>
          <w:b/>
          <w:color w:val="000000"/>
          <w:sz w:val="30"/>
          <w:szCs w:val="30"/>
          <w:highlight w:val="none"/>
        </w:rPr>
      </w:pPr>
    </w:p>
    <w:p w14:paraId="09F7B0A5">
      <w:pPr>
        <w:spacing w:line="500" w:lineRule="exact"/>
        <w:jc w:val="center"/>
        <w:rPr>
          <w:rFonts w:hint="eastAsia" w:ascii="宋体" w:hAnsi="宋体" w:cs="宋体"/>
          <w:b/>
          <w:color w:val="000000"/>
          <w:sz w:val="28"/>
          <w:szCs w:val="28"/>
          <w:highlight w:val="none"/>
          <w:u w:val="none"/>
          <w:lang w:val="en-US" w:eastAsia="zh-CN"/>
        </w:rPr>
      </w:pPr>
      <w:r>
        <w:rPr>
          <w:rFonts w:hint="eastAsia" w:ascii="宋体" w:hAnsi="宋体" w:cs="宋体"/>
          <w:b/>
          <w:color w:val="000000"/>
          <w:sz w:val="28"/>
          <w:szCs w:val="28"/>
          <w:highlight w:val="none"/>
        </w:rPr>
        <w:t>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highlight w:val="none"/>
          <w:u w:val="single"/>
        </w:rPr>
        <w:t>拉萨南北山2024、2025年度（山南段）营造林先造后补工程贡嘎巩固提升工程一片区</w:t>
      </w:r>
      <w:r>
        <w:rPr>
          <w:rFonts w:hint="eastAsia" w:ascii="宋体" w:hAnsi="宋体" w:cs="宋体"/>
          <w:b/>
          <w:color w:val="000000"/>
          <w:sz w:val="28"/>
          <w:szCs w:val="28"/>
          <w:highlight w:val="none"/>
          <w:u w:val="none"/>
          <w:lang w:val="en-US" w:eastAsia="zh-CN"/>
        </w:rPr>
        <w:t>项目经理部</w:t>
      </w:r>
    </w:p>
    <w:p w14:paraId="7603B170">
      <w:pPr>
        <w:spacing w:line="500" w:lineRule="exact"/>
        <w:jc w:val="center"/>
        <w:rPr>
          <w:rFonts w:ascii="宋体" w:hAnsi="宋体" w:cs="宋体"/>
          <w:b/>
          <w:color w:val="000000"/>
          <w:sz w:val="28"/>
          <w:szCs w:val="28"/>
          <w:highlight w:val="none"/>
          <w:u w:val="single"/>
        </w:rPr>
      </w:pPr>
      <w:r>
        <w:rPr>
          <w:rFonts w:hint="eastAsia" w:ascii="宋体" w:hAnsi="宋体" w:cs="宋体"/>
          <w:b/>
          <w:color w:val="000000"/>
          <w:sz w:val="28"/>
          <w:szCs w:val="28"/>
          <w:highlight w:val="none"/>
          <w:u w:val="single"/>
          <w:lang w:val="en-US" w:eastAsia="zh-CN"/>
        </w:rPr>
        <w:t>发电机</w:t>
      </w:r>
      <w:r>
        <w:rPr>
          <w:rFonts w:hint="eastAsia" w:ascii="宋体" w:hAnsi="宋体" w:cs="宋体"/>
          <w:b/>
          <w:color w:val="000000"/>
          <w:sz w:val="28"/>
          <w:szCs w:val="28"/>
          <w:highlight w:val="none"/>
        </w:rPr>
        <w:t>租赁</w:t>
      </w:r>
    </w:p>
    <w:p w14:paraId="02BBE9E3">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317EE13F">
      <w:pPr>
        <w:widowControl/>
        <w:tabs>
          <w:tab w:val="left" w:pos="1134"/>
        </w:tabs>
        <w:ind w:firstLine="1405" w:firstLineChars="500"/>
        <w:jc w:val="left"/>
        <w:rPr>
          <w:rFonts w:ascii="宋体" w:hAnsi="宋体" w:cs="宋体"/>
          <w:b/>
          <w:color w:val="000000"/>
          <w:sz w:val="28"/>
          <w:szCs w:val="28"/>
          <w:highlight w:val="none"/>
        </w:rPr>
      </w:pPr>
    </w:p>
    <w:p w14:paraId="7D37317C">
      <w:pPr>
        <w:widowControl/>
        <w:tabs>
          <w:tab w:val="left" w:pos="1134"/>
        </w:tabs>
        <w:ind w:firstLine="1405" w:firstLineChars="500"/>
        <w:jc w:val="left"/>
        <w:rPr>
          <w:rFonts w:hint="eastAsia"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ZJLQ-FG-SBZL-拉萨营造林项目一片区-017</w:t>
      </w:r>
    </w:p>
    <w:p w14:paraId="702CC224">
      <w:pPr>
        <w:widowControl/>
        <w:ind w:left="3840" w:leftChars="1114" w:hanging="1166" w:hangingChars="387"/>
        <w:rPr>
          <w:rFonts w:ascii="宋体" w:hAnsi="宋体" w:cs="宋体"/>
          <w:b/>
          <w:color w:val="000000"/>
          <w:sz w:val="30"/>
          <w:szCs w:val="30"/>
          <w:highlight w:val="none"/>
        </w:rPr>
      </w:pPr>
    </w:p>
    <w:p w14:paraId="559B14D8">
      <w:pPr>
        <w:widowControl/>
        <w:ind w:left="4067" w:leftChars="1114" w:hanging="1393" w:hangingChars="387"/>
        <w:rPr>
          <w:rFonts w:ascii="宋体" w:hAnsi="宋体" w:cs="宋体"/>
          <w:color w:val="000000"/>
          <w:sz w:val="36"/>
          <w:szCs w:val="36"/>
          <w:highlight w:val="none"/>
        </w:rPr>
      </w:pPr>
    </w:p>
    <w:p w14:paraId="71DC2D91">
      <w:pPr>
        <w:pStyle w:val="35"/>
        <w:ind w:left="480"/>
        <w:rPr>
          <w:highlight w:val="none"/>
        </w:rPr>
      </w:pPr>
    </w:p>
    <w:p w14:paraId="0285F835">
      <w:pPr>
        <w:widowControl/>
        <w:ind w:left="4067" w:leftChars="1114" w:hanging="1393" w:hangingChars="387"/>
        <w:jc w:val="center"/>
        <w:rPr>
          <w:rFonts w:ascii="宋体" w:hAnsi="宋体" w:cs="宋体"/>
          <w:color w:val="000000"/>
          <w:sz w:val="36"/>
          <w:szCs w:val="36"/>
          <w:highlight w:val="none"/>
        </w:rPr>
      </w:pPr>
    </w:p>
    <w:p w14:paraId="77D7F31E">
      <w:pPr>
        <w:widowControl/>
        <w:ind w:left="4067" w:leftChars="1114" w:hanging="1393" w:hangingChars="387"/>
        <w:jc w:val="center"/>
        <w:rPr>
          <w:rFonts w:ascii="宋体" w:hAnsi="宋体" w:cs="宋体"/>
          <w:color w:val="000000"/>
          <w:sz w:val="36"/>
          <w:szCs w:val="36"/>
          <w:highlight w:val="none"/>
        </w:rPr>
      </w:pPr>
    </w:p>
    <w:p w14:paraId="6E4CF561">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投标设备名称：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发电机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38B8D410">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50C0AEE2">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13C1AF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12A492C6">
      <w:pPr>
        <w:widowControl/>
        <w:spacing w:line="480" w:lineRule="auto"/>
        <w:ind w:left="3426" w:leftChars="565" w:hanging="2070" w:hangingChars="859"/>
        <w:jc w:val="left"/>
        <w:rPr>
          <w:rFonts w:hint="eastAsia" w:ascii="宋体" w:hAnsi="宋体" w:cs="宋体"/>
          <w:b/>
          <w:color w:val="000000"/>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98D9756">
      <w:pPr>
        <w:pStyle w:val="2"/>
        <w:rPr>
          <w:rFonts w:hint="eastAsia" w:ascii="宋体" w:hAnsi="宋体" w:cs="宋体"/>
          <w:b/>
          <w:color w:val="000000"/>
          <w:highlight w:val="none"/>
          <w:u w:val="single"/>
        </w:rPr>
      </w:pPr>
    </w:p>
    <w:p w14:paraId="1F1579C8">
      <w:pPr>
        <w:pStyle w:val="2"/>
        <w:rPr>
          <w:rFonts w:hint="eastAsia" w:ascii="宋体" w:hAnsi="宋体" w:cs="宋体"/>
          <w:b/>
          <w:color w:val="000000"/>
          <w:highlight w:val="none"/>
          <w:u w:val="single"/>
        </w:rPr>
      </w:pPr>
    </w:p>
    <w:p w14:paraId="07AAC775">
      <w:pPr>
        <w:pStyle w:val="2"/>
        <w:rPr>
          <w:rFonts w:hint="eastAsia" w:ascii="宋体" w:hAnsi="宋体" w:cs="宋体"/>
          <w:b/>
          <w:color w:val="000000"/>
          <w:highlight w:val="none"/>
          <w:u w:val="single"/>
        </w:rPr>
      </w:pPr>
    </w:p>
    <w:p w14:paraId="3B49E83D">
      <w:pPr>
        <w:pStyle w:val="2"/>
        <w:rPr>
          <w:rFonts w:hint="eastAsia" w:ascii="宋体" w:hAnsi="宋体" w:cs="宋体"/>
          <w:b/>
          <w:color w:val="000000"/>
          <w:highlight w:val="none"/>
          <w:u w:val="single"/>
        </w:rPr>
      </w:pPr>
    </w:p>
    <w:p w14:paraId="567E5454">
      <w:pPr>
        <w:pStyle w:val="2"/>
        <w:rPr>
          <w:rFonts w:hint="eastAsia" w:ascii="宋体" w:hAnsi="宋体" w:cs="宋体"/>
          <w:b/>
          <w:color w:val="000000"/>
          <w:highlight w:val="none"/>
          <w:u w:val="single"/>
        </w:rPr>
      </w:pPr>
    </w:p>
    <w:p w14:paraId="738AD11C">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04FD84D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67D4EADF">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68024E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lang w:val="en-US" w:eastAsia="zh-CN"/>
        </w:rPr>
        <w:t>发电机</w:t>
      </w:r>
      <w:r>
        <w:rPr>
          <w:rFonts w:hint="eastAsia" w:ascii="仿宋_GB2312" w:eastAsia="仿宋_GB2312" w:cs="宋体" w:hAnsiTheme="minorEastAsia"/>
          <w:sz w:val="21"/>
          <w:szCs w:val="21"/>
          <w:highlight w:val="none"/>
        </w:rPr>
        <w:t>的供应。具体投标内容如下：</w:t>
      </w:r>
    </w:p>
    <w:p w14:paraId="3DF3639E">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6088F13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5470D98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1B9DC1D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完全满足贵公司根据工程进度提出的供应计划要求，按照要求的规格型号、供应进度保质保量供应所需设备，并承诺对供货迟延造成的工程损失承担全部责任。</w:t>
      </w:r>
    </w:p>
    <w:p w14:paraId="382F04F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72A91FC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72B5726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质量达到贵公司招标文件要求的标准，满足投标须知中所列的相应条件，并承诺对设备质量出现问题造成的工程损失承担全部责任。</w:t>
      </w:r>
    </w:p>
    <w:p w14:paraId="475CC23E">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07F11C8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1B57FB1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3FD6304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655C80B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3A86D9D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301E363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6.2设备按要求保质保量及时送达现场，并卸至贵司指定的位置。</w:t>
      </w:r>
    </w:p>
    <w:p w14:paraId="0B8E9CD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6.3设备卸货严格符合项目要求，存放到相应位置。</w:t>
      </w:r>
    </w:p>
    <w:p w14:paraId="31CEC3C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016C5A89">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6.4.1我司及时委派专业人员协同项目查明原因。</w:t>
      </w:r>
    </w:p>
    <w:p w14:paraId="1CC7BAD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77A3605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6.4.2.1及时将不合格设备退出场外；</w:t>
      </w:r>
    </w:p>
    <w:p w14:paraId="1A5C438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6.4.2.2若贵司同意，我司将在不合格设备退厂的同时提供新的设备；</w:t>
      </w:r>
    </w:p>
    <w:p w14:paraId="2D4390B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6.4.2.3若由于不合格设备原因造成的检测费用、工程工期延迟、工程损失及其它总包方损失等问题，投标人将承担相应的经济赔偿。</w:t>
      </w:r>
      <w:r>
        <w:rPr>
          <w:rFonts w:hint="eastAsia" w:ascii="仿宋_GB2312" w:eastAsia="仿宋_GB2312" w:cs="宋体" w:hAnsiTheme="minorEastAsia"/>
          <w:sz w:val="21"/>
          <w:szCs w:val="21"/>
          <w:highlight w:val="none"/>
          <w:lang w:val="en-US" w:eastAsia="zh-CN"/>
        </w:rPr>
        <w:t>如因设备原因而造成工期延误，我司承诺接受每延误一天处以人民币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1000 </w:t>
      </w:r>
      <w:r>
        <w:rPr>
          <w:rFonts w:hint="eastAsia" w:ascii="仿宋_GB2312" w:eastAsia="仿宋_GB2312" w:cs="宋体" w:hAnsiTheme="minorEastAsia"/>
          <w:sz w:val="21"/>
          <w:szCs w:val="21"/>
          <w:highlight w:val="none"/>
          <w:lang w:val="en-US" w:eastAsia="zh-CN"/>
        </w:rPr>
        <w:t>元的违约金，该违约金直接从租赁结算款或履约保证金中扣除。</w:t>
      </w:r>
    </w:p>
    <w:p w14:paraId="61BA209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6.5竭力满足贵司及项目提出的有关工期及设备的其他要求。</w:t>
      </w:r>
    </w:p>
    <w:p w14:paraId="285A2DF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4293BB1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7.1投标人将保证严格按照贵司根据工程设备需用计划提出的要求，按时完成设备的供应工作。</w:t>
      </w:r>
    </w:p>
    <w:p w14:paraId="4EAFC68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7.2若投标人在执行合同期间没有供货合同中所要求的设备，投标人将在市场上进行租赁以保障贵司工程工期，由此可能造成的经济损失由投标人自行承担。</w:t>
      </w:r>
    </w:p>
    <w:p w14:paraId="620D20E4">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7.3未按时</w:t>
      </w:r>
      <w:r>
        <w:rPr>
          <w:rFonts w:hint="eastAsia" w:ascii="仿宋_GB2312" w:eastAsia="仿宋_GB2312" w:cs="宋体" w:hAnsiTheme="minorEastAsia"/>
          <w:sz w:val="21"/>
          <w:szCs w:val="21"/>
          <w:highlight w:val="none"/>
          <w:lang w:eastAsia="zh-CN"/>
        </w:rPr>
        <w:t>提供设备</w:t>
      </w:r>
      <w:r>
        <w:rPr>
          <w:rFonts w:hint="eastAsia" w:ascii="仿宋_GB2312" w:eastAsia="仿宋_GB2312" w:cs="宋体" w:hAnsiTheme="minorEastAsia"/>
          <w:sz w:val="21"/>
          <w:szCs w:val="21"/>
          <w:highlight w:val="none"/>
        </w:rPr>
        <w:t>，可由贵司自行租赁，投标人将承担因此增加的一切费用，并承担由此造成的损失。如因</w:t>
      </w:r>
      <w:r>
        <w:rPr>
          <w:rFonts w:hint="eastAsia" w:ascii="仿宋_GB2312" w:eastAsia="仿宋_GB2312" w:cs="宋体" w:hAnsiTheme="minorEastAsia"/>
          <w:sz w:val="21"/>
          <w:szCs w:val="21"/>
          <w:highlight w:val="none"/>
          <w:lang w:val="en-US" w:eastAsia="zh-CN"/>
        </w:rPr>
        <w:t>设备</w:t>
      </w:r>
      <w:r>
        <w:rPr>
          <w:rFonts w:hint="eastAsia" w:ascii="仿宋_GB2312" w:eastAsia="仿宋_GB2312" w:cs="宋体" w:hAnsiTheme="minorEastAsia"/>
          <w:sz w:val="21"/>
          <w:szCs w:val="21"/>
          <w:highlight w:val="none"/>
        </w:rPr>
        <w:t>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1000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该违约金直接从租赁结算款或履约保证金中扣除。</w:t>
      </w:r>
    </w:p>
    <w:p w14:paraId="1348F00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7.4投标人认可贵司的设备需用可能与中标时所签合同确定的数量不同，投标人认可此种数量调整，并确保不会因此种调整而影响供货时间和质量及服务水平，也不会因此提出索赔。</w:t>
      </w:r>
    </w:p>
    <w:p w14:paraId="12D4ACA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62E5BCAC">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ascii="仿宋_GB2312" w:eastAsia="仿宋_GB2312" w:cs="宋体" w:hAnsiTheme="minorEastAsia"/>
          <w:sz w:val="21"/>
          <w:szCs w:val="21"/>
          <w:highlight w:val="none"/>
          <w:u w:val="single"/>
        </w:rPr>
        <w:t>30</w:t>
      </w:r>
      <w:r>
        <w:rPr>
          <w:rFonts w:hint="eastAsia" w:ascii="仿宋_GB2312" w:eastAsia="仿宋_GB2312" w:cs="宋体" w:hAnsiTheme="minorEastAsia"/>
          <w:sz w:val="21"/>
          <w:szCs w:val="21"/>
          <w:highlight w:val="none"/>
        </w:rPr>
        <w:t>%。</w:t>
      </w:r>
    </w:p>
    <w:p w14:paraId="477CF7AC">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468A52E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9FCE6B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2EFCADEB">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3050400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37104829">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554F4138">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E9D1EAE">
      <w:pPr>
        <w:spacing w:line="360" w:lineRule="auto"/>
        <w:ind w:firstLine="5111" w:firstLineChars="2434"/>
        <w:rPr>
          <w:rFonts w:ascii="仿宋_GB2312" w:eastAsia="仿宋_GB2312" w:cs="宋体" w:hAnsiTheme="minorEastAsia"/>
          <w:sz w:val="21"/>
          <w:szCs w:val="21"/>
          <w:highlight w:val="none"/>
        </w:rPr>
      </w:pPr>
    </w:p>
    <w:p w14:paraId="68824F4F">
      <w:pPr>
        <w:spacing w:line="400" w:lineRule="exact"/>
        <w:ind w:firstLine="5111" w:firstLineChars="2434"/>
        <w:rPr>
          <w:rFonts w:ascii="仿宋_GB2312" w:eastAsia="仿宋_GB2312" w:cs="宋体" w:hAnsiTheme="minorEastAsia"/>
          <w:sz w:val="21"/>
          <w:szCs w:val="21"/>
          <w:highlight w:val="none"/>
        </w:rPr>
      </w:pPr>
    </w:p>
    <w:p w14:paraId="74342A83">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4683A4FB">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0F7C19EF">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2C5168A5">
      <w:pPr>
        <w:jc w:val="left"/>
        <w:rPr>
          <w:rFonts w:ascii="仿宋_GB2312" w:eastAsia="仿宋_GB2312" w:cs="宋体" w:hAnsiTheme="minorEastAsia"/>
          <w:szCs w:val="21"/>
          <w:highlight w:val="none"/>
        </w:rPr>
      </w:pPr>
    </w:p>
    <w:p w14:paraId="29DFADD8">
      <w:pPr>
        <w:jc w:val="left"/>
        <w:rPr>
          <w:rFonts w:ascii="仿宋_GB2312" w:eastAsia="仿宋_GB2312" w:cs="宋体" w:hAnsiTheme="minorEastAsia"/>
          <w:b/>
          <w:w w:val="90"/>
          <w:sz w:val="32"/>
          <w:szCs w:val="32"/>
          <w:highlight w:val="none"/>
        </w:rPr>
      </w:pPr>
    </w:p>
    <w:p w14:paraId="165887D1">
      <w:pPr>
        <w:jc w:val="left"/>
        <w:rPr>
          <w:rFonts w:ascii="仿宋_GB2312" w:eastAsia="仿宋_GB2312" w:cs="宋体" w:hAnsiTheme="minorEastAsia"/>
          <w:b/>
          <w:w w:val="90"/>
          <w:sz w:val="32"/>
          <w:szCs w:val="32"/>
          <w:highlight w:val="none"/>
        </w:rPr>
      </w:pPr>
    </w:p>
    <w:p w14:paraId="263CC278">
      <w:pPr>
        <w:jc w:val="left"/>
        <w:rPr>
          <w:rFonts w:ascii="仿宋_GB2312" w:eastAsia="仿宋_GB2312" w:cs="宋体" w:hAnsiTheme="minorEastAsia"/>
          <w:b/>
          <w:w w:val="90"/>
          <w:sz w:val="32"/>
          <w:szCs w:val="32"/>
          <w:highlight w:val="none"/>
        </w:rPr>
      </w:pPr>
    </w:p>
    <w:p w14:paraId="4BE5B176">
      <w:pPr>
        <w:jc w:val="left"/>
        <w:rPr>
          <w:rFonts w:ascii="仿宋_GB2312" w:eastAsia="仿宋_GB2312" w:cs="宋体" w:hAnsiTheme="minorEastAsia"/>
          <w:b/>
          <w:w w:val="90"/>
          <w:sz w:val="32"/>
          <w:szCs w:val="32"/>
          <w:highlight w:val="none"/>
        </w:rPr>
      </w:pPr>
    </w:p>
    <w:p w14:paraId="5013CF55">
      <w:pPr>
        <w:jc w:val="left"/>
        <w:rPr>
          <w:rFonts w:ascii="仿宋_GB2312" w:eastAsia="仿宋_GB2312" w:cs="宋体" w:hAnsiTheme="minorEastAsia"/>
          <w:b/>
          <w:w w:val="90"/>
          <w:sz w:val="32"/>
          <w:szCs w:val="32"/>
          <w:highlight w:val="none"/>
        </w:rPr>
      </w:pPr>
    </w:p>
    <w:p w14:paraId="5DA427BE">
      <w:pPr>
        <w:jc w:val="left"/>
        <w:rPr>
          <w:rFonts w:ascii="仿宋_GB2312" w:eastAsia="仿宋_GB2312" w:cs="宋体" w:hAnsiTheme="minorEastAsia"/>
          <w:b/>
          <w:w w:val="90"/>
          <w:sz w:val="32"/>
          <w:szCs w:val="32"/>
          <w:highlight w:val="none"/>
        </w:rPr>
      </w:pPr>
    </w:p>
    <w:p w14:paraId="6AB91236">
      <w:pPr>
        <w:jc w:val="left"/>
        <w:rPr>
          <w:rFonts w:ascii="仿宋_GB2312" w:eastAsia="仿宋_GB2312" w:cs="宋体" w:hAnsiTheme="minorEastAsia"/>
          <w:b/>
          <w:w w:val="90"/>
          <w:sz w:val="32"/>
          <w:szCs w:val="32"/>
          <w:highlight w:val="none"/>
        </w:rPr>
      </w:pPr>
    </w:p>
    <w:p w14:paraId="7108D22B">
      <w:pPr>
        <w:jc w:val="left"/>
        <w:rPr>
          <w:rFonts w:ascii="仿宋_GB2312" w:eastAsia="仿宋_GB2312" w:cs="宋体" w:hAnsiTheme="minorEastAsia"/>
          <w:b/>
          <w:w w:val="90"/>
          <w:sz w:val="32"/>
          <w:szCs w:val="32"/>
          <w:highlight w:val="none"/>
        </w:rPr>
      </w:pPr>
    </w:p>
    <w:p w14:paraId="4C0C23D5">
      <w:pPr>
        <w:pStyle w:val="19"/>
        <w:rPr>
          <w:rFonts w:ascii="仿宋_GB2312" w:eastAsia="仿宋_GB2312" w:cs="宋体" w:hAnsiTheme="minorEastAsia"/>
          <w:b/>
          <w:w w:val="90"/>
          <w:sz w:val="32"/>
          <w:szCs w:val="32"/>
          <w:highlight w:val="none"/>
        </w:rPr>
      </w:pPr>
    </w:p>
    <w:p w14:paraId="0A56631B">
      <w:pPr>
        <w:jc w:val="left"/>
        <w:rPr>
          <w:rFonts w:ascii="仿宋_GB2312" w:eastAsia="仿宋_GB2312" w:cs="宋体" w:hAnsiTheme="minorEastAsia"/>
          <w:b/>
          <w:w w:val="90"/>
          <w:sz w:val="32"/>
          <w:szCs w:val="32"/>
          <w:highlight w:val="none"/>
        </w:rPr>
      </w:pPr>
    </w:p>
    <w:p w14:paraId="78F18D12">
      <w:pPr>
        <w:widowControl/>
        <w:jc w:val="left"/>
        <w:rPr>
          <w:rFonts w:ascii="仿宋_GB2312" w:eastAsia="仿宋_GB2312" w:cs="宋体" w:hAnsiTheme="minorEastAsia"/>
          <w:b/>
          <w:color w:val="000000" w:themeColor="text1"/>
          <w:w w:val="90"/>
          <w:highlight w:val="none"/>
          <w14:textFill>
            <w14:solidFill>
              <w14:schemeClr w14:val="tx1"/>
            </w14:solidFill>
          </w14:textFill>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bookmarkStart w:id="64" w:name="_Toc18209295"/>
    </w:p>
    <w:p w14:paraId="149A1612">
      <w:pPr>
        <w:spacing w:line="360" w:lineRule="auto"/>
        <w:jc w:val="both"/>
        <w:rPr>
          <w:rFonts w:hint="eastAsia" w:ascii="仿宋_GB2312" w:eastAsia="仿宋_GB2312" w:cs="宋体" w:hAnsiTheme="minorEastAsia"/>
          <w:b/>
          <w:color w:val="000000" w:themeColor="text1"/>
          <w:w w:val="90"/>
          <w:sz w:val="28"/>
          <w:szCs w:val="28"/>
          <w:highlight w:val="none"/>
          <w:lang w:eastAsia="zh-CN"/>
          <w14:textFill>
            <w14:solidFill>
              <w14:schemeClr w14:val="tx1"/>
            </w14:solidFill>
          </w14:textFill>
        </w:rPr>
      </w:pPr>
      <w:r>
        <w:rPr>
          <w:rFonts w:hint="eastAsia" w:ascii="仿宋_GB2312" w:eastAsia="仿宋_GB2312" w:cs="宋体" w:hAnsiTheme="minorEastAsia"/>
          <w:b/>
          <w:color w:val="000000" w:themeColor="text1"/>
          <w:sz w:val="21"/>
          <w:szCs w:val="21"/>
          <w:highlight w:val="none"/>
          <w14:textFill>
            <w14:solidFill>
              <w14:schemeClr w14:val="tx1"/>
            </w14:solidFill>
          </w14:textFill>
        </w:rPr>
        <w:t>固定价格报价单</w:t>
      </w:r>
    </w:p>
    <w:tbl>
      <w:tblPr>
        <w:tblStyle w:val="3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825"/>
        <w:gridCol w:w="769"/>
        <w:gridCol w:w="675"/>
        <w:gridCol w:w="712"/>
        <w:gridCol w:w="675"/>
        <w:gridCol w:w="619"/>
        <w:gridCol w:w="694"/>
        <w:gridCol w:w="711"/>
        <w:gridCol w:w="1067"/>
        <w:gridCol w:w="1006"/>
        <w:gridCol w:w="1171"/>
      </w:tblGrid>
      <w:tr w14:paraId="1116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280" w:type="dxa"/>
            <w:gridSpan w:val="12"/>
            <w:vAlign w:val="center"/>
          </w:tcPr>
          <w:p w14:paraId="239A2ED7">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bookmarkStart w:id="65" w:name="_Toc54280770"/>
            <w:bookmarkStart w:id="66" w:name="_Toc54278961"/>
            <w:bookmarkStart w:id="67" w:name="_Toc54280344"/>
            <w:bookmarkStart w:id="68" w:name="_Toc54281622"/>
            <w:bookmarkStart w:id="69" w:name="_Toc53949581"/>
            <w:bookmarkStart w:id="70" w:name="_Toc54291526"/>
            <w:bookmarkStart w:id="71" w:name="_Toc53948739"/>
            <w:bookmarkStart w:id="72" w:name="_Toc53949160"/>
            <w:bookmarkStart w:id="73" w:name="_Toc54281196"/>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3.1.1按时间租赁清单</w:t>
            </w:r>
          </w:p>
        </w:tc>
      </w:tr>
      <w:tr w14:paraId="6530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56" w:type="dxa"/>
            <w:vAlign w:val="center"/>
          </w:tcPr>
          <w:p w14:paraId="7B1A191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序号</w:t>
            </w:r>
          </w:p>
        </w:tc>
        <w:tc>
          <w:tcPr>
            <w:tcW w:w="825" w:type="dxa"/>
            <w:vAlign w:val="center"/>
          </w:tcPr>
          <w:p w14:paraId="5B741C4A">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p>
          <w:p w14:paraId="7A5F91D6">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名称</w:t>
            </w:r>
          </w:p>
        </w:tc>
        <w:tc>
          <w:tcPr>
            <w:tcW w:w="769" w:type="dxa"/>
            <w:vAlign w:val="center"/>
          </w:tcPr>
          <w:p w14:paraId="676BDEEF">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规格型号</w:t>
            </w:r>
          </w:p>
        </w:tc>
        <w:tc>
          <w:tcPr>
            <w:tcW w:w="675" w:type="dxa"/>
            <w:vAlign w:val="center"/>
          </w:tcPr>
          <w:p w14:paraId="0377E2E1">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sz w:val="18"/>
                <w:szCs w:val="18"/>
                <w:highlight w:val="none"/>
                <w14:textFill>
                  <w14:solidFill>
                    <w14:schemeClr w14:val="tx1"/>
                  </w14:solidFill>
                </w14:textFill>
              </w:rPr>
              <w:t>数量</w:t>
            </w:r>
          </w:p>
        </w:tc>
        <w:tc>
          <w:tcPr>
            <w:tcW w:w="712" w:type="dxa"/>
            <w:vAlign w:val="center"/>
          </w:tcPr>
          <w:p w14:paraId="10500073">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税前单价</w:t>
            </w:r>
          </w:p>
          <w:p w14:paraId="4F347521">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675" w:type="dxa"/>
            <w:vAlign w:val="center"/>
          </w:tcPr>
          <w:p w14:paraId="3A5EDC94">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税率</w:t>
            </w:r>
          </w:p>
          <w:p w14:paraId="054C78AE">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w:t>
            </w:r>
          </w:p>
        </w:tc>
        <w:tc>
          <w:tcPr>
            <w:tcW w:w="619" w:type="dxa"/>
            <w:vAlign w:val="center"/>
          </w:tcPr>
          <w:p w14:paraId="29B2FCD5">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含税单价</w:t>
            </w:r>
          </w:p>
          <w:p w14:paraId="661277FC">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5"/>
                <w:szCs w:val="15"/>
                <w:highlight w:val="none"/>
                <w14:textFill>
                  <w14:solidFill>
                    <w14:schemeClr w14:val="tx1"/>
                  </w14:solidFill>
                </w14:textFill>
              </w:rPr>
              <w:t>（元）</w:t>
            </w:r>
          </w:p>
        </w:tc>
        <w:tc>
          <w:tcPr>
            <w:tcW w:w="694" w:type="dxa"/>
            <w:vAlign w:val="center"/>
          </w:tcPr>
          <w:p w14:paraId="50382D13">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租期单位</w:t>
            </w:r>
          </w:p>
        </w:tc>
        <w:tc>
          <w:tcPr>
            <w:tcW w:w="711" w:type="dxa"/>
            <w:vAlign w:val="center"/>
          </w:tcPr>
          <w:p w14:paraId="2AFC64E6">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租期</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5"/>
                <w:szCs w:val="15"/>
                <w:highlight w:val="none"/>
                <w:lang w:val="en-US" w:eastAsia="zh-CN"/>
                <w14:textFill>
                  <w14:solidFill>
                    <w14:schemeClr w14:val="tx1"/>
                  </w14:solidFill>
                </w14:textFill>
              </w:rPr>
              <w:t>暂估</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p>
        </w:tc>
        <w:tc>
          <w:tcPr>
            <w:tcW w:w="1067" w:type="dxa"/>
            <w:vAlign w:val="center"/>
          </w:tcPr>
          <w:p w14:paraId="6742178F">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进退场</w:t>
            </w:r>
            <w:r>
              <w:rPr>
                <w:rFonts w:hint="eastAsia" w:ascii="仿宋_GB2312" w:hAnsi="仿宋_GB2312" w:eastAsia="仿宋_GB2312" w:cs="仿宋_GB2312"/>
                <w:color w:val="000000" w:themeColor="text1"/>
                <w:sz w:val="18"/>
                <w:szCs w:val="18"/>
                <w:highlight w:val="none"/>
                <w14:textFill>
                  <w14:solidFill>
                    <w14:schemeClr w14:val="tx1"/>
                  </w14:solidFill>
                </w14:textFill>
              </w:rPr>
              <w:t>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安拆费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含税</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p>
        </w:tc>
        <w:tc>
          <w:tcPr>
            <w:tcW w:w="1006" w:type="dxa"/>
            <w:vAlign w:val="center"/>
          </w:tcPr>
          <w:p w14:paraId="0CBDC51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含税合价</w:t>
            </w:r>
          </w:p>
          <w:p w14:paraId="3098B689">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1171" w:type="dxa"/>
            <w:vAlign w:val="center"/>
          </w:tcPr>
          <w:p w14:paraId="3C8867B6">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备注</w:t>
            </w:r>
          </w:p>
        </w:tc>
      </w:tr>
      <w:tr w14:paraId="3729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56" w:type="dxa"/>
            <w:vAlign w:val="center"/>
          </w:tcPr>
          <w:p w14:paraId="3E1FB145">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w:t>
            </w:r>
          </w:p>
        </w:tc>
        <w:tc>
          <w:tcPr>
            <w:tcW w:w="825" w:type="dxa"/>
            <w:vAlign w:val="center"/>
          </w:tcPr>
          <w:p w14:paraId="1AF882E6">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发电机</w:t>
            </w:r>
          </w:p>
        </w:tc>
        <w:tc>
          <w:tcPr>
            <w:tcW w:w="769" w:type="dxa"/>
            <w:vAlign w:val="center"/>
          </w:tcPr>
          <w:p w14:paraId="31DC2ED1">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600KW</w:t>
            </w:r>
          </w:p>
        </w:tc>
        <w:tc>
          <w:tcPr>
            <w:tcW w:w="675" w:type="dxa"/>
            <w:vAlign w:val="center"/>
          </w:tcPr>
          <w:p w14:paraId="3DF4BBB1">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712" w:type="dxa"/>
            <w:vAlign w:val="center"/>
          </w:tcPr>
          <w:p w14:paraId="5385F77D">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675" w:type="dxa"/>
            <w:vAlign w:val="center"/>
          </w:tcPr>
          <w:p w14:paraId="4A452344">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619" w:type="dxa"/>
            <w:vAlign w:val="center"/>
          </w:tcPr>
          <w:p w14:paraId="7F06C772">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694" w:type="dxa"/>
            <w:vAlign w:val="center"/>
          </w:tcPr>
          <w:p w14:paraId="7D672AA9">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天</w:t>
            </w:r>
          </w:p>
        </w:tc>
        <w:tc>
          <w:tcPr>
            <w:tcW w:w="711" w:type="dxa"/>
            <w:vAlign w:val="center"/>
          </w:tcPr>
          <w:p w14:paraId="6173B09D">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25</w:t>
            </w:r>
          </w:p>
        </w:tc>
        <w:tc>
          <w:tcPr>
            <w:tcW w:w="1067" w:type="dxa"/>
            <w:vAlign w:val="center"/>
          </w:tcPr>
          <w:p w14:paraId="3FBE513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665A998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09B5504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019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56" w:type="dxa"/>
            <w:vAlign w:val="center"/>
          </w:tcPr>
          <w:p w14:paraId="052CEF5C">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825" w:type="dxa"/>
            <w:vAlign w:val="center"/>
          </w:tcPr>
          <w:p w14:paraId="00D0A80F">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发电机</w:t>
            </w:r>
          </w:p>
        </w:tc>
        <w:tc>
          <w:tcPr>
            <w:tcW w:w="769" w:type="dxa"/>
            <w:vAlign w:val="center"/>
          </w:tcPr>
          <w:p w14:paraId="69888731">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900KW</w:t>
            </w:r>
          </w:p>
        </w:tc>
        <w:tc>
          <w:tcPr>
            <w:tcW w:w="675" w:type="dxa"/>
            <w:vAlign w:val="center"/>
          </w:tcPr>
          <w:p w14:paraId="2DA25735">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w:t>
            </w:r>
          </w:p>
        </w:tc>
        <w:tc>
          <w:tcPr>
            <w:tcW w:w="712" w:type="dxa"/>
            <w:vAlign w:val="center"/>
          </w:tcPr>
          <w:p w14:paraId="5440ACD6">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675" w:type="dxa"/>
            <w:vAlign w:val="center"/>
          </w:tcPr>
          <w:p w14:paraId="360A41B6">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619" w:type="dxa"/>
            <w:vAlign w:val="center"/>
          </w:tcPr>
          <w:p w14:paraId="7D6D1EEF">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694" w:type="dxa"/>
            <w:vAlign w:val="center"/>
          </w:tcPr>
          <w:p w14:paraId="396CF6CF">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天</w:t>
            </w:r>
          </w:p>
        </w:tc>
        <w:tc>
          <w:tcPr>
            <w:tcW w:w="711" w:type="dxa"/>
            <w:vAlign w:val="center"/>
          </w:tcPr>
          <w:p w14:paraId="3F5F8DB0">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25</w:t>
            </w:r>
          </w:p>
        </w:tc>
        <w:tc>
          <w:tcPr>
            <w:tcW w:w="1067" w:type="dxa"/>
            <w:vAlign w:val="center"/>
          </w:tcPr>
          <w:p w14:paraId="1E07836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66C6005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4A6F8F2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0E2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56" w:type="dxa"/>
            <w:vAlign w:val="center"/>
          </w:tcPr>
          <w:p w14:paraId="23FB3A50">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w:t>
            </w:r>
          </w:p>
        </w:tc>
        <w:tc>
          <w:tcPr>
            <w:tcW w:w="825" w:type="dxa"/>
            <w:vAlign w:val="center"/>
          </w:tcPr>
          <w:p w14:paraId="27134D39">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发电机</w:t>
            </w:r>
          </w:p>
        </w:tc>
        <w:tc>
          <w:tcPr>
            <w:tcW w:w="769" w:type="dxa"/>
            <w:vAlign w:val="center"/>
          </w:tcPr>
          <w:p w14:paraId="16447FA7">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1200KW</w:t>
            </w:r>
          </w:p>
        </w:tc>
        <w:tc>
          <w:tcPr>
            <w:tcW w:w="675" w:type="dxa"/>
            <w:vAlign w:val="center"/>
          </w:tcPr>
          <w:p w14:paraId="6BBB265E">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w:t>
            </w:r>
          </w:p>
        </w:tc>
        <w:tc>
          <w:tcPr>
            <w:tcW w:w="712" w:type="dxa"/>
            <w:vAlign w:val="center"/>
          </w:tcPr>
          <w:p w14:paraId="6408B05D">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675" w:type="dxa"/>
            <w:vAlign w:val="center"/>
          </w:tcPr>
          <w:p w14:paraId="62C70DF9">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619" w:type="dxa"/>
            <w:vAlign w:val="center"/>
          </w:tcPr>
          <w:p w14:paraId="5167738D">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694" w:type="dxa"/>
            <w:vAlign w:val="center"/>
          </w:tcPr>
          <w:p w14:paraId="063790B4">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天</w:t>
            </w:r>
          </w:p>
        </w:tc>
        <w:tc>
          <w:tcPr>
            <w:tcW w:w="711" w:type="dxa"/>
            <w:vAlign w:val="center"/>
          </w:tcPr>
          <w:p w14:paraId="24E78365">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25</w:t>
            </w:r>
          </w:p>
        </w:tc>
        <w:tc>
          <w:tcPr>
            <w:tcW w:w="1067" w:type="dxa"/>
            <w:vAlign w:val="center"/>
          </w:tcPr>
          <w:p w14:paraId="05B9348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5CD9AA5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78B5A58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909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56" w:type="dxa"/>
            <w:vAlign w:val="center"/>
          </w:tcPr>
          <w:p w14:paraId="504C96B6">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w:t>
            </w:r>
          </w:p>
        </w:tc>
        <w:tc>
          <w:tcPr>
            <w:tcW w:w="825" w:type="dxa"/>
            <w:vAlign w:val="center"/>
          </w:tcPr>
          <w:p w14:paraId="170B52F3">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发电机</w:t>
            </w:r>
          </w:p>
        </w:tc>
        <w:tc>
          <w:tcPr>
            <w:tcW w:w="769" w:type="dxa"/>
            <w:vAlign w:val="center"/>
          </w:tcPr>
          <w:p w14:paraId="7F618F15">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1500KW</w:t>
            </w:r>
          </w:p>
        </w:tc>
        <w:tc>
          <w:tcPr>
            <w:tcW w:w="675" w:type="dxa"/>
            <w:vAlign w:val="center"/>
          </w:tcPr>
          <w:p w14:paraId="78CBCE9A">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w:t>
            </w:r>
          </w:p>
        </w:tc>
        <w:tc>
          <w:tcPr>
            <w:tcW w:w="712" w:type="dxa"/>
            <w:vAlign w:val="center"/>
          </w:tcPr>
          <w:p w14:paraId="721B668B">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675" w:type="dxa"/>
            <w:vAlign w:val="center"/>
          </w:tcPr>
          <w:p w14:paraId="54BFC975">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619" w:type="dxa"/>
            <w:vAlign w:val="center"/>
          </w:tcPr>
          <w:p w14:paraId="2B836FB6">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694" w:type="dxa"/>
            <w:vAlign w:val="center"/>
          </w:tcPr>
          <w:p w14:paraId="45A3C441">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天</w:t>
            </w:r>
          </w:p>
        </w:tc>
        <w:tc>
          <w:tcPr>
            <w:tcW w:w="711" w:type="dxa"/>
            <w:vAlign w:val="center"/>
          </w:tcPr>
          <w:p w14:paraId="1136AC0F">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25</w:t>
            </w:r>
          </w:p>
        </w:tc>
        <w:tc>
          <w:tcPr>
            <w:tcW w:w="1067" w:type="dxa"/>
            <w:vAlign w:val="center"/>
          </w:tcPr>
          <w:p w14:paraId="759DBB9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2DD331F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6EEB6E2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C69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25" w:type="dxa"/>
            <w:gridSpan w:val="4"/>
            <w:vAlign w:val="center"/>
          </w:tcPr>
          <w:p w14:paraId="061479FD">
            <w:pPr>
              <w:spacing w:line="48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不含税合计（暂估）</w:t>
            </w:r>
          </w:p>
        </w:tc>
        <w:tc>
          <w:tcPr>
            <w:tcW w:w="6655" w:type="dxa"/>
            <w:gridSpan w:val="8"/>
            <w:vAlign w:val="center"/>
          </w:tcPr>
          <w:p w14:paraId="281281EB">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暂定不含税总价：</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1DA7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625" w:type="dxa"/>
            <w:gridSpan w:val="4"/>
            <w:vAlign w:val="center"/>
          </w:tcPr>
          <w:p w14:paraId="302690C0">
            <w:pPr>
              <w:spacing w:line="480" w:lineRule="exact"/>
              <w:jc w:val="center"/>
              <w:rPr>
                <w:rFonts w:hint="eastAsia" w:ascii="仿宋_GB2312" w:hAnsi="仿宋_GB2312" w:eastAsia="仿宋_GB2312" w:cs="仿宋_GB2312"/>
                <w:b/>
                <w:bCs/>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含税合计</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8"/>
                <w:szCs w:val="18"/>
                <w:highlight w:val="none"/>
                <w:lang w:val="en-US" w:eastAsia="zh-CN"/>
                <w14:textFill>
                  <w14:solidFill>
                    <w14:schemeClr w14:val="tx1"/>
                  </w14:solidFill>
                </w14:textFill>
              </w:rPr>
              <w:t>暂估</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p>
        </w:tc>
        <w:tc>
          <w:tcPr>
            <w:tcW w:w="6655" w:type="dxa"/>
            <w:gridSpan w:val="8"/>
            <w:vAlign w:val="center"/>
          </w:tcPr>
          <w:p w14:paraId="3D066651">
            <w:pPr>
              <w:spacing w:line="480" w:lineRule="exac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税金合计：</w:t>
            </w:r>
            <w:sdt>
              <w:sdtPr>
                <w:rPr>
                  <w:rFonts w:hint="eastAsia" w:ascii="仿宋_GB2312" w:hAnsi="仿宋_GB2312" w:eastAsia="仿宋_GB2312" w:cs="仿宋_GB2312"/>
                  <w:color w:val="000000" w:themeColor="text1"/>
                  <w:sz w:val="18"/>
                  <w:szCs w:val="18"/>
                  <w:highlight w:val="none"/>
                  <w14:textFill>
                    <w14:solidFill>
                      <w14:schemeClr w14:val="tx1"/>
                    </w14:solidFill>
                  </w14:textFill>
                </w:rPr>
                <w:id w:val="147461616"/>
                <w:placeholder>
                  <w:docPart w:val="{3fd0304a-3bcc-4c16-a10f-a1ca0e61c6ac}"/>
                </w:placeholder>
              </w:sdtPr>
              <w:sdtEndPr>
                <w:rPr>
                  <w:rFonts w:hint="eastAsia" w:ascii="仿宋_GB2312" w:hAnsi="仿宋_GB2312" w:eastAsia="仿宋_GB2312" w:cs="仿宋_GB2312"/>
                  <w:color w:val="000000" w:themeColor="text1"/>
                  <w:sz w:val="18"/>
                  <w:szCs w:val="18"/>
                  <w:highlight w:val="none"/>
                  <w14:textFill>
                    <w14:solidFill>
                      <w14:schemeClr w14:val="tx1"/>
                    </w14:solidFill>
                  </w14:textFill>
                </w:rPr>
              </w:sdtEndPr>
              <w:sdtContent>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sdtContent>
            </w:sdt>
          </w:p>
          <w:p w14:paraId="2BD4621E">
            <w:pPr>
              <w:spacing w:line="480" w:lineRule="exact"/>
              <w:rPr>
                <w:rFonts w:hint="eastAsia"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价税合计：</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r>
              <w:rPr>
                <w:rFonts w:hint="eastAsia" w:ascii="仿宋_GB2312" w:hAnsi="仿宋_GB2312" w:eastAsia="仿宋_GB2312" w:cs="仿宋_GB2312"/>
                <w:color w:val="000000" w:themeColor="text1"/>
                <w:sz w:val="18"/>
                <w:szCs w:val="18"/>
                <w:highlight w:val="none"/>
                <w14:textFill>
                  <w14:solidFill>
                    <w14:schemeClr w14:val="tx1"/>
                  </w14:solidFill>
                </w14:textFill>
              </w:rPr>
              <w:t xml:space="preserve">   </w:t>
            </w:r>
          </w:p>
        </w:tc>
      </w:tr>
      <w:tr w14:paraId="53FA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9280" w:type="dxa"/>
            <w:gridSpan w:val="12"/>
            <w:vAlign w:val="center"/>
          </w:tcPr>
          <w:p w14:paraId="108BCAF1">
            <w:pPr>
              <w:spacing w:line="400" w:lineRule="exact"/>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上述价格包括但不限于乙方设备的</w:t>
            </w:r>
            <w:r>
              <w:rPr>
                <w:rFonts w:hint="eastAsia" w:ascii="仿宋_GB2312" w:eastAsia="仿宋_GB2312" w:cs="宋体" w:hAnsiTheme="minorEastAsia"/>
                <w:sz w:val="21"/>
                <w:szCs w:val="21"/>
                <w:highlight w:val="none"/>
                <w:lang w:val="en-US" w:eastAsia="zh-CN"/>
              </w:rPr>
              <w:t>租赁费、</w:t>
            </w:r>
            <w:r>
              <w:rPr>
                <w:rFonts w:hint="eastAsia" w:ascii="仿宋_GB2312" w:eastAsia="仿宋_GB2312" w:cs="宋体" w:hAnsiTheme="minorEastAsia"/>
                <w:sz w:val="21"/>
                <w:szCs w:val="21"/>
                <w:highlight w:val="none"/>
              </w:rPr>
              <w:t>进退场费、</w:t>
            </w:r>
            <w:r>
              <w:rPr>
                <w:rFonts w:hint="eastAsia" w:ascii="仿宋_GB2312" w:eastAsia="仿宋_GB2312" w:cs="宋体" w:hAnsiTheme="minorEastAsia"/>
                <w:sz w:val="21"/>
                <w:szCs w:val="21"/>
                <w:highlight w:val="none"/>
                <w:lang w:val="en-US" w:eastAsia="zh-CN"/>
              </w:rPr>
              <w:t>安拆费、</w:t>
            </w:r>
            <w:r>
              <w:rPr>
                <w:rFonts w:hint="eastAsia" w:ascii="仿宋_GB2312" w:eastAsia="仿宋_GB2312" w:cs="宋体" w:hAnsiTheme="minorEastAsia"/>
                <w:sz w:val="21"/>
                <w:szCs w:val="21"/>
                <w:highlight w:val="none"/>
              </w:rPr>
              <w:t>操作人员工资、维修保养费等一切费用，乙方不得以任何理由向甲方另行索要其它费用。</w:t>
            </w:r>
          </w:p>
          <w:p w14:paraId="2B423D18">
            <w:pPr>
              <w:spacing w:line="480" w:lineRule="exact"/>
              <w:ind w:firstLine="360" w:firstLineChars="200"/>
              <w:rPr>
                <w:rFonts w:hint="eastAsia" w:ascii="仿宋_GB2312" w:hAnsi="仿宋_GB2312" w:eastAsia="仿宋_GB2312" w:cs="仿宋_GB2312"/>
                <w:color w:val="000000" w:themeColor="text1"/>
                <w:sz w:val="18"/>
                <w:szCs w:val="18"/>
                <w:highlight w:val="none"/>
                <w14:textFill>
                  <w14:solidFill>
                    <w14:schemeClr w14:val="tx1"/>
                  </w14:solidFill>
                </w14:textFill>
              </w:rPr>
            </w:pPr>
          </w:p>
        </w:tc>
      </w:tr>
    </w:tbl>
    <w:p w14:paraId="71E12C7D">
      <w:pPr>
        <w:pStyle w:val="19"/>
        <w:rPr>
          <w:rFonts w:hint="eastAsia" w:ascii="仿宋_GB2312" w:eastAsia="仿宋_GB2312" w:cs="宋体" w:hAnsiTheme="minorEastAsia"/>
          <w:sz w:val="21"/>
          <w:szCs w:val="21"/>
          <w:highlight w:val="none"/>
        </w:rPr>
      </w:pPr>
    </w:p>
    <w:p w14:paraId="1869274F">
      <w:pPr>
        <w:pStyle w:val="19"/>
        <w:rPr>
          <w:rFonts w:hint="eastAsia" w:ascii="仿宋_GB2312" w:eastAsia="仿宋_GB2312" w:cs="宋体" w:hAnsiTheme="minorEastAsia"/>
          <w:sz w:val="21"/>
          <w:szCs w:val="21"/>
          <w:highlight w:val="none"/>
        </w:rPr>
      </w:pPr>
    </w:p>
    <w:p w14:paraId="67084277">
      <w:pPr>
        <w:pStyle w:val="19"/>
        <w:rPr>
          <w:rFonts w:hint="eastAsia" w:ascii="仿宋_GB2312" w:eastAsia="仿宋_GB2312" w:cs="宋体" w:hAnsiTheme="minorEastAsia"/>
          <w:sz w:val="21"/>
          <w:szCs w:val="21"/>
          <w:highlight w:val="none"/>
        </w:rPr>
      </w:pPr>
    </w:p>
    <w:p w14:paraId="299CFFBA">
      <w:pPr>
        <w:pStyle w:val="19"/>
        <w:rPr>
          <w:rFonts w:hint="eastAsia" w:ascii="仿宋_GB2312" w:eastAsia="仿宋_GB2312" w:cs="宋体" w:hAnsiTheme="minorEastAsia"/>
          <w:sz w:val="21"/>
          <w:szCs w:val="21"/>
          <w:highlight w:val="none"/>
        </w:rPr>
      </w:pPr>
    </w:p>
    <w:p w14:paraId="565D7A13">
      <w:pPr>
        <w:pStyle w:val="19"/>
        <w:rPr>
          <w:rFonts w:hint="eastAsia" w:ascii="仿宋_GB2312" w:eastAsia="仿宋_GB2312" w:cs="宋体" w:hAnsiTheme="minorEastAsia"/>
          <w:sz w:val="21"/>
          <w:szCs w:val="21"/>
          <w:highlight w:val="none"/>
        </w:rPr>
      </w:pPr>
    </w:p>
    <w:p w14:paraId="1982F256">
      <w:pPr>
        <w:pStyle w:val="19"/>
        <w:rPr>
          <w:rFonts w:hint="eastAsia" w:ascii="仿宋_GB2312" w:eastAsia="仿宋_GB2312" w:cs="宋体" w:hAnsiTheme="minorEastAsia"/>
          <w:sz w:val="21"/>
          <w:szCs w:val="21"/>
          <w:highlight w:val="none"/>
        </w:rPr>
      </w:pPr>
    </w:p>
    <w:p w14:paraId="328C413E">
      <w:pPr>
        <w:spacing w:line="360" w:lineRule="auto"/>
        <w:ind w:left="5880" w:hanging="5880" w:hangingChars="28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bookmarkEnd w:id="65"/>
      <w:bookmarkEnd w:id="66"/>
      <w:bookmarkEnd w:id="67"/>
      <w:bookmarkEnd w:id="68"/>
      <w:bookmarkEnd w:id="69"/>
      <w:bookmarkEnd w:id="70"/>
      <w:bookmarkEnd w:id="71"/>
      <w:bookmarkEnd w:id="72"/>
      <w:bookmarkEnd w:id="73"/>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2553C0A">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w w:val="90"/>
          <w:sz w:val="21"/>
          <w:szCs w:val="21"/>
          <w:highlight w:val="none"/>
        </w:rPr>
        <w:t xml:space="preserve">                                                              </w:t>
      </w: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28118B7D">
      <w:pPr>
        <w:spacing w:line="400" w:lineRule="exact"/>
        <w:ind w:right="840" w:firstLine="5880" w:firstLineChars="28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联系电话：</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B7E4538">
      <w:pPr>
        <w:spacing w:line="400" w:lineRule="exact"/>
        <w:ind w:firstLine="5880" w:firstLineChars="2800"/>
        <w:jc w:val="left"/>
        <w:rPr>
          <w:rFonts w:hint="eastAsia" w:ascii="仿宋_GB2312" w:eastAsia="仿宋_GB2312" w:cs="宋体" w:hAnsiTheme="minorEastAsia"/>
          <w:kern w:val="0"/>
          <w:sz w:val="21"/>
          <w:szCs w:val="21"/>
          <w:highlight w:val="none"/>
          <w:u w:val="single"/>
          <w:lang w:val="en-US" w:eastAsia="zh-CN"/>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p>
    <w:p w14:paraId="5401D596">
      <w:pPr>
        <w:pStyle w:val="19"/>
        <w:rPr>
          <w:rFonts w:hint="eastAsia" w:ascii="仿宋_GB2312" w:eastAsia="仿宋_GB2312" w:cs="宋体" w:hAnsiTheme="minorEastAsia"/>
          <w:kern w:val="0"/>
          <w:sz w:val="21"/>
          <w:szCs w:val="21"/>
          <w:highlight w:val="none"/>
          <w:u w:val="single"/>
          <w:lang w:val="en-US" w:eastAsia="zh-CN"/>
        </w:rPr>
      </w:pPr>
    </w:p>
    <w:p w14:paraId="452D2F66">
      <w:pPr>
        <w:spacing w:line="360" w:lineRule="auto"/>
        <w:jc w:val="left"/>
        <w:rPr>
          <w:rFonts w:hint="eastAsia" w:ascii="仿宋_GB2312" w:eastAsia="仿宋_GB2312" w:cs="宋体" w:hAnsiTheme="minorEastAsia"/>
          <w:b/>
          <w:w w:val="90"/>
          <w:highlight w:val="none"/>
        </w:rPr>
      </w:pPr>
    </w:p>
    <w:p w14:paraId="73A28B7B">
      <w:pPr>
        <w:spacing w:line="360" w:lineRule="auto"/>
        <w:jc w:val="left"/>
        <w:rPr>
          <w:rFonts w:hint="eastAsia" w:ascii="仿宋_GB2312" w:eastAsia="仿宋_GB2312" w:cs="宋体" w:hAnsiTheme="minorEastAsia"/>
          <w:b/>
          <w:w w:val="90"/>
          <w:highlight w:val="none"/>
        </w:rPr>
      </w:pPr>
    </w:p>
    <w:p w14:paraId="23266E0E">
      <w:pPr>
        <w:spacing w:line="360" w:lineRule="auto"/>
        <w:jc w:val="left"/>
        <w:rPr>
          <w:rFonts w:hint="eastAsia" w:ascii="仿宋_GB2312" w:eastAsia="仿宋_GB2312" w:cs="宋体" w:hAnsiTheme="minorEastAsia"/>
          <w:b/>
          <w:w w:val="90"/>
          <w:highlight w:val="none"/>
        </w:rPr>
      </w:pPr>
    </w:p>
    <w:p w14:paraId="421A3D6C">
      <w:pPr>
        <w:spacing w:line="360" w:lineRule="auto"/>
        <w:jc w:val="left"/>
        <w:rPr>
          <w:rFonts w:hint="eastAsia" w:ascii="仿宋_GB2312" w:eastAsia="仿宋_GB2312" w:cs="宋体" w:hAnsiTheme="minorEastAsia"/>
          <w:b/>
          <w:w w:val="90"/>
          <w:highlight w:val="none"/>
        </w:rPr>
      </w:pPr>
    </w:p>
    <w:p w14:paraId="0AD05B14">
      <w:pPr>
        <w:spacing w:line="360" w:lineRule="auto"/>
        <w:jc w:val="left"/>
        <w:rPr>
          <w:rFonts w:hint="eastAsia" w:ascii="仿宋_GB2312" w:eastAsia="仿宋_GB2312" w:cs="宋体" w:hAnsiTheme="minorEastAsia"/>
          <w:b/>
          <w:w w:val="90"/>
          <w:highlight w:val="none"/>
        </w:rPr>
      </w:pPr>
    </w:p>
    <w:p w14:paraId="29D6CA32">
      <w:pPr>
        <w:spacing w:line="360" w:lineRule="auto"/>
        <w:jc w:val="left"/>
        <w:rPr>
          <w:rFonts w:hint="eastAsia" w:ascii="仿宋_GB2312" w:eastAsia="仿宋_GB2312" w:cs="宋体" w:hAnsiTheme="minorEastAsia"/>
          <w:b/>
          <w:w w:val="90"/>
          <w:highlight w:val="none"/>
        </w:rPr>
      </w:pPr>
    </w:p>
    <w:p w14:paraId="444E5B04">
      <w:pPr>
        <w:spacing w:line="360" w:lineRule="auto"/>
        <w:jc w:val="left"/>
        <w:rPr>
          <w:rFonts w:hint="eastAsia" w:ascii="仿宋_GB2312" w:eastAsia="仿宋_GB2312" w:cs="宋体" w:hAnsiTheme="minorEastAsia"/>
          <w:b/>
          <w:w w:val="90"/>
          <w:highlight w:val="none"/>
        </w:rPr>
      </w:pPr>
    </w:p>
    <w:p w14:paraId="3A1A3336">
      <w:pPr>
        <w:spacing w:line="360" w:lineRule="auto"/>
        <w:jc w:val="left"/>
        <w:rPr>
          <w:rFonts w:hint="eastAsia" w:ascii="仿宋_GB2312" w:eastAsia="仿宋_GB2312" w:cs="宋体" w:hAnsiTheme="minorEastAsia"/>
          <w:b/>
          <w:w w:val="90"/>
          <w:highlight w:val="none"/>
        </w:rPr>
      </w:pPr>
    </w:p>
    <w:p w14:paraId="4F6064E1">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3</w:t>
      </w:r>
      <w:r>
        <w:rPr>
          <w:rFonts w:ascii="仿宋_GB2312" w:eastAsia="仿宋_GB2312" w:cs="宋体" w:hAnsiTheme="minorEastAsia"/>
          <w:b/>
          <w:w w:val="90"/>
          <w:highlight w:val="none"/>
        </w:rPr>
        <w:t>.</w:t>
      </w:r>
    </w:p>
    <w:p w14:paraId="67A58D2C">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64"/>
    </w:p>
    <w:p w14:paraId="6C39FD5B">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48ABFDF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拉萨南北山2024、2025年度（山南段）营造林先造后补工程贡嘎巩固提升工程一片区</w:t>
      </w:r>
      <w:r>
        <w:rPr>
          <w:rFonts w:hint="eastAsia" w:ascii="仿宋_GB2312" w:eastAsia="仿宋_GB2312" w:cs="宋体" w:hAnsiTheme="minorEastAsia"/>
          <w:sz w:val="21"/>
          <w:szCs w:val="21"/>
          <w:highlight w:val="none"/>
          <w:u w:val="single"/>
        </w:rPr>
        <w:t>项目</w:t>
      </w:r>
      <w:r>
        <w:rPr>
          <w:rFonts w:hint="eastAsia" w:ascii="仿宋_GB2312" w:eastAsia="仿宋_GB2312" w:cs="宋体" w:hAnsiTheme="minorEastAsia"/>
          <w:sz w:val="21"/>
          <w:szCs w:val="21"/>
          <w:highlight w:val="none"/>
          <w:u w:val="single"/>
          <w:lang w:val="en-US" w:eastAsia="zh-CN"/>
        </w:rPr>
        <w:t>发电机</w:t>
      </w:r>
      <w:r>
        <w:rPr>
          <w:rFonts w:hint="eastAsia" w:ascii="仿宋_GB2312" w:eastAsia="仿宋_GB2312" w:cs="宋体" w:hAnsiTheme="minorEastAsia"/>
          <w:sz w:val="21"/>
          <w:szCs w:val="21"/>
          <w:highlight w:val="none"/>
          <w:u w:val="none"/>
          <w:lang w:val="en-US" w:eastAsia="zh-CN"/>
        </w:rPr>
        <w:t>机械</w:t>
      </w:r>
      <w:r>
        <w:rPr>
          <w:rFonts w:hint="eastAsia" w:ascii="仿宋_GB2312" w:eastAsia="仿宋_GB2312" w:cs="宋体" w:hAnsiTheme="minorEastAsia"/>
          <w:sz w:val="21"/>
          <w:szCs w:val="21"/>
          <w:highlight w:val="none"/>
          <w:u w:val="none"/>
        </w:rPr>
        <w:t>设备租赁招标</w:t>
      </w:r>
      <w:r>
        <w:rPr>
          <w:rFonts w:hint="eastAsia" w:ascii="仿宋_GB2312" w:eastAsia="仿宋_GB2312" w:cs="宋体" w:hAnsiTheme="minorEastAsia"/>
          <w:sz w:val="21"/>
          <w:szCs w:val="21"/>
          <w:highlight w:val="none"/>
        </w:rPr>
        <w:t>（招标文件编号：</w:t>
      </w:r>
      <w:r>
        <w:rPr>
          <w:rFonts w:hint="eastAsia" w:ascii="仿宋_GB2312" w:eastAsia="仿宋_GB2312" w:cs="宋体" w:hAnsiTheme="minorEastAsia"/>
          <w:sz w:val="21"/>
          <w:szCs w:val="21"/>
          <w:highlight w:val="none"/>
          <w:u w:val="single"/>
        </w:rPr>
        <w:t>ZJLQ-FG-SBZL-拉萨营造林项目一片区-017</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286C9F53">
      <w:pPr>
        <w:spacing w:line="400" w:lineRule="exact"/>
        <w:ind w:firstLine="420" w:firstLineChars="200"/>
        <w:jc w:val="left"/>
        <w:outlineLvl w:val="2"/>
        <w:rPr>
          <w:rFonts w:ascii="仿宋_GB2312" w:eastAsia="仿宋_GB2312" w:cs="宋体" w:hAnsiTheme="minorEastAsia"/>
          <w:sz w:val="21"/>
          <w:szCs w:val="21"/>
          <w:highlight w:val="none"/>
        </w:rPr>
      </w:pPr>
    </w:p>
    <w:p w14:paraId="35DABC8D">
      <w:pPr>
        <w:spacing w:line="400" w:lineRule="exact"/>
        <w:ind w:firstLine="420" w:firstLineChars="200"/>
        <w:jc w:val="left"/>
        <w:outlineLvl w:val="2"/>
        <w:rPr>
          <w:rFonts w:ascii="仿宋_GB2312" w:eastAsia="仿宋_GB2312" w:cs="宋体" w:hAnsiTheme="minorEastAsia"/>
          <w:sz w:val="21"/>
          <w:szCs w:val="21"/>
          <w:highlight w:val="none"/>
        </w:rPr>
      </w:pPr>
    </w:p>
    <w:p w14:paraId="3A188715">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8F87572">
      <w:pPr>
        <w:spacing w:line="400" w:lineRule="exact"/>
        <w:ind w:firstLine="420" w:firstLineChars="200"/>
        <w:jc w:val="left"/>
        <w:outlineLvl w:val="2"/>
        <w:rPr>
          <w:rFonts w:ascii="仿宋_GB2312" w:eastAsia="仿宋_GB2312" w:cs="宋体" w:hAnsiTheme="minorEastAsia"/>
          <w:sz w:val="21"/>
          <w:szCs w:val="21"/>
          <w:highlight w:val="none"/>
        </w:rPr>
      </w:pPr>
    </w:p>
    <w:p w14:paraId="41DD961B">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5981BDB">
      <w:pPr>
        <w:spacing w:line="400" w:lineRule="exact"/>
        <w:ind w:firstLine="420" w:firstLineChars="200"/>
        <w:jc w:val="left"/>
        <w:outlineLvl w:val="2"/>
        <w:rPr>
          <w:rFonts w:ascii="仿宋_GB2312" w:eastAsia="仿宋_GB2312" w:cs="宋体" w:hAnsiTheme="minorEastAsia"/>
          <w:sz w:val="21"/>
          <w:szCs w:val="21"/>
          <w:highlight w:val="none"/>
        </w:rPr>
      </w:pPr>
    </w:p>
    <w:p w14:paraId="4B1E9467">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6D342DE2">
      <w:pPr>
        <w:spacing w:line="400" w:lineRule="exact"/>
        <w:ind w:firstLine="420" w:firstLineChars="200"/>
        <w:jc w:val="left"/>
        <w:outlineLvl w:val="2"/>
        <w:rPr>
          <w:rFonts w:ascii="仿宋_GB2312" w:eastAsia="仿宋_GB2312" w:cs="宋体" w:hAnsiTheme="minorEastAsia"/>
          <w:sz w:val="21"/>
          <w:szCs w:val="21"/>
          <w:highlight w:val="none"/>
        </w:rPr>
      </w:pPr>
    </w:p>
    <w:p w14:paraId="60B41CFF">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B69508E">
      <w:pPr>
        <w:spacing w:line="360" w:lineRule="auto"/>
        <w:jc w:val="center"/>
        <w:rPr>
          <w:rFonts w:ascii="仿宋_GB2312" w:eastAsia="仿宋_GB2312" w:cs="宋体" w:hAnsiTheme="minorEastAsia"/>
          <w:w w:val="90"/>
          <w:szCs w:val="22"/>
          <w:highlight w:val="none"/>
        </w:rPr>
      </w:pPr>
    </w:p>
    <w:p w14:paraId="1B74A88B">
      <w:pPr>
        <w:spacing w:line="360" w:lineRule="auto"/>
        <w:jc w:val="center"/>
        <w:rPr>
          <w:rFonts w:ascii="仿宋_GB2312" w:eastAsia="仿宋_GB2312" w:cs="宋体" w:hAnsiTheme="minorEastAsia"/>
          <w:b/>
          <w:w w:val="90"/>
          <w:sz w:val="28"/>
          <w:szCs w:val="28"/>
          <w:highlight w:val="none"/>
        </w:rPr>
      </w:pPr>
    </w:p>
    <w:p w14:paraId="432C4095">
      <w:pPr>
        <w:spacing w:line="360" w:lineRule="auto"/>
        <w:jc w:val="center"/>
        <w:rPr>
          <w:rFonts w:ascii="仿宋_GB2312" w:eastAsia="仿宋_GB2312" w:cs="宋体" w:hAnsiTheme="minorEastAsia"/>
          <w:b/>
          <w:w w:val="90"/>
          <w:sz w:val="28"/>
          <w:szCs w:val="28"/>
          <w:highlight w:val="none"/>
        </w:rPr>
      </w:pPr>
    </w:p>
    <w:p w14:paraId="15627BAD">
      <w:pPr>
        <w:spacing w:line="360" w:lineRule="auto"/>
        <w:jc w:val="both"/>
        <w:rPr>
          <w:rFonts w:ascii="仿宋_GB2312" w:eastAsia="仿宋_GB2312" w:cs="宋体" w:hAnsiTheme="minorEastAsia"/>
          <w:b/>
          <w:sz w:val="28"/>
          <w:szCs w:val="28"/>
          <w:highlight w:val="none"/>
        </w:rPr>
      </w:pPr>
    </w:p>
    <w:p w14:paraId="0EE64345">
      <w:pPr>
        <w:spacing w:line="360" w:lineRule="auto"/>
        <w:jc w:val="center"/>
        <w:rPr>
          <w:rFonts w:ascii="仿宋_GB2312" w:eastAsia="仿宋_GB2312" w:cs="宋体" w:hAnsiTheme="minorEastAsia"/>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6745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5628942F">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w:t>
            </w:r>
          </w:p>
          <w:p w14:paraId="69F58C3E">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2746670E">
      <w:pPr>
        <w:rPr>
          <w:rFonts w:ascii="仿宋_GB2312" w:eastAsia="仿宋_GB2312" w:cs="Times New Roman" w:hAnsiTheme="minorEastAsia"/>
          <w:vanish/>
          <w:sz w:val="21"/>
          <w:szCs w:val="22"/>
          <w:highlight w:val="none"/>
        </w:rPr>
      </w:pPr>
    </w:p>
    <w:tbl>
      <w:tblPr>
        <w:tblStyle w:val="36"/>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43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1E215934">
            <w:pPr>
              <w:pStyle w:val="310"/>
              <w:keepNext w:val="0"/>
              <w:keepLines w:val="0"/>
              <w:spacing w:before="240" w:beforeLines="100" w:line="360" w:lineRule="auto"/>
              <w:jc w:val="both"/>
              <w:rPr>
                <w:rFonts w:hAnsiTheme="minorEastAsia"/>
                <w:b w:val="0"/>
                <w:highlight w:val="none"/>
              </w:rPr>
            </w:pPr>
          </w:p>
          <w:p w14:paraId="107D87F0">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E853339">
      <w:pPr>
        <w:spacing w:line="360" w:lineRule="auto"/>
        <w:jc w:val="center"/>
        <w:rPr>
          <w:rFonts w:ascii="仿宋_GB2312" w:eastAsia="仿宋_GB2312" w:cs="宋体" w:hAnsiTheme="minorEastAsia"/>
          <w:b/>
          <w:sz w:val="32"/>
          <w:szCs w:val="32"/>
          <w:highlight w:val="none"/>
        </w:rPr>
      </w:pPr>
    </w:p>
    <w:p w14:paraId="67A8CC20">
      <w:pPr>
        <w:spacing w:line="360" w:lineRule="auto"/>
        <w:jc w:val="left"/>
        <w:rPr>
          <w:rFonts w:ascii="仿宋_GB2312" w:eastAsia="仿宋_GB2312" w:cs="宋体" w:hAnsiTheme="minorEastAsia"/>
          <w:b/>
          <w:sz w:val="32"/>
          <w:szCs w:val="32"/>
          <w:highlight w:val="none"/>
        </w:rPr>
      </w:pPr>
    </w:p>
    <w:p w14:paraId="3A1628FB">
      <w:pPr>
        <w:spacing w:line="360" w:lineRule="auto"/>
        <w:jc w:val="left"/>
        <w:rPr>
          <w:rFonts w:hint="eastAsia" w:ascii="仿宋_GB2312" w:eastAsia="仿宋_GB2312" w:cs="宋体" w:hAnsiTheme="minorEastAsia"/>
          <w:b/>
          <w:w w:val="90"/>
          <w:highlight w:val="none"/>
        </w:rPr>
      </w:pPr>
    </w:p>
    <w:p w14:paraId="568E8CF0">
      <w:pPr>
        <w:spacing w:line="360" w:lineRule="auto"/>
        <w:jc w:val="left"/>
        <w:rPr>
          <w:rFonts w:hint="eastAsia" w:ascii="仿宋_GB2312" w:eastAsia="仿宋_GB2312" w:cs="宋体" w:hAnsiTheme="minorEastAsia"/>
          <w:b/>
          <w:w w:val="90"/>
          <w:highlight w:val="none"/>
        </w:rPr>
      </w:pPr>
    </w:p>
    <w:p w14:paraId="447EB8F2">
      <w:pPr>
        <w:spacing w:line="360" w:lineRule="auto"/>
        <w:jc w:val="left"/>
        <w:rPr>
          <w:rFonts w:hint="eastAsia" w:ascii="仿宋_GB2312" w:eastAsia="仿宋_GB2312" w:cs="宋体" w:hAnsiTheme="minorEastAsia"/>
          <w:b/>
          <w:w w:val="90"/>
          <w:highlight w:val="none"/>
        </w:rPr>
      </w:pPr>
    </w:p>
    <w:p w14:paraId="7E868DEE">
      <w:pPr>
        <w:spacing w:line="360" w:lineRule="auto"/>
        <w:jc w:val="left"/>
        <w:rPr>
          <w:rFonts w:hint="eastAsia" w:ascii="仿宋_GB2312" w:eastAsia="仿宋_GB2312" w:cs="宋体" w:hAnsiTheme="minorEastAsia"/>
          <w:b/>
          <w:w w:val="90"/>
          <w:highlight w:val="none"/>
        </w:rPr>
      </w:pPr>
    </w:p>
    <w:p w14:paraId="4C1B3B11">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4</w:t>
      </w:r>
      <w:r>
        <w:rPr>
          <w:rFonts w:ascii="仿宋_GB2312" w:eastAsia="仿宋_GB2312" w:cs="宋体" w:hAnsiTheme="minorEastAsia"/>
          <w:b/>
          <w:w w:val="90"/>
          <w:highlight w:val="none"/>
        </w:rPr>
        <w:t>.</w:t>
      </w:r>
    </w:p>
    <w:p w14:paraId="70635775">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3A845B7E">
      <w:pPr>
        <w:spacing w:line="360" w:lineRule="auto"/>
        <w:jc w:val="left"/>
        <w:rPr>
          <w:rFonts w:ascii="仿宋_GB2312" w:eastAsia="仿宋_GB2312" w:cs="宋体" w:hAnsiTheme="minorEastAsia"/>
          <w:b/>
          <w:sz w:val="28"/>
          <w:szCs w:val="28"/>
          <w:highlight w:val="none"/>
        </w:rPr>
      </w:pPr>
    </w:p>
    <w:p w14:paraId="66D24EA1">
      <w:pPr>
        <w:spacing w:line="360" w:lineRule="auto"/>
        <w:jc w:val="left"/>
        <w:rPr>
          <w:rFonts w:ascii="仿宋_GB2312" w:eastAsia="仿宋_GB2312" w:cs="宋体" w:hAnsiTheme="minorEastAsia"/>
          <w:b/>
          <w:sz w:val="28"/>
          <w:szCs w:val="28"/>
          <w:highlight w:val="none"/>
        </w:rPr>
      </w:pPr>
    </w:p>
    <w:p w14:paraId="22DADBEF">
      <w:pPr>
        <w:spacing w:line="360" w:lineRule="auto"/>
        <w:jc w:val="left"/>
        <w:rPr>
          <w:rFonts w:ascii="仿宋_GB2312" w:eastAsia="仿宋_GB2312" w:cs="宋体" w:hAnsiTheme="minorEastAsia"/>
          <w:b/>
          <w:sz w:val="28"/>
          <w:szCs w:val="28"/>
          <w:highlight w:val="none"/>
        </w:rPr>
      </w:pPr>
    </w:p>
    <w:p w14:paraId="71A0D3E7">
      <w:pPr>
        <w:spacing w:line="360" w:lineRule="auto"/>
        <w:jc w:val="left"/>
        <w:rPr>
          <w:rFonts w:ascii="仿宋_GB2312" w:eastAsia="仿宋_GB2312" w:cs="宋体" w:hAnsiTheme="minorEastAsia"/>
          <w:b/>
          <w:sz w:val="28"/>
          <w:szCs w:val="28"/>
          <w:highlight w:val="none"/>
        </w:rPr>
      </w:pPr>
    </w:p>
    <w:p w14:paraId="6C39F831">
      <w:pPr>
        <w:spacing w:line="360" w:lineRule="auto"/>
        <w:jc w:val="left"/>
        <w:rPr>
          <w:rFonts w:ascii="仿宋_GB2312" w:eastAsia="仿宋_GB2312" w:cs="宋体" w:hAnsiTheme="minorEastAsia"/>
          <w:b/>
          <w:sz w:val="28"/>
          <w:szCs w:val="28"/>
          <w:highlight w:val="none"/>
        </w:rPr>
      </w:pPr>
    </w:p>
    <w:p w14:paraId="7F50F193">
      <w:pPr>
        <w:spacing w:line="360" w:lineRule="auto"/>
        <w:jc w:val="left"/>
        <w:rPr>
          <w:rFonts w:ascii="仿宋_GB2312" w:eastAsia="仿宋_GB2312" w:cs="宋体" w:hAnsiTheme="minorEastAsia"/>
          <w:b/>
          <w:sz w:val="28"/>
          <w:szCs w:val="28"/>
          <w:highlight w:val="none"/>
        </w:rPr>
      </w:pPr>
    </w:p>
    <w:p w14:paraId="65B16A7F">
      <w:pPr>
        <w:spacing w:line="360" w:lineRule="auto"/>
        <w:jc w:val="left"/>
        <w:rPr>
          <w:rFonts w:ascii="仿宋_GB2312" w:eastAsia="仿宋_GB2312" w:cs="宋体" w:hAnsiTheme="minorEastAsia"/>
          <w:b/>
          <w:sz w:val="28"/>
          <w:szCs w:val="28"/>
          <w:highlight w:val="none"/>
        </w:rPr>
      </w:pPr>
    </w:p>
    <w:p w14:paraId="4D14A292">
      <w:pPr>
        <w:spacing w:line="360" w:lineRule="auto"/>
        <w:jc w:val="left"/>
        <w:rPr>
          <w:rFonts w:ascii="仿宋_GB2312" w:eastAsia="仿宋_GB2312" w:cs="宋体" w:hAnsiTheme="minorEastAsia"/>
          <w:b/>
          <w:sz w:val="28"/>
          <w:szCs w:val="28"/>
          <w:highlight w:val="none"/>
        </w:rPr>
      </w:pPr>
    </w:p>
    <w:p w14:paraId="353000D7">
      <w:pPr>
        <w:spacing w:line="360" w:lineRule="auto"/>
        <w:jc w:val="left"/>
        <w:rPr>
          <w:rFonts w:ascii="仿宋_GB2312" w:eastAsia="仿宋_GB2312" w:cs="宋体" w:hAnsiTheme="minorEastAsia"/>
          <w:b/>
          <w:sz w:val="28"/>
          <w:szCs w:val="28"/>
          <w:highlight w:val="none"/>
        </w:rPr>
      </w:pPr>
    </w:p>
    <w:p w14:paraId="73D1B430">
      <w:pPr>
        <w:spacing w:line="360" w:lineRule="auto"/>
        <w:jc w:val="left"/>
        <w:rPr>
          <w:rFonts w:ascii="仿宋_GB2312" w:eastAsia="仿宋_GB2312" w:cs="宋体" w:hAnsiTheme="minorEastAsia"/>
          <w:b/>
          <w:sz w:val="28"/>
          <w:szCs w:val="28"/>
          <w:highlight w:val="none"/>
        </w:rPr>
      </w:pPr>
    </w:p>
    <w:p w14:paraId="32A48136">
      <w:pPr>
        <w:spacing w:line="360" w:lineRule="auto"/>
        <w:jc w:val="left"/>
        <w:rPr>
          <w:rFonts w:ascii="仿宋_GB2312" w:eastAsia="仿宋_GB2312" w:cs="宋体" w:hAnsiTheme="minorEastAsia"/>
          <w:b/>
          <w:sz w:val="28"/>
          <w:szCs w:val="28"/>
          <w:highlight w:val="none"/>
        </w:rPr>
      </w:pPr>
    </w:p>
    <w:p w14:paraId="25B72039">
      <w:pPr>
        <w:spacing w:line="360" w:lineRule="auto"/>
        <w:jc w:val="left"/>
        <w:rPr>
          <w:rFonts w:ascii="仿宋_GB2312" w:eastAsia="仿宋_GB2312" w:cs="宋体" w:hAnsiTheme="minorEastAsia"/>
          <w:b/>
          <w:sz w:val="28"/>
          <w:szCs w:val="28"/>
          <w:highlight w:val="none"/>
        </w:rPr>
      </w:pPr>
    </w:p>
    <w:p w14:paraId="75CE4B17">
      <w:pPr>
        <w:spacing w:line="360" w:lineRule="auto"/>
        <w:jc w:val="left"/>
        <w:rPr>
          <w:rFonts w:ascii="仿宋_GB2312" w:eastAsia="仿宋_GB2312" w:cs="宋体" w:hAnsiTheme="minorEastAsia"/>
          <w:b/>
          <w:sz w:val="28"/>
          <w:szCs w:val="28"/>
          <w:highlight w:val="none"/>
        </w:rPr>
      </w:pPr>
    </w:p>
    <w:p w14:paraId="4635A433">
      <w:pPr>
        <w:spacing w:line="360" w:lineRule="auto"/>
        <w:jc w:val="left"/>
        <w:rPr>
          <w:rFonts w:ascii="仿宋_GB2312" w:eastAsia="仿宋_GB2312" w:cs="宋体" w:hAnsiTheme="minorEastAsia"/>
          <w:b/>
          <w:sz w:val="28"/>
          <w:szCs w:val="28"/>
          <w:highlight w:val="none"/>
        </w:rPr>
      </w:pPr>
    </w:p>
    <w:p w14:paraId="1D726FE3">
      <w:pPr>
        <w:spacing w:line="360" w:lineRule="auto"/>
        <w:jc w:val="left"/>
        <w:rPr>
          <w:rFonts w:ascii="仿宋_GB2312" w:eastAsia="仿宋_GB2312" w:cs="宋体" w:hAnsiTheme="minorEastAsia"/>
          <w:b/>
          <w:sz w:val="28"/>
          <w:szCs w:val="28"/>
          <w:highlight w:val="none"/>
        </w:rPr>
      </w:pPr>
    </w:p>
    <w:p w14:paraId="7CF4011A">
      <w:pPr>
        <w:spacing w:line="360" w:lineRule="auto"/>
        <w:jc w:val="left"/>
        <w:rPr>
          <w:rFonts w:ascii="仿宋_GB2312" w:eastAsia="仿宋_GB2312" w:cs="宋体" w:hAnsiTheme="minorEastAsia"/>
          <w:b/>
          <w:sz w:val="28"/>
          <w:szCs w:val="28"/>
          <w:highlight w:val="none"/>
        </w:rPr>
      </w:pPr>
    </w:p>
    <w:p w14:paraId="0E17E19D">
      <w:pPr>
        <w:pStyle w:val="19"/>
        <w:rPr>
          <w:rFonts w:ascii="仿宋_GB2312" w:eastAsia="仿宋_GB2312" w:cs="宋体" w:hAnsiTheme="minorEastAsia"/>
          <w:b/>
          <w:sz w:val="28"/>
          <w:szCs w:val="28"/>
          <w:highlight w:val="none"/>
        </w:rPr>
      </w:pPr>
    </w:p>
    <w:p w14:paraId="634AD524">
      <w:pPr>
        <w:pStyle w:val="19"/>
        <w:rPr>
          <w:rFonts w:ascii="仿宋_GB2312" w:eastAsia="仿宋_GB2312" w:cs="宋体" w:hAnsiTheme="minorEastAsia"/>
          <w:b/>
          <w:sz w:val="28"/>
          <w:szCs w:val="28"/>
          <w:highlight w:val="none"/>
        </w:rPr>
      </w:pPr>
    </w:p>
    <w:p w14:paraId="129E50CD">
      <w:pPr>
        <w:pStyle w:val="19"/>
        <w:rPr>
          <w:rFonts w:ascii="仿宋_GB2312" w:eastAsia="仿宋_GB2312" w:cs="宋体" w:hAnsiTheme="minorEastAsia"/>
          <w:b/>
          <w:sz w:val="28"/>
          <w:szCs w:val="28"/>
          <w:highlight w:val="none"/>
        </w:rPr>
      </w:pPr>
    </w:p>
    <w:p w14:paraId="7DB73E14">
      <w:pPr>
        <w:pStyle w:val="19"/>
        <w:rPr>
          <w:rFonts w:ascii="仿宋_GB2312" w:eastAsia="仿宋_GB2312" w:cs="宋体" w:hAnsiTheme="minorEastAsia"/>
          <w:b/>
          <w:sz w:val="28"/>
          <w:szCs w:val="28"/>
          <w:highlight w:val="none"/>
        </w:rPr>
      </w:pPr>
    </w:p>
    <w:p w14:paraId="1C2566AE">
      <w:pPr>
        <w:pStyle w:val="19"/>
        <w:rPr>
          <w:rFonts w:ascii="仿宋_GB2312" w:eastAsia="仿宋_GB2312" w:cs="宋体" w:hAnsiTheme="minorEastAsia"/>
          <w:b/>
          <w:sz w:val="28"/>
          <w:szCs w:val="28"/>
          <w:highlight w:val="none"/>
        </w:rPr>
      </w:pPr>
    </w:p>
    <w:p w14:paraId="7E1E55F0">
      <w:pPr>
        <w:pStyle w:val="19"/>
        <w:rPr>
          <w:rFonts w:ascii="仿宋_GB2312" w:eastAsia="仿宋_GB2312" w:cs="宋体" w:hAnsiTheme="minorEastAsia"/>
          <w:b/>
          <w:sz w:val="28"/>
          <w:szCs w:val="28"/>
          <w:highlight w:val="none"/>
        </w:rPr>
      </w:pPr>
    </w:p>
    <w:p w14:paraId="6EF62D38">
      <w:pPr>
        <w:pStyle w:val="19"/>
        <w:rPr>
          <w:rFonts w:ascii="仿宋_GB2312" w:eastAsia="仿宋_GB2312" w:cs="宋体" w:hAnsiTheme="minorEastAsia"/>
          <w:b/>
          <w:sz w:val="28"/>
          <w:szCs w:val="28"/>
          <w:highlight w:val="none"/>
        </w:rPr>
      </w:pPr>
    </w:p>
    <w:p w14:paraId="3A1BC0EF">
      <w:pPr>
        <w:pStyle w:val="19"/>
        <w:rPr>
          <w:rFonts w:ascii="仿宋_GB2312" w:eastAsia="仿宋_GB2312" w:cs="宋体" w:hAnsiTheme="minorEastAsia"/>
          <w:b/>
          <w:sz w:val="28"/>
          <w:szCs w:val="28"/>
          <w:highlight w:val="none"/>
        </w:rPr>
      </w:pPr>
    </w:p>
    <w:p w14:paraId="36D590EE">
      <w:pPr>
        <w:pStyle w:val="19"/>
        <w:rPr>
          <w:rFonts w:ascii="仿宋_GB2312" w:eastAsia="仿宋_GB2312" w:cs="宋体" w:hAnsiTheme="minorEastAsia"/>
          <w:b/>
          <w:sz w:val="28"/>
          <w:szCs w:val="28"/>
          <w:highlight w:val="none"/>
        </w:rPr>
      </w:pPr>
    </w:p>
    <w:p w14:paraId="376DBE0E">
      <w:pPr>
        <w:pStyle w:val="19"/>
        <w:rPr>
          <w:rFonts w:ascii="仿宋_GB2312" w:eastAsia="仿宋_GB2312" w:cs="宋体" w:hAnsiTheme="minorEastAsia"/>
          <w:b/>
          <w:sz w:val="28"/>
          <w:szCs w:val="28"/>
          <w:highlight w:val="none"/>
        </w:rPr>
      </w:pPr>
    </w:p>
    <w:p w14:paraId="719FE576">
      <w:pPr>
        <w:pStyle w:val="19"/>
        <w:rPr>
          <w:rFonts w:ascii="仿宋_GB2312" w:eastAsia="仿宋_GB2312" w:cs="宋体" w:hAnsiTheme="minorEastAsia"/>
          <w:b/>
          <w:sz w:val="28"/>
          <w:szCs w:val="28"/>
          <w:highlight w:val="none"/>
        </w:rPr>
      </w:pPr>
    </w:p>
    <w:p w14:paraId="6DB98967">
      <w:pPr>
        <w:pStyle w:val="19"/>
        <w:rPr>
          <w:rFonts w:ascii="仿宋_GB2312" w:eastAsia="仿宋_GB2312" w:cs="宋体" w:hAnsiTheme="minorEastAsia"/>
          <w:b/>
          <w:sz w:val="28"/>
          <w:szCs w:val="28"/>
          <w:highlight w:val="none"/>
        </w:rPr>
      </w:pPr>
    </w:p>
    <w:p w14:paraId="1C2B9770">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264C97CB">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B31DF5A">
      <w:pPr>
        <w:widowControl/>
        <w:jc w:val="center"/>
        <w:rPr>
          <w:rFonts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6"/>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4B3E4B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01E9AA7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4CF1D6CE">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39A274E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644FEEE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0AD7A94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3C9D4BD7">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B7ED4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48837E30">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704400AD">
            <w:pPr>
              <w:jc w:val="center"/>
              <w:rPr>
                <w:rFonts w:ascii="仿宋_GB2312" w:hAnsi="华文仿宋" w:eastAsia="仿宋_GB2312" w:cs="Times New Roman"/>
                <w:sz w:val="21"/>
                <w:szCs w:val="21"/>
                <w:highlight w:val="none"/>
              </w:rPr>
            </w:pPr>
          </w:p>
        </w:tc>
        <w:tc>
          <w:tcPr>
            <w:tcW w:w="2410" w:type="dxa"/>
            <w:vAlign w:val="center"/>
          </w:tcPr>
          <w:p w14:paraId="08593714">
            <w:pPr>
              <w:jc w:val="center"/>
              <w:rPr>
                <w:rFonts w:ascii="仿宋_GB2312" w:hAnsi="华文仿宋" w:eastAsia="仿宋_GB2312" w:cs="Times New Roman"/>
                <w:sz w:val="21"/>
                <w:szCs w:val="21"/>
                <w:highlight w:val="none"/>
              </w:rPr>
            </w:pPr>
          </w:p>
        </w:tc>
        <w:tc>
          <w:tcPr>
            <w:tcW w:w="2409" w:type="dxa"/>
            <w:vAlign w:val="center"/>
          </w:tcPr>
          <w:p w14:paraId="766AFBA8">
            <w:pPr>
              <w:jc w:val="center"/>
              <w:rPr>
                <w:rFonts w:ascii="仿宋_GB2312" w:hAnsi="华文仿宋" w:eastAsia="仿宋_GB2312" w:cs="Times New Roman"/>
                <w:sz w:val="21"/>
                <w:szCs w:val="21"/>
                <w:highlight w:val="none"/>
              </w:rPr>
            </w:pPr>
          </w:p>
        </w:tc>
        <w:tc>
          <w:tcPr>
            <w:tcW w:w="1910" w:type="dxa"/>
            <w:vAlign w:val="center"/>
          </w:tcPr>
          <w:p w14:paraId="3E47CEBE">
            <w:pPr>
              <w:jc w:val="center"/>
              <w:rPr>
                <w:rFonts w:ascii="仿宋_GB2312" w:hAnsi="华文仿宋" w:eastAsia="仿宋_GB2312" w:cs="Times New Roman"/>
                <w:sz w:val="21"/>
                <w:szCs w:val="21"/>
                <w:highlight w:val="none"/>
              </w:rPr>
            </w:pPr>
          </w:p>
        </w:tc>
      </w:tr>
      <w:tr w14:paraId="5B8E37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2037ADB6">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652975F4">
            <w:pPr>
              <w:jc w:val="center"/>
              <w:rPr>
                <w:rFonts w:ascii="仿宋_GB2312" w:hAnsi="华文仿宋" w:eastAsia="仿宋_GB2312" w:cs="Times New Roman"/>
                <w:sz w:val="21"/>
                <w:szCs w:val="21"/>
                <w:highlight w:val="none"/>
              </w:rPr>
            </w:pPr>
          </w:p>
        </w:tc>
        <w:tc>
          <w:tcPr>
            <w:tcW w:w="2410" w:type="dxa"/>
            <w:vAlign w:val="center"/>
          </w:tcPr>
          <w:p w14:paraId="4DA30D8E">
            <w:pPr>
              <w:jc w:val="center"/>
              <w:rPr>
                <w:rFonts w:ascii="仿宋_GB2312" w:hAnsi="华文仿宋" w:eastAsia="仿宋_GB2312" w:cs="Times New Roman"/>
                <w:sz w:val="21"/>
                <w:szCs w:val="21"/>
                <w:highlight w:val="none"/>
              </w:rPr>
            </w:pPr>
          </w:p>
        </w:tc>
        <w:tc>
          <w:tcPr>
            <w:tcW w:w="2409" w:type="dxa"/>
            <w:vAlign w:val="center"/>
          </w:tcPr>
          <w:p w14:paraId="691BB468">
            <w:pPr>
              <w:jc w:val="center"/>
              <w:rPr>
                <w:rFonts w:ascii="仿宋_GB2312" w:hAnsi="华文仿宋" w:eastAsia="仿宋_GB2312" w:cs="Times New Roman"/>
                <w:sz w:val="21"/>
                <w:szCs w:val="21"/>
                <w:highlight w:val="none"/>
              </w:rPr>
            </w:pPr>
          </w:p>
        </w:tc>
        <w:tc>
          <w:tcPr>
            <w:tcW w:w="1910" w:type="dxa"/>
            <w:vAlign w:val="center"/>
          </w:tcPr>
          <w:p w14:paraId="7A288E4D">
            <w:pPr>
              <w:jc w:val="center"/>
              <w:rPr>
                <w:rFonts w:ascii="仿宋_GB2312" w:hAnsi="华文仿宋" w:eastAsia="仿宋_GB2312" w:cs="Times New Roman"/>
                <w:sz w:val="21"/>
                <w:szCs w:val="21"/>
                <w:highlight w:val="none"/>
              </w:rPr>
            </w:pPr>
          </w:p>
        </w:tc>
      </w:tr>
      <w:tr w14:paraId="25D9DC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80A27B4">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77734440">
            <w:pPr>
              <w:jc w:val="center"/>
              <w:rPr>
                <w:rFonts w:ascii="仿宋_GB2312" w:hAnsi="华文仿宋" w:eastAsia="仿宋_GB2312" w:cs="Times New Roman"/>
                <w:sz w:val="21"/>
                <w:szCs w:val="21"/>
                <w:highlight w:val="none"/>
              </w:rPr>
            </w:pPr>
          </w:p>
        </w:tc>
        <w:tc>
          <w:tcPr>
            <w:tcW w:w="2410" w:type="dxa"/>
            <w:vAlign w:val="center"/>
          </w:tcPr>
          <w:p w14:paraId="6D60900F">
            <w:pPr>
              <w:jc w:val="center"/>
              <w:rPr>
                <w:rFonts w:ascii="仿宋_GB2312" w:hAnsi="华文仿宋" w:eastAsia="仿宋_GB2312" w:cs="Times New Roman"/>
                <w:sz w:val="21"/>
                <w:szCs w:val="21"/>
                <w:highlight w:val="none"/>
              </w:rPr>
            </w:pPr>
          </w:p>
        </w:tc>
        <w:tc>
          <w:tcPr>
            <w:tcW w:w="2409" w:type="dxa"/>
            <w:vAlign w:val="center"/>
          </w:tcPr>
          <w:p w14:paraId="78DCB227">
            <w:pPr>
              <w:jc w:val="center"/>
              <w:rPr>
                <w:rFonts w:ascii="仿宋_GB2312" w:hAnsi="华文仿宋" w:eastAsia="仿宋_GB2312" w:cs="Times New Roman"/>
                <w:sz w:val="21"/>
                <w:szCs w:val="21"/>
                <w:highlight w:val="none"/>
              </w:rPr>
            </w:pPr>
          </w:p>
        </w:tc>
        <w:tc>
          <w:tcPr>
            <w:tcW w:w="1910" w:type="dxa"/>
            <w:vAlign w:val="center"/>
          </w:tcPr>
          <w:p w14:paraId="17172F73">
            <w:pPr>
              <w:jc w:val="center"/>
              <w:rPr>
                <w:rFonts w:ascii="仿宋_GB2312" w:hAnsi="华文仿宋" w:eastAsia="仿宋_GB2312" w:cs="Times New Roman"/>
                <w:sz w:val="21"/>
                <w:szCs w:val="21"/>
                <w:highlight w:val="none"/>
              </w:rPr>
            </w:pPr>
          </w:p>
        </w:tc>
      </w:tr>
      <w:tr w14:paraId="17F9784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60D84F8A">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51077747">
            <w:pPr>
              <w:jc w:val="center"/>
              <w:rPr>
                <w:rFonts w:ascii="仿宋_GB2312" w:hAnsi="华文仿宋" w:eastAsia="仿宋_GB2312" w:cs="Times New Roman"/>
                <w:sz w:val="21"/>
                <w:szCs w:val="21"/>
                <w:highlight w:val="none"/>
              </w:rPr>
            </w:pPr>
          </w:p>
        </w:tc>
        <w:tc>
          <w:tcPr>
            <w:tcW w:w="2410" w:type="dxa"/>
            <w:vAlign w:val="center"/>
          </w:tcPr>
          <w:p w14:paraId="24C69E27">
            <w:pPr>
              <w:jc w:val="center"/>
              <w:rPr>
                <w:rFonts w:ascii="仿宋_GB2312" w:hAnsi="华文仿宋" w:eastAsia="仿宋_GB2312" w:cs="Times New Roman"/>
                <w:sz w:val="21"/>
                <w:szCs w:val="21"/>
                <w:highlight w:val="none"/>
              </w:rPr>
            </w:pPr>
          </w:p>
        </w:tc>
        <w:tc>
          <w:tcPr>
            <w:tcW w:w="2409" w:type="dxa"/>
            <w:vAlign w:val="center"/>
          </w:tcPr>
          <w:p w14:paraId="0CABA45B">
            <w:pPr>
              <w:jc w:val="center"/>
              <w:rPr>
                <w:rFonts w:ascii="仿宋_GB2312" w:hAnsi="华文仿宋" w:eastAsia="仿宋_GB2312" w:cs="Times New Roman"/>
                <w:sz w:val="21"/>
                <w:szCs w:val="21"/>
                <w:highlight w:val="none"/>
              </w:rPr>
            </w:pPr>
          </w:p>
        </w:tc>
        <w:tc>
          <w:tcPr>
            <w:tcW w:w="1910" w:type="dxa"/>
            <w:vAlign w:val="center"/>
          </w:tcPr>
          <w:p w14:paraId="43929C62">
            <w:pPr>
              <w:jc w:val="center"/>
              <w:rPr>
                <w:rFonts w:ascii="仿宋_GB2312" w:hAnsi="华文仿宋" w:eastAsia="仿宋_GB2312" w:cs="Times New Roman"/>
                <w:sz w:val="21"/>
                <w:szCs w:val="21"/>
                <w:highlight w:val="none"/>
              </w:rPr>
            </w:pPr>
          </w:p>
        </w:tc>
      </w:tr>
      <w:tr w14:paraId="49BEAA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19A69030">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10C2CFA2">
            <w:pPr>
              <w:jc w:val="center"/>
              <w:rPr>
                <w:rFonts w:ascii="仿宋_GB2312" w:hAnsi="华文仿宋" w:eastAsia="仿宋_GB2312" w:cs="Times New Roman"/>
                <w:sz w:val="21"/>
                <w:szCs w:val="21"/>
                <w:highlight w:val="none"/>
              </w:rPr>
            </w:pPr>
          </w:p>
        </w:tc>
        <w:tc>
          <w:tcPr>
            <w:tcW w:w="2410" w:type="dxa"/>
            <w:vAlign w:val="center"/>
          </w:tcPr>
          <w:p w14:paraId="4B4A55EA">
            <w:pPr>
              <w:jc w:val="center"/>
              <w:rPr>
                <w:rFonts w:ascii="仿宋_GB2312" w:hAnsi="华文仿宋" w:eastAsia="仿宋_GB2312" w:cs="Times New Roman"/>
                <w:sz w:val="21"/>
                <w:szCs w:val="21"/>
                <w:highlight w:val="none"/>
              </w:rPr>
            </w:pPr>
          </w:p>
        </w:tc>
        <w:tc>
          <w:tcPr>
            <w:tcW w:w="2409" w:type="dxa"/>
            <w:vAlign w:val="center"/>
          </w:tcPr>
          <w:p w14:paraId="4CA5A700">
            <w:pPr>
              <w:jc w:val="center"/>
              <w:rPr>
                <w:rFonts w:ascii="仿宋_GB2312" w:hAnsi="华文仿宋" w:eastAsia="仿宋_GB2312" w:cs="Times New Roman"/>
                <w:sz w:val="21"/>
                <w:szCs w:val="21"/>
                <w:highlight w:val="none"/>
              </w:rPr>
            </w:pPr>
          </w:p>
        </w:tc>
        <w:tc>
          <w:tcPr>
            <w:tcW w:w="1910" w:type="dxa"/>
            <w:vAlign w:val="center"/>
          </w:tcPr>
          <w:p w14:paraId="3B3DBB86">
            <w:pPr>
              <w:jc w:val="center"/>
              <w:rPr>
                <w:rFonts w:ascii="仿宋_GB2312" w:hAnsi="华文仿宋" w:eastAsia="仿宋_GB2312" w:cs="Times New Roman"/>
                <w:sz w:val="21"/>
                <w:szCs w:val="21"/>
                <w:highlight w:val="none"/>
              </w:rPr>
            </w:pPr>
          </w:p>
        </w:tc>
      </w:tr>
    </w:tbl>
    <w:p w14:paraId="468C63D0">
      <w:pPr>
        <w:outlineLvl w:val="1"/>
        <w:rPr>
          <w:rFonts w:ascii="仿宋_GB2312" w:hAnsi="华文仿宋" w:eastAsia="仿宋_GB2312" w:cs="Times New Roman"/>
          <w:highlight w:val="none"/>
        </w:rPr>
      </w:pPr>
    </w:p>
    <w:p w14:paraId="29D83687">
      <w:pPr>
        <w:jc w:val="center"/>
        <w:rPr>
          <w:rFonts w:ascii="仿宋_GB2312" w:hAnsi="华文仿宋" w:eastAsia="仿宋_GB2312"/>
          <w:sz w:val="21"/>
          <w:szCs w:val="21"/>
          <w:highlight w:val="none"/>
        </w:rPr>
      </w:pPr>
    </w:p>
    <w:p w14:paraId="6879038B">
      <w:pPr>
        <w:jc w:val="center"/>
        <w:rPr>
          <w:rFonts w:ascii="仿宋_GB2312" w:hAnsi="华文仿宋" w:eastAsia="仿宋_GB2312"/>
          <w:sz w:val="21"/>
          <w:szCs w:val="21"/>
          <w:highlight w:val="none"/>
        </w:rPr>
      </w:pPr>
    </w:p>
    <w:p w14:paraId="0D4E1942">
      <w:pPr>
        <w:jc w:val="center"/>
        <w:rPr>
          <w:rFonts w:ascii="仿宋_GB2312" w:hAnsi="华文仿宋" w:eastAsia="仿宋_GB2312"/>
          <w:sz w:val="21"/>
          <w:szCs w:val="21"/>
          <w:highlight w:val="none"/>
        </w:rPr>
      </w:pPr>
    </w:p>
    <w:p w14:paraId="362E55CC">
      <w:pPr>
        <w:jc w:val="center"/>
        <w:rPr>
          <w:rFonts w:ascii="仿宋_GB2312" w:hAnsi="华文仿宋" w:eastAsia="仿宋_GB2312"/>
          <w:sz w:val="21"/>
          <w:szCs w:val="21"/>
          <w:highlight w:val="none"/>
        </w:rPr>
      </w:pPr>
    </w:p>
    <w:p w14:paraId="51A6872B">
      <w:pPr>
        <w:jc w:val="center"/>
        <w:rPr>
          <w:rFonts w:ascii="仿宋_GB2312" w:hAnsi="华文仿宋" w:eastAsia="仿宋_GB2312"/>
          <w:sz w:val="21"/>
          <w:szCs w:val="21"/>
          <w:highlight w:val="none"/>
        </w:rPr>
      </w:pPr>
    </w:p>
    <w:p w14:paraId="554AF160">
      <w:pPr>
        <w:jc w:val="center"/>
        <w:rPr>
          <w:rFonts w:ascii="仿宋_GB2312" w:hAnsi="华文仿宋" w:eastAsia="仿宋_GB2312"/>
          <w:sz w:val="21"/>
          <w:szCs w:val="21"/>
          <w:highlight w:val="none"/>
        </w:rPr>
      </w:pPr>
    </w:p>
    <w:p w14:paraId="0BDE6DDD">
      <w:pPr>
        <w:jc w:val="center"/>
        <w:rPr>
          <w:rFonts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6"/>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47D265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1027C37A">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0714F13">
            <w:pPr>
              <w:ind w:firstLine="16" w:firstLineChars="8"/>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11992B5D">
            <w:pPr>
              <w:ind w:firstLine="16" w:firstLineChars="8"/>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640A581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0FBDDBC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144C8409">
            <w:pPr>
              <w:ind w:firstLine="25" w:firstLineChars="12"/>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448ED7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53A842DB">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203320BA">
            <w:pPr>
              <w:jc w:val="center"/>
              <w:rPr>
                <w:rFonts w:ascii="仿宋_GB2312" w:hAnsi="华文仿宋" w:eastAsia="仿宋_GB2312" w:cs="Times New Roman"/>
                <w:sz w:val="21"/>
                <w:szCs w:val="21"/>
                <w:highlight w:val="none"/>
              </w:rPr>
            </w:pPr>
          </w:p>
        </w:tc>
        <w:tc>
          <w:tcPr>
            <w:tcW w:w="1996" w:type="dxa"/>
            <w:vAlign w:val="center"/>
          </w:tcPr>
          <w:p w14:paraId="0A8D81CF">
            <w:pPr>
              <w:jc w:val="center"/>
              <w:rPr>
                <w:rFonts w:ascii="仿宋_GB2312" w:hAnsi="华文仿宋" w:eastAsia="仿宋_GB2312" w:cs="Times New Roman"/>
                <w:sz w:val="21"/>
                <w:szCs w:val="21"/>
                <w:highlight w:val="none"/>
              </w:rPr>
            </w:pPr>
          </w:p>
        </w:tc>
        <w:tc>
          <w:tcPr>
            <w:tcW w:w="2100" w:type="dxa"/>
            <w:vAlign w:val="center"/>
          </w:tcPr>
          <w:p w14:paraId="656DB6D9">
            <w:pPr>
              <w:jc w:val="center"/>
              <w:rPr>
                <w:rFonts w:ascii="仿宋_GB2312" w:hAnsi="华文仿宋" w:eastAsia="仿宋_GB2312" w:cs="Times New Roman"/>
                <w:sz w:val="21"/>
                <w:szCs w:val="21"/>
                <w:highlight w:val="none"/>
              </w:rPr>
            </w:pPr>
          </w:p>
        </w:tc>
        <w:tc>
          <w:tcPr>
            <w:tcW w:w="1540" w:type="dxa"/>
            <w:vAlign w:val="center"/>
          </w:tcPr>
          <w:p w14:paraId="7C5F4A15">
            <w:pPr>
              <w:jc w:val="center"/>
              <w:rPr>
                <w:rFonts w:ascii="仿宋_GB2312" w:hAnsi="华文仿宋" w:eastAsia="仿宋_GB2312" w:cs="Times New Roman"/>
                <w:sz w:val="21"/>
                <w:szCs w:val="21"/>
                <w:highlight w:val="none"/>
              </w:rPr>
            </w:pPr>
          </w:p>
        </w:tc>
        <w:tc>
          <w:tcPr>
            <w:tcW w:w="1120" w:type="dxa"/>
            <w:vAlign w:val="center"/>
          </w:tcPr>
          <w:p w14:paraId="7FCC25E9">
            <w:pPr>
              <w:jc w:val="center"/>
              <w:rPr>
                <w:rFonts w:ascii="仿宋_GB2312" w:hAnsi="华文仿宋" w:eastAsia="仿宋_GB2312" w:cs="Times New Roman"/>
                <w:sz w:val="21"/>
                <w:szCs w:val="21"/>
                <w:highlight w:val="none"/>
              </w:rPr>
            </w:pPr>
          </w:p>
        </w:tc>
      </w:tr>
      <w:tr w14:paraId="1484D6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56F6789F">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3C8F591">
            <w:pPr>
              <w:jc w:val="center"/>
              <w:rPr>
                <w:rFonts w:ascii="仿宋_GB2312" w:hAnsi="华文仿宋" w:eastAsia="仿宋_GB2312" w:cs="Times New Roman"/>
                <w:sz w:val="21"/>
                <w:szCs w:val="21"/>
                <w:highlight w:val="none"/>
              </w:rPr>
            </w:pPr>
          </w:p>
        </w:tc>
        <w:tc>
          <w:tcPr>
            <w:tcW w:w="1996" w:type="dxa"/>
            <w:vAlign w:val="center"/>
          </w:tcPr>
          <w:p w14:paraId="57728E5F">
            <w:pPr>
              <w:jc w:val="center"/>
              <w:rPr>
                <w:rFonts w:ascii="仿宋_GB2312" w:hAnsi="华文仿宋" w:eastAsia="仿宋_GB2312" w:cs="Times New Roman"/>
                <w:sz w:val="21"/>
                <w:szCs w:val="21"/>
                <w:highlight w:val="none"/>
              </w:rPr>
            </w:pPr>
          </w:p>
        </w:tc>
        <w:tc>
          <w:tcPr>
            <w:tcW w:w="2100" w:type="dxa"/>
            <w:vAlign w:val="center"/>
          </w:tcPr>
          <w:p w14:paraId="32AE8397">
            <w:pPr>
              <w:jc w:val="center"/>
              <w:rPr>
                <w:rFonts w:ascii="仿宋_GB2312" w:hAnsi="华文仿宋" w:eastAsia="仿宋_GB2312" w:cs="Times New Roman"/>
                <w:sz w:val="21"/>
                <w:szCs w:val="21"/>
                <w:highlight w:val="none"/>
              </w:rPr>
            </w:pPr>
          </w:p>
        </w:tc>
        <w:tc>
          <w:tcPr>
            <w:tcW w:w="1540" w:type="dxa"/>
            <w:vAlign w:val="center"/>
          </w:tcPr>
          <w:p w14:paraId="0DF2E869">
            <w:pPr>
              <w:jc w:val="center"/>
              <w:rPr>
                <w:rFonts w:ascii="仿宋_GB2312" w:hAnsi="华文仿宋" w:eastAsia="仿宋_GB2312" w:cs="Times New Roman"/>
                <w:sz w:val="21"/>
                <w:szCs w:val="21"/>
                <w:highlight w:val="none"/>
              </w:rPr>
            </w:pPr>
          </w:p>
        </w:tc>
        <w:tc>
          <w:tcPr>
            <w:tcW w:w="1120" w:type="dxa"/>
            <w:vAlign w:val="center"/>
          </w:tcPr>
          <w:p w14:paraId="54943F60">
            <w:pPr>
              <w:jc w:val="center"/>
              <w:rPr>
                <w:rFonts w:ascii="仿宋_GB2312" w:hAnsi="华文仿宋" w:eastAsia="仿宋_GB2312" w:cs="Times New Roman"/>
                <w:sz w:val="21"/>
                <w:szCs w:val="21"/>
                <w:highlight w:val="none"/>
              </w:rPr>
            </w:pPr>
          </w:p>
        </w:tc>
      </w:tr>
      <w:tr w14:paraId="189474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F0D764D">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8AB6DEF">
            <w:pPr>
              <w:jc w:val="center"/>
              <w:rPr>
                <w:rFonts w:ascii="仿宋_GB2312" w:hAnsi="华文仿宋" w:eastAsia="仿宋_GB2312" w:cs="Times New Roman"/>
                <w:sz w:val="21"/>
                <w:szCs w:val="21"/>
                <w:highlight w:val="none"/>
              </w:rPr>
            </w:pPr>
          </w:p>
        </w:tc>
        <w:tc>
          <w:tcPr>
            <w:tcW w:w="1996" w:type="dxa"/>
            <w:vAlign w:val="center"/>
          </w:tcPr>
          <w:p w14:paraId="53A81B5E">
            <w:pPr>
              <w:jc w:val="center"/>
              <w:rPr>
                <w:rFonts w:ascii="仿宋_GB2312" w:hAnsi="华文仿宋" w:eastAsia="仿宋_GB2312" w:cs="Times New Roman"/>
                <w:sz w:val="21"/>
                <w:szCs w:val="21"/>
                <w:highlight w:val="none"/>
              </w:rPr>
            </w:pPr>
          </w:p>
        </w:tc>
        <w:tc>
          <w:tcPr>
            <w:tcW w:w="2100" w:type="dxa"/>
            <w:vAlign w:val="center"/>
          </w:tcPr>
          <w:p w14:paraId="33F9016B">
            <w:pPr>
              <w:jc w:val="center"/>
              <w:rPr>
                <w:rFonts w:ascii="仿宋_GB2312" w:hAnsi="华文仿宋" w:eastAsia="仿宋_GB2312" w:cs="Times New Roman"/>
                <w:sz w:val="21"/>
                <w:szCs w:val="21"/>
                <w:highlight w:val="none"/>
              </w:rPr>
            </w:pPr>
          </w:p>
        </w:tc>
        <w:tc>
          <w:tcPr>
            <w:tcW w:w="1540" w:type="dxa"/>
            <w:vAlign w:val="center"/>
          </w:tcPr>
          <w:p w14:paraId="6C783820">
            <w:pPr>
              <w:jc w:val="center"/>
              <w:rPr>
                <w:rFonts w:ascii="仿宋_GB2312" w:hAnsi="华文仿宋" w:eastAsia="仿宋_GB2312" w:cs="Times New Roman"/>
                <w:sz w:val="21"/>
                <w:szCs w:val="21"/>
                <w:highlight w:val="none"/>
              </w:rPr>
            </w:pPr>
          </w:p>
        </w:tc>
        <w:tc>
          <w:tcPr>
            <w:tcW w:w="1120" w:type="dxa"/>
            <w:vAlign w:val="center"/>
          </w:tcPr>
          <w:p w14:paraId="575148AF">
            <w:pPr>
              <w:jc w:val="center"/>
              <w:rPr>
                <w:rFonts w:ascii="仿宋_GB2312" w:hAnsi="华文仿宋" w:eastAsia="仿宋_GB2312" w:cs="Times New Roman"/>
                <w:sz w:val="21"/>
                <w:szCs w:val="21"/>
                <w:highlight w:val="none"/>
              </w:rPr>
            </w:pPr>
          </w:p>
        </w:tc>
      </w:tr>
      <w:tr w14:paraId="762A89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1C4A0AC7">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A9FD670">
            <w:pPr>
              <w:jc w:val="center"/>
              <w:rPr>
                <w:rFonts w:ascii="仿宋_GB2312" w:hAnsi="华文仿宋" w:eastAsia="仿宋_GB2312" w:cs="Times New Roman"/>
                <w:sz w:val="21"/>
                <w:szCs w:val="21"/>
                <w:highlight w:val="none"/>
              </w:rPr>
            </w:pPr>
          </w:p>
        </w:tc>
        <w:tc>
          <w:tcPr>
            <w:tcW w:w="1996" w:type="dxa"/>
            <w:vAlign w:val="center"/>
          </w:tcPr>
          <w:p w14:paraId="66B38E95">
            <w:pPr>
              <w:jc w:val="center"/>
              <w:rPr>
                <w:rFonts w:ascii="仿宋_GB2312" w:hAnsi="华文仿宋" w:eastAsia="仿宋_GB2312" w:cs="Times New Roman"/>
                <w:sz w:val="21"/>
                <w:szCs w:val="21"/>
                <w:highlight w:val="none"/>
              </w:rPr>
            </w:pPr>
          </w:p>
        </w:tc>
        <w:tc>
          <w:tcPr>
            <w:tcW w:w="2100" w:type="dxa"/>
            <w:vAlign w:val="center"/>
          </w:tcPr>
          <w:p w14:paraId="5B6D6EF7">
            <w:pPr>
              <w:jc w:val="center"/>
              <w:rPr>
                <w:rFonts w:ascii="仿宋_GB2312" w:hAnsi="华文仿宋" w:eastAsia="仿宋_GB2312" w:cs="Times New Roman"/>
                <w:sz w:val="21"/>
                <w:szCs w:val="21"/>
                <w:highlight w:val="none"/>
              </w:rPr>
            </w:pPr>
          </w:p>
        </w:tc>
        <w:tc>
          <w:tcPr>
            <w:tcW w:w="1540" w:type="dxa"/>
            <w:vAlign w:val="center"/>
          </w:tcPr>
          <w:p w14:paraId="613AB62A">
            <w:pPr>
              <w:jc w:val="center"/>
              <w:rPr>
                <w:rFonts w:ascii="仿宋_GB2312" w:hAnsi="华文仿宋" w:eastAsia="仿宋_GB2312" w:cs="Times New Roman"/>
                <w:sz w:val="21"/>
                <w:szCs w:val="21"/>
                <w:highlight w:val="none"/>
              </w:rPr>
            </w:pPr>
          </w:p>
        </w:tc>
        <w:tc>
          <w:tcPr>
            <w:tcW w:w="1120" w:type="dxa"/>
            <w:vAlign w:val="center"/>
          </w:tcPr>
          <w:p w14:paraId="756DFD8A">
            <w:pPr>
              <w:jc w:val="center"/>
              <w:rPr>
                <w:rFonts w:ascii="仿宋_GB2312" w:hAnsi="华文仿宋" w:eastAsia="仿宋_GB2312" w:cs="Times New Roman"/>
                <w:sz w:val="21"/>
                <w:szCs w:val="21"/>
                <w:highlight w:val="none"/>
              </w:rPr>
            </w:pPr>
          </w:p>
        </w:tc>
      </w:tr>
      <w:tr w14:paraId="5FE0C5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5E0E95F1">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4C30322B">
            <w:pPr>
              <w:jc w:val="center"/>
              <w:rPr>
                <w:rFonts w:ascii="仿宋_GB2312" w:hAnsi="华文仿宋" w:eastAsia="仿宋_GB2312" w:cs="Times New Roman"/>
                <w:sz w:val="21"/>
                <w:szCs w:val="21"/>
                <w:highlight w:val="none"/>
              </w:rPr>
            </w:pPr>
          </w:p>
        </w:tc>
        <w:tc>
          <w:tcPr>
            <w:tcW w:w="1996" w:type="dxa"/>
            <w:vAlign w:val="center"/>
          </w:tcPr>
          <w:p w14:paraId="7F3C189F">
            <w:pPr>
              <w:jc w:val="center"/>
              <w:rPr>
                <w:rFonts w:ascii="仿宋_GB2312" w:hAnsi="华文仿宋" w:eastAsia="仿宋_GB2312" w:cs="Times New Roman"/>
                <w:sz w:val="21"/>
                <w:szCs w:val="21"/>
                <w:highlight w:val="none"/>
              </w:rPr>
            </w:pPr>
          </w:p>
        </w:tc>
        <w:tc>
          <w:tcPr>
            <w:tcW w:w="2100" w:type="dxa"/>
            <w:vAlign w:val="center"/>
          </w:tcPr>
          <w:p w14:paraId="239732F8">
            <w:pPr>
              <w:jc w:val="center"/>
              <w:rPr>
                <w:rFonts w:ascii="仿宋_GB2312" w:hAnsi="华文仿宋" w:eastAsia="仿宋_GB2312" w:cs="Times New Roman"/>
                <w:sz w:val="21"/>
                <w:szCs w:val="21"/>
                <w:highlight w:val="none"/>
              </w:rPr>
            </w:pPr>
          </w:p>
        </w:tc>
        <w:tc>
          <w:tcPr>
            <w:tcW w:w="1540" w:type="dxa"/>
            <w:vAlign w:val="center"/>
          </w:tcPr>
          <w:p w14:paraId="0EE10E17">
            <w:pPr>
              <w:jc w:val="center"/>
              <w:rPr>
                <w:rFonts w:ascii="仿宋_GB2312" w:hAnsi="华文仿宋" w:eastAsia="仿宋_GB2312" w:cs="Times New Roman"/>
                <w:sz w:val="21"/>
                <w:szCs w:val="21"/>
                <w:highlight w:val="none"/>
              </w:rPr>
            </w:pPr>
          </w:p>
        </w:tc>
        <w:tc>
          <w:tcPr>
            <w:tcW w:w="1120" w:type="dxa"/>
            <w:vAlign w:val="center"/>
          </w:tcPr>
          <w:p w14:paraId="436897DB">
            <w:pPr>
              <w:jc w:val="center"/>
              <w:rPr>
                <w:rFonts w:ascii="仿宋_GB2312" w:hAnsi="华文仿宋" w:eastAsia="仿宋_GB2312" w:cs="Times New Roman"/>
                <w:sz w:val="21"/>
                <w:szCs w:val="21"/>
                <w:highlight w:val="none"/>
              </w:rPr>
            </w:pPr>
          </w:p>
        </w:tc>
      </w:tr>
    </w:tbl>
    <w:p w14:paraId="142003E1">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53134280">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1FF37E5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39389949">
      <w:pPr>
        <w:spacing w:before="240" w:beforeLines="100" w:after="120" w:afterLines="50" w:line="400" w:lineRule="exac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3B8E7C6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32733C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5E08E33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设备生产许可证</w:t>
      </w:r>
      <w:r>
        <w:rPr>
          <w:rFonts w:hint="eastAsia" w:ascii="仿宋_GB2312" w:eastAsia="仿宋_GB2312" w:hAnsiTheme="minorEastAsia"/>
          <w:sz w:val="21"/>
          <w:szCs w:val="21"/>
          <w:highlight w:val="none"/>
          <w:lang w:eastAsia="zh-CN"/>
        </w:rPr>
        <w:t>、产品合格证</w:t>
      </w:r>
      <w:r>
        <w:rPr>
          <w:rFonts w:hint="eastAsia" w:ascii="仿宋_GB2312" w:eastAsia="仿宋_GB2312" w:hAnsiTheme="minorEastAsia"/>
          <w:sz w:val="21"/>
          <w:szCs w:val="21"/>
          <w:highlight w:val="none"/>
        </w:rPr>
        <w:t xml:space="preserve">；   </w:t>
      </w:r>
    </w:p>
    <w:p w14:paraId="5F5803D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设备鉴定证书和检测报告；</w:t>
      </w:r>
    </w:p>
    <w:p w14:paraId="7DB7F5E9">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0DC9381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3D1BF04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C5DC448">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58C852D8">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01C652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10.投标人认为必要的其它文件和资料。</w:t>
      </w:r>
    </w:p>
    <w:p w14:paraId="52B930CD">
      <w:pPr>
        <w:spacing w:before="240" w:beforeLines="100" w:after="120" w:afterLines="50" w:line="400" w:lineRule="exac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2292E22C">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设备的来源、性能指标及采用标准；</w:t>
      </w:r>
    </w:p>
    <w:p w14:paraId="1756AAC5">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近3年内省、部级以上检验、检测机构出具的投标设备质量检验报告（复印件）；</w:t>
      </w:r>
    </w:p>
    <w:p w14:paraId="0395F977">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投标设备的生产质量保证措施；</w:t>
      </w:r>
    </w:p>
    <w:p w14:paraId="7E85B694">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13C31AA6">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3966761E">
      <w:pPr>
        <w:spacing w:line="400" w:lineRule="exact"/>
        <w:ind w:firstLine="420" w:firstLineChars="200"/>
        <w:jc w:val="left"/>
        <w:rPr>
          <w:rFonts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4C4DBC05">
      <w:pPr>
        <w:spacing w:line="400" w:lineRule="exact"/>
        <w:ind w:firstLine="200"/>
        <w:jc w:val="left"/>
        <w:rPr>
          <w:rFonts w:ascii="仿宋_GB2312" w:eastAsia="仿宋_GB2312" w:cs="宋体" w:hAnsiTheme="minorEastAsia"/>
          <w:highlight w:val="none"/>
        </w:rPr>
      </w:pPr>
    </w:p>
    <w:p w14:paraId="66E5ACA6">
      <w:pPr>
        <w:widowControl/>
        <w:jc w:val="center"/>
        <w:rPr>
          <w:rFonts w:ascii="仿宋_GB2312" w:eastAsia="仿宋_GB2312" w:hAnsiTheme="majorEastAsia"/>
          <w:b/>
          <w:bCs/>
          <w:sz w:val="28"/>
          <w:szCs w:val="28"/>
          <w:highlight w:val="none"/>
        </w:rPr>
      </w:pPr>
    </w:p>
    <w:p w14:paraId="54DDEB91">
      <w:pPr>
        <w:widowControl/>
        <w:jc w:val="center"/>
        <w:rPr>
          <w:rFonts w:ascii="仿宋_GB2312" w:eastAsia="仿宋_GB2312" w:hAnsiTheme="majorEastAsia"/>
          <w:b/>
          <w:bCs/>
          <w:sz w:val="28"/>
          <w:szCs w:val="28"/>
          <w:highlight w:val="none"/>
        </w:rPr>
      </w:pPr>
    </w:p>
    <w:p w14:paraId="05A7D894">
      <w:pPr>
        <w:widowControl/>
        <w:jc w:val="center"/>
        <w:rPr>
          <w:rFonts w:ascii="仿宋_GB2312" w:eastAsia="仿宋_GB2312" w:hAnsiTheme="majorEastAsia"/>
          <w:b/>
          <w:bCs/>
          <w:sz w:val="28"/>
          <w:szCs w:val="28"/>
          <w:highlight w:val="none"/>
        </w:rPr>
      </w:pPr>
    </w:p>
    <w:p w14:paraId="3FD6CCC1">
      <w:pPr>
        <w:widowControl/>
        <w:jc w:val="center"/>
        <w:rPr>
          <w:rFonts w:ascii="仿宋_GB2312" w:eastAsia="仿宋_GB2312" w:hAnsiTheme="majorEastAsia"/>
          <w:b/>
          <w:bCs/>
          <w:sz w:val="28"/>
          <w:szCs w:val="28"/>
          <w:highlight w:val="none"/>
        </w:rPr>
      </w:pPr>
    </w:p>
    <w:p w14:paraId="4E0528A7">
      <w:pPr>
        <w:widowControl/>
        <w:jc w:val="center"/>
        <w:rPr>
          <w:rFonts w:ascii="仿宋_GB2312" w:eastAsia="仿宋_GB2312" w:hAnsiTheme="majorEastAsia"/>
          <w:b/>
          <w:bCs/>
          <w:sz w:val="28"/>
          <w:szCs w:val="28"/>
          <w:highlight w:val="none"/>
        </w:rPr>
      </w:pPr>
    </w:p>
    <w:p w14:paraId="270C8855">
      <w:pPr>
        <w:widowControl/>
        <w:jc w:val="center"/>
        <w:rPr>
          <w:rFonts w:ascii="仿宋_GB2312" w:eastAsia="仿宋_GB2312" w:hAnsiTheme="majorEastAsia"/>
          <w:b/>
          <w:bCs/>
          <w:sz w:val="28"/>
          <w:szCs w:val="28"/>
          <w:highlight w:val="none"/>
        </w:rPr>
      </w:pPr>
    </w:p>
    <w:p w14:paraId="1879F60F">
      <w:pPr>
        <w:widowControl/>
        <w:jc w:val="center"/>
        <w:rPr>
          <w:rFonts w:ascii="仿宋_GB2312" w:eastAsia="仿宋_GB2312" w:hAnsiTheme="majorEastAsia"/>
          <w:b/>
          <w:bCs/>
          <w:sz w:val="28"/>
          <w:szCs w:val="28"/>
          <w:highlight w:val="none"/>
        </w:rPr>
      </w:pPr>
    </w:p>
    <w:p w14:paraId="1D655F6C">
      <w:pPr>
        <w:pStyle w:val="19"/>
        <w:rPr>
          <w:highlight w:val="none"/>
        </w:rPr>
      </w:pPr>
    </w:p>
    <w:p w14:paraId="68430BBD">
      <w:pPr>
        <w:widowControl/>
        <w:jc w:val="center"/>
        <w:rPr>
          <w:rFonts w:ascii="仿宋_GB2312" w:eastAsia="仿宋_GB2312" w:hAnsiTheme="majorEastAsia"/>
          <w:b/>
          <w:bCs/>
          <w:sz w:val="28"/>
          <w:szCs w:val="28"/>
          <w:highlight w:val="none"/>
        </w:rPr>
      </w:pPr>
    </w:p>
    <w:p w14:paraId="24F96922">
      <w:pPr>
        <w:widowControl/>
        <w:jc w:val="center"/>
        <w:rPr>
          <w:rFonts w:ascii="仿宋_GB2312" w:eastAsia="仿宋_GB2312" w:hAnsiTheme="majorEastAsia"/>
          <w:b/>
          <w:bCs/>
          <w:sz w:val="28"/>
          <w:szCs w:val="28"/>
          <w:highlight w:val="none"/>
        </w:rPr>
      </w:pPr>
    </w:p>
    <w:p w14:paraId="4B7CE52F">
      <w:pPr>
        <w:pStyle w:val="19"/>
        <w:rPr>
          <w:rFonts w:ascii="仿宋_GB2312" w:eastAsia="仿宋_GB2312" w:hAnsiTheme="majorEastAsia"/>
          <w:b/>
          <w:bCs/>
          <w:sz w:val="28"/>
          <w:szCs w:val="28"/>
          <w:highlight w:val="none"/>
        </w:rPr>
      </w:pPr>
    </w:p>
    <w:p w14:paraId="10FE6CFC">
      <w:pPr>
        <w:pStyle w:val="19"/>
        <w:rPr>
          <w:rFonts w:ascii="仿宋_GB2312" w:eastAsia="仿宋_GB2312" w:hAnsiTheme="majorEastAsia"/>
          <w:b/>
          <w:bCs/>
          <w:sz w:val="28"/>
          <w:szCs w:val="28"/>
          <w:highlight w:val="none"/>
        </w:rPr>
      </w:pPr>
    </w:p>
    <w:p w14:paraId="3A70A55A">
      <w:pPr>
        <w:widowControl/>
        <w:shd w:val="clear" w:color="auto" w:fill="FFFFFF"/>
        <w:spacing w:line="560" w:lineRule="exact"/>
        <w:jc w:val="center"/>
        <w:rPr>
          <w:rFonts w:ascii="黑体" w:hAnsi="黑体" w:eastAsia="黑体" w:cs="Arial"/>
          <w:color w:val="000000"/>
          <w:kern w:val="0"/>
          <w:sz w:val="44"/>
          <w:szCs w:val="44"/>
        </w:rPr>
      </w:pPr>
      <w:r>
        <w:rPr>
          <w:rFonts w:ascii="黑体" w:hAnsi="黑体" w:eastAsia="黑体" w:cs="Arial"/>
          <w:color w:val="000000"/>
          <w:kern w:val="0"/>
          <w:sz w:val="44"/>
          <w:szCs w:val="44"/>
        </w:rPr>
        <w:t>关于投标单位关联关系的认定说明</w:t>
      </w:r>
    </w:p>
    <w:p w14:paraId="1840D951">
      <w:pPr>
        <w:widowControl/>
        <w:shd w:val="clear" w:color="auto" w:fill="FFFFFF"/>
        <w:spacing w:line="560" w:lineRule="exact"/>
        <w:ind w:firstLine="480" w:firstLineChars="200"/>
        <w:rPr>
          <w:rFonts w:ascii="仿宋" w:hAnsi="仿宋" w:eastAsia="仿宋" w:cs="Arial"/>
          <w:color w:val="000000"/>
          <w:kern w:val="0"/>
          <w:sz w:val="24"/>
          <w:szCs w:val="24"/>
        </w:rPr>
      </w:pPr>
      <w:r>
        <w:rPr>
          <w:rFonts w:hint="eastAsia" w:ascii="仿宋" w:hAnsi="仿宋" w:eastAsia="仿宋" w:cs="Arial"/>
          <w:color w:val="000000"/>
          <w:kern w:val="0"/>
          <w:sz w:val="24"/>
          <w:szCs w:val="24"/>
        </w:rPr>
        <w:t>根据</w:t>
      </w:r>
      <w:r>
        <w:rPr>
          <w:rFonts w:ascii="仿宋" w:hAnsi="仿宋" w:eastAsia="仿宋" w:cs="Arial"/>
          <w:color w:val="000000"/>
          <w:kern w:val="0"/>
          <w:sz w:val="24"/>
          <w:szCs w:val="24"/>
        </w:rPr>
        <w:t>《招标投标法》第53条规定：“投标人相互串通投标或者与招标人串通投标的，投标人以向招标人或者评标委员会成员行贿的手段谋取中标的，中标无效。”《公司法》第二百一十六条：“本法下列用语的含义：（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14:paraId="1E70644E">
      <w:pPr>
        <w:widowControl/>
        <w:shd w:val="clear" w:color="auto" w:fill="FFFFFF"/>
        <w:spacing w:line="560" w:lineRule="exact"/>
        <w:ind w:firstLine="480" w:firstLineChars="200"/>
        <w:rPr>
          <w:rFonts w:ascii="仿宋" w:hAnsi="仿宋" w:eastAsia="仿宋" w:cs="Arial"/>
          <w:color w:val="000000"/>
          <w:kern w:val="0"/>
          <w:sz w:val="24"/>
          <w:szCs w:val="24"/>
        </w:rPr>
      </w:pPr>
      <w:r>
        <w:rPr>
          <w:rFonts w:ascii="仿宋" w:hAnsi="仿宋" w:eastAsia="仿宋" w:cs="Arial"/>
          <w:color w:val="000000"/>
          <w:kern w:val="0"/>
          <w:sz w:val="24"/>
          <w:szCs w:val="24"/>
        </w:rPr>
        <w:t>为防止分供方围标串标，规范招标行为，现列举招标中常见的关联关系供各单位参考</w:t>
      </w:r>
      <w:r>
        <w:rPr>
          <w:rFonts w:hint="eastAsia" w:ascii="仿宋" w:hAnsi="仿宋" w:eastAsia="仿宋" w:cs="Arial"/>
          <w:color w:val="000000"/>
          <w:kern w:val="0"/>
          <w:sz w:val="24"/>
          <w:szCs w:val="24"/>
        </w:rPr>
        <w:t>：</w:t>
      </w:r>
    </w:p>
    <w:p w14:paraId="69E449E2">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1.不同投标人的法人或主要负责人为同一人；</w:t>
      </w:r>
    </w:p>
    <w:p w14:paraId="0CE4EB92">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2.相互间直接或者间接持有其中一方的股份</w:t>
      </w:r>
      <w:r>
        <w:rPr>
          <w:rFonts w:hint="eastAsia" w:ascii="仿宋" w:hAnsi="仿宋" w:eastAsia="仿宋" w:cs="Arial"/>
          <w:color w:val="000000"/>
          <w:kern w:val="0"/>
          <w:sz w:val="24"/>
          <w:szCs w:val="24"/>
        </w:rPr>
        <w:t>，或互为监事</w:t>
      </w:r>
      <w:r>
        <w:rPr>
          <w:rFonts w:ascii="仿宋" w:hAnsi="仿宋" w:eastAsia="仿宋" w:cs="Arial"/>
          <w:color w:val="000000"/>
          <w:kern w:val="0"/>
          <w:sz w:val="24"/>
          <w:szCs w:val="24"/>
        </w:rPr>
        <w:t>；</w:t>
      </w:r>
    </w:p>
    <w:p w14:paraId="58B6C042">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3.直接或间接同为第三者所拥有或控制股份</w:t>
      </w:r>
      <w:r>
        <w:rPr>
          <w:rFonts w:hint="eastAsia" w:ascii="仿宋" w:hAnsi="仿宋" w:eastAsia="仿宋" w:cs="Arial"/>
          <w:color w:val="000000"/>
          <w:kern w:val="0"/>
          <w:sz w:val="24"/>
          <w:szCs w:val="24"/>
        </w:rPr>
        <w:t>，或互为监事</w:t>
      </w:r>
      <w:r>
        <w:rPr>
          <w:rFonts w:ascii="仿宋" w:hAnsi="仿宋" w:eastAsia="仿宋" w:cs="Arial"/>
          <w:color w:val="000000"/>
          <w:kern w:val="0"/>
          <w:sz w:val="24"/>
          <w:szCs w:val="24"/>
        </w:rPr>
        <w:t>；</w:t>
      </w:r>
    </w:p>
    <w:p w14:paraId="39B4667F">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4.相互间存在租赁关系（例如商混站的租赁）；；</w:t>
      </w:r>
    </w:p>
    <w:p w14:paraId="32D8E90B">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5.属于同一集团、协会等组织成员的投标人按照该组织要求协同投标；</w:t>
      </w:r>
    </w:p>
    <w:p w14:paraId="4640984C">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6.投标人之间为谋取中标或者排斥</w:t>
      </w:r>
      <w:r>
        <w:rPr>
          <w:rFonts w:hint="eastAsia" w:ascii="仿宋" w:hAnsi="仿宋" w:eastAsia="仿宋" w:cs="Arial"/>
          <w:color w:val="000000"/>
          <w:kern w:val="0"/>
          <w:sz w:val="24"/>
          <w:szCs w:val="24"/>
        </w:rPr>
        <w:t>其他</w:t>
      </w:r>
      <w:r>
        <w:rPr>
          <w:rFonts w:ascii="仿宋" w:hAnsi="仿宋" w:eastAsia="仿宋" w:cs="Arial"/>
          <w:color w:val="000000"/>
          <w:kern w:val="0"/>
          <w:sz w:val="24"/>
          <w:szCs w:val="24"/>
        </w:rPr>
        <w:t>投标人而采取的</w:t>
      </w:r>
      <w:r>
        <w:rPr>
          <w:rFonts w:hint="eastAsia" w:ascii="仿宋" w:hAnsi="仿宋" w:eastAsia="仿宋" w:cs="Arial"/>
          <w:color w:val="000000"/>
          <w:kern w:val="0"/>
          <w:sz w:val="24"/>
          <w:szCs w:val="24"/>
        </w:rPr>
        <w:t>任何围标串标</w:t>
      </w:r>
      <w:r>
        <w:rPr>
          <w:rFonts w:ascii="仿宋" w:hAnsi="仿宋" w:eastAsia="仿宋" w:cs="Arial"/>
          <w:color w:val="000000"/>
          <w:kern w:val="0"/>
          <w:sz w:val="24"/>
          <w:szCs w:val="24"/>
        </w:rPr>
        <w:t>行动；</w:t>
      </w:r>
    </w:p>
    <w:p w14:paraId="25AE6C61">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7.不同投标人的投标文件由同一单位或者个人编制</w:t>
      </w:r>
      <w:r>
        <w:rPr>
          <w:rFonts w:hint="eastAsia" w:ascii="仿宋" w:hAnsi="仿宋" w:eastAsia="仿宋" w:cs="Arial"/>
          <w:color w:val="000000"/>
          <w:kern w:val="0"/>
          <w:sz w:val="24"/>
          <w:szCs w:val="24"/>
        </w:rPr>
        <w:t>或电子资料属性相同</w:t>
      </w:r>
      <w:r>
        <w:rPr>
          <w:rFonts w:ascii="仿宋" w:hAnsi="仿宋" w:eastAsia="仿宋" w:cs="Arial"/>
          <w:color w:val="000000"/>
          <w:kern w:val="0"/>
          <w:sz w:val="24"/>
          <w:szCs w:val="24"/>
        </w:rPr>
        <w:t>；</w:t>
      </w:r>
    </w:p>
    <w:p w14:paraId="6F8184F8">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8.不同投标人的投标文件载明的项目管理成员为同一人；</w:t>
      </w:r>
    </w:p>
    <w:p w14:paraId="2644716E">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9.不同投标人的投标文件异常一致或投标报价呈规律性差异；</w:t>
      </w:r>
    </w:p>
    <w:p w14:paraId="05D1F51B">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10.不同投标人的投标文件相互混装；</w:t>
      </w:r>
    </w:p>
    <w:p w14:paraId="64652FDC">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11.不同投标人的投标保证金从同一单位或者个人的账户转出。</w:t>
      </w:r>
    </w:p>
    <w:p w14:paraId="5CDB59DF">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12</w:t>
      </w:r>
      <w:r>
        <w:rPr>
          <w:rFonts w:hint="eastAsia" w:ascii="仿宋" w:hAnsi="仿宋" w:eastAsia="仿宋" w:cs="Arial"/>
          <w:color w:val="000000"/>
          <w:kern w:val="0"/>
          <w:sz w:val="24"/>
          <w:szCs w:val="24"/>
        </w:rPr>
        <w:t>.报名IP地址或投标信息雷同。</w:t>
      </w:r>
    </w:p>
    <w:p w14:paraId="1D56E5B2">
      <w:pPr>
        <w:widowControl/>
        <w:jc w:val="center"/>
        <w:rPr>
          <w:rFonts w:hint="eastAsia" w:ascii="仿宋_GB2312" w:eastAsia="仿宋_GB2312" w:hAnsiTheme="majorEastAsia"/>
          <w:b/>
          <w:bCs/>
          <w:sz w:val="28"/>
          <w:szCs w:val="28"/>
          <w:highlight w:val="none"/>
        </w:rPr>
      </w:pPr>
    </w:p>
    <w:p w14:paraId="6C68F0A8">
      <w:pPr>
        <w:widowControl/>
        <w:jc w:val="center"/>
        <w:rPr>
          <w:rFonts w:hint="eastAsia" w:ascii="仿宋_GB2312" w:eastAsia="仿宋_GB2312" w:hAnsiTheme="majorEastAsia"/>
          <w:b/>
          <w:bCs/>
          <w:sz w:val="28"/>
          <w:szCs w:val="28"/>
          <w:highlight w:val="none"/>
        </w:rPr>
      </w:pPr>
    </w:p>
    <w:p w14:paraId="36CC2150">
      <w:pPr>
        <w:widowControl/>
        <w:jc w:val="center"/>
        <w:rPr>
          <w:rFonts w:hint="eastAsia" w:ascii="仿宋_GB2312" w:eastAsia="仿宋_GB2312" w:hAnsiTheme="majorEastAsia"/>
          <w:b/>
          <w:bCs/>
          <w:sz w:val="28"/>
          <w:szCs w:val="28"/>
          <w:highlight w:val="none"/>
        </w:rPr>
      </w:pPr>
    </w:p>
    <w:p w14:paraId="6EA486DD">
      <w:pPr>
        <w:widowControl/>
        <w:jc w:val="center"/>
        <w:rPr>
          <w:rFonts w:hint="eastAsia" w:ascii="仿宋_GB2312" w:eastAsia="仿宋_GB2312" w:hAnsiTheme="majorEastAsia"/>
          <w:b/>
          <w:bCs/>
          <w:sz w:val="28"/>
          <w:szCs w:val="28"/>
          <w:highlight w:val="none"/>
        </w:rPr>
      </w:pPr>
    </w:p>
    <w:p w14:paraId="124F0C24">
      <w:pPr>
        <w:widowControl/>
        <w:jc w:val="center"/>
        <w:rPr>
          <w:rFonts w:hint="eastAsia" w:ascii="仿宋_GB2312" w:eastAsia="仿宋_GB2312" w:hAnsiTheme="majorEastAsia"/>
          <w:b/>
          <w:bCs/>
          <w:sz w:val="28"/>
          <w:szCs w:val="28"/>
          <w:highlight w:val="none"/>
        </w:rPr>
      </w:pPr>
    </w:p>
    <w:p w14:paraId="5E1C3F4C">
      <w:pPr>
        <w:widowControl/>
        <w:jc w:val="center"/>
        <w:rPr>
          <w:rFonts w:hint="eastAsia" w:ascii="仿宋_GB2312" w:eastAsia="仿宋_GB2312" w:hAnsiTheme="majorEastAsia"/>
          <w:b/>
          <w:bCs/>
          <w:sz w:val="28"/>
          <w:szCs w:val="28"/>
          <w:highlight w:val="none"/>
        </w:rPr>
      </w:pPr>
    </w:p>
    <w:p w14:paraId="53ADB4C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3694B3B7">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p w14:paraId="029E62B5">
      <w:pPr>
        <w:widowControl/>
        <w:spacing w:line="400" w:lineRule="exact"/>
        <w:jc w:val="left"/>
        <w:rPr>
          <w:rFonts w:ascii="宋体" w:hAnsi="宋体" w:cs="Arial"/>
          <w:color w:val="333333"/>
          <w:sz w:val="21"/>
          <w:szCs w:val="21"/>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06E9">
    <w:pPr>
      <w:pStyle w:val="24"/>
      <w:jc w:val="cente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24EE">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zNjM5MWI5OTJlOWQxZDdiYTBmZGI3NTczYTVlNTUifQ=="/>
  </w:docVars>
  <w:rsids>
    <w:rsidRoot w:val="00CD2279"/>
    <w:rsid w:val="0000134C"/>
    <w:rsid w:val="00002E12"/>
    <w:rsid w:val="00007A20"/>
    <w:rsid w:val="000215C5"/>
    <w:rsid w:val="00021E29"/>
    <w:rsid w:val="000229FE"/>
    <w:rsid w:val="000235EB"/>
    <w:rsid w:val="0002510D"/>
    <w:rsid w:val="000262FD"/>
    <w:rsid w:val="00027436"/>
    <w:rsid w:val="0003716E"/>
    <w:rsid w:val="000378AE"/>
    <w:rsid w:val="00041304"/>
    <w:rsid w:val="00051BAF"/>
    <w:rsid w:val="0005377E"/>
    <w:rsid w:val="00063CFA"/>
    <w:rsid w:val="00067E94"/>
    <w:rsid w:val="000755E3"/>
    <w:rsid w:val="000813D3"/>
    <w:rsid w:val="00081B05"/>
    <w:rsid w:val="000822B3"/>
    <w:rsid w:val="00083443"/>
    <w:rsid w:val="00083CFE"/>
    <w:rsid w:val="000840AA"/>
    <w:rsid w:val="00086265"/>
    <w:rsid w:val="000871DD"/>
    <w:rsid w:val="00092EEC"/>
    <w:rsid w:val="00095550"/>
    <w:rsid w:val="00097979"/>
    <w:rsid w:val="000A2545"/>
    <w:rsid w:val="000A4881"/>
    <w:rsid w:val="000A5407"/>
    <w:rsid w:val="000A5F3B"/>
    <w:rsid w:val="000A7A00"/>
    <w:rsid w:val="000B3B4B"/>
    <w:rsid w:val="000D17B5"/>
    <w:rsid w:val="000D192D"/>
    <w:rsid w:val="000D1CB5"/>
    <w:rsid w:val="000D70A6"/>
    <w:rsid w:val="000E3358"/>
    <w:rsid w:val="000E3E4B"/>
    <w:rsid w:val="000E5A62"/>
    <w:rsid w:val="000E63A4"/>
    <w:rsid w:val="000E6AB2"/>
    <w:rsid w:val="000F2F00"/>
    <w:rsid w:val="000F32F1"/>
    <w:rsid w:val="00100F62"/>
    <w:rsid w:val="001024CB"/>
    <w:rsid w:val="00103508"/>
    <w:rsid w:val="00103A8E"/>
    <w:rsid w:val="00104858"/>
    <w:rsid w:val="00104DC7"/>
    <w:rsid w:val="00107E51"/>
    <w:rsid w:val="00113B93"/>
    <w:rsid w:val="00121F97"/>
    <w:rsid w:val="00126088"/>
    <w:rsid w:val="00132C92"/>
    <w:rsid w:val="00133F88"/>
    <w:rsid w:val="00135A58"/>
    <w:rsid w:val="001373B4"/>
    <w:rsid w:val="00142D87"/>
    <w:rsid w:val="00144BDF"/>
    <w:rsid w:val="0015075A"/>
    <w:rsid w:val="00156465"/>
    <w:rsid w:val="00156EC6"/>
    <w:rsid w:val="00161C2C"/>
    <w:rsid w:val="001635B9"/>
    <w:rsid w:val="00166852"/>
    <w:rsid w:val="00172033"/>
    <w:rsid w:val="00172A60"/>
    <w:rsid w:val="001758EE"/>
    <w:rsid w:val="001767F4"/>
    <w:rsid w:val="00177B61"/>
    <w:rsid w:val="00180730"/>
    <w:rsid w:val="00181446"/>
    <w:rsid w:val="00182CA7"/>
    <w:rsid w:val="00185437"/>
    <w:rsid w:val="00186FD4"/>
    <w:rsid w:val="00192636"/>
    <w:rsid w:val="00194CF6"/>
    <w:rsid w:val="00196C81"/>
    <w:rsid w:val="00197CCB"/>
    <w:rsid w:val="001A1542"/>
    <w:rsid w:val="001A312E"/>
    <w:rsid w:val="001A531D"/>
    <w:rsid w:val="001A7D7F"/>
    <w:rsid w:val="001B0569"/>
    <w:rsid w:val="001B31B6"/>
    <w:rsid w:val="001B6B8E"/>
    <w:rsid w:val="001B7767"/>
    <w:rsid w:val="001C0385"/>
    <w:rsid w:val="001C346D"/>
    <w:rsid w:val="001C41CC"/>
    <w:rsid w:val="001C4B60"/>
    <w:rsid w:val="001C6ADD"/>
    <w:rsid w:val="001D109F"/>
    <w:rsid w:val="001D1199"/>
    <w:rsid w:val="001D1BA0"/>
    <w:rsid w:val="001D41BE"/>
    <w:rsid w:val="001D5DF1"/>
    <w:rsid w:val="001E26F0"/>
    <w:rsid w:val="001F29B8"/>
    <w:rsid w:val="001F3E86"/>
    <w:rsid w:val="001F4E95"/>
    <w:rsid w:val="00201F63"/>
    <w:rsid w:val="00202FD5"/>
    <w:rsid w:val="002058D2"/>
    <w:rsid w:val="00205BDC"/>
    <w:rsid w:val="002068FC"/>
    <w:rsid w:val="002075DA"/>
    <w:rsid w:val="0022260F"/>
    <w:rsid w:val="00223849"/>
    <w:rsid w:val="00232082"/>
    <w:rsid w:val="00234609"/>
    <w:rsid w:val="00236784"/>
    <w:rsid w:val="002370CD"/>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E6D99"/>
    <w:rsid w:val="002F044C"/>
    <w:rsid w:val="002F1A32"/>
    <w:rsid w:val="002F23E6"/>
    <w:rsid w:val="002F422C"/>
    <w:rsid w:val="002F4256"/>
    <w:rsid w:val="002F51AD"/>
    <w:rsid w:val="002F53B8"/>
    <w:rsid w:val="002F77D6"/>
    <w:rsid w:val="00301C72"/>
    <w:rsid w:val="00301E78"/>
    <w:rsid w:val="003028E6"/>
    <w:rsid w:val="00302928"/>
    <w:rsid w:val="00310A70"/>
    <w:rsid w:val="00310D97"/>
    <w:rsid w:val="00312EFB"/>
    <w:rsid w:val="00313019"/>
    <w:rsid w:val="0031505E"/>
    <w:rsid w:val="00315830"/>
    <w:rsid w:val="00322DF9"/>
    <w:rsid w:val="0032792A"/>
    <w:rsid w:val="00335A90"/>
    <w:rsid w:val="0034353E"/>
    <w:rsid w:val="00344092"/>
    <w:rsid w:val="003450D3"/>
    <w:rsid w:val="0034681A"/>
    <w:rsid w:val="00347017"/>
    <w:rsid w:val="00352798"/>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10DD"/>
    <w:rsid w:val="0039619E"/>
    <w:rsid w:val="00397F52"/>
    <w:rsid w:val="003A1BC0"/>
    <w:rsid w:val="003A2502"/>
    <w:rsid w:val="003A431F"/>
    <w:rsid w:val="003A561E"/>
    <w:rsid w:val="003A57BF"/>
    <w:rsid w:val="003A7AA9"/>
    <w:rsid w:val="003B523C"/>
    <w:rsid w:val="003B58D1"/>
    <w:rsid w:val="003C4982"/>
    <w:rsid w:val="003C5EFA"/>
    <w:rsid w:val="003C7281"/>
    <w:rsid w:val="003C7536"/>
    <w:rsid w:val="003D3125"/>
    <w:rsid w:val="003E1C56"/>
    <w:rsid w:val="003E2E41"/>
    <w:rsid w:val="003E401B"/>
    <w:rsid w:val="003E42CD"/>
    <w:rsid w:val="003E5FC8"/>
    <w:rsid w:val="003F0BD0"/>
    <w:rsid w:val="003F1445"/>
    <w:rsid w:val="003F2F9B"/>
    <w:rsid w:val="003F3596"/>
    <w:rsid w:val="00405D20"/>
    <w:rsid w:val="004061DA"/>
    <w:rsid w:val="004066F2"/>
    <w:rsid w:val="004140D2"/>
    <w:rsid w:val="0041423F"/>
    <w:rsid w:val="00414B7A"/>
    <w:rsid w:val="004169A0"/>
    <w:rsid w:val="004269DE"/>
    <w:rsid w:val="004301DC"/>
    <w:rsid w:val="00430BAD"/>
    <w:rsid w:val="00430BC6"/>
    <w:rsid w:val="004313D7"/>
    <w:rsid w:val="00436A92"/>
    <w:rsid w:val="00441164"/>
    <w:rsid w:val="00443CCD"/>
    <w:rsid w:val="004443E4"/>
    <w:rsid w:val="00446B66"/>
    <w:rsid w:val="00454B27"/>
    <w:rsid w:val="0045554D"/>
    <w:rsid w:val="0045689E"/>
    <w:rsid w:val="00456C80"/>
    <w:rsid w:val="00460D4B"/>
    <w:rsid w:val="004664C8"/>
    <w:rsid w:val="00475D0A"/>
    <w:rsid w:val="00475F5A"/>
    <w:rsid w:val="00480601"/>
    <w:rsid w:val="00496C84"/>
    <w:rsid w:val="004A0199"/>
    <w:rsid w:val="004A1020"/>
    <w:rsid w:val="004A2E48"/>
    <w:rsid w:val="004A3BA3"/>
    <w:rsid w:val="004A7A9E"/>
    <w:rsid w:val="004B1A06"/>
    <w:rsid w:val="004B2C50"/>
    <w:rsid w:val="004B7419"/>
    <w:rsid w:val="004C4AFE"/>
    <w:rsid w:val="004D1681"/>
    <w:rsid w:val="004D4780"/>
    <w:rsid w:val="004D5A89"/>
    <w:rsid w:val="004E0E33"/>
    <w:rsid w:val="004E4113"/>
    <w:rsid w:val="004E58B7"/>
    <w:rsid w:val="004F20CD"/>
    <w:rsid w:val="004F6F2C"/>
    <w:rsid w:val="00501F13"/>
    <w:rsid w:val="00511169"/>
    <w:rsid w:val="00513910"/>
    <w:rsid w:val="00514A12"/>
    <w:rsid w:val="00526670"/>
    <w:rsid w:val="00526EBF"/>
    <w:rsid w:val="00531B8B"/>
    <w:rsid w:val="00547D65"/>
    <w:rsid w:val="00560203"/>
    <w:rsid w:val="0056280B"/>
    <w:rsid w:val="005630B7"/>
    <w:rsid w:val="00565EC9"/>
    <w:rsid w:val="00566178"/>
    <w:rsid w:val="005715FF"/>
    <w:rsid w:val="00572EAA"/>
    <w:rsid w:val="00573C5D"/>
    <w:rsid w:val="005848C5"/>
    <w:rsid w:val="00591B7B"/>
    <w:rsid w:val="00591C46"/>
    <w:rsid w:val="0059550B"/>
    <w:rsid w:val="005A1FE6"/>
    <w:rsid w:val="005A2E71"/>
    <w:rsid w:val="005A48F6"/>
    <w:rsid w:val="005B0126"/>
    <w:rsid w:val="005B11A2"/>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5F78"/>
    <w:rsid w:val="005E63D3"/>
    <w:rsid w:val="005E7AAB"/>
    <w:rsid w:val="005F2F48"/>
    <w:rsid w:val="005F44D2"/>
    <w:rsid w:val="00604040"/>
    <w:rsid w:val="00605AC3"/>
    <w:rsid w:val="00606C58"/>
    <w:rsid w:val="0061173C"/>
    <w:rsid w:val="006131C3"/>
    <w:rsid w:val="00613934"/>
    <w:rsid w:val="00615AF4"/>
    <w:rsid w:val="006237CD"/>
    <w:rsid w:val="00623FB6"/>
    <w:rsid w:val="00627E08"/>
    <w:rsid w:val="006303A7"/>
    <w:rsid w:val="006369FF"/>
    <w:rsid w:val="006423FF"/>
    <w:rsid w:val="0064356A"/>
    <w:rsid w:val="00643FCC"/>
    <w:rsid w:val="006561B3"/>
    <w:rsid w:val="00663751"/>
    <w:rsid w:val="0066493D"/>
    <w:rsid w:val="006659EE"/>
    <w:rsid w:val="00673F20"/>
    <w:rsid w:val="00675D15"/>
    <w:rsid w:val="006763A2"/>
    <w:rsid w:val="0068167B"/>
    <w:rsid w:val="00687880"/>
    <w:rsid w:val="00691E8A"/>
    <w:rsid w:val="00692947"/>
    <w:rsid w:val="00696274"/>
    <w:rsid w:val="006969EA"/>
    <w:rsid w:val="006A0E02"/>
    <w:rsid w:val="006A35DB"/>
    <w:rsid w:val="006A4ECC"/>
    <w:rsid w:val="006A6A5D"/>
    <w:rsid w:val="006A72E9"/>
    <w:rsid w:val="006A7701"/>
    <w:rsid w:val="006B16EA"/>
    <w:rsid w:val="006B245E"/>
    <w:rsid w:val="006C0457"/>
    <w:rsid w:val="006C2530"/>
    <w:rsid w:val="006C5895"/>
    <w:rsid w:val="006C7F25"/>
    <w:rsid w:val="006D09CA"/>
    <w:rsid w:val="006D5859"/>
    <w:rsid w:val="006D6F23"/>
    <w:rsid w:val="006D7D86"/>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34EF2"/>
    <w:rsid w:val="007463F9"/>
    <w:rsid w:val="00750E87"/>
    <w:rsid w:val="00752C8E"/>
    <w:rsid w:val="00754000"/>
    <w:rsid w:val="007552E9"/>
    <w:rsid w:val="00757F90"/>
    <w:rsid w:val="007608F6"/>
    <w:rsid w:val="00762A0E"/>
    <w:rsid w:val="0076397C"/>
    <w:rsid w:val="00764273"/>
    <w:rsid w:val="0077123D"/>
    <w:rsid w:val="00775424"/>
    <w:rsid w:val="00782F56"/>
    <w:rsid w:val="0078463E"/>
    <w:rsid w:val="007848B5"/>
    <w:rsid w:val="0078681D"/>
    <w:rsid w:val="00786A9D"/>
    <w:rsid w:val="00790121"/>
    <w:rsid w:val="00793B22"/>
    <w:rsid w:val="00793EEE"/>
    <w:rsid w:val="007A0AFC"/>
    <w:rsid w:val="007A0B84"/>
    <w:rsid w:val="007A31C9"/>
    <w:rsid w:val="007B19C4"/>
    <w:rsid w:val="007B3AB9"/>
    <w:rsid w:val="007B3CA5"/>
    <w:rsid w:val="007B4274"/>
    <w:rsid w:val="007B75D2"/>
    <w:rsid w:val="007C3B73"/>
    <w:rsid w:val="007D013D"/>
    <w:rsid w:val="007D132B"/>
    <w:rsid w:val="007D25F1"/>
    <w:rsid w:val="007D5478"/>
    <w:rsid w:val="007D634A"/>
    <w:rsid w:val="007D6759"/>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A97"/>
    <w:rsid w:val="00875EB6"/>
    <w:rsid w:val="00883B3A"/>
    <w:rsid w:val="00887A2A"/>
    <w:rsid w:val="00890DAD"/>
    <w:rsid w:val="008A0613"/>
    <w:rsid w:val="008A108E"/>
    <w:rsid w:val="008A1A2A"/>
    <w:rsid w:val="008B293B"/>
    <w:rsid w:val="008B5710"/>
    <w:rsid w:val="008C02B0"/>
    <w:rsid w:val="008C1184"/>
    <w:rsid w:val="008C4799"/>
    <w:rsid w:val="008C5C53"/>
    <w:rsid w:val="008C74A3"/>
    <w:rsid w:val="008C79B7"/>
    <w:rsid w:val="008D1AC1"/>
    <w:rsid w:val="008D26EA"/>
    <w:rsid w:val="008D2C4D"/>
    <w:rsid w:val="008D39E7"/>
    <w:rsid w:val="008D5BE6"/>
    <w:rsid w:val="008D5CA6"/>
    <w:rsid w:val="008D71F5"/>
    <w:rsid w:val="008E244D"/>
    <w:rsid w:val="008E49E3"/>
    <w:rsid w:val="008E4A56"/>
    <w:rsid w:val="008F04CD"/>
    <w:rsid w:val="008F1F3E"/>
    <w:rsid w:val="008F4B24"/>
    <w:rsid w:val="008F6B85"/>
    <w:rsid w:val="008F7C03"/>
    <w:rsid w:val="00901885"/>
    <w:rsid w:val="009030FB"/>
    <w:rsid w:val="00905241"/>
    <w:rsid w:val="009103F6"/>
    <w:rsid w:val="0092084C"/>
    <w:rsid w:val="00922A78"/>
    <w:rsid w:val="009231AD"/>
    <w:rsid w:val="0092410E"/>
    <w:rsid w:val="00925340"/>
    <w:rsid w:val="00930AF6"/>
    <w:rsid w:val="00932ECD"/>
    <w:rsid w:val="00935978"/>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77059"/>
    <w:rsid w:val="00980C78"/>
    <w:rsid w:val="009908B7"/>
    <w:rsid w:val="00994222"/>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1731D"/>
    <w:rsid w:val="00A1795C"/>
    <w:rsid w:val="00A24EE2"/>
    <w:rsid w:val="00A30817"/>
    <w:rsid w:val="00A30F2E"/>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B3102"/>
    <w:rsid w:val="00AC0DB0"/>
    <w:rsid w:val="00AC1A55"/>
    <w:rsid w:val="00AC1BAB"/>
    <w:rsid w:val="00AC5083"/>
    <w:rsid w:val="00AC5EA7"/>
    <w:rsid w:val="00AC7BAA"/>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047"/>
    <w:rsid w:val="00B3753C"/>
    <w:rsid w:val="00B41795"/>
    <w:rsid w:val="00B449E5"/>
    <w:rsid w:val="00B44EEF"/>
    <w:rsid w:val="00B46BB8"/>
    <w:rsid w:val="00B50F80"/>
    <w:rsid w:val="00B60B90"/>
    <w:rsid w:val="00B611D2"/>
    <w:rsid w:val="00B66DD5"/>
    <w:rsid w:val="00B674BD"/>
    <w:rsid w:val="00B72F3D"/>
    <w:rsid w:val="00B77CEC"/>
    <w:rsid w:val="00B8185C"/>
    <w:rsid w:val="00B81DB7"/>
    <w:rsid w:val="00B861D4"/>
    <w:rsid w:val="00B91736"/>
    <w:rsid w:val="00B92635"/>
    <w:rsid w:val="00B93518"/>
    <w:rsid w:val="00B94806"/>
    <w:rsid w:val="00B95063"/>
    <w:rsid w:val="00B95C04"/>
    <w:rsid w:val="00BA711C"/>
    <w:rsid w:val="00BB188D"/>
    <w:rsid w:val="00BB1AA5"/>
    <w:rsid w:val="00BB604A"/>
    <w:rsid w:val="00BC078B"/>
    <w:rsid w:val="00BC65FB"/>
    <w:rsid w:val="00BC7D3D"/>
    <w:rsid w:val="00BD2734"/>
    <w:rsid w:val="00BD4596"/>
    <w:rsid w:val="00BD74FD"/>
    <w:rsid w:val="00BE2982"/>
    <w:rsid w:val="00BF3F62"/>
    <w:rsid w:val="00BF6282"/>
    <w:rsid w:val="00C02F77"/>
    <w:rsid w:val="00C04742"/>
    <w:rsid w:val="00C05D20"/>
    <w:rsid w:val="00C07123"/>
    <w:rsid w:val="00C14BE8"/>
    <w:rsid w:val="00C16339"/>
    <w:rsid w:val="00C179FA"/>
    <w:rsid w:val="00C3499A"/>
    <w:rsid w:val="00C35581"/>
    <w:rsid w:val="00C35953"/>
    <w:rsid w:val="00C4669A"/>
    <w:rsid w:val="00C46EB3"/>
    <w:rsid w:val="00C50B1D"/>
    <w:rsid w:val="00C5121E"/>
    <w:rsid w:val="00C53E73"/>
    <w:rsid w:val="00C54840"/>
    <w:rsid w:val="00C5679B"/>
    <w:rsid w:val="00C62093"/>
    <w:rsid w:val="00C65CFC"/>
    <w:rsid w:val="00C663D4"/>
    <w:rsid w:val="00C667E8"/>
    <w:rsid w:val="00C7096B"/>
    <w:rsid w:val="00C71688"/>
    <w:rsid w:val="00C74642"/>
    <w:rsid w:val="00C768D9"/>
    <w:rsid w:val="00C81031"/>
    <w:rsid w:val="00C83160"/>
    <w:rsid w:val="00C97CAD"/>
    <w:rsid w:val="00CA1280"/>
    <w:rsid w:val="00CA6D04"/>
    <w:rsid w:val="00CB2E7A"/>
    <w:rsid w:val="00CB2F03"/>
    <w:rsid w:val="00CB6F8E"/>
    <w:rsid w:val="00CB7265"/>
    <w:rsid w:val="00CB7E8C"/>
    <w:rsid w:val="00CC416D"/>
    <w:rsid w:val="00CD1DA4"/>
    <w:rsid w:val="00CD2279"/>
    <w:rsid w:val="00CD2769"/>
    <w:rsid w:val="00CD38EE"/>
    <w:rsid w:val="00CD56F8"/>
    <w:rsid w:val="00CD78DA"/>
    <w:rsid w:val="00CD78F2"/>
    <w:rsid w:val="00CE7FA3"/>
    <w:rsid w:val="00CF0BB3"/>
    <w:rsid w:val="00CF1259"/>
    <w:rsid w:val="00CF2334"/>
    <w:rsid w:val="00CF2D69"/>
    <w:rsid w:val="00CF44A6"/>
    <w:rsid w:val="00CF574D"/>
    <w:rsid w:val="00CF6FC0"/>
    <w:rsid w:val="00CF7031"/>
    <w:rsid w:val="00D027D3"/>
    <w:rsid w:val="00D07110"/>
    <w:rsid w:val="00D110B9"/>
    <w:rsid w:val="00D1325F"/>
    <w:rsid w:val="00D15AF4"/>
    <w:rsid w:val="00D15D7D"/>
    <w:rsid w:val="00D16048"/>
    <w:rsid w:val="00D21907"/>
    <w:rsid w:val="00D2305A"/>
    <w:rsid w:val="00D23CBB"/>
    <w:rsid w:val="00D303C3"/>
    <w:rsid w:val="00D45B04"/>
    <w:rsid w:val="00D50799"/>
    <w:rsid w:val="00D53E35"/>
    <w:rsid w:val="00D54986"/>
    <w:rsid w:val="00D56A72"/>
    <w:rsid w:val="00D56B8B"/>
    <w:rsid w:val="00D744A4"/>
    <w:rsid w:val="00D7479D"/>
    <w:rsid w:val="00D75C8E"/>
    <w:rsid w:val="00D812A7"/>
    <w:rsid w:val="00D84A0D"/>
    <w:rsid w:val="00D85DFC"/>
    <w:rsid w:val="00D87D9A"/>
    <w:rsid w:val="00D9255A"/>
    <w:rsid w:val="00D92F2C"/>
    <w:rsid w:val="00D94F82"/>
    <w:rsid w:val="00DA0236"/>
    <w:rsid w:val="00DA2DC5"/>
    <w:rsid w:val="00DB294C"/>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186E"/>
    <w:rsid w:val="00E05270"/>
    <w:rsid w:val="00E10F6B"/>
    <w:rsid w:val="00E16819"/>
    <w:rsid w:val="00E16EB8"/>
    <w:rsid w:val="00E210A0"/>
    <w:rsid w:val="00E212A1"/>
    <w:rsid w:val="00E21EFB"/>
    <w:rsid w:val="00E22BD4"/>
    <w:rsid w:val="00E22E52"/>
    <w:rsid w:val="00E25B7E"/>
    <w:rsid w:val="00E30A9A"/>
    <w:rsid w:val="00E31735"/>
    <w:rsid w:val="00E31E97"/>
    <w:rsid w:val="00E3743D"/>
    <w:rsid w:val="00E37B68"/>
    <w:rsid w:val="00E40902"/>
    <w:rsid w:val="00E479F7"/>
    <w:rsid w:val="00E47A6D"/>
    <w:rsid w:val="00E51091"/>
    <w:rsid w:val="00E520AB"/>
    <w:rsid w:val="00E523A2"/>
    <w:rsid w:val="00E528E6"/>
    <w:rsid w:val="00E5344A"/>
    <w:rsid w:val="00E566B2"/>
    <w:rsid w:val="00E57D31"/>
    <w:rsid w:val="00E6245C"/>
    <w:rsid w:val="00E6328B"/>
    <w:rsid w:val="00E632A3"/>
    <w:rsid w:val="00E6368A"/>
    <w:rsid w:val="00E64E9F"/>
    <w:rsid w:val="00E8161E"/>
    <w:rsid w:val="00E843B7"/>
    <w:rsid w:val="00E85B57"/>
    <w:rsid w:val="00E85F97"/>
    <w:rsid w:val="00E87079"/>
    <w:rsid w:val="00E87E11"/>
    <w:rsid w:val="00EA16D5"/>
    <w:rsid w:val="00EA35B7"/>
    <w:rsid w:val="00EA36AC"/>
    <w:rsid w:val="00EA5983"/>
    <w:rsid w:val="00EA5C9F"/>
    <w:rsid w:val="00EA70D1"/>
    <w:rsid w:val="00EA7F5E"/>
    <w:rsid w:val="00EB1A9C"/>
    <w:rsid w:val="00EC0FFD"/>
    <w:rsid w:val="00EC6613"/>
    <w:rsid w:val="00ED0727"/>
    <w:rsid w:val="00ED2908"/>
    <w:rsid w:val="00ED3F12"/>
    <w:rsid w:val="00ED5B59"/>
    <w:rsid w:val="00EE5A0B"/>
    <w:rsid w:val="00EE5DA4"/>
    <w:rsid w:val="00EF0871"/>
    <w:rsid w:val="00EF1729"/>
    <w:rsid w:val="00EF3AC8"/>
    <w:rsid w:val="00EF60E4"/>
    <w:rsid w:val="00EF650D"/>
    <w:rsid w:val="00F003CA"/>
    <w:rsid w:val="00F017F1"/>
    <w:rsid w:val="00F0286B"/>
    <w:rsid w:val="00F02894"/>
    <w:rsid w:val="00F11036"/>
    <w:rsid w:val="00F141C0"/>
    <w:rsid w:val="00F156C1"/>
    <w:rsid w:val="00F217A6"/>
    <w:rsid w:val="00F226F2"/>
    <w:rsid w:val="00F238BA"/>
    <w:rsid w:val="00F23B6B"/>
    <w:rsid w:val="00F259A3"/>
    <w:rsid w:val="00F27F1D"/>
    <w:rsid w:val="00F27F3B"/>
    <w:rsid w:val="00F3076D"/>
    <w:rsid w:val="00F31486"/>
    <w:rsid w:val="00F35803"/>
    <w:rsid w:val="00F37BEF"/>
    <w:rsid w:val="00F40920"/>
    <w:rsid w:val="00F4393A"/>
    <w:rsid w:val="00F441D9"/>
    <w:rsid w:val="00F46D73"/>
    <w:rsid w:val="00F50C91"/>
    <w:rsid w:val="00F562FD"/>
    <w:rsid w:val="00F575AE"/>
    <w:rsid w:val="00F611C4"/>
    <w:rsid w:val="00F611F0"/>
    <w:rsid w:val="00F6338F"/>
    <w:rsid w:val="00F708F5"/>
    <w:rsid w:val="00F74F9B"/>
    <w:rsid w:val="00F82018"/>
    <w:rsid w:val="00F910D1"/>
    <w:rsid w:val="00F913C9"/>
    <w:rsid w:val="00F9284F"/>
    <w:rsid w:val="00F932EE"/>
    <w:rsid w:val="00F9365C"/>
    <w:rsid w:val="00F9369F"/>
    <w:rsid w:val="00F952A2"/>
    <w:rsid w:val="00FA146F"/>
    <w:rsid w:val="00FA22EB"/>
    <w:rsid w:val="00FA3026"/>
    <w:rsid w:val="00FA3C7D"/>
    <w:rsid w:val="00FA5B80"/>
    <w:rsid w:val="00FB292B"/>
    <w:rsid w:val="00FB3180"/>
    <w:rsid w:val="00FB61E9"/>
    <w:rsid w:val="00FC2432"/>
    <w:rsid w:val="00FC3B78"/>
    <w:rsid w:val="00FC75B9"/>
    <w:rsid w:val="00FD103B"/>
    <w:rsid w:val="00FD260E"/>
    <w:rsid w:val="00FD5B3C"/>
    <w:rsid w:val="00FE7A55"/>
    <w:rsid w:val="00FF5DF2"/>
    <w:rsid w:val="01FB0AE7"/>
    <w:rsid w:val="02BD75DA"/>
    <w:rsid w:val="02C55FFA"/>
    <w:rsid w:val="0312031F"/>
    <w:rsid w:val="04180F6C"/>
    <w:rsid w:val="0C651341"/>
    <w:rsid w:val="10E54C37"/>
    <w:rsid w:val="17333F41"/>
    <w:rsid w:val="1772605F"/>
    <w:rsid w:val="1797680A"/>
    <w:rsid w:val="18C44FE7"/>
    <w:rsid w:val="1A937147"/>
    <w:rsid w:val="1C5D7A0C"/>
    <w:rsid w:val="21091B1B"/>
    <w:rsid w:val="213F6B24"/>
    <w:rsid w:val="241C5D02"/>
    <w:rsid w:val="24577437"/>
    <w:rsid w:val="24683870"/>
    <w:rsid w:val="268F27B4"/>
    <w:rsid w:val="26CF75A9"/>
    <w:rsid w:val="27B46207"/>
    <w:rsid w:val="27B528BA"/>
    <w:rsid w:val="29C42E79"/>
    <w:rsid w:val="2ACC5E0C"/>
    <w:rsid w:val="31E73EF5"/>
    <w:rsid w:val="33275F14"/>
    <w:rsid w:val="35527BC9"/>
    <w:rsid w:val="3A530650"/>
    <w:rsid w:val="3A830D74"/>
    <w:rsid w:val="3CB17DD7"/>
    <w:rsid w:val="3CE33EDC"/>
    <w:rsid w:val="3E4D24C4"/>
    <w:rsid w:val="3F780536"/>
    <w:rsid w:val="42FF0546"/>
    <w:rsid w:val="44A46546"/>
    <w:rsid w:val="46D223BC"/>
    <w:rsid w:val="4A102497"/>
    <w:rsid w:val="4C5D11DF"/>
    <w:rsid w:val="4CB6460F"/>
    <w:rsid w:val="4D3857A8"/>
    <w:rsid w:val="51621906"/>
    <w:rsid w:val="51C2073A"/>
    <w:rsid w:val="520C01BB"/>
    <w:rsid w:val="53656549"/>
    <w:rsid w:val="55BC7E01"/>
    <w:rsid w:val="55FD30EB"/>
    <w:rsid w:val="56266C89"/>
    <w:rsid w:val="56986095"/>
    <w:rsid w:val="57AE68EE"/>
    <w:rsid w:val="57DC3697"/>
    <w:rsid w:val="5B1A029B"/>
    <w:rsid w:val="5DED0C7E"/>
    <w:rsid w:val="5DF60BAA"/>
    <w:rsid w:val="5E8C66BA"/>
    <w:rsid w:val="631F0B45"/>
    <w:rsid w:val="6407139D"/>
    <w:rsid w:val="6B0C75DC"/>
    <w:rsid w:val="6CD014F7"/>
    <w:rsid w:val="788A5B51"/>
    <w:rsid w:val="7ADB0CBE"/>
    <w:rsid w:val="7BB83746"/>
    <w:rsid w:val="7BDE4C39"/>
    <w:rsid w:val="7D126B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5"/>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6"/>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7"/>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8"/>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宋体" w:hAnsi="宋体" w:eastAsia="宋体" w:cs="宋体"/>
      <w:kern w:val="44"/>
      <w:sz w:val="21"/>
      <w:szCs w:val="21"/>
    </w:rPr>
  </w:style>
  <w:style w:type="paragraph" w:styleId="8">
    <w:name w:val="toc 7"/>
    <w:basedOn w:val="1"/>
    <w:next w:val="1"/>
    <w:autoRedefine/>
    <w:qFormat/>
    <w:uiPriority w:val="0"/>
    <w:pPr>
      <w:ind w:left="1680"/>
      <w:jc w:val="left"/>
    </w:pPr>
    <w:rPr>
      <w:rFonts w:ascii="宋体" w:hAnsi="宋体" w:eastAsia="宋体" w:cs="宋体"/>
      <w:kern w:val="44"/>
      <w:sz w:val="18"/>
      <w:szCs w:val="18"/>
    </w:rPr>
  </w:style>
  <w:style w:type="paragraph" w:styleId="9">
    <w:name w:val="Document Map"/>
    <w:basedOn w:val="1"/>
    <w:link w:val="57"/>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6"/>
    <w:autoRedefine/>
    <w:semiHidden/>
    <w:unhideWhenUsed/>
    <w:qFormat/>
    <w:uiPriority w:val="0"/>
    <w:pPr>
      <w:jc w:val="left"/>
    </w:pPr>
  </w:style>
  <w:style w:type="paragraph" w:styleId="11">
    <w:name w:val="Salutation"/>
    <w:basedOn w:val="1"/>
    <w:next w:val="1"/>
    <w:link w:val="59"/>
    <w:autoRedefine/>
    <w:qFormat/>
    <w:uiPriority w:val="0"/>
    <w:rPr>
      <w:rFonts w:ascii="宋体" w:hAnsi="宋体" w:eastAsia="宋体" w:cs="宋体"/>
      <w:kern w:val="44"/>
      <w:sz w:val="32"/>
      <w:szCs w:val="32"/>
    </w:rPr>
  </w:style>
  <w:style w:type="paragraph" w:styleId="12">
    <w:name w:val="Body Text 3"/>
    <w:basedOn w:val="1"/>
    <w:link w:val="307"/>
    <w:autoRedefine/>
    <w:semiHidden/>
    <w:unhideWhenUsed/>
    <w:qFormat/>
    <w:uiPriority w:val="99"/>
    <w:pPr>
      <w:spacing w:after="120"/>
    </w:pPr>
    <w:rPr>
      <w:sz w:val="16"/>
      <w:szCs w:val="16"/>
    </w:rPr>
  </w:style>
  <w:style w:type="paragraph" w:styleId="13">
    <w:name w:val="Body Text"/>
    <w:basedOn w:val="1"/>
    <w:next w:val="14"/>
    <w:link w:val="53"/>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8"/>
    <w:autoRedefine/>
    <w:qFormat/>
    <w:uiPriority w:val="0"/>
    <w:pPr>
      <w:spacing w:after="120"/>
      <w:ind w:left="420" w:leftChars="200"/>
    </w:pPr>
    <w:rPr>
      <w:rFonts w:ascii="宋体" w:hAnsi="宋体" w:eastAsia="宋体" w:cs="宋体"/>
      <w:kern w:val="44"/>
      <w:sz w:val="28"/>
      <w:szCs w:val="28"/>
    </w:rPr>
  </w:style>
  <w:style w:type="paragraph" w:styleId="16">
    <w:name w:val="Block Text"/>
    <w:basedOn w:val="1"/>
    <w:autoRedefine/>
    <w:qFormat/>
    <w:uiPriority w:val="0"/>
    <w:pPr>
      <w:spacing w:line="360" w:lineRule="auto"/>
      <w:ind w:left="-340" w:leftChars="-162" w:right="27" w:rightChars="13" w:firstLine="480" w:firstLineChars="200"/>
    </w:pPr>
    <w:rPr>
      <w:rFonts w:ascii="宋体" w:hAnsi="宋体"/>
      <w:sz w:val="24"/>
    </w:rPr>
  </w:style>
  <w:style w:type="paragraph" w:styleId="17">
    <w:name w:val="toc 5"/>
    <w:basedOn w:val="1"/>
    <w:next w:val="1"/>
    <w:autoRedefine/>
    <w:qFormat/>
    <w:uiPriority w:val="0"/>
    <w:pPr>
      <w:ind w:left="1120"/>
      <w:jc w:val="left"/>
    </w:pPr>
    <w:rPr>
      <w:rFonts w:ascii="宋体" w:hAnsi="宋体" w:eastAsia="宋体" w:cs="宋体"/>
      <w:kern w:val="44"/>
      <w:sz w:val="18"/>
      <w:szCs w:val="18"/>
    </w:rPr>
  </w:style>
  <w:style w:type="paragraph" w:styleId="18">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9">
    <w:name w:val="Plain Text"/>
    <w:basedOn w:val="1"/>
    <w:link w:val="76"/>
    <w:autoRedefine/>
    <w:qFormat/>
    <w:uiPriority w:val="0"/>
    <w:rPr>
      <w:rFonts w:ascii="宋体" w:hAnsi="Courier New" w:eastAsia="宋体" w:cs="宋体"/>
      <w:kern w:val="44"/>
      <w:sz w:val="21"/>
      <w:szCs w:val="21"/>
    </w:rPr>
  </w:style>
  <w:style w:type="paragraph" w:styleId="20">
    <w:name w:val="toc 8"/>
    <w:basedOn w:val="1"/>
    <w:next w:val="1"/>
    <w:autoRedefine/>
    <w:qFormat/>
    <w:uiPriority w:val="0"/>
    <w:pPr>
      <w:ind w:left="1960"/>
      <w:jc w:val="left"/>
    </w:pPr>
    <w:rPr>
      <w:rFonts w:ascii="宋体" w:hAnsi="宋体" w:eastAsia="宋体" w:cs="宋体"/>
      <w:kern w:val="44"/>
      <w:sz w:val="18"/>
      <w:szCs w:val="18"/>
    </w:rPr>
  </w:style>
  <w:style w:type="paragraph" w:styleId="21">
    <w:name w:val="Date"/>
    <w:basedOn w:val="1"/>
    <w:next w:val="1"/>
    <w:link w:val="54"/>
    <w:autoRedefine/>
    <w:qFormat/>
    <w:uiPriority w:val="0"/>
    <w:pPr>
      <w:ind w:left="100" w:leftChars="2500"/>
    </w:pPr>
    <w:rPr>
      <w:rFonts w:ascii="宋体" w:hAnsi="宋体" w:eastAsia="宋体" w:cs="宋体"/>
      <w:kern w:val="44"/>
      <w:sz w:val="28"/>
      <w:szCs w:val="28"/>
    </w:rPr>
  </w:style>
  <w:style w:type="paragraph" w:styleId="22">
    <w:name w:val="Body Text Indent 2"/>
    <w:basedOn w:val="1"/>
    <w:link w:val="62"/>
    <w:autoRedefine/>
    <w:qFormat/>
    <w:uiPriority w:val="0"/>
    <w:pPr>
      <w:spacing w:after="120" w:line="480" w:lineRule="auto"/>
      <w:ind w:left="420" w:leftChars="200"/>
    </w:pPr>
    <w:rPr>
      <w:rFonts w:ascii="宋体" w:hAnsi="宋体" w:eastAsia="宋体" w:cs="宋体"/>
      <w:kern w:val="44"/>
      <w:sz w:val="28"/>
      <w:szCs w:val="28"/>
    </w:rPr>
  </w:style>
  <w:style w:type="paragraph" w:styleId="23">
    <w:name w:val="Balloon Text"/>
    <w:basedOn w:val="1"/>
    <w:link w:val="60"/>
    <w:autoRedefine/>
    <w:semiHidden/>
    <w:qFormat/>
    <w:uiPriority w:val="0"/>
    <w:rPr>
      <w:rFonts w:ascii="宋体" w:hAnsi="宋体" w:eastAsia="宋体" w:cs="宋体"/>
      <w:kern w:val="44"/>
      <w:sz w:val="18"/>
      <w:szCs w:val="18"/>
    </w:rPr>
  </w:style>
  <w:style w:type="paragraph" w:styleId="24">
    <w:name w:val="footer"/>
    <w:basedOn w:val="1"/>
    <w:link w:val="50"/>
    <w:autoRedefine/>
    <w:unhideWhenUsed/>
    <w:qFormat/>
    <w:uiPriority w:val="0"/>
    <w:pPr>
      <w:tabs>
        <w:tab w:val="center" w:pos="4153"/>
        <w:tab w:val="right" w:pos="8306"/>
      </w:tabs>
      <w:snapToGrid w:val="0"/>
      <w:jc w:val="left"/>
    </w:pPr>
    <w:rPr>
      <w:sz w:val="18"/>
      <w:szCs w:val="18"/>
    </w:rPr>
  </w:style>
  <w:style w:type="paragraph" w:styleId="25">
    <w:name w:val="header"/>
    <w:basedOn w:val="1"/>
    <w:link w:val="4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7">
    <w:name w:val="toc 4"/>
    <w:basedOn w:val="1"/>
    <w:next w:val="1"/>
    <w:autoRedefine/>
    <w:qFormat/>
    <w:uiPriority w:val="0"/>
    <w:pPr>
      <w:ind w:left="840"/>
      <w:jc w:val="left"/>
    </w:pPr>
    <w:rPr>
      <w:rFonts w:ascii="宋体" w:hAnsi="宋体" w:eastAsia="宋体" w:cs="宋体"/>
      <w:kern w:val="44"/>
      <w:sz w:val="18"/>
      <w:szCs w:val="18"/>
    </w:rPr>
  </w:style>
  <w:style w:type="paragraph" w:styleId="28">
    <w:name w:val="toc 6"/>
    <w:basedOn w:val="1"/>
    <w:next w:val="1"/>
    <w:autoRedefine/>
    <w:qFormat/>
    <w:uiPriority w:val="0"/>
    <w:pPr>
      <w:ind w:left="1400"/>
      <w:jc w:val="left"/>
    </w:pPr>
    <w:rPr>
      <w:rFonts w:ascii="宋体" w:hAnsi="宋体" w:eastAsia="宋体" w:cs="宋体"/>
      <w:kern w:val="44"/>
      <w:sz w:val="18"/>
      <w:szCs w:val="18"/>
    </w:rPr>
  </w:style>
  <w:style w:type="paragraph" w:styleId="29">
    <w:name w:val="Body Text Indent 3"/>
    <w:basedOn w:val="1"/>
    <w:link w:val="71"/>
    <w:autoRedefine/>
    <w:qFormat/>
    <w:uiPriority w:val="0"/>
    <w:pPr>
      <w:spacing w:after="120"/>
      <w:ind w:left="420" w:leftChars="200"/>
    </w:pPr>
    <w:rPr>
      <w:rFonts w:ascii="宋体" w:hAnsi="宋体" w:eastAsia="宋体" w:cs="宋体"/>
      <w:kern w:val="44"/>
      <w:sz w:val="16"/>
      <w:szCs w:val="16"/>
    </w:rPr>
  </w:style>
  <w:style w:type="paragraph" w:styleId="30">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1">
    <w:name w:val="toc 9"/>
    <w:basedOn w:val="1"/>
    <w:next w:val="1"/>
    <w:autoRedefine/>
    <w:qFormat/>
    <w:uiPriority w:val="0"/>
    <w:pPr>
      <w:ind w:left="2240"/>
      <w:jc w:val="left"/>
    </w:pPr>
    <w:rPr>
      <w:rFonts w:ascii="宋体" w:hAnsi="宋体" w:eastAsia="宋体" w:cs="宋体"/>
      <w:kern w:val="44"/>
      <w:sz w:val="18"/>
      <w:szCs w:val="18"/>
    </w:rPr>
  </w:style>
  <w:style w:type="paragraph" w:styleId="32">
    <w:name w:val="Normal (Web)"/>
    <w:basedOn w:val="1"/>
    <w:autoRedefine/>
    <w:qFormat/>
    <w:uiPriority w:val="0"/>
    <w:pPr>
      <w:widowControl/>
      <w:spacing w:before="300" w:after="300"/>
      <w:jc w:val="left"/>
    </w:pPr>
    <w:rPr>
      <w:rFonts w:ascii="宋体" w:hAnsi="宋体" w:eastAsia="宋体" w:cs="宋体"/>
      <w:kern w:val="0"/>
    </w:rPr>
  </w:style>
  <w:style w:type="paragraph" w:styleId="33">
    <w:name w:val="Title"/>
    <w:basedOn w:val="1"/>
    <w:next w:val="1"/>
    <w:link w:val="309"/>
    <w:autoRedefine/>
    <w:qFormat/>
    <w:uiPriority w:val="0"/>
    <w:pPr>
      <w:jc w:val="center"/>
      <w:outlineLvl w:val="0"/>
    </w:pPr>
    <w:rPr>
      <w:rFonts w:ascii="Times New Roman" w:hAnsi="Times New Roman" w:eastAsia="仿宋_GB2312" w:cs="Times New Roman"/>
      <w:bCs/>
      <w:sz w:val="28"/>
      <w:szCs w:val="32"/>
    </w:rPr>
  </w:style>
  <w:style w:type="paragraph" w:styleId="34">
    <w:name w:val="annotation subject"/>
    <w:basedOn w:val="10"/>
    <w:next w:val="10"/>
    <w:link w:val="64"/>
    <w:autoRedefine/>
    <w:semiHidden/>
    <w:qFormat/>
    <w:uiPriority w:val="0"/>
    <w:rPr>
      <w:rFonts w:ascii="宋体" w:hAnsi="宋体" w:eastAsia="宋体" w:cs="宋体"/>
      <w:b/>
      <w:bCs/>
      <w:kern w:val="44"/>
      <w:sz w:val="28"/>
      <w:szCs w:val="28"/>
    </w:rPr>
  </w:style>
  <w:style w:type="paragraph" w:styleId="35">
    <w:name w:val="Body Text First Indent 2"/>
    <w:basedOn w:val="15"/>
    <w:link w:val="312"/>
    <w:autoRedefine/>
    <w:unhideWhenUsed/>
    <w:qFormat/>
    <w:uiPriority w:val="0"/>
    <w:pPr>
      <w:ind w:firstLine="420" w:firstLineChars="200"/>
    </w:pPr>
    <w:rPr>
      <w:rFonts w:ascii="Times New Roman" w:hAnsi="Times New Roman" w:cs="Times New Roman"/>
      <w:kern w:val="2"/>
      <w:sz w:val="21"/>
      <w:szCs w:val="22"/>
    </w:rPr>
  </w:style>
  <w:style w:type="table" w:styleId="37">
    <w:name w:val="Table Grid"/>
    <w:basedOn w:val="3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rFonts w:cs="Times New Roman"/>
      <w:b/>
      <w:bCs/>
    </w:rPr>
  </w:style>
  <w:style w:type="character" w:styleId="40">
    <w:name w:val="page number"/>
    <w:basedOn w:val="38"/>
    <w:autoRedefine/>
    <w:qFormat/>
    <w:uiPriority w:val="0"/>
    <w:rPr>
      <w:rFonts w:cs="Times New Roman"/>
    </w:rPr>
  </w:style>
  <w:style w:type="character" w:styleId="41">
    <w:name w:val="FollowedHyperlink"/>
    <w:basedOn w:val="38"/>
    <w:autoRedefine/>
    <w:qFormat/>
    <w:uiPriority w:val="0"/>
    <w:rPr>
      <w:rFonts w:cs="Times New Roman"/>
      <w:color w:val="800080"/>
      <w:u w:val="single"/>
    </w:rPr>
  </w:style>
  <w:style w:type="character" w:styleId="42">
    <w:name w:val="Emphasis"/>
    <w:autoRedefine/>
    <w:qFormat/>
    <w:uiPriority w:val="20"/>
    <w:rPr>
      <w:color w:val="CC0000"/>
    </w:rPr>
  </w:style>
  <w:style w:type="character" w:styleId="43">
    <w:name w:val="Hyperlink"/>
    <w:basedOn w:val="38"/>
    <w:autoRedefine/>
    <w:unhideWhenUsed/>
    <w:qFormat/>
    <w:uiPriority w:val="0"/>
    <w:rPr>
      <w:color w:val="0000FF" w:themeColor="hyperlink"/>
      <w:u w:val="single"/>
      <w14:textFill>
        <w14:solidFill>
          <w14:schemeClr w14:val="hlink"/>
        </w14:solidFill>
      </w14:textFill>
    </w:rPr>
  </w:style>
  <w:style w:type="character" w:customStyle="1" w:styleId="44">
    <w:name w:val="标题 1 字符"/>
    <w:basedOn w:val="38"/>
    <w:link w:val="3"/>
    <w:autoRedefine/>
    <w:qFormat/>
    <w:uiPriority w:val="0"/>
    <w:rPr>
      <w:rFonts w:ascii="宋体" w:hAnsi="宋体" w:eastAsia="宋体" w:cs="宋体"/>
      <w:b/>
      <w:bCs/>
      <w:kern w:val="44"/>
      <w:sz w:val="44"/>
      <w:szCs w:val="44"/>
    </w:rPr>
  </w:style>
  <w:style w:type="character" w:customStyle="1" w:styleId="45">
    <w:name w:val="标题 2 字符"/>
    <w:basedOn w:val="38"/>
    <w:link w:val="4"/>
    <w:autoRedefine/>
    <w:qFormat/>
    <w:uiPriority w:val="0"/>
    <w:rPr>
      <w:rFonts w:ascii="Arial" w:hAnsi="Arial" w:eastAsia="黑体" w:cs="Arial"/>
      <w:b/>
      <w:bCs/>
      <w:kern w:val="44"/>
      <w:sz w:val="32"/>
      <w:szCs w:val="32"/>
    </w:rPr>
  </w:style>
  <w:style w:type="character" w:customStyle="1" w:styleId="46">
    <w:name w:val="标题 3 字符"/>
    <w:basedOn w:val="38"/>
    <w:link w:val="5"/>
    <w:autoRedefine/>
    <w:qFormat/>
    <w:uiPriority w:val="0"/>
    <w:rPr>
      <w:rFonts w:ascii="宋体" w:hAnsi="宋体" w:eastAsia="宋体" w:cs="宋体"/>
      <w:b/>
      <w:bCs/>
      <w:kern w:val="44"/>
      <w:sz w:val="32"/>
      <w:szCs w:val="32"/>
    </w:rPr>
  </w:style>
  <w:style w:type="character" w:customStyle="1" w:styleId="47">
    <w:name w:val="标题 4 字符"/>
    <w:basedOn w:val="38"/>
    <w:link w:val="6"/>
    <w:autoRedefine/>
    <w:qFormat/>
    <w:uiPriority w:val="0"/>
    <w:rPr>
      <w:rFonts w:ascii="Arial" w:hAnsi="Arial" w:eastAsia="黑体" w:cs="Arial"/>
      <w:b/>
      <w:bCs/>
      <w:kern w:val="44"/>
      <w:sz w:val="28"/>
      <w:szCs w:val="28"/>
    </w:rPr>
  </w:style>
  <w:style w:type="character" w:customStyle="1" w:styleId="48">
    <w:name w:val="标题 9 字符"/>
    <w:basedOn w:val="38"/>
    <w:link w:val="7"/>
    <w:autoRedefine/>
    <w:qFormat/>
    <w:uiPriority w:val="0"/>
    <w:rPr>
      <w:rFonts w:ascii="Arial" w:hAnsi="Arial" w:eastAsia="黑体" w:cs="Arial"/>
      <w:kern w:val="44"/>
      <w:sz w:val="21"/>
      <w:szCs w:val="21"/>
    </w:rPr>
  </w:style>
  <w:style w:type="character" w:customStyle="1" w:styleId="49">
    <w:name w:val="页眉 字符"/>
    <w:basedOn w:val="38"/>
    <w:link w:val="25"/>
    <w:autoRedefine/>
    <w:qFormat/>
    <w:uiPriority w:val="0"/>
    <w:rPr>
      <w:sz w:val="18"/>
      <w:szCs w:val="18"/>
    </w:rPr>
  </w:style>
  <w:style w:type="character" w:customStyle="1" w:styleId="50">
    <w:name w:val="页脚 字符"/>
    <w:basedOn w:val="38"/>
    <w:link w:val="24"/>
    <w:autoRedefine/>
    <w:qFormat/>
    <w:uiPriority w:val="0"/>
    <w:rPr>
      <w:sz w:val="18"/>
      <w:szCs w:val="18"/>
    </w:rPr>
  </w:style>
  <w:style w:type="character" w:customStyle="1" w:styleId="51">
    <w:name w:val="Char Char11"/>
    <w:basedOn w:val="38"/>
    <w:autoRedefine/>
    <w:qFormat/>
    <w:locked/>
    <w:uiPriority w:val="0"/>
    <w:rPr>
      <w:sz w:val="24"/>
      <w:szCs w:val="24"/>
      <w:lang w:bidi="ar-SA"/>
    </w:rPr>
  </w:style>
  <w:style w:type="paragraph" w:styleId="52">
    <w:name w:val="List Paragraph"/>
    <w:basedOn w:val="1"/>
    <w:autoRedefine/>
    <w:qFormat/>
    <w:uiPriority w:val="34"/>
    <w:pPr>
      <w:ind w:firstLine="420" w:firstLineChars="200"/>
    </w:pPr>
  </w:style>
  <w:style w:type="character" w:customStyle="1" w:styleId="53">
    <w:name w:val="正文文本 字符"/>
    <w:basedOn w:val="38"/>
    <w:link w:val="13"/>
    <w:autoRedefine/>
    <w:qFormat/>
    <w:locked/>
    <w:uiPriority w:val="0"/>
    <w:rPr>
      <w:rFonts w:ascii="宋体" w:hAnsi="宋体" w:eastAsia="宋体" w:cs="宋体"/>
      <w:kern w:val="44"/>
      <w:sz w:val="28"/>
      <w:szCs w:val="28"/>
    </w:rPr>
  </w:style>
  <w:style w:type="character" w:customStyle="1" w:styleId="54">
    <w:name w:val="日期 字符"/>
    <w:basedOn w:val="38"/>
    <w:link w:val="21"/>
    <w:autoRedefine/>
    <w:qFormat/>
    <w:locked/>
    <w:uiPriority w:val="0"/>
    <w:rPr>
      <w:rFonts w:ascii="宋体" w:hAnsi="宋体" w:eastAsia="宋体" w:cs="宋体"/>
      <w:kern w:val="44"/>
      <w:sz w:val="28"/>
      <w:szCs w:val="28"/>
    </w:rPr>
  </w:style>
  <w:style w:type="character" w:customStyle="1" w:styleId="55">
    <w:name w:val="Char Char1"/>
    <w:basedOn w:val="38"/>
    <w:autoRedefine/>
    <w:qFormat/>
    <w:locked/>
    <w:uiPriority w:val="0"/>
    <w:rPr>
      <w:rFonts w:ascii="宋体" w:hAnsi="宋体" w:eastAsia="宋体"/>
      <w:kern w:val="2"/>
      <w:sz w:val="18"/>
      <w:szCs w:val="18"/>
      <w:lang w:val="en-US" w:eastAsia="zh-CN" w:bidi="ar-SA"/>
    </w:rPr>
  </w:style>
  <w:style w:type="character" w:customStyle="1" w:styleId="56">
    <w:name w:val="apple-converted-space"/>
    <w:basedOn w:val="38"/>
    <w:autoRedefine/>
    <w:qFormat/>
    <w:uiPriority w:val="0"/>
  </w:style>
  <w:style w:type="character" w:customStyle="1" w:styleId="57">
    <w:name w:val="文档结构图 字符"/>
    <w:basedOn w:val="38"/>
    <w:link w:val="9"/>
    <w:autoRedefine/>
    <w:semiHidden/>
    <w:qFormat/>
    <w:locked/>
    <w:uiPriority w:val="0"/>
    <w:rPr>
      <w:rFonts w:ascii="宋体" w:hAnsi="宋体" w:eastAsia="宋体" w:cs="宋体"/>
      <w:kern w:val="44"/>
      <w:sz w:val="28"/>
      <w:szCs w:val="28"/>
      <w:shd w:val="clear" w:color="auto" w:fill="000080"/>
    </w:rPr>
  </w:style>
  <w:style w:type="character" w:customStyle="1" w:styleId="58">
    <w:name w:val="Char Char Char11"/>
    <w:basedOn w:val="38"/>
    <w:autoRedefine/>
    <w:qFormat/>
    <w:locked/>
    <w:uiPriority w:val="0"/>
    <w:rPr>
      <w:rFonts w:ascii="宋体" w:hAnsi="Courier New" w:eastAsia="仿宋_GB2312" w:cs="宋体"/>
      <w:kern w:val="2"/>
      <w:sz w:val="21"/>
      <w:szCs w:val="21"/>
      <w:lang w:val="en-US" w:eastAsia="zh-CN"/>
    </w:rPr>
  </w:style>
  <w:style w:type="character" w:customStyle="1" w:styleId="59">
    <w:name w:val="称呼 字符"/>
    <w:basedOn w:val="38"/>
    <w:link w:val="11"/>
    <w:autoRedefine/>
    <w:qFormat/>
    <w:locked/>
    <w:uiPriority w:val="0"/>
    <w:rPr>
      <w:rFonts w:ascii="宋体" w:hAnsi="宋体" w:eastAsia="宋体" w:cs="宋体"/>
      <w:kern w:val="44"/>
      <w:sz w:val="32"/>
      <w:szCs w:val="32"/>
    </w:rPr>
  </w:style>
  <w:style w:type="character" w:customStyle="1" w:styleId="60">
    <w:name w:val="批注框文本 字符"/>
    <w:basedOn w:val="38"/>
    <w:link w:val="23"/>
    <w:autoRedefine/>
    <w:semiHidden/>
    <w:qFormat/>
    <w:locked/>
    <w:uiPriority w:val="0"/>
    <w:rPr>
      <w:rFonts w:ascii="宋体" w:hAnsi="宋体" w:eastAsia="宋体" w:cs="宋体"/>
      <w:kern w:val="44"/>
      <w:sz w:val="18"/>
      <w:szCs w:val="18"/>
    </w:rPr>
  </w:style>
  <w:style w:type="character" w:customStyle="1" w:styleId="61">
    <w:name w:val="H2 Char"/>
    <w:basedOn w:val="38"/>
    <w:autoRedefine/>
    <w:qFormat/>
    <w:uiPriority w:val="0"/>
    <w:rPr>
      <w:rFonts w:ascii="Arial" w:hAnsi="Arial" w:eastAsia="黑体" w:cs="Arial"/>
      <w:b/>
      <w:bCs/>
      <w:kern w:val="2"/>
      <w:sz w:val="32"/>
      <w:szCs w:val="32"/>
      <w:lang w:val="en-US" w:eastAsia="zh-CN"/>
    </w:rPr>
  </w:style>
  <w:style w:type="character" w:customStyle="1" w:styleId="62">
    <w:name w:val="正文文本缩进 2 字符"/>
    <w:basedOn w:val="38"/>
    <w:link w:val="22"/>
    <w:autoRedefine/>
    <w:qFormat/>
    <w:locked/>
    <w:uiPriority w:val="0"/>
    <w:rPr>
      <w:rFonts w:ascii="宋体" w:hAnsi="宋体" w:eastAsia="宋体" w:cs="宋体"/>
      <w:kern w:val="44"/>
      <w:sz w:val="28"/>
      <w:szCs w:val="28"/>
    </w:rPr>
  </w:style>
  <w:style w:type="character" w:customStyle="1" w:styleId="63">
    <w:name w:val="Char Char Char1"/>
    <w:basedOn w:val="38"/>
    <w:autoRedefine/>
    <w:qFormat/>
    <w:uiPriority w:val="0"/>
    <w:rPr>
      <w:rFonts w:ascii="宋体" w:hAnsi="Courier New" w:eastAsia="宋体" w:cs="宋体"/>
      <w:kern w:val="2"/>
      <w:sz w:val="21"/>
      <w:szCs w:val="21"/>
      <w:lang w:val="en-US" w:eastAsia="zh-CN"/>
    </w:rPr>
  </w:style>
  <w:style w:type="character" w:customStyle="1" w:styleId="64">
    <w:name w:val="批注主题 字符"/>
    <w:basedOn w:val="65"/>
    <w:link w:val="34"/>
    <w:autoRedefine/>
    <w:semiHidden/>
    <w:qFormat/>
    <w:locked/>
    <w:uiPriority w:val="0"/>
    <w:rPr>
      <w:rFonts w:ascii="宋体" w:hAnsi="宋体" w:eastAsia="宋体" w:cs="宋体"/>
      <w:b/>
      <w:bCs/>
      <w:kern w:val="44"/>
      <w:sz w:val="28"/>
      <w:szCs w:val="28"/>
      <w:lang w:val="en-US" w:eastAsia="zh-CN" w:bidi="ar-SA"/>
    </w:rPr>
  </w:style>
  <w:style w:type="character" w:customStyle="1" w:styleId="65">
    <w:name w:val="批注文字 Char"/>
    <w:basedOn w:val="38"/>
    <w:autoRedefine/>
    <w:semiHidden/>
    <w:qFormat/>
    <w:locked/>
    <w:uiPriority w:val="0"/>
    <w:rPr>
      <w:rFonts w:ascii="宋体" w:hAnsi="宋体" w:eastAsia="宋体" w:cs="宋体"/>
      <w:kern w:val="44"/>
      <w:sz w:val="28"/>
      <w:szCs w:val="28"/>
      <w:lang w:val="en-US" w:eastAsia="zh-CN" w:bidi="ar-SA"/>
    </w:rPr>
  </w:style>
  <w:style w:type="character" w:customStyle="1" w:styleId="66">
    <w:name w:val="批注文字 字符"/>
    <w:basedOn w:val="38"/>
    <w:link w:val="10"/>
    <w:autoRedefine/>
    <w:semiHidden/>
    <w:qFormat/>
    <w:uiPriority w:val="99"/>
  </w:style>
  <w:style w:type="character" w:customStyle="1" w:styleId="67">
    <w:name w:val="Char Char9"/>
    <w:basedOn w:val="38"/>
    <w:autoRedefine/>
    <w:qFormat/>
    <w:locked/>
    <w:uiPriority w:val="0"/>
    <w:rPr>
      <w:rFonts w:ascii="宋体" w:hAnsi="Courier New" w:eastAsia="仿宋_GB2312" w:cs="宋体"/>
      <w:kern w:val="2"/>
      <w:sz w:val="21"/>
      <w:szCs w:val="21"/>
      <w:lang w:val="en-US" w:eastAsia="zh-CN"/>
    </w:rPr>
  </w:style>
  <w:style w:type="character" w:customStyle="1" w:styleId="68">
    <w:name w:val="Char Char3"/>
    <w:basedOn w:val="38"/>
    <w:autoRedefine/>
    <w:qFormat/>
    <w:locked/>
    <w:uiPriority w:val="0"/>
    <w:rPr>
      <w:rFonts w:ascii="宋体" w:hAnsi="宋体" w:eastAsia="宋体"/>
      <w:kern w:val="2"/>
      <w:sz w:val="18"/>
      <w:szCs w:val="18"/>
      <w:lang w:val="en-US" w:eastAsia="zh-CN" w:bidi="ar-SA"/>
    </w:rPr>
  </w:style>
  <w:style w:type="character" w:customStyle="1" w:styleId="69">
    <w:name w:val="Char Char111"/>
    <w:basedOn w:val="38"/>
    <w:autoRedefine/>
    <w:qFormat/>
    <w:uiPriority w:val="0"/>
    <w:rPr>
      <w:rFonts w:ascii="Arial" w:hAnsi="Arial" w:eastAsia="黑体" w:cs="Arial"/>
      <w:b/>
      <w:bCs/>
      <w:kern w:val="2"/>
      <w:sz w:val="32"/>
      <w:szCs w:val="32"/>
      <w:lang w:val="en-US" w:eastAsia="zh-CN"/>
    </w:rPr>
  </w:style>
  <w:style w:type="character" w:customStyle="1" w:styleId="70">
    <w:name w:val="Char Char6"/>
    <w:basedOn w:val="38"/>
    <w:autoRedefine/>
    <w:qFormat/>
    <w:locked/>
    <w:uiPriority w:val="0"/>
    <w:rPr>
      <w:rFonts w:ascii="宋体" w:hAnsi="Courier New" w:eastAsia="仿宋_GB2312" w:cs="Courier New"/>
      <w:kern w:val="2"/>
      <w:sz w:val="21"/>
      <w:szCs w:val="21"/>
      <w:lang w:val="en-US" w:eastAsia="zh-CN" w:bidi="ar-SA"/>
    </w:rPr>
  </w:style>
  <w:style w:type="character" w:customStyle="1" w:styleId="71">
    <w:name w:val="正文文本缩进 3 字符"/>
    <w:basedOn w:val="38"/>
    <w:link w:val="29"/>
    <w:autoRedefine/>
    <w:qFormat/>
    <w:locked/>
    <w:uiPriority w:val="0"/>
    <w:rPr>
      <w:rFonts w:ascii="宋体" w:hAnsi="宋体" w:eastAsia="宋体" w:cs="宋体"/>
      <w:kern w:val="44"/>
      <w:sz w:val="16"/>
      <w:szCs w:val="16"/>
    </w:rPr>
  </w:style>
  <w:style w:type="character" w:customStyle="1" w:styleId="72">
    <w:name w:val="纯文本 Char"/>
    <w:basedOn w:val="38"/>
    <w:autoRedefine/>
    <w:qFormat/>
    <w:locked/>
    <w:uiPriority w:val="0"/>
    <w:rPr>
      <w:rFonts w:ascii="宋体" w:hAnsi="Courier New" w:eastAsia="宋体" w:cs="宋体"/>
      <w:kern w:val="44"/>
      <w:sz w:val="21"/>
      <w:szCs w:val="21"/>
    </w:rPr>
  </w:style>
  <w:style w:type="character" w:customStyle="1" w:styleId="73">
    <w:name w:val="正文 首行缩进 Char"/>
    <w:link w:val="74"/>
    <w:autoRedefine/>
    <w:qFormat/>
    <w:uiPriority w:val="0"/>
    <w:rPr>
      <w:rFonts w:ascii="宋体" w:hAnsi="宋体"/>
      <w:color w:val="000000"/>
      <w:sz w:val="21"/>
      <w:szCs w:val="21"/>
    </w:rPr>
  </w:style>
  <w:style w:type="paragraph" w:customStyle="1" w:styleId="74">
    <w:name w:val="正文 首行缩进"/>
    <w:basedOn w:val="1"/>
    <w:link w:val="73"/>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5">
    <w:name w:val="Char Char12"/>
    <w:basedOn w:val="38"/>
    <w:autoRedefine/>
    <w:qFormat/>
    <w:uiPriority w:val="0"/>
    <w:rPr>
      <w:rFonts w:ascii="Arial" w:hAnsi="Arial" w:eastAsia="黑体" w:cs="Arial"/>
      <w:b/>
      <w:bCs/>
      <w:kern w:val="2"/>
      <w:sz w:val="32"/>
      <w:szCs w:val="32"/>
      <w:lang w:val="en-US" w:eastAsia="zh-CN"/>
    </w:rPr>
  </w:style>
  <w:style w:type="character" w:customStyle="1" w:styleId="76">
    <w:name w:val="纯文本 字符"/>
    <w:basedOn w:val="38"/>
    <w:link w:val="19"/>
    <w:autoRedefine/>
    <w:qFormat/>
    <w:locked/>
    <w:uiPriority w:val="0"/>
    <w:rPr>
      <w:rFonts w:ascii="宋体" w:hAnsi="Courier New" w:eastAsia="宋体" w:cs="宋体"/>
      <w:kern w:val="44"/>
      <w:sz w:val="21"/>
      <w:szCs w:val="21"/>
    </w:rPr>
  </w:style>
  <w:style w:type="character" w:customStyle="1" w:styleId="77">
    <w:name w:val="Char Char Char12"/>
    <w:basedOn w:val="38"/>
    <w:autoRedefine/>
    <w:qFormat/>
    <w:uiPriority w:val="0"/>
    <w:rPr>
      <w:rFonts w:ascii="宋体" w:hAnsi="Courier New" w:eastAsia="宋体" w:cs="宋体"/>
      <w:kern w:val="2"/>
      <w:sz w:val="21"/>
      <w:szCs w:val="21"/>
      <w:lang w:val="en-US" w:eastAsia="zh-CN"/>
    </w:rPr>
  </w:style>
  <w:style w:type="character" w:customStyle="1" w:styleId="78">
    <w:name w:val="正文文本缩进 字符"/>
    <w:basedOn w:val="38"/>
    <w:link w:val="15"/>
    <w:autoRedefine/>
    <w:qFormat/>
    <w:locked/>
    <w:uiPriority w:val="0"/>
    <w:rPr>
      <w:rFonts w:ascii="宋体" w:hAnsi="宋体" w:eastAsia="宋体" w:cs="宋体"/>
      <w:kern w:val="44"/>
      <w:sz w:val="28"/>
      <w:szCs w:val="28"/>
    </w:rPr>
  </w:style>
  <w:style w:type="paragraph" w:customStyle="1" w:styleId="7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80">
    <w:name w:val="批注框文本 Char1"/>
    <w:basedOn w:val="38"/>
    <w:autoRedefine/>
    <w:semiHidden/>
    <w:qFormat/>
    <w:uiPriority w:val="99"/>
    <w:rPr>
      <w:sz w:val="18"/>
      <w:szCs w:val="18"/>
    </w:rPr>
  </w:style>
  <w:style w:type="paragraph" w:customStyle="1" w:styleId="81">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3">
    <w:name w:val="正文文本缩进 3 Char1"/>
    <w:basedOn w:val="38"/>
    <w:autoRedefine/>
    <w:semiHidden/>
    <w:qFormat/>
    <w:uiPriority w:val="99"/>
    <w:rPr>
      <w:sz w:val="16"/>
      <w:szCs w:val="16"/>
    </w:rPr>
  </w:style>
  <w:style w:type="paragraph" w:customStyle="1" w:styleId="84">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5">
    <w:name w:val="日期 Char1"/>
    <w:basedOn w:val="38"/>
    <w:autoRedefine/>
    <w:semiHidden/>
    <w:qFormat/>
    <w:uiPriority w:val="99"/>
  </w:style>
  <w:style w:type="paragraph" w:customStyle="1" w:styleId="86">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7">
    <w:name w:val="正文文本缩进 Char1"/>
    <w:basedOn w:val="38"/>
    <w:autoRedefine/>
    <w:semiHidden/>
    <w:qFormat/>
    <w:uiPriority w:val="99"/>
  </w:style>
  <w:style w:type="paragraph" w:customStyle="1" w:styleId="88">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9">
    <w:name w:val="文档结构图 Char1"/>
    <w:basedOn w:val="38"/>
    <w:autoRedefine/>
    <w:semiHidden/>
    <w:qFormat/>
    <w:uiPriority w:val="99"/>
    <w:rPr>
      <w:rFonts w:ascii="Microsoft YaHei UI" w:eastAsia="Microsoft YaHei UI"/>
      <w:sz w:val="18"/>
      <w:szCs w:val="18"/>
    </w:rPr>
  </w:style>
  <w:style w:type="paragraph" w:customStyle="1" w:styleId="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2">
    <w:name w:val="批注主题 Char1"/>
    <w:basedOn w:val="66"/>
    <w:autoRedefine/>
    <w:semiHidden/>
    <w:qFormat/>
    <w:uiPriority w:val="99"/>
    <w:rPr>
      <w:b/>
      <w:bCs/>
    </w:rPr>
  </w:style>
  <w:style w:type="paragraph" w:customStyle="1" w:styleId="93">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4">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6">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7">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9">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00">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1">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2">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3">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5">
    <w:name w:val="列出段落1"/>
    <w:basedOn w:val="1"/>
    <w:autoRedefine/>
    <w:qFormat/>
    <w:uiPriority w:val="0"/>
    <w:pPr>
      <w:ind w:firstLine="420"/>
    </w:pPr>
    <w:rPr>
      <w:rFonts w:ascii="Calibri" w:hAnsi="Calibri" w:eastAsia="宋体" w:cs="Calibri"/>
      <w:kern w:val="44"/>
      <w:sz w:val="21"/>
      <w:szCs w:val="21"/>
    </w:rPr>
  </w:style>
  <w:style w:type="paragraph" w:customStyle="1" w:styleId="106">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7">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9">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0">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11">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4">
    <w:name w:val="正文文本缩进 2 Char1"/>
    <w:basedOn w:val="38"/>
    <w:autoRedefine/>
    <w:semiHidden/>
    <w:qFormat/>
    <w:uiPriority w:val="99"/>
  </w:style>
  <w:style w:type="paragraph" w:customStyle="1" w:styleId="115">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6">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8">
    <w:name w:val="称呼 Char1"/>
    <w:basedOn w:val="38"/>
    <w:autoRedefine/>
    <w:semiHidden/>
    <w:qFormat/>
    <w:uiPriority w:val="99"/>
  </w:style>
  <w:style w:type="paragraph" w:customStyle="1" w:styleId="119">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0">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21">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2">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3">
    <w:name w:val="正文文本 Char1"/>
    <w:basedOn w:val="38"/>
    <w:autoRedefine/>
    <w:semiHidden/>
    <w:qFormat/>
    <w:uiPriority w:val="99"/>
  </w:style>
  <w:style w:type="paragraph" w:customStyle="1" w:styleId="124">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5">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7">
    <w:name w:val="表格文字"/>
    <w:basedOn w:val="15"/>
    <w:autoRedefine/>
    <w:qFormat/>
    <w:uiPriority w:val="0"/>
    <w:pPr>
      <w:spacing w:before="60" w:after="60"/>
      <w:ind w:left="0" w:leftChars="0"/>
    </w:pPr>
    <w:rPr>
      <w:sz w:val="24"/>
      <w:szCs w:val="24"/>
    </w:rPr>
  </w:style>
  <w:style w:type="paragraph" w:customStyle="1" w:styleId="128">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9">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30">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31">
    <w:name w:val="列出段落3"/>
    <w:basedOn w:val="1"/>
    <w:autoRedefine/>
    <w:qFormat/>
    <w:uiPriority w:val="0"/>
    <w:pPr>
      <w:ind w:firstLine="420" w:firstLineChars="200"/>
    </w:pPr>
    <w:rPr>
      <w:rFonts w:ascii="Calibri" w:hAnsi="Calibri" w:eastAsia="宋体" w:cs="Calibri"/>
      <w:sz w:val="21"/>
      <w:szCs w:val="21"/>
    </w:rPr>
  </w:style>
  <w:style w:type="paragraph" w:customStyle="1" w:styleId="13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4">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5">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6">
    <w:name w:val="纯文本 Char2"/>
    <w:basedOn w:val="38"/>
    <w:autoRedefine/>
    <w:semiHidden/>
    <w:qFormat/>
    <w:uiPriority w:val="99"/>
    <w:rPr>
      <w:rFonts w:ascii="宋体" w:hAnsi="Courier New" w:eastAsia="宋体" w:cs="Courier New"/>
      <w:sz w:val="21"/>
      <w:szCs w:val="21"/>
    </w:rPr>
  </w:style>
  <w:style w:type="paragraph" w:customStyle="1" w:styleId="137">
    <w:name w:val="Char Char Char Char Char Char Char Char Char Char"/>
    <w:basedOn w:val="9"/>
    <w:autoRedefine/>
    <w:qFormat/>
    <w:uiPriority w:val="0"/>
    <w:rPr>
      <w:rFonts w:ascii="Tahoma" w:hAnsi="Tahoma" w:cs="Tahoma"/>
      <w:sz w:val="24"/>
      <w:szCs w:val="24"/>
    </w:rPr>
  </w:style>
  <w:style w:type="paragraph" w:customStyle="1" w:styleId="138">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9">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0">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41">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2">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4">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5">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6">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8">
    <w:name w:val="样式 标题 2 + Times New Roman 四号 非加粗 段前: 5 磅 段后: 0 磅 行距: 固定值 20..."/>
    <w:basedOn w:val="4"/>
    <w:next w:val="149"/>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9">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0">
    <w:name w:val="列出段落2"/>
    <w:basedOn w:val="1"/>
    <w:autoRedefine/>
    <w:qFormat/>
    <w:uiPriority w:val="0"/>
    <w:pPr>
      <w:ind w:firstLine="420" w:firstLineChars="200"/>
    </w:pPr>
    <w:rPr>
      <w:rFonts w:ascii="Calibri" w:hAnsi="Calibri" w:eastAsia="宋体" w:cs="Calibri"/>
      <w:sz w:val="21"/>
      <w:szCs w:val="21"/>
    </w:rPr>
  </w:style>
  <w:style w:type="paragraph" w:customStyle="1" w:styleId="151">
    <w:name w:val="Char3"/>
    <w:basedOn w:val="1"/>
    <w:autoRedefine/>
    <w:qFormat/>
    <w:uiPriority w:val="0"/>
    <w:rPr>
      <w:rFonts w:ascii="宋体" w:hAnsi="宋体" w:eastAsia="宋体" w:cs="宋体"/>
      <w:kern w:val="44"/>
      <w:sz w:val="21"/>
      <w:szCs w:val="21"/>
    </w:rPr>
  </w:style>
  <w:style w:type="paragraph" w:customStyle="1" w:styleId="15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3">
    <w:name w:val="Char Char Char Char Char Char Char Char Char Char1"/>
    <w:basedOn w:val="9"/>
    <w:autoRedefine/>
    <w:qFormat/>
    <w:uiPriority w:val="0"/>
    <w:rPr>
      <w:rFonts w:ascii="Tahoma" w:hAnsi="Tahoma" w:cs="Tahoma"/>
      <w:sz w:val="24"/>
      <w:szCs w:val="24"/>
    </w:rPr>
  </w:style>
  <w:style w:type="paragraph" w:customStyle="1" w:styleId="154">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5">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6">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7">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8">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60">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61">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2">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3">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4">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5">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6">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7">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8">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9">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70">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71">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2">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4">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5">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6">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7">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8">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9">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8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1">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2">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3">
    <w:name w:val="样式 标题 3 + (中文) 黑体 小四 非加粗 段前: 7.8 磅 段后: 0 磅 行距: 固定值 20 磅"/>
    <w:basedOn w:val="5"/>
    <w:next w:val="139"/>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4">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样式1"/>
    <w:link w:val="311"/>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7">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8">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9">
    <w:name w:val="Char1"/>
    <w:basedOn w:val="1"/>
    <w:autoRedefine/>
    <w:qFormat/>
    <w:uiPriority w:val="0"/>
    <w:rPr>
      <w:rFonts w:ascii="宋体" w:hAnsi="宋体" w:eastAsia="宋体" w:cs="宋体"/>
      <w:kern w:val="44"/>
      <w:sz w:val="21"/>
      <w:szCs w:val="21"/>
    </w:rPr>
  </w:style>
  <w:style w:type="paragraph" w:customStyle="1" w:styleId="190">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1">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2">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3">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4">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5">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6">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7">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8">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9">
    <w:name w:val="列出段落11"/>
    <w:basedOn w:val="1"/>
    <w:autoRedefine/>
    <w:qFormat/>
    <w:uiPriority w:val="0"/>
    <w:pPr>
      <w:ind w:firstLine="420" w:firstLineChars="200"/>
    </w:pPr>
    <w:rPr>
      <w:rFonts w:ascii="Calibri" w:hAnsi="Calibri" w:eastAsia="宋体" w:cs="Calibri"/>
      <w:sz w:val="21"/>
      <w:szCs w:val="21"/>
    </w:rPr>
  </w:style>
  <w:style w:type="paragraph" w:customStyle="1" w:styleId="200">
    <w:name w:val="Char Char Char Char Char Char Char Char Char Char3"/>
    <w:basedOn w:val="9"/>
    <w:autoRedefine/>
    <w:qFormat/>
    <w:uiPriority w:val="0"/>
    <w:rPr>
      <w:rFonts w:ascii="Tahoma" w:hAnsi="Tahoma" w:cs="Tahoma"/>
      <w:sz w:val="24"/>
      <w:szCs w:val="24"/>
    </w:rPr>
  </w:style>
  <w:style w:type="paragraph" w:customStyle="1" w:styleId="201">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2">
    <w:name w:val="Char2"/>
    <w:basedOn w:val="1"/>
    <w:autoRedefine/>
    <w:qFormat/>
    <w:uiPriority w:val="0"/>
    <w:rPr>
      <w:rFonts w:ascii="宋体" w:hAnsi="宋体" w:eastAsia="宋体" w:cs="宋体"/>
      <w:kern w:val="44"/>
      <w:sz w:val="21"/>
      <w:szCs w:val="21"/>
    </w:rPr>
  </w:style>
  <w:style w:type="paragraph" w:customStyle="1" w:styleId="203">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4">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5">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8">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9">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0">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11">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2">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3">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4">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5">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6">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7">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0">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1">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2">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3">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4">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5">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6">
    <w:name w:val="Char"/>
    <w:basedOn w:val="1"/>
    <w:autoRedefine/>
    <w:qFormat/>
    <w:uiPriority w:val="0"/>
    <w:rPr>
      <w:rFonts w:ascii="宋体" w:hAnsi="宋体" w:eastAsia="宋体" w:cs="宋体"/>
      <w:kern w:val="44"/>
      <w:sz w:val="21"/>
      <w:szCs w:val="21"/>
    </w:rPr>
  </w:style>
  <w:style w:type="paragraph" w:customStyle="1" w:styleId="227">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8">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1">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3">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4">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5">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6">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7">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8">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9">
    <w:name w:val="Char Char Char Char Char Char Char Char Char Char2"/>
    <w:basedOn w:val="9"/>
    <w:autoRedefine/>
    <w:qFormat/>
    <w:uiPriority w:val="0"/>
    <w:rPr>
      <w:rFonts w:ascii="Tahoma" w:hAnsi="Tahoma" w:cs="Tahoma"/>
      <w:sz w:val="24"/>
      <w:szCs w:val="24"/>
    </w:rPr>
  </w:style>
  <w:style w:type="paragraph" w:customStyle="1" w:styleId="240">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41">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2">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3">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4">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6">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7">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8">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9">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50">
    <w:name w:val="Char Char Char Char"/>
    <w:basedOn w:val="9"/>
    <w:autoRedefine/>
    <w:qFormat/>
    <w:uiPriority w:val="0"/>
    <w:rPr>
      <w:rFonts w:ascii="Tahoma" w:hAnsi="Tahoma" w:cs="Tahoma"/>
      <w:sz w:val="24"/>
      <w:szCs w:val="24"/>
    </w:rPr>
  </w:style>
  <w:style w:type="paragraph" w:customStyle="1" w:styleId="251">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2">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3">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4">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5">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7">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8">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9">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0">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2">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3">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4">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5">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6">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7">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8">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70">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1">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2">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3">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4">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5">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7">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9">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80">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81">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2">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4">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5">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6">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7">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8">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9">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9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1">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2">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4">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5">
    <w:name w:val="Char Char Char Char1"/>
    <w:basedOn w:val="9"/>
    <w:autoRedefine/>
    <w:qFormat/>
    <w:uiPriority w:val="0"/>
    <w:rPr>
      <w:rFonts w:ascii="Tahoma" w:hAnsi="Tahoma" w:cs="Tahoma"/>
      <w:sz w:val="24"/>
      <w:szCs w:val="24"/>
    </w:rPr>
  </w:style>
  <w:style w:type="paragraph" w:customStyle="1" w:styleId="296">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7">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8">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300">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301">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2">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3">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4">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5">
    <w:name w:val="Char Char Char Char Char Char Char Char Char Char4"/>
    <w:basedOn w:val="9"/>
    <w:autoRedefine/>
    <w:qFormat/>
    <w:uiPriority w:val="0"/>
    <w:rPr>
      <w:rFonts w:ascii="Tahoma" w:hAnsi="Tahoma" w:cs="Tahoma"/>
      <w:sz w:val="24"/>
      <w:szCs w:val="24"/>
    </w:rPr>
  </w:style>
  <w:style w:type="paragraph" w:customStyle="1" w:styleId="30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7">
    <w:name w:val="正文文本 3 字符"/>
    <w:basedOn w:val="38"/>
    <w:link w:val="12"/>
    <w:autoRedefine/>
    <w:semiHidden/>
    <w:qFormat/>
    <w:uiPriority w:val="99"/>
    <w:rPr>
      <w:sz w:val="16"/>
      <w:szCs w:val="16"/>
    </w:rPr>
  </w:style>
  <w:style w:type="paragraph" w:customStyle="1" w:styleId="308">
    <w:name w:val="样式8"/>
    <w:basedOn w:val="274"/>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9">
    <w:name w:val="标题 字符"/>
    <w:basedOn w:val="38"/>
    <w:link w:val="33"/>
    <w:autoRedefine/>
    <w:qFormat/>
    <w:uiPriority w:val="0"/>
    <w:rPr>
      <w:rFonts w:ascii="Times New Roman" w:hAnsi="Times New Roman" w:eastAsia="仿宋_GB2312" w:cs="Times New Roman"/>
      <w:bCs/>
      <w:sz w:val="28"/>
      <w:szCs w:val="32"/>
    </w:rPr>
  </w:style>
  <w:style w:type="paragraph" w:customStyle="1" w:styleId="310">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11">
    <w:name w:val="样式1 Char"/>
    <w:basedOn w:val="73"/>
    <w:link w:val="185"/>
    <w:autoRedefine/>
    <w:qFormat/>
    <w:uiPriority w:val="0"/>
    <w:rPr>
      <w:rFonts w:ascii="Times New Roman" w:hAnsi="Times New Roman" w:eastAsia="仿宋_GB2312" w:cs="Times New Roman"/>
      <w:color w:val="000000"/>
      <w:sz w:val="18"/>
      <w:szCs w:val="18"/>
    </w:rPr>
  </w:style>
  <w:style w:type="character" w:customStyle="1" w:styleId="312">
    <w:name w:val="正文文本首行缩进 2 字符"/>
    <w:basedOn w:val="78"/>
    <w:link w:val="35"/>
    <w:autoRedefine/>
    <w:qFormat/>
    <w:uiPriority w:val="0"/>
    <w:rPr>
      <w:rFonts w:ascii="Times New Roman" w:hAnsi="Times New Roman" w:eastAsia="宋体" w:cs="Times New Roman"/>
      <w:kern w:val="44"/>
      <w:sz w:val="21"/>
      <w:szCs w:val="22"/>
    </w:rPr>
  </w:style>
  <w:style w:type="table" w:customStyle="1" w:styleId="313">
    <w:name w:val="Table Normal"/>
    <w:autoRedefine/>
    <w:semiHidden/>
    <w:unhideWhenUsed/>
    <w:qFormat/>
    <w:uiPriority w:val="2"/>
    <w:pPr>
      <w:widowControl w:val="0"/>
      <w:autoSpaceDE w:val="0"/>
      <w:autoSpaceDN w:val="0"/>
    </w:pPr>
    <w:rPr>
      <w:kern w:val="0"/>
      <w:sz w:val="22"/>
      <w:szCs w:val="22"/>
      <w:lang w:eastAsia="en-US"/>
    </w:rPr>
    <w:tblPr>
      <w:tblCellMar>
        <w:top w:w="0" w:type="dxa"/>
        <w:left w:w="0" w:type="dxa"/>
        <w:bottom w:w="0" w:type="dxa"/>
        <w:right w:w="0" w:type="dxa"/>
      </w:tblCellMar>
    </w:tblPr>
  </w:style>
  <w:style w:type="paragraph" w:customStyle="1" w:styleId="314">
    <w:name w:val="合同正文"/>
    <w:basedOn w:val="1"/>
    <w:autoRedefine/>
    <w:qFormat/>
    <w:uiPriority w:val="99"/>
    <w:pPr>
      <w:spacing w:line="360" w:lineRule="auto"/>
      <w:ind w:firstLine="200" w:firstLineChars="200"/>
    </w:pPr>
    <w:rPr>
      <w:rFonts w:ascii="宋体" w:hAnsi="宋体" w:eastAsia="宋体" w:cs="宋体"/>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fd0304a-3bcc-4c16-a10f-a1ca0e61c6ac}"/>
        <w:style w:val=""/>
        <w:category>
          <w:name w:val="常规"/>
          <w:gallery w:val="placeholder"/>
        </w:category>
        <w:types>
          <w:type w:val="bbPlcHdr"/>
        </w:types>
        <w:behaviors>
          <w:behavior w:val="content"/>
        </w:behaviors>
        <w:description w:val=""/>
        <w:guid w:val="{3fd0304a-3bcc-4c16-a10f-a1ca0e61c6ac}"/>
      </w:docPartPr>
      <w:docPartBody>
        <w:p w14:paraId="43819A9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9FEF2-F802-4374-8540-DB0120C9432C}">
  <ds:schemaRefs/>
</ds:datastoreItem>
</file>

<file path=docProps/app.xml><?xml version="1.0" encoding="utf-8"?>
<Properties xmlns="http://schemas.openxmlformats.org/officeDocument/2006/extended-properties" xmlns:vt="http://schemas.openxmlformats.org/officeDocument/2006/docPropsVTypes">
  <Template>Normal</Template>
  <Company>个人</Company>
  <Pages>22</Pages>
  <Words>908</Words>
  <Characters>939</Characters>
  <Lines>177</Lines>
  <Paragraphs>49</Paragraphs>
  <TotalTime>17</TotalTime>
  <ScaleCrop>false</ScaleCrop>
  <LinksUpToDate>false</LinksUpToDate>
  <CharactersWithSpaces>1014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2023-02-07T08:01:00Z</dcterms:created>
  <dc:creator>韩超</dc:creator>
  <cp:lastModifiedBy>潮</cp:lastModifiedBy>
  <cp:lastPrinted>2020-10-11T03:47:00Z</cp:lastPrinted>
  <dcterms:modified xsi:type="dcterms:W3CDTF">2025-05-26T03:08:50Z</dcterms:modified>
  <dc:title>物资招标标准文本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1DA4378AC80B4863B6D4888B3D5797B2</vt:lpwstr>
  </property>
  <property fmtid="{D5CDD505-2E9C-101B-9397-08002B2CF9AE}" pid="4" name="KSOTemplateDocerSaveRecord">
    <vt:lpwstr>eyJoZGlkIjoiM2NkNDA1OTRkYzUyNDUyOTg1ZDIzMzJkOWY5ZjRkZmEiLCJ1c2VySWQiOiI5NTM4MTE3NDgifQ==</vt:lpwstr>
  </property>
</Properties>
</file>