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07B8">
      <w:pPr>
        <w:pStyle w:val="3"/>
        <w:numPr>
          <w:ilvl w:val="0"/>
          <w:numId w:val="0"/>
        </w:numPr>
        <w:spacing w:before="120" w:after="120" w:line="400" w:lineRule="exact"/>
        <w:ind w:leftChars="0"/>
        <w:jc w:val="both"/>
        <w:rPr>
          <w:rFonts w:ascii="华文仿宋" w:hAnsi="华文仿宋" w:eastAsia="华文仿宋"/>
          <w:sz w:val="36"/>
          <w:szCs w:val="36"/>
          <w:highlight w:val="none"/>
          <w:u w:color="FF0000"/>
        </w:rPr>
      </w:pPr>
      <w:bookmarkStart w:id="0" w:name="_Toc9668"/>
    </w:p>
    <w:p w14:paraId="75143488">
      <w:pPr>
        <w:pStyle w:val="3"/>
        <w:numPr>
          <w:ilvl w:val="0"/>
          <w:numId w:val="0"/>
        </w:numPr>
        <w:spacing w:before="120" w:after="120" w:line="400" w:lineRule="exact"/>
        <w:ind w:leftChars="0"/>
        <w:jc w:val="both"/>
        <w:rPr>
          <w:rFonts w:ascii="华文仿宋" w:hAnsi="华文仿宋" w:eastAsia="华文仿宋"/>
          <w:sz w:val="36"/>
          <w:szCs w:val="36"/>
          <w:highlight w:val="none"/>
          <w:u w:color="FF0000"/>
        </w:rPr>
      </w:pPr>
    </w:p>
    <w:p w14:paraId="32540B0E">
      <w:pPr>
        <w:pStyle w:val="3"/>
        <w:numPr>
          <w:ilvl w:val="0"/>
          <w:numId w:val="0"/>
        </w:numPr>
        <w:adjustRightInd w:val="0"/>
        <w:snapToGrid w:val="0"/>
        <w:spacing w:before="120" w:after="120" w:line="240" w:lineRule="auto"/>
        <w:jc w:val="center"/>
        <w:rPr>
          <w:rFonts w:hint="eastAsia" w:ascii="仿宋_GB2312" w:eastAsia="仿宋_GB2312"/>
          <w:b w:val="0"/>
          <w:bCs w:val="0"/>
          <w:highlight w:val="none"/>
          <w:u w:color="FF0000"/>
          <w:lang w:val="en-US" w:eastAsia="zh-CN"/>
        </w:rPr>
      </w:pPr>
      <w:r>
        <w:rPr>
          <w:rFonts w:hint="eastAsia" w:ascii="仿宋_GB2312" w:eastAsia="仿宋_GB2312"/>
          <w:b w:val="0"/>
          <w:bCs w:val="0"/>
          <w:highlight w:val="none"/>
          <w:u w:color="FF0000"/>
        </w:rPr>
        <w:t>中建</w:t>
      </w:r>
      <w:r>
        <w:rPr>
          <w:rFonts w:hint="eastAsia" w:ascii="仿宋_GB2312" w:eastAsia="仿宋_GB2312"/>
          <w:b w:val="0"/>
          <w:bCs w:val="0"/>
          <w:highlight w:val="none"/>
          <w:u w:color="FF0000"/>
          <w:lang w:val="en-US" w:eastAsia="zh-CN"/>
        </w:rPr>
        <w:t>路桥集团有限公司</w:t>
      </w:r>
    </w:p>
    <w:p w14:paraId="0FF94868">
      <w:pPr>
        <w:pStyle w:val="3"/>
        <w:numPr>
          <w:ilvl w:val="0"/>
          <w:numId w:val="0"/>
        </w:numPr>
        <w:adjustRightInd w:val="0"/>
        <w:snapToGrid w:val="0"/>
        <w:spacing w:before="120" w:after="120" w:line="240" w:lineRule="auto"/>
        <w:jc w:val="center"/>
        <w:rPr>
          <w:rFonts w:ascii="仿宋_GB2312" w:eastAsia="仿宋_GB2312"/>
          <w:b w:val="0"/>
          <w:bCs w:val="0"/>
          <w:highlight w:val="none"/>
        </w:rPr>
      </w:pPr>
      <w:r>
        <w:rPr>
          <w:rFonts w:hint="eastAsia" w:ascii="仿宋_GB2312" w:eastAsia="仿宋_GB2312"/>
          <w:b w:val="0"/>
          <w:bCs w:val="0"/>
          <w:highlight w:val="none"/>
          <w:u w:val="single"/>
          <w:lang w:val="en-US" w:eastAsia="zh-CN"/>
        </w:rPr>
        <w:t xml:space="preserve">   碎石机 </w:t>
      </w:r>
      <w:r>
        <w:rPr>
          <w:rFonts w:hint="eastAsia" w:ascii="仿宋_GB2312" w:eastAsia="仿宋_GB2312"/>
          <w:b w:val="0"/>
          <w:bCs w:val="0"/>
          <w:highlight w:val="none"/>
        </w:rPr>
        <w:t>采购</w:t>
      </w:r>
    </w:p>
    <w:p w14:paraId="0A1482A1">
      <w:pPr>
        <w:pStyle w:val="3"/>
        <w:numPr>
          <w:ilvl w:val="0"/>
          <w:numId w:val="0"/>
        </w:numPr>
        <w:spacing w:before="120" w:after="120" w:line="360" w:lineRule="auto"/>
        <w:ind w:leftChars="0"/>
        <w:jc w:val="center"/>
        <w:rPr>
          <w:kern w:val="2"/>
          <w:sz w:val="52"/>
          <w:szCs w:val="52"/>
          <w:highlight w:val="none"/>
        </w:rPr>
      </w:pPr>
      <w:r>
        <w:rPr>
          <w:rFonts w:hint="eastAsia"/>
          <w:kern w:val="2"/>
          <w:sz w:val="52"/>
          <w:szCs w:val="52"/>
          <w:highlight w:val="none"/>
        </w:rPr>
        <w:t>招标公告</w:t>
      </w:r>
      <w:bookmarkEnd w:id="0"/>
    </w:p>
    <w:p w14:paraId="6BD9BC18">
      <w:pPr>
        <w:pStyle w:val="3"/>
        <w:numPr>
          <w:ilvl w:val="0"/>
          <w:numId w:val="0"/>
        </w:numPr>
        <w:adjustRightInd w:val="0"/>
        <w:snapToGrid w:val="0"/>
        <w:spacing w:before="120" w:after="120" w:line="240" w:lineRule="auto"/>
        <w:ind w:firstLine="2800" w:firstLineChars="1000"/>
        <w:jc w:val="both"/>
        <w:rPr>
          <w:rFonts w:hint="default" w:ascii="仿宋_GB2312" w:eastAsia="仿宋_GB2312"/>
          <w:b w:val="0"/>
          <w:bCs w:val="0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highlight w:val="none"/>
          <w:u w:color="FF0000"/>
        </w:rPr>
        <w:t>招标编号：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ZJLQ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FG-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SBCG-丝路公司-002</w:t>
      </w:r>
    </w:p>
    <w:p w14:paraId="2E355D38">
      <w:pPr>
        <w:pStyle w:val="3"/>
        <w:keepNext w:val="0"/>
        <w:keepLines w:val="0"/>
        <w:numPr>
          <w:ilvl w:val="0"/>
          <w:numId w:val="0"/>
        </w:numPr>
        <w:spacing w:before="120" w:after="120" w:line="360" w:lineRule="auto"/>
        <w:ind w:leftChars="0"/>
        <w:jc w:val="both"/>
        <w:rPr>
          <w:rFonts w:ascii="黑体" w:hAnsi="黑体" w:eastAsia="黑体" w:cs="黑体"/>
          <w:sz w:val="52"/>
          <w:szCs w:val="52"/>
          <w:highlight w:val="none"/>
        </w:rPr>
      </w:pPr>
    </w:p>
    <w:p w14:paraId="6A5D4EA4">
      <w:pPr>
        <w:pStyle w:val="5"/>
        <w:ind w:firstLine="560"/>
        <w:rPr>
          <w:rFonts w:ascii="华文仿宋" w:hAnsi="华文仿宋" w:eastAsia="华文仿宋" w:cs="Times New Roman"/>
          <w:highlight w:val="none"/>
        </w:rPr>
      </w:pPr>
    </w:p>
    <w:p w14:paraId="6278AC9E"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 w14:paraId="2D29C9A5"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 w14:paraId="1B101DB2"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 w14:paraId="3E27BD08"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 w14:paraId="79520E53"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 w14:paraId="34EAF3C4">
      <w:pPr>
        <w:rPr>
          <w:rFonts w:ascii="华文仿宋" w:hAnsi="华文仿宋" w:eastAsia="华文仿宋" w:cs="Times New Roman"/>
          <w:highlight w:val="none"/>
        </w:rPr>
      </w:pPr>
    </w:p>
    <w:p w14:paraId="42CA4C19">
      <w:pPr>
        <w:rPr>
          <w:rFonts w:ascii="华文仿宋" w:hAnsi="华文仿宋" w:eastAsia="华文仿宋" w:cs="Times New Roman"/>
          <w:highlight w:val="none"/>
        </w:rPr>
      </w:pPr>
    </w:p>
    <w:p w14:paraId="323A4402">
      <w:pPr>
        <w:rPr>
          <w:b/>
          <w:bCs/>
          <w:sz w:val="32"/>
          <w:szCs w:val="32"/>
          <w:highlight w:val="none"/>
        </w:rPr>
      </w:pPr>
    </w:p>
    <w:p w14:paraId="13E33747">
      <w:pPr>
        <w:rPr>
          <w:b/>
          <w:bCs/>
          <w:sz w:val="32"/>
          <w:szCs w:val="32"/>
          <w:highlight w:val="none"/>
        </w:rPr>
      </w:pPr>
    </w:p>
    <w:p w14:paraId="23523421">
      <w:pPr>
        <w:rPr>
          <w:b/>
          <w:bCs/>
          <w:sz w:val="32"/>
          <w:szCs w:val="32"/>
          <w:highlight w:val="none"/>
        </w:rPr>
      </w:pPr>
    </w:p>
    <w:p w14:paraId="7E524249">
      <w:pPr>
        <w:jc w:val="center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/>
          <w:b/>
          <w:bCs/>
          <w:sz w:val="32"/>
          <w:szCs w:val="32"/>
          <w:highlight w:val="none"/>
        </w:rPr>
        <w:t>年</w:t>
      </w:r>
      <w:r>
        <w:rPr>
          <w:rFonts w:hint="eastAsia"/>
          <w:b/>
          <w:bCs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  <w:highlight w:val="none"/>
        </w:rPr>
        <w:t>月</w:t>
      </w:r>
      <w:r>
        <w:rPr>
          <w:rFonts w:hint="eastAsia"/>
          <w:b/>
          <w:bCs/>
          <w:sz w:val="32"/>
          <w:szCs w:val="32"/>
          <w:highlight w:val="none"/>
          <w:u w:val="single"/>
          <w:lang w:val="en-US" w:eastAsia="zh-CN"/>
        </w:rPr>
        <w:t>23</w:t>
      </w:r>
      <w:r>
        <w:rPr>
          <w:rFonts w:hint="eastAsia"/>
          <w:b/>
          <w:bCs/>
          <w:sz w:val="32"/>
          <w:szCs w:val="32"/>
          <w:highlight w:val="none"/>
        </w:rPr>
        <w:t>日</w:t>
      </w:r>
    </w:p>
    <w:p w14:paraId="7295D1D9">
      <w:pPr>
        <w:widowControl/>
        <w:jc w:val="left"/>
        <w:rPr>
          <w:rFonts w:ascii="华文仿宋" w:hAnsi="华文仿宋" w:eastAsia="华文仿宋" w:cs="Times New Roman"/>
          <w:highlight w:val="none"/>
        </w:rPr>
      </w:pPr>
      <w:r>
        <w:rPr>
          <w:rFonts w:ascii="华文仿宋" w:hAnsi="华文仿宋" w:eastAsia="华文仿宋" w:cs="Times New Roman"/>
          <w:highlight w:val="none"/>
        </w:rPr>
        <w:br w:type="page"/>
      </w:r>
    </w:p>
    <w:p w14:paraId="00B1492A">
      <w:pPr>
        <w:pStyle w:val="7"/>
        <w:spacing w:after="156" w:line="480" w:lineRule="exact"/>
        <w:jc w:val="center"/>
        <w:rPr>
          <w:rFonts w:asciiTheme="minorEastAsia" w:hAnsiTheme="minorEastAsia" w:eastAsiaTheme="minorEastAsia"/>
          <w:b/>
          <w:kern w:val="2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kern w:val="2"/>
          <w:sz w:val="32"/>
          <w:szCs w:val="32"/>
          <w:highlight w:val="none"/>
        </w:rPr>
        <w:t>中建路桥集团有限公司</w:t>
      </w:r>
    </w:p>
    <w:p w14:paraId="51FFF68D">
      <w:pPr>
        <w:pStyle w:val="7"/>
        <w:spacing w:after="156" w:line="480" w:lineRule="exact"/>
        <w:jc w:val="center"/>
        <w:rPr>
          <w:rFonts w:hint="eastAsia" w:asciiTheme="minorEastAsia" w:hAnsiTheme="minorEastAsia" w:eastAsiaTheme="minorEastAsia"/>
          <w:b/>
          <w:kern w:val="2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kern w:val="2"/>
          <w:sz w:val="32"/>
          <w:szCs w:val="32"/>
          <w:highlight w:val="none"/>
          <w:lang w:val="en-US" w:eastAsia="zh-CN"/>
        </w:rPr>
        <w:t>丝路公司</w:t>
      </w:r>
      <w:r>
        <w:rPr>
          <w:rFonts w:hint="eastAsia" w:asciiTheme="minorEastAsia" w:hAnsiTheme="minorEastAsia" w:eastAsiaTheme="minorEastAsia"/>
          <w:b/>
          <w:kern w:val="2"/>
          <w:sz w:val="32"/>
          <w:szCs w:val="32"/>
          <w:highlight w:val="none"/>
        </w:rPr>
        <w:t>机械设备采购项目招标公告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highlight w:val="none"/>
          <w:u w:color="FF0000"/>
          <w:lang w:val="en-US" w:eastAsia="zh-CN"/>
        </w:rPr>
        <w:t xml:space="preserve">  </w:t>
      </w:r>
    </w:p>
    <w:p w14:paraId="0B6417A5">
      <w:pPr>
        <w:numPr>
          <w:ilvl w:val="0"/>
          <w:numId w:val="2"/>
        </w:numPr>
        <w:spacing w:line="500" w:lineRule="exact"/>
        <w:ind w:firstLine="562" w:firstLineChars="200"/>
        <w:jc w:val="left"/>
        <w:rPr>
          <w:rFonts w:ascii="仿宋_GB2312" w:hAnsi="仿宋" w:eastAsia="仿宋_GB2312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  <w:highlight w:val="none"/>
        </w:rPr>
        <w:t>招标条件</w:t>
      </w:r>
    </w:p>
    <w:p w14:paraId="0D6EC7B4">
      <w:pPr>
        <w:spacing w:line="5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坚持以习近平新时代中国特色社会主义思想为指导，全面贯彻党的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大精神，遵守社会主义核心价值观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贯彻国家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双碳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战略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引领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供应链上下游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绿色低碳发展</w:t>
      </w:r>
      <w:r>
        <w:rPr>
          <w:rFonts w:hint="eastAsia" w:ascii="仿宋_GB2312" w:hAnsi="仿宋" w:eastAsia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。根据中国建筑股份有限公司采购管理方针和中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</w:rPr>
        <w:t>建路桥集团有限公司招标采购的相关管理办法，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  <w:t>丝路公司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</w:rPr>
        <w:t>机械设备采购项目已由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中建路桥集团批准采购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招标编号：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ZJLQ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FG-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SBCG-丝路公司-002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号，招标人为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中建路桥集团有限公司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。项目已具备招标条件，现对该项目进行公开招标，</w:t>
      </w:r>
      <w:r>
        <w:rPr>
          <w:rFonts w:hint="eastAsia" w:ascii="仿宋_GB2312" w:eastAsia="仿宋_GB2312"/>
          <w:sz w:val="28"/>
          <w:szCs w:val="28"/>
          <w:highlight w:val="none"/>
        </w:rPr>
        <w:t>诚邀符合资格要求、能提供优质服务的厂商或分供商参加投标。</w:t>
      </w:r>
    </w:p>
    <w:p w14:paraId="74F668ED">
      <w:pPr>
        <w:pStyle w:val="7"/>
        <w:numPr>
          <w:ilvl w:val="0"/>
          <w:numId w:val="3"/>
        </w:numPr>
        <w:spacing w:line="500" w:lineRule="exact"/>
        <w:ind w:firstLine="562" w:firstLineChars="200"/>
        <w:rPr>
          <w:rFonts w:hint="eastAsia" w:ascii="仿宋_GB2312" w:eastAsia="仿宋_GB2312" w:cs="宋体"/>
          <w:b/>
          <w:bCs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 w:cs="宋体"/>
          <w:b/>
          <w:bCs/>
          <w:kern w:val="2"/>
          <w:sz w:val="28"/>
          <w:szCs w:val="28"/>
          <w:highlight w:val="none"/>
          <w:lang w:eastAsia="zh-CN"/>
        </w:rPr>
        <w:t>交货地点</w:t>
      </w:r>
    </w:p>
    <w:p w14:paraId="47E0084B">
      <w:pPr>
        <w:pStyle w:val="7"/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_GB2312" w:eastAsia="仿宋_GB2312" w:cs="宋体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2.1工程名称：菲律宾马拉邦高架桥项目                   </w:t>
      </w:r>
    </w:p>
    <w:p w14:paraId="14DE5021">
      <w:pPr>
        <w:spacing w:line="500" w:lineRule="exact"/>
        <w:ind w:firstLine="560" w:firstLineChars="200"/>
        <w:jc w:val="left"/>
        <w:rPr>
          <w:rFonts w:hint="default" w:ascii="仿宋_GB2312" w:eastAsia="仿宋_GB2312"/>
          <w:sz w:val="28"/>
          <w:szCs w:val="28"/>
          <w:highlight w:val="none"/>
          <w:lang w:val="en-US"/>
        </w:rPr>
      </w:pPr>
      <w:r>
        <w:rPr>
          <w:rFonts w:hint="eastAsia" w:ascii="仿宋_GB2312" w:eastAsia="仿宋_GB2312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>2.2工程地址：菲律宾棉兰老岛马拉邦市</w:t>
      </w:r>
    </w:p>
    <w:p w14:paraId="59D7780F">
      <w:pPr>
        <w:pStyle w:val="7"/>
        <w:numPr>
          <w:ilvl w:val="0"/>
          <w:numId w:val="3"/>
        </w:numPr>
        <w:spacing w:line="500" w:lineRule="exact"/>
        <w:ind w:firstLine="562" w:firstLineChars="200"/>
        <w:rPr>
          <w:rFonts w:ascii="仿宋_GB2312" w:eastAsia="仿宋_GB2312" w:cs="宋体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b/>
          <w:bCs/>
          <w:kern w:val="2"/>
          <w:sz w:val="28"/>
          <w:szCs w:val="28"/>
          <w:highlight w:val="none"/>
        </w:rPr>
        <w:t>招标内容</w:t>
      </w:r>
    </w:p>
    <w:p w14:paraId="5FFC7A15">
      <w:pPr>
        <w:pStyle w:val="7"/>
        <w:widowControl w:val="0"/>
        <w:tabs>
          <w:tab w:val="left" w:pos="3759"/>
        </w:tabs>
        <w:spacing w:line="500" w:lineRule="exact"/>
        <w:ind w:firstLine="560" w:firstLineChars="200"/>
        <w:rPr>
          <w:rFonts w:hint="eastAsia" w:ascii="仿宋_GB2312" w:hAnsi="Calibri" w:eastAsia="仿宋_GB2312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_GB2312" w:hAnsi="Calibri" w:eastAsia="仿宋_GB2312"/>
          <w:kern w:val="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/>
          <w:kern w:val="2"/>
          <w:sz w:val="28"/>
          <w:szCs w:val="28"/>
          <w:highlight w:val="none"/>
        </w:rPr>
        <w:t xml:space="preserve">.1采购设备清单 </w:t>
      </w:r>
      <w:r>
        <w:rPr>
          <w:rFonts w:hint="eastAsia" w:ascii="仿宋_GB2312" w:hAnsi="Calibri" w:eastAsia="仿宋_GB2312"/>
          <w:kern w:val="2"/>
          <w:sz w:val="28"/>
          <w:szCs w:val="28"/>
          <w:highlight w:val="none"/>
          <w:lang w:eastAsia="zh-CN"/>
        </w:rPr>
        <w:tab/>
      </w:r>
    </w:p>
    <w:tbl>
      <w:tblPr>
        <w:tblStyle w:val="8"/>
        <w:tblW w:w="8364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985"/>
        <w:gridCol w:w="1417"/>
        <w:gridCol w:w="1276"/>
        <w:gridCol w:w="1417"/>
        <w:gridCol w:w="1560"/>
      </w:tblGrid>
      <w:tr w14:paraId="26F6A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84612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62552">
            <w:pPr>
              <w:widowControl/>
              <w:spacing w:line="500" w:lineRule="exact"/>
              <w:ind w:firstLine="20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C8AF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781D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2056B4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836B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533DF4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3B89"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0FEB0">
            <w:pPr>
              <w:widowControl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颚式碎石机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1EB5E">
            <w:pPr>
              <w:widowControl/>
              <w:spacing w:line="500" w:lineRule="exact"/>
              <w:ind w:firstLine="20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PEX250型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9A4F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D086EF">
            <w:pPr>
              <w:widowControl/>
              <w:spacing w:line="500" w:lineRule="exact"/>
              <w:ind w:firstLine="200" w:firstLineChars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B439C">
            <w:pPr>
              <w:widowControl/>
              <w:spacing w:line="500" w:lineRule="exact"/>
              <w:ind w:firstLine="200" w:firstLineChars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5A20340F">
      <w:pPr>
        <w:pStyle w:val="7"/>
        <w:spacing w:line="500" w:lineRule="exact"/>
        <w:ind w:firstLine="560" w:firstLineChars="200"/>
        <w:rPr>
          <w:rFonts w:hint="default" w:ascii="仿宋_GB2312" w:eastAsia="仿宋_GB2312" w:cs="宋体"/>
          <w:color w:val="auto"/>
          <w:kern w:val="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lang w:val="en-US" w:eastAsia="zh-CN"/>
        </w:rPr>
        <w:t>3.2 质量标准：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行业标准</w:t>
      </w:r>
    </w:p>
    <w:p w14:paraId="795D715F">
      <w:pPr>
        <w:pStyle w:val="7"/>
        <w:spacing w:line="500" w:lineRule="exact"/>
        <w:ind w:firstLine="560" w:firstLineChars="200"/>
        <w:rPr>
          <w:rFonts w:ascii="仿宋_GB2312" w:eastAsia="仿宋_GB2312" w:cs="宋体"/>
          <w:color w:val="auto"/>
          <w:kern w:val="2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.2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计划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lang w:val="en-US" w:eastAsia="zh-CN"/>
        </w:rPr>
        <w:t>交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货日期：20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年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月。</w:t>
      </w:r>
    </w:p>
    <w:p w14:paraId="2E79CCA2">
      <w:pPr>
        <w:pStyle w:val="7"/>
        <w:numPr>
          <w:ilvl w:val="0"/>
          <w:numId w:val="0"/>
        </w:numPr>
        <w:spacing w:before="0" w:after="0" w:line="500" w:lineRule="exact"/>
        <w:ind w:firstLine="562" w:firstLineChars="200"/>
        <w:rPr>
          <w:rFonts w:hint="eastAsia" w:ascii="仿宋_GB2312" w:hAnsi="Calibri" w:eastAsia="仿宋_GB2312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/>
          <w:b/>
          <w:color w:val="auto"/>
          <w:kern w:val="2"/>
          <w:sz w:val="28"/>
          <w:szCs w:val="28"/>
          <w:highlight w:val="none"/>
          <w:lang w:val="en-US" w:eastAsia="zh-CN"/>
        </w:rPr>
        <w:t xml:space="preserve">4.  </w:t>
      </w:r>
      <w:r>
        <w:rPr>
          <w:rFonts w:hint="eastAsia" w:ascii="仿宋_GB2312" w:hAnsi="Calibri" w:eastAsia="仿宋_GB2312"/>
          <w:b/>
          <w:color w:val="auto"/>
          <w:kern w:val="2"/>
          <w:sz w:val="28"/>
          <w:szCs w:val="28"/>
          <w:highlight w:val="none"/>
        </w:rPr>
        <w:t xml:space="preserve">投标人应具备的资格条件 </w:t>
      </w:r>
    </w:p>
    <w:p w14:paraId="733170DA"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.1 投标人条件</w:t>
      </w:r>
    </w:p>
    <w:p w14:paraId="3A4F42CB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.1.1 具备法律主体资格，具有独立订立及履行合同能力。</w:t>
      </w:r>
    </w:p>
    <w:p w14:paraId="0BACB536">
      <w:pPr>
        <w:spacing w:line="560" w:lineRule="exact"/>
        <w:ind w:firstLine="560" w:firstLineChars="200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4.1.2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在国家有关部门和行业监督检查中没有不良记录。</w:t>
      </w:r>
    </w:p>
    <w:p w14:paraId="4923A8A4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4.1.3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投标人必须是产品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制造商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或代理商，具有独立法人资格，依法取得有效的营业执照，营业执照经营范围必须涵盖招标产品的生产或销售。</w:t>
      </w:r>
    </w:p>
    <w:p w14:paraId="63B0B79C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1.4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有良好的社会和银行信誉、充足的资金保证。未在中建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路桥和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中建系统不合格（含不良行为）名册中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。</w:t>
      </w:r>
    </w:p>
    <w:p w14:paraId="5657197F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具有设备设计、制造、质量控制、经营管理的相应资格和能力。具有完善的质量保证体系。</w:t>
      </w:r>
    </w:p>
    <w:p w14:paraId="7F063122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4.1.6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生产厂商注册资金要求。注册资金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val="en-US" w:eastAsia="zh-CN"/>
        </w:rPr>
        <w:t>500万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元以上。</w:t>
      </w:r>
    </w:p>
    <w:p w14:paraId="42D1025A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4.1.7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代理商注册资金要求。注册资金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万元以上。</w:t>
      </w:r>
    </w:p>
    <w:p w14:paraId="4CD7F0EF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4.1.8必须是审核通过的中建股份或中建路桥合格供应商。</w:t>
      </w:r>
    </w:p>
    <w:p w14:paraId="3404F4E3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4.1.9 能够开具合法有效的发票。</w:t>
      </w:r>
    </w:p>
    <w:p w14:paraId="5C69B21E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4.1.10中建股份内部供应企业也属于供应商范畴，纳入供应商管理。</w:t>
      </w:r>
    </w:p>
    <w:p w14:paraId="42FE3436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4.1.11招标方在招标过程任何阶段发现投标方相互关联的，取消其投标资格。投标单位关联关系认定详见附件《关于投标单位关联关系的认定说明》。</w:t>
      </w:r>
    </w:p>
    <w:p w14:paraId="01616F8E"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>4.2 本次招标不接受联合体投标。</w:t>
      </w:r>
    </w:p>
    <w:p w14:paraId="04739CA8"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>4.3 投标保证金</w:t>
      </w:r>
    </w:p>
    <w:p w14:paraId="7AFC89A3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无投标保证金。</w:t>
      </w:r>
    </w:p>
    <w:p w14:paraId="3C56CB6F"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4.4 为贯彻国家“双碳”战略、带动供应链上下游共同实现低碳减排，资格审查将关注供应商绿色、节能、环保管理体系和管理能力，以及企业ESG因素，同等条件下优先选择绿色节能环保材料和设备。</w:t>
      </w:r>
    </w:p>
    <w:p w14:paraId="26E3039C"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562" w:firstLineChars="200"/>
        <w:jc w:val="left"/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val="en-US" w:eastAsia="zh-CN"/>
        </w:rPr>
        <w:t xml:space="preserve">5. 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招标文件的获取</w:t>
      </w:r>
    </w:p>
    <w:p w14:paraId="49A7B530"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凡有意参加投标的，请在中建路桥集团有限公司网站下载招标文件。</w:t>
      </w:r>
    </w:p>
    <w:p w14:paraId="3A8E12D7">
      <w:pPr>
        <w:widowControl/>
        <w:spacing w:line="500" w:lineRule="exact"/>
        <w:ind w:firstLine="562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val="en-US" w:eastAsia="zh-CN"/>
        </w:rPr>
        <w:t xml:space="preserve">6. 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  <w:highlight w:val="none"/>
        </w:rPr>
        <w:t>投标文件的递交</w:t>
      </w:r>
    </w:p>
    <w:p w14:paraId="2200BE91">
      <w:pPr>
        <w:widowControl/>
        <w:spacing w:line="50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.1投标文件递交截止时间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时。</w:t>
      </w:r>
    </w:p>
    <w:p w14:paraId="57E9A9E9">
      <w:pPr>
        <w:widowControl/>
        <w:spacing w:line="500" w:lineRule="exact"/>
        <w:ind w:left="1119" w:leftChars="266" w:hanging="560" w:hangingChars="200"/>
        <w:jc w:val="left"/>
        <w:rPr>
          <w:rFonts w:hint="eastAsia" w:ascii="仿宋_GB2312" w:hAnsi="仿宋" w:eastAsia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.2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递交地点：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国内：河北省石家庄市桥西区建设南大街38号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B座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408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室</w:t>
      </w:r>
    </w:p>
    <w:p w14:paraId="30304D16">
      <w:pPr>
        <w:widowControl/>
        <w:spacing w:line="500" w:lineRule="exact"/>
        <w:ind w:left="1119" w:leftChars="266" w:hanging="560" w:hangingChars="200"/>
        <w:jc w:val="left"/>
        <w:rPr>
          <w:rFonts w:hint="default" w:ascii="仿宋_GB2312" w:hAnsi="仿宋" w:eastAsia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海外：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Sino road and bridge group co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,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ltd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公司地址：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701,ma natividad bldg,t m kalaw,ermita,Manila city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Philippines。或项目所在地Parang,Maguindanao,Philippines。</w:t>
      </w:r>
    </w:p>
    <w:p w14:paraId="28610D45">
      <w:pPr>
        <w:widowControl/>
        <w:spacing w:line="500" w:lineRule="exact"/>
        <w:ind w:left="1119" w:leftChars="266" w:hanging="560" w:hangingChars="200"/>
        <w:jc w:val="left"/>
        <w:rPr>
          <w:rFonts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6.3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逾期送达的或者未送达指定地点的投标文件，招标人不予受理。</w:t>
      </w:r>
    </w:p>
    <w:p w14:paraId="1EA86782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highlight w:val="none"/>
        </w:rPr>
        <w:t>.4开标时间：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  <w:highlight w:val="none"/>
        </w:rPr>
        <w:t>点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 w14:paraId="51EDEBDA">
      <w:pPr>
        <w:pStyle w:val="7"/>
        <w:spacing w:before="75" w:beforeAutospacing="0" w:after="75" w:afterAutospacing="0" w:line="555" w:lineRule="atLeast"/>
        <w:ind w:firstLine="555"/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 w:bidi="ar-SA"/>
        </w:rPr>
        <w:t>6.5投标文件应符合招标文件所列要求。</w:t>
      </w:r>
    </w:p>
    <w:p w14:paraId="6F33420E">
      <w:pPr>
        <w:widowControl/>
        <w:spacing w:line="500" w:lineRule="exact"/>
        <w:ind w:firstLine="562" w:firstLineChars="200"/>
        <w:jc w:val="left"/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7. 发布公告的媒介</w:t>
      </w:r>
    </w:p>
    <w:p w14:paraId="720E33F7">
      <w:pPr>
        <w:spacing w:line="560" w:lineRule="exact"/>
        <w:ind w:firstLine="580" w:firstLineChars="200"/>
        <w:rPr>
          <w:rFonts w:hint="eastAsia" w:ascii="仿宋" w:hAnsi="仿宋" w:eastAsia="仿宋"/>
          <w:color w:val="auto"/>
          <w:sz w:val="29"/>
          <w:szCs w:val="29"/>
          <w:highlight w:val="none"/>
        </w:rPr>
      </w:pPr>
      <w:r>
        <w:rPr>
          <w:rFonts w:hint="eastAsia" w:ascii="仿宋" w:hAnsi="仿宋" w:eastAsia="仿宋"/>
          <w:color w:val="auto"/>
          <w:sz w:val="29"/>
          <w:szCs w:val="29"/>
          <w:highlight w:val="none"/>
        </w:rPr>
        <w:t>本次招标公告在</w:t>
      </w:r>
      <w:r>
        <w:rPr>
          <w:rFonts w:hint="eastAsia" w:ascii="仿宋" w:hAnsi="仿宋" w:eastAsia="仿宋"/>
          <w:color w:val="auto"/>
          <w:sz w:val="29"/>
          <w:szCs w:val="29"/>
          <w:highlight w:val="none"/>
          <w:lang w:val="en-US" w:eastAsia="zh-CN"/>
        </w:rPr>
        <w:t>中建路桥集团有限公司官网</w:t>
      </w:r>
      <w:r>
        <w:rPr>
          <w:rFonts w:hint="eastAsia" w:ascii="仿宋" w:hAnsi="仿宋" w:eastAsia="仿宋"/>
          <w:color w:val="auto"/>
          <w:sz w:val="29"/>
          <w:szCs w:val="29"/>
          <w:highlight w:val="none"/>
        </w:rPr>
        <w:t>统一公开发布。</w:t>
      </w:r>
    </w:p>
    <w:p w14:paraId="7F36CF48">
      <w:pPr>
        <w:widowControl/>
        <w:spacing w:line="500" w:lineRule="exact"/>
        <w:ind w:firstLine="562" w:firstLineChars="200"/>
        <w:jc w:val="left"/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bookmarkStart w:id="1" w:name="_Toc375664272"/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8．开标时间</w:t>
      </w:r>
      <w:bookmarkEnd w:id="1"/>
    </w:p>
    <w:p w14:paraId="3E39D425">
      <w:pPr>
        <w:spacing w:line="560" w:lineRule="exact"/>
        <w:ind w:firstLine="580" w:firstLineChars="200"/>
        <w:rPr>
          <w:rFonts w:hint="eastAsia" w:ascii="仿宋" w:hAnsi="仿宋" w:eastAsia="仿宋"/>
          <w:color w:val="auto"/>
          <w:sz w:val="29"/>
          <w:szCs w:val="29"/>
          <w:highlight w:val="none"/>
        </w:rPr>
      </w:pPr>
      <w:r>
        <w:rPr>
          <w:rFonts w:hint="eastAsia" w:ascii="仿宋" w:hAnsi="仿宋" w:eastAsia="仿宋"/>
          <w:color w:val="auto"/>
          <w:sz w:val="29"/>
          <w:szCs w:val="29"/>
          <w:highlight w:val="none"/>
        </w:rPr>
        <w:t>拟定</w:t>
      </w:r>
      <w:r>
        <w:rPr>
          <w:rFonts w:hint="eastAsia" w:ascii="仿宋_GB2312" w:eastAsia="仿宋_GB2312"/>
          <w:sz w:val="28"/>
          <w:szCs w:val="28"/>
          <w:highlight w:val="none"/>
        </w:rPr>
        <w:t>开标时间：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14：30</w:t>
      </w:r>
      <w:r>
        <w:rPr>
          <w:rFonts w:hint="eastAsia" w:ascii="仿宋" w:hAnsi="仿宋" w:eastAsia="仿宋"/>
          <w:color w:val="auto"/>
          <w:sz w:val="29"/>
          <w:szCs w:val="29"/>
          <w:highlight w:val="none"/>
        </w:rPr>
        <w:t>。</w:t>
      </w:r>
    </w:p>
    <w:p w14:paraId="12014445">
      <w:pPr>
        <w:widowControl/>
        <w:spacing w:line="500" w:lineRule="exact"/>
        <w:ind w:firstLine="562" w:firstLineChars="200"/>
        <w:jc w:val="left"/>
        <w:rPr>
          <w:rFonts w:ascii="仿宋_GB2312" w:hAnsi="仿宋" w:eastAsia="仿宋_GB2312" w:cs="宋体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</w:rPr>
        <w:t>.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  <w:highlight w:val="none"/>
        </w:rPr>
        <w:t>联系方式</w:t>
      </w:r>
    </w:p>
    <w:p w14:paraId="059F0281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联系人：集团总部：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韩经理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0311-66538141（国内）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</w:t>
      </w:r>
    </w:p>
    <w:p w14:paraId="5B05D8A5">
      <w:pPr>
        <w:spacing w:line="500" w:lineRule="exact"/>
        <w:ind w:firstLine="1820" w:firstLineChars="650"/>
        <w:jc w:val="left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丝路</w:t>
      </w:r>
      <w:r>
        <w:rPr>
          <w:rFonts w:hint="eastAsia" w:ascii="仿宋_GB2312" w:eastAsia="仿宋_GB2312"/>
          <w:sz w:val="28"/>
          <w:szCs w:val="28"/>
          <w:highlight w:val="none"/>
        </w:rPr>
        <w:t>公司：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王经理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15631185514（同微信）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  <w:bookmarkStart w:id="2" w:name="_GoBack"/>
      <w:bookmarkEnd w:id="2"/>
    </w:p>
    <w:p w14:paraId="54BC8110">
      <w:pPr>
        <w:spacing w:line="500" w:lineRule="exact"/>
        <w:ind w:firstLine="3220" w:firstLineChars="1150"/>
        <w:jc w:val="left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09975130597菲律宾</w:t>
      </w:r>
    </w:p>
    <w:p w14:paraId="6A29EC1A">
      <w:pPr>
        <w:widowControl/>
        <w:spacing w:line="500" w:lineRule="exact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地址：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中国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河北省石家庄市建设南大街38号B座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408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室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highlight w:val="none"/>
        </w:rPr>
        <w:t>      </w:t>
      </w:r>
    </w:p>
    <w:p w14:paraId="0A5E79D2">
      <w:pPr>
        <w:widowControl/>
        <w:spacing w:line="500" w:lineRule="exact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邮编：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050011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highlight w:val="none"/>
        </w:rPr>
        <w:t>  </w:t>
      </w:r>
    </w:p>
    <w:p w14:paraId="30EDCA99">
      <w:pPr>
        <w:widowControl/>
        <w:spacing w:line="500" w:lineRule="exact"/>
        <w:ind w:firstLine="6440" w:firstLineChars="23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20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</w:p>
    <w:p w14:paraId="6C2F36C8">
      <w:pPr>
        <w:rPr>
          <w:highlight w:val="none"/>
        </w:rPr>
      </w:pPr>
    </w:p>
    <w:sectPr>
      <w:footerReference r:id="rId3" w:type="default"/>
      <w:footerReference r:id="rId4" w:type="even"/>
      <w:pgSz w:w="11906" w:h="16838"/>
      <w:pgMar w:top="1871" w:right="1247" w:bottom="1712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2356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D3D12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505D70B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C90B1"/>
    <w:multiLevelType w:val="singleLevel"/>
    <w:tmpl w:val="A6FC90B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11"/>
    <w:multiLevelType w:val="multilevel"/>
    <w:tmpl w:val="00000011"/>
    <w:lvl w:ilvl="0" w:tentative="0">
      <w:start w:val="1"/>
      <w:numFmt w:val="none"/>
      <w:pStyle w:val="3"/>
      <w:lvlText w:val="( a )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1" w:tentative="0">
      <w:start w:val="1"/>
      <w:numFmt w:val="lowerRoman"/>
      <w:lvlText w:val="( %2 )"/>
      <w:lvlJc w:val="left"/>
      <w:pPr>
        <w:tabs>
          <w:tab w:val="left" w:pos="2291"/>
        </w:tabs>
        <w:ind w:left="85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061"/>
        </w:tabs>
        <w:ind w:left="170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  <w:rPr>
        <w:rFonts w:hint="eastAsia"/>
      </w:rPr>
    </w:lvl>
  </w:abstractNum>
  <w:abstractNum w:abstractNumId="2">
    <w:nsid w:val="6125F834"/>
    <w:multiLevelType w:val="singleLevel"/>
    <w:tmpl w:val="6125F83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zFjOTc4ZTU0YzkxNjdiYTgzYzE2MWQyZmJlMTgifQ=="/>
  </w:docVars>
  <w:rsids>
    <w:rsidRoot w:val="564F690F"/>
    <w:rsid w:val="01121891"/>
    <w:rsid w:val="08D13DE0"/>
    <w:rsid w:val="098B0432"/>
    <w:rsid w:val="0A982E07"/>
    <w:rsid w:val="0CBD6919"/>
    <w:rsid w:val="10213EB4"/>
    <w:rsid w:val="19AF2491"/>
    <w:rsid w:val="19CB4D61"/>
    <w:rsid w:val="1DFF134A"/>
    <w:rsid w:val="20335809"/>
    <w:rsid w:val="215E42AD"/>
    <w:rsid w:val="264D464E"/>
    <w:rsid w:val="272B44D3"/>
    <w:rsid w:val="2CD45AC9"/>
    <w:rsid w:val="2D825525"/>
    <w:rsid w:val="30450A8C"/>
    <w:rsid w:val="341B3FDD"/>
    <w:rsid w:val="350F6F47"/>
    <w:rsid w:val="35262B93"/>
    <w:rsid w:val="37A662B4"/>
    <w:rsid w:val="385150BF"/>
    <w:rsid w:val="3AA70248"/>
    <w:rsid w:val="3F2D1069"/>
    <w:rsid w:val="3F93475A"/>
    <w:rsid w:val="41686388"/>
    <w:rsid w:val="424E1A22"/>
    <w:rsid w:val="4FE142F7"/>
    <w:rsid w:val="53115DBA"/>
    <w:rsid w:val="538C6751"/>
    <w:rsid w:val="545E3D46"/>
    <w:rsid w:val="55251C54"/>
    <w:rsid w:val="564F690F"/>
    <w:rsid w:val="59CC1752"/>
    <w:rsid w:val="5D1A0A26"/>
    <w:rsid w:val="5FEA13F1"/>
    <w:rsid w:val="604775CF"/>
    <w:rsid w:val="64662C1B"/>
    <w:rsid w:val="651030CC"/>
    <w:rsid w:val="67422CF0"/>
    <w:rsid w:val="6AD657CC"/>
    <w:rsid w:val="6B2E57F7"/>
    <w:rsid w:val="702F52DF"/>
    <w:rsid w:val="70E17AFA"/>
    <w:rsid w:val="745821D0"/>
    <w:rsid w:val="752C2506"/>
    <w:rsid w:val="78C53A9C"/>
    <w:rsid w:val="7AB91427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styleId="10">
    <w:name w:val="page number"/>
    <w:basedOn w:val="9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1488</Characters>
  <Lines>0</Lines>
  <Paragraphs>0</Paragraphs>
  <TotalTime>3</TotalTime>
  <ScaleCrop>false</ScaleCrop>
  <LinksUpToDate>false</LinksUpToDate>
  <CharactersWithSpaces>1558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2025-05-31T02:30:00Z</dcterms:created>
  <dc:creator>晓雨</dc:creator>
  <cp:lastModifiedBy>韩超</cp:lastModifiedBy>
  <dcterms:modified xsi:type="dcterms:W3CDTF">2025-06-23T08:07:57Z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97619406DCE24AB28C61D320D7EEE30B_13</vt:lpwstr>
  </property>
  <property fmtid="{D5CDD505-2E9C-101B-9397-08002B2CF9AE}" pid="4" name="KSOTemplateDocerSaveRecord">
    <vt:lpwstr>eyJoZGlkIjoiMmQ5YWI3MjNkMzA5Yjk1OTVkZGVmM2Q0YTU4MDcwNzkiLCJ1c2VySWQiOiI0ODg2MzQzNzMifQ==</vt:lpwstr>
  </property>
</Properties>
</file>