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451A6">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eastAsia="仿宋_GB2312"/>
          <w:bCs/>
          <w:color w:val="FFC000" w:themeColor="accent4"/>
          <w:sz w:val="28"/>
          <w:szCs w:val="28"/>
          <w:highlight w:val="none"/>
          <w:u w:val="single"/>
          <w:lang w:eastAsia="zh-CN"/>
          <w14:textFill>
            <w14:solidFill>
              <w14:schemeClr w14:val="accent4"/>
            </w14:solidFill>
          </w14:textFill>
        </w:rPr>
        <w:t xml:space="preserve"> </w:t>
      </w:r>
      <w:r>
        <w:rPr>
          <w:rFonts w:hint="eastAsia" w:eastAsia="仿宋_GB2312"/>
          <w:bCs/>
          <w:color w:val="auto"/>
          <w:sz w:val="28"/>
          <w:szCs w:val="28"/>
          <w:highlight w:val="none"/>
          <w:u w:val="single"/>
          <w:lang w:eastAsia="zh-CN"/>
        </w:rPr>
        <w:t>ZJLQ-FB-</w:t>
      </w:r>
      <w:r>
        <w:rPr>
          <w:rFonts w:hint="eastAsia" w:eastAsia="仿宋_GB2312"/>
          <w:bCs/>
          <w:color w:val="auto"/>
          <w:sz w:val="28"/>
          <w:szCs w:val="28"/>
          <w:highlight w:val="none"/>
          <w:u w:val="single"/>
          <w:lang w:val="en-US" w:eastAsia="zh-CN"/>
        </w:rPr>
        <w:t>装配式公司</w:t>
      </w:r>
      <w:r>
        <w:rPr>
          <w:rFonts w:hint="eastAsia" w:eastAsia="仿宋_GB2312"/>
          <w:bCs/>
          <w:color w:val="auto"/>
          <w:sz w:val="28"/>
          <w:szCs w:val="28"/>
          <w:highlight w:val="none"/>
          <w:u w:val="single"/>
          <w:lang w:eastAsia="zh-CN"/>
        </w:rPr>
        <w:t>-00</w:t>
      </w:r>
      <w:r>
        <w:rPr>
          <w:rFonts w:hint="eastAsia" w:eastAsia="仿宋_GB2312"/>
          <w:bCs/>
          <w:color w:val="auto"/>
          <w:sz w:val="28"/>
          <w:szCs w:val="28"/>
          <w:highlight w:val="none"/>
          <w:u w:val="single"/>
          <w:lang w:val="en-US" w:eastAsia="zh-CN"/>
        </w:rPr>
        <w:t>1</w:t>
      </w:r>
      <w:r>
        <w:rPr>
          <w:rFonts w:eastAsia="仿宋_GB2312"/>
          <w:bCs/>
          <w:color w:val="auto"/>
          <w:sz w:val="28"/>
          <w:szCs w:val="28"/>
          <w:highlight w:val="none"/>
          <w:u w:val="single"/>
          <w:lang w:eastAsia="zh-CN"/>
        </w:rPr>
        <w:t xml:space="preserve"> </w:t>
      </w:r>
      <w:permEnd w:id="0"/>
    </w:p>
    <w:p w14:paraId="0F7451A7">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0F7451A8">
      <w:pPr>
        <w:pStyle w:val="3"/>
        <w:kinsoku w:val="0"/>
      </w:pPr>
    </w:p>
    <w:p w14:paraId="0F7451A9">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建设工程施工劳务分包合同</w:t>
      </w:r>
    </w:p>
    <w:p w14:paraId="0F7451AA">
      <w:pPr>
        <w:kinsoku w:val="0"/>
        <w:spacing w:line="360" w:lineRule="auto"/>
        <w:jc w:val="center"/>
        <w:rPr>
          <w:rFonts w:eastAsia="华文中宋"/>
          <w:b/>
          <w:sz w:val="56"/>
          <w:szCs w:val="48"/>
          <w:lang w:eastAsia="zh-CN"/>
        </w:rPr>
      </w:pPr>
      <w:permStart w:id="1" w:edGrp="everyone"/>
      <w:r>
        <w:rPr>
          <w:rFonts w:hint="eastAsia" w:eastAsia="华文中宋"/>
          <w:b/>
          <w:sz w:val="56"/>
          <w:szCs w:val="48"/>
          <w:lang w:eastAsia="zh-CN"/>
        </w:rPr>
        <w:t>（</w:t>
      </w:r>
      <w:r>
        <w:rPr>
          <w:rFonts w:hint="eastAsia" w:eastAsia="华文中宋"/>
          <w:b/>
          <w:sz w:val="56"/>
          <w:szCs w:val="48"/>
          <w:lang w:val="en-US" w:eastAsia="zh-CN"/>
        </w:rPr>
        <w:t>围挡工程</w:t>
      </w:r>
      <w:r>
        <w:rPr>
          <w:rFonts w:hint="eastAsia" w:eastAsia="华文中宋"/>
          <w:b/>
          <w:sz w:val="56"/>
          <w:szCs w:val="48"/>
          <w:lang w:eastAsia="zh-CN"/>
        </w:rPr>
        <w:t>）</w:t>
      </w:r>
    </w:p>
    <w:permEnd w:id="1"/>
    <w:p w14:paraId="0F7451AB">
      <w:pPr>
        <w:kinsoku w:val="0"/>
        <w:spacing w:line="360" w:lineRule="auto"/>
        <w:jc w:val="center"/>
        <w:rPr>
          <w:rFonts w:hint="eastAsia" w:ascii="宋体" w:hAnsi="宋体" w:cs="宋体"/>
          <w:b/>
          <w:sz w:val="28"/>
          <w:szCs w:val="28"/>
          <w:lang w:eastAsia="zh-CN"/>
        </w:rPr>
      </w:pPr>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8">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0F7451AC">
      <w:pPr>
        <w:kinsoku w:val="0"/>
        <w:spacing w:line="360" w:lineRule="auto"/>
        <w:jc w:val="center"/>
        <w:rPr>
          <w:rFonts w:hint="eastAsia" w:ascii="宋体" w:hAnsi="宋体" w:cs="宋体"/>
          <w:b/>
          <w:sz w:val="28"/>
          <w:szCs w:val="28"/>
          <w:lang w:eastAsia="zh-CN"/>
        </w:rPr>
      </w:pPr>
    </w:p>
    <w:p w14:paraId="0F7451AD">
      <w:pPr>
        <w:kinsoku w:val="0"/>
        <w:spacing w:line="360" w:lineRule="auto"/>
        <w:jc w:val="center"/>
        <w:rPr>
          <w:rFonts w:hint="eastAsia" w:ascii="宋体" w:hAnsi="宋体" w:cs="宋体"/>
          <w:b/>
          <w:sz w:val="28"/>
          <w:szCs w:val="28"/>
          <w:lang w:eastAsia="zh-CN"/>
        </w:rPr>
      </w:pPr>
    </w:p>
    <w:p w14:paraId="0F7451AE">
      <w:pPr>
        <w:kinsoku w:val="0"/>
        <w:spacing w:line="360" w:lineRule="auto"/>
        <w:jc w:val="center"/>
        <w:rPr>
          <w:rFonts w:hint="eastAsia" w:ascii="宋体" w:hAnsi="宋体" w:cs="宋体"/>
          <w:b/>
          <w:sz w:val="28"/>
          <w:szCs w:val="28"/>
          <w:lang w:eastAsia="zh-CN"/>
        </w:rPr>
      </w:pPr>
    </w:p>
    <w:bookmarkEnd w:id="0"/>
    <w:p w14:paraId="0F7451AF">
      <w:pPr>
        <w:pStyle w:val="3"/>
        <w:kinsoku w:val="0"/>
      </w:pPr>
    </w:p>
    <w:p w14:paraId="0F7451B0">
      <w:pPr>
        <w:kinsoku w:val="0"/>
        <w:rPr>
          <w:lang w:eastAsia="zh-CN"/>
        </w:rPr>
      </w:pPr>
    </w:p>
    <w:p w14:paraId="0F7451B1">
      <w:pPr>
        <w:kinsoku w:val="0"/>
        <w:spacing w:line="360" w:lineRule="auto"/>
        <w:ind w:firstLine="562" w:firstLineChars="200"/>
        <w:rPr>
          <w:rFonts w:hint="eastAsia" w:ascii="仿宋_GB2312" w:hAnsi="仿宋_GB2312" w:eastAsia="仿宋_GB2312" w:cs="仿宋_GB2312"/>
          <w:b/>
          <w:bCs/>
          <w:sz w:val="28"/>
          <w:szCs w:val="28"/>
          <w:lang w:eastAsia="zh-CN"/>
        </w:rPr>
      </w:pPr>
    </w:p>
    <w:p w14:paraId="0F7451B2">
      <w:pPr>
        <w:kinsoku w:val="0"/>
        <w:spacing w:line="360" w:lineRule="auto"/>
        <w:ind w:firstLine="562" w:firstLineChars="200"/>
        <w:jc w:val="center"/>
        <w:rPr>
          <w:rFonts w:hint="eastAsia" w:ascii="仿宋_GB2312" w:hAnsi="仿宋_GB2312" w:eastAsia="仿宋_GB2312" w:cs="仿宋_GB2312"/>
          <w:b/>
          <w:bCs/>
          <w:sz w:val="28"/>
          <w:szCs w:val="28"/>
          <w:lang w:eastAsia="zh-CN"/>
        </w:rPr>
      </w:pPr>
      <w:permStart w:id="2" w:edGrp="everyone"/>
      <w:r>
        <w:rPr>
          <w:rFonts w:hint="eastAsia" w:ascii="仿宋_GB2312" w:hAnsi="仿宋_GB2312" w:eastAsia="仿宋_GB2312" w:cs="仿宋_GB2312"/>
          <w:b/>
          <w:bCs/>
          <w:sz w:val="28"/>
          <w:szCs w:val="28"/>
          <w:lang w:eastAsia="zh-CN"/>
        </w:rPr>
        <w:t>工程名称：【梁山县2022年度第一批次土地综合整治项目】</w:t>
      </w:r>
    </w:p>
    <w:p w14:paraId="0F7451B3">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甲    方：【</w:t>
      </w:r>
      <w:r>
        <w:rPr>
          <w:rFonts w:hint="eastAsia" w:ascii="仿宋_GB2312" w:hAnsi="仿宋_GB2312" w:eastAsia="仿宋_GB2312" w:cs="仿宋_GB2312"/>
          <w:b/>
          <w:bCs/>
          <w:sz w:val="28"/>
          <w:szCs w:val="28"/>
          <w:lang w:val="en-US" w:eastAsia="zh-CN"/>
        </w:rPr>
        <w:t xml:space="preserve">中建路桥集团装配式建筑有限公司   </w:t>
      </w:r>
      <w:r>
        <w:rPr>
          <w:rFonts w:hint="eastAsia" w:ascii="仿宋_GB2312" w:hAnsi="仿宋_GB2312" w:eastAsia="仿宋_GB2312" w:cs="仿宋_GB2312"/>
          <w:b/>
          <w:bCs/>
          <w:sz w:val="28"/>
          <w:szCs w:val="28"/>
          <w:lang w:eastAsia="zh-CN"/>
        </w:rPr>
        <w:t xml:space="preserve">      】</w:t>
      </w:r>
    </w:p>
    <w:p w14:paraId="0F7451B4">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乙    方：【</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
    <w:p w14:paraId="0F7451B5">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签订时间：【 </w:t>
      </w:r>
      <w:r>
        <w:rPr>
          <w:rFonts w:hint="eastAsia" w:ascii="仿宋_GB2312" w:hAnsi="仿宋_GB2312" w:eastAsia="仿宋_GB2312" w:cs="仿宋_GB2312"/>
          <w:b/>
          <w:bCs/>
          <w:sz w:val="28"/>
          <w:szCs w:val="28"/>
          <w:lang w:val="en-US" w:eastAsia="zh-CN"/>
        </w:rPr>
        <w:t xml:space="preserve">2025年  月  日   </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
    <w:p w14:paraId="0F7451B6">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签订地点：【</w:t>
      </w:r>
      <w:r>
        <w:rPr>
          <w:rFonts w:hint="eastAsia" w:ascii="仿宋_GB2312" w:hAnsi="仿宋_GB2312" w:eastAsia="仿宋_GB2312" w:cs="仿宋_GB2312"/>
          <w:b/>
          <w:bCs/>
          <w:sz w:val="28"/>
          <w:szCs w:val="28"/>
          <w:lang w:val="en-US" w:eastAsia="zh-CN"/>
        </w:rPr>
        <w:t>江苏南京</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ermEnd w:id="2"/>
    </w:p>
    <w:p w14:paraId="0F7451B7">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ermStart w:id="3" w:edGrp="everyone"/>
      <w:permEnd w:id="3"/>
    </w:p>
    <w:p w14:paraId="4C311FA5">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0F7451B9">
          <w:pPr>
            <w:kinsoku w:val="0"/>
            <w:spacing w:after="0" w:line="240" w:lineRule="auto"/>
            <w:jc w:val="center"/>
            <w:rPr>
              <w:b/>
              <w:bCs/>
              <w:sz w:val="28"/>
              <w:szCs w:val="28"/>
            </w:rPr>
          </w:pPr>
          <w:bookmarkStart w:id="1" w:name="_Toc101366113"/>
          <w:bookmarkEnd w:id="1"/>
          <w:bookmarkStart w:id="2" w:name="_Toc101366173"/>
          <w:bookmarkEnd w:id="2"/>
          <w:bookmarkStart w:id="3" w:name="_Toc101366172"/>
          <w:bookmarkEnd w:id="3"/>
          <w:bookmarkStart w:id="4" w:name="_Toc101366174"/>
          <w:bookmarkEnd w:id="4"/>
          <w:bookmarkStart w:id="5" w:name="_Toc101366175"/>
          <w:bookmarkEnd w:id="5"/>
          <w:bookmarkStart w:id="6" w:name="_Toc18667"/>
          <w:bookmarkStart w:id="7" w:name="_Toc24018"/>
          <w:bookmarkStart w:id="8" w:name="_Toc14093"/>
          <w:bookmarkStart w:id="9" w:name="_Toc7729"/>
          <w:bookmarkStart w:id="10" w:name="_Toc9357"/>
          <w:bookmarkStart w:id="11" w:name="_Toc12082"/>
          <w:bookmarkStart w:id="12" w:name="_Toc4732"/>
          <w:bookmarkStart w:id="13" w:name="_Toc31674"/>
          <w:bookmarkStart w:id="14" w:name="_Toc18608"/>
          <w:bookmarkStart w:id="15" w:name="_Toc3002"/>
          <w:bookmarkStart w:id="16" w:name="_Toc11545"/>
          <w:bookmarkStart w:id="17" w:name="_Toc12456"/>
          <w:bookmarkStart w:id="18" w:name="_Toc101963469"/>
          <w:bookmarkStart w:id="19" w:name="_Toc26360"/>
          <w:bookmarkStart w:id="20" w:name="_Toc101357393"/>
          <w:bookmarkStart w:id="21" w:name="_Toc5634"/>
          <w:permStart w:id="4" w:edGrp="everyone"/>
          <w:r>
            <w:rPr>
              <w:rFonts w:hint="eastAsia" w:ascii="宋体" w:hAnsi="宋体"/>
              <w:b/>
              <w:bCs/>
              <w:sz w:val="28"/>
              <w:szCs w:val="28"/>
            </w:rPr>
            <w:t>目录</w:t>
          </w:r>
        </w:p>
        <w:p w14:paraId="45E97953">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rPr>
              <w:rFonts w:ascii="宋体" w:hAnsi="宋体"/>
              <w:szCs w:val="21"/>
            </w:rPr>
            <w:fldChar w:fldCharType="begin"/>
          </w:r>
          <w:r>
            <w:rPr>
              <w:rFonts w:ascii="宋体" w:hAnsi="宋体"/>
              <w:szCs w:val="21"/>
            </w:rPr>
            <w:instrText xml:space="preserve"> HYPERLINK \l _Toc12824 </w:instrText>
          </w:r>
          <w:r>
            <w:rPr>
              <w:rFonts w:ascii="宋体" w:hAnsi="宋体"/>
              <w:szCs w:val="21"/>
            </w:rPr>
            <w:fldChar w:fldCharType="separate"/>
          </w:r>
          <w:r>
            <w:rPr>
              <w:rFonts w:hint="eastAsia" w:ascii="宋体" w:hAnsi="宋体"/>
              <w:szCs w:val="32"/>
              <w:lang w:eastAsia="zh-CN"/>
            </w:rPr>
            <w:t>第一部分 合同协议书</w:t>
          </w:r>
          <w:r>
            <w:tab/>
          </w:r>
          <w:r>
            <w:fldChar w:fldCharType="begin"/>
          </w:r>
          <w:r>
            <w:instrText xml:space="preserve"> PAGEREF _Toc12824 \h </w:instrText>
          </w:r>
          <w:r>
            <w:fldChar w:fldCharType="separate"/>
          </w:r>
          <w:r>
            <w:t>1</w:t>
          </w:r>
          <w:r>
            <w:fldChar w:fldCharType="end"/>
          </w:r>
          <w:r>
            <w:rPr>
              <w:rFonts w:ascii="宋体" w:hAnsi="宋体"/>
              <w:szCs w:val="21"/>
            </w:rPr>
            <w:fldChar w:fldCharType="end"/>
          </w:r>
        </w:p>
        <w:p w14:paraId="2C4B98EC">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_Toc4144 </w:instrText>
          </w:r>
          <w:r>
            <w:rPr>
              <w:rFonts w:ascii="宋体" w:hAnsi="宋体"/>
              <w:szCs w:val="21"/>
            </w:rPr>
            <w:fldChar w:fldCharType="separate"/>
          </w:r>
          <w:r>
            <w:rPr>
              <w:rFonts w:hint="eastAsia"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lang w:eastAsia="zh-CN"/>
            </w:rPr>
            <w:t>分包</w:t>
          </w:r>
          <w:r>
            <w:rPr>
              <w:rFonts w:hint="eastAsia" w:asciiTheme="minorEastAsia" w:hAnsiTheme="minorEastAsia" w:eastAsiaTheme="minorEastAsia" w:cstheme="minorEastAsia"/>
              <w:szCs w:val="21"/>
            </w:rPr>
            <w:t>工程概况</w:t>
          </w:r>
          <w:r>
            <w:tab/>
          </w:r>
          <w:r>
            <w:fldChar w:fldCharType="begin"/>
          </w:r>
          <w:r>
            <w:instrText xml:space="preserve"> PAGEREF _Toc4144 \h </w:instrText>
          </w:r>
          <w:r>
            <w:fldChar w:fldCharType="separate"/>
          </w:r>
          <w:r>
            <w:t>1</w:t>
          </w:r>
          <w:r>
            <w:fldChar w:fldCharType="end"/>
          </w:r>
          <w:r>
            <w:rPr>
              <w:rFonts w:ascii="宋体" w:hAnsi="宋体"/>
              <w:szCs w:val="21"/>
            </w:rPr>
            <w:fldChar w:fldCharType="end"/>
          </w:r>
        </w:p>
        <w:p w14:paraId="7280BAF1">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_Toc5167 </w:instrText>
          </w:r>
          <w:r>
            <w:rPr>
              <w:rFonts w:ascii="宋体" w:hAnsi="宋体"/>
              <w:szCs w:val="21"/>
            </w:rPr>
            <w:fldChar w:fldCharType="separate"/>
          </w:r>
          <w:r>
            <w:rPr>
              <w:rFonts w:hint="eastAsia" w:asciiTheme="minorEastAsia" w:hAnsiTheme="minorEastAsia" w:eastAsiaTheme="minorEastAsia" w:cstheme="minorEastAsia"/>
              <w:szCs w:val="21"/>
            </w:rPr>
            <w:t>2 合同工期</w:t>
          </w:r>
          <w:r>
            <w:tab/>
          </w:r>
          <w:r>
            <w:fldChar w:fldCharType="begin"/>
          </w:r>
          <w:r>
            <w:instrText xml:space="preserve"> PAGEREF _Toc5167 \h </w:instrText>
          </w:r>
          <w:r>
            <w:fldChar w:fldCharType="separate"/>
          </w:r>
          <w:r>
            <w:t>1</w:t>
          </w:r>
          <w:r>
            <w:fldChar w:fldCharType="end"/>
          </w:r>
          <w:r>
            <w:rPr>
              <w:rFonts w:ascii="宋体" w:hAnsi="宋体"/>
              <w:szCs w:val="21"/>
            </w:rPr>
            <w:fldChar w:fldCharType="end"/>
          </w:r>
        </w:p>
        <w:p w14:paraId="6DDA3C09">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_Toc13073 </w:instrText>
          </w:r>
          <w:r>
            <w:rPr>
              <w:rFonts w:ascii="宋体" w:hAnsi="宋体"/>
              <w:szCs w:val="21"/>
            </w:rPr>
            <w:fldChar w:fldCharType="separate"/>
          </w:r>
          <w:r>
            <w:rPr>
              <w:rFonts w:hint="eastAsia" w:asciiTheme="minorEastAsia" w:hAnsiTheme="minorEastAsia" w:eastAsiaTheme="minorEastAsia" w:cstheme="minorEastAsia"/>
              <w:szCs w:val="21"/>
            </w:rPr>
            <w:t>3 质量标准</w:t>
          </w:r>
          <w:r>
            <w:tab/>
          </w:r>
          <w:r>
            <w:fldChar w:fldCharType="begin"/>
          </w:r>
          <w:r>
            <w:instrText xml:space="preserve"> PAGEREF _Toc13073 \h </w:instrText>
          </w:r>
          <w:r>
            <w:fldChar w:fldCharType="separate"/>
          </w:r>
          <w:r>
            <w:t>2</w:t>
          </w:r>
          <w:r>
            <w:fldChar w:fldCharType="end"/>
          </w:r>
          <w:r>
            <w:rPr>
              <w:rFonts w:ascii="宋体" w:hAnsi="宋体"/>
              <w:szCs w:val="21"/>
            </w:rPr>
            <w:fldChar w:fldCharType="end"/>
          </w:r>
        </w:p>
        <w:p w14:paraId="3B02DC97">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_Toc1213 </w:instrText>
          </w:r>
          <w:r>
            <w:rPr>
              <w:rFonts w:ascii="宋体" w:hAnsi="宋体"/>
              <w:szCs w:val="21"/>
            </w:rPr>
            <w:fldChar w:fldCharType="separate"/>
          </w:r>
          <w:r>
            <w:rPr>
              <w:rFonts w:hint="eastAsia"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lang w:eastAsia="zh-CN"/>
            </w:rPr>
            <w:t>安全文明创优标准</w:t>
          </w:r>
          <w:r>
            <w:tab/>
          </w:r>
          <w:r>
            <w:fldChar w:fldCharType="begin"/>
          </w:r>
          <w:r>
            <w:instrText xml:space="preserve"> PAGEREF _Toc1213 \h </w:instrText>
          </w:r>
          <w:r>
            <w:fldChar w:fldCharType="separate"/>
          </w:r>
          <w:r>
            <w:t>2</w:t>
          </w:r>
          <w:r>
            <w:fldChar w:fldCharType="end"/>
          </w:r>
          <w:r>
            <w:rPr>
              <w:rFonts w:ascii="宋体" w:hAnsi="宋体"/>
              <w:szCs w:val="21"/>
            </w:rPr>
            <w:fldChar w:fldCharType="end"/>
          </w:r>
        </w:p>
        <w:p w14:paraId="6EEE493A">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_Toc14321 </w:instrText>
          </w:r>
          <w:r>
            <w:rPr>
              <w:rFonts w:ascii="宋体" w:hAnsi="宋体"/>
              <w:szCs w:val="21"/>
            </w:rPr>
            <w:fldChar w:fldCharType="separate"/>
          </w:r>
          <w:r>
            <w:rPr>
              <w:rFonts w:hint="eastAsia" w:asciiTheme="minorEastAsia" w:hAnsiTheme="minorEastAsia" w:eastAsiaTheme="minorEastAsia" w:cstheme="minorEastAsia"/>
              <w:szCs w:val="21"/>
              <w:lang w:eastAsia="zh-CN"/>
            </w:rPr>
            <w:t>5 签约合同价与合同价格形式</w:t>
          </w:r>
          <w:r>
            <w:tab/>
          </w:r>
          <w:r>
            <w:fldChar w:fldCharType="begin"/>
          </w:r>
          <w:r>
            <w:instrText xml:space="preserve"> PAGEREF _Toc14321 \h </w:instrText>
          </w:r>
          <w:r>
            <w:fldChar w:fldCharType="separate"/>
          </w:r>
          <w:r>
            <w:t>2</w:t>
          </w:r>
          <w:r>
            <w:fldChar w:fldCharType="end"/>
          </w:r>
          <w:r>
            <w:rPr>
              <w:rFonts w:ascii="宋体" w:hAnsi="宋体"/>
              <w:szCs w:val="21"/>
            </w:rPr>
            <w:fldChar w:fldCharType="end"/>
          </w:r>
        </w:p>
        <w:p w14:paraId="027CDC7F">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_Toc19488 </w:instrText>
          </w:r>
          <w:r>
            <w:rPr>
              <w:rFonts w:ascii="宋体" w:hAnsi="宋体"/>
              <w:szCs w:val="21"/>
            </w:rPr>
            <w:fldChar w:fldCharType="separate"/>
          </w:r>
          <w:r>
            <w:rPr>
              <w:rFonts w:hint="eastAsia" w:asciiTheme="minorEastAsia" w:hAnsiTheme="minorEastAsia" w:eastAsiaTheme="minorEastAsia" w:cstheme="minorEastAsia"/>
              <w:szCs w:val="21"/>
              <w:lang w:eastAsia="zh-CN"/>
            </w:rPr>
            <w:t>6 乙方纳税资格和资质</w:t>
          </w:r>
          <w:r>
            <w:tab/>
          </w:r>
          <w:r>
            <w:fldChar w:fldCharType="begin"/>
          </w:r>
          <w:r>
            <w:instrText xml:space="preserve"> PAGEREF _Toc19488 \h </w:instrText>
          </w:r>
          <w:r>
            <w:fldChar w:fldCharType="separate"/>
          </w:r>
          <w:r>
            <w:t>2</w:t>
          </w:r>
          <w:r>
            <w:fldChar w:fldCharType="end"/>
          </w:r>
          <w:r>
            <w:rPr>
              <w:rFonts w:ascii="宋体" w:hAnsi="宋体"/>
              <w:szCs w:val="21"/>
            </w:rPr>
            <w:fldChar w:fldCharType="end"/>
          </w:r>
        </w:p>
        <w:p w14:paraId="3F7DF883">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_Toc21217 </w:instrText>
          </w:r>
          <w:r>
            <w:rPr>
              <w:rFonts w:ascii="宋体" w:hAnsi="宋体"/>
              <w:szCs w:val="21"/>
            </w:rPr>
            <w:fldChar w:fldCharType="separate"/>
          </w:r>
          <w:r>
            <w:rPr>
              <w:rFonts w:hint="eastAsia" w:asciiTheme="minorEastAsia" w:hAnsiTheme="minorEastAsia" w:eastAsiaTheme="minorEastAsia" w:cstheme="minorEastAsia"/>
              <w:szCs w:val="21"/>
            </w:rPr>
            <w:t>7 项目经理</w:t>
          </w:r>
          <w:r>
            <w:tab/>
          </w:r>
          <w:r>
            <w:fldChar w:fldCharType="begin"/>
          </w:r>
          <w:r>
            <w:instrText xml:space="preserve"> PAGEREF _Toc21217 \h </w:instrText>
          </w:r>
          <w:r>
            <w:fldChar w:fldCharType="separate"/>
          </w:r>
          <w:r>
            <w:t>3</w:t>
          </w:r>
          <w:r>
            <w:fldChar w:fldCharType="end"/>
          </w:r>
          <w:r>
            <w:rPr>
              <w:rFonts w:ascii="宋体" w:hAnsi="宋体"/>
              <w:szCs w:val="21"/>
            </w:rPr>
            <w:fldChar w:fldCharType="end"/>
          </w:r>
        </w:p>
        <w:p w14:paraId="48FFB2B8">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_Toc20131 </w:instrText>
          </w:r>
          <w:r>
            <w:rPr>
              <w:rFonts w:ascii="宋体" w:hAnsi="宋体"/>
              <w:szCs w:val="21"/>
            </w:rPr>
            <w:fldChar w:fldCharType="separate"/>
          </w:r>
          <w:r>
            <w:rPr>
              <w:rFonts w:hint="eastAsia" w:asciiTheme="minorEastAsia" w:hAnsiTheme="minorEastAsia" w:eastAsiaTheme="minorEastAsia" w:cstheme="minorEastAsia"/>
              <w:szCs w:val="21"/>
            </w:rPr>
            <w:t xml:space="preserve">8 </w:t>
          </w:r>
          <w:r>
            <w:rPr>
              <w:rFonts w:hint="eastAsia" w:asciiTheme="minorEastAsia" w:hAnsiTheme="minorEastAsia" w:eastAsiaTheme="minorEastAsia" w:cstheme="minorEastAsia"/>
              <w:szCs w:val="21"/>
              <w:lang w:eastAsia="zh-CN"/>
            </w:rPr>
            <w:t>签订时间及地点</w:t>
          </w:r>
          <w:r>
            <w:tab/>
          </w:r>
          <w:r>
            <w:fldChar w:fldCharType="begin"/>
          </w:r>
          <w:r>
            <w:instrText xml:space="preserve"> PAGEREF _Toc20131 \h </w:instrText>
          </w:r>
          <w:r>
            <w:fldChar w:fldCharType="separate"/>
          </w:r>
          <w:r>
            <w:t>3</w:t>
          </w:r>
          <w:r>
            <w:fldChar w:fldCharType="end"/>
          </w:r>
          <w:r>
            <w:rPr>
              <w:rFonts w:ascii="宋体" w:hAnsi="宋体"/>
              <w:szCs w:val="21"/>
            </w:rPr>
            <w:fldChar w:fldCharType="end"/>
          </w:r>
        </w:p>
        <w:p w14:paraId="39939586">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_Toc23931 </w:instrText>
          </w:r>
          <w:r>
            <w:rPr>
              <w:rFonts w:ascii="宋体" w:hAnsi="宋体"/>
              <w:szCs w:val="21"/>
            </w:rPr>
            <w:fldChar w:fldCharType="separate"/>
          </w:r>
          <w:r>
            <w:rPr>
              <w:lang w:eastAsia="zh-CN"/>
            </w:rPr>
            <w:t xml:space="preserve">9 </w:t>
          </w:r>
          <w:r>
            <w:rPr>
              <w:rFonts w:hint="eastAsia" w:asciiTheme="minorEastAsia" w:hAnsiTheme="minorEastAsia" w:eastAsiaTheme="minorEastAsia" w:cstheme="minorEastAsia"/>
              <w:szCs w:val="21"/>
              <w:lang w:eastAsia="zh-CN"/>
            </w:rPr>
            <w:t>补充协议</w:t>
          </w:r>
          <w:r>
            <w:tab/>
          </w:r>
          <w:r>
            <w:fldChar w:fldCharType="begin"/>
          </w:r>
          <w:r>
            <w:instrText xml:space="preserve"> PAGEREF _Toc23931 \h </w:instrText>
          </w:r>
          <w:r>
            <w:fldChar w:fldCharType="separate"/>
          </w:r>
          <w:r>
            <w:t>3</w:t>
          </w:r>
          <w:r>
            <w:fldChar w:fldCharType="end"/>
          </w:r>
          <w:r>
            <w:rPr>
              <w:rFonts w:ascii="宋体" w:hAnsi="宋体"/>
              <w:szCs w:val="21"/>
            </w:rPr>
            <w:fldChar w:fldCharType="end"/>
          </w:r>
        </w:p>
        <w:p w14:paraId="72698A35">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_Toc21520 </w:instrText>
          </w:r>
          <w:r>
            <w:rPr>
              <w:rFonts w:ascii="宋体" w:hAnsi="宋体"/>
              <w:szCs w:val="21"/>
            </w:rPr>
            <w:fldChar w:fldCharType="separate"/>
          </w:r>
          <w:r>
            <w:rPr>
              <w:rFonts w:hint="eastAsia" w:asciiTheme="minorEastAsia" w:hAnsiTheme="minorEastAsia" w:eastAsiaTheme="minorEastAsia" w:cstheme="minorEastAsia"/>
              <w:szCs w:val="21"/>
              <w:lang w:eastAsia="zh-CN"/>
            </w:rPr>
            <w:t>10 合同签约形式</w:t>
          </w:r>
          <w:r>
            <w:tab/>
          </w:r>
          <w:r>
            <w:fldChar w:fldCharType="begin"/>
          </w:r>
          <w:r>
            <w:instrText xml:space="preserve"> PAGEREF _Toc21520 \h </w:instrText>
          </w:r>
          <w:r>
            <w:fldChar w:fldCharType="separate"/>
          </w:r>
          <w:r>
            <w:t>3</w:t>
          </w:r>
          <w:r>
            <w:fldChar w:fldCharType="end"/>
          </w:r>
          <w:r>
            <w:rPr>
              <w:rFonts w:ascii="宋体" w:hAnsi="宋体"/>
              <w:szCs w:val="21"/>
            </w:rPr>
            <w:fldChar w:fldCharType="end"/>
          </w:r>
        </w:p>
        <w:p w14:paraId="0B7CDDE8">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_Toc19112 </w:instrText>
          </w:r>
          <w:r>
            <w:rPr>
              <w:rFonts w:ascii="宋体" w:hAnsi="宋体"/>
              <w:szCs w:val="21"/>
            </w:rPr>
            <w:fldChar w:fldCharType="separate"/>
          </w:r>
          <w:r>
            <w:rPr>
              <w:rFonts w:hint="eastAsia" w:ascii="宋体" w:hAnsi="宋体"/>
              <w:szCs w:val="32"/>
              <w:lang w:eastAsia="zh-CN"/>
            </w:rPr>
            <w:t>第二部分 通用合同条款</w:t>
          </w:r>
          <w:r>
            <w:tab/>
          </w:r>
          <w:r>
            <w:fldChar w:fldCharType="begin"/>
          </w:r>
          <w:r>
            <w:instrText xml:space="preserve"> PAGEREF _Toc19112 \h </w:instrText>
          </w:r>
          <w:r>
            <w:fldChar w:fldCharType="separate"/>
          </w:r>
          <w:r>
            <w:t>5</w:t>
          </w:r>
          <w:r>
            <w:fldChar w:fldCharType="end"/>
          </w:r>
          <w:r>
            <w:rPr>
              <w:rFonts w:ascii="宋体" w:hAnsi="宋体"/>
              <w:szCs w:val="21"/>
            </w:rPr>
            <w:fldChar w:fldCharType="end"/>
          </w:r>
        </w:p>
        <w:p w14:paraId="008D789F">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_Toc19654 </w:instrText>
          </w:r>
          <w:r>
            <w:rPr>
              <w:rFonts w:ascii="宋体" w:hAnsi="宋体"/>
              <w:szCs w:val="21"/>
            </w:rPr>
            <w:fldChar w:fldCharType="separate"/>
          </w:r>
          <w:r>
            <w:rPr>
              <w:rFonts w:hint="eastAsia"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lang w:eastAsia="zh-CN"/>
            </w:rPr>
            <w:t>词语解释</w:t>
          </w:r>
          <w:r>
            <w:tab/>
          </w:r>
          <w:r>
            <w:fldChar w:fldCharType="begin"/>
          </w:r>
          <w:r>
            <w:instrText xml:space="preserve"> PAGEREF _Toc19654 \h </w:instrText>
          </w:r>
          <w:r>
            <w:fldChar w:fldCharType="separate"/>
          </w:r>
          <w:r>
            <w:t>5</w:t>
          </w:r>
          <w:r>
            <w:fldChar w:fldCharType="end"/>
          </w:r>
          <w:r>
            <w:rPr>
              <w:rFonts w:ascii="宋体" w:hAnsi="宋体"/>
              <w:szCs w:val="21"/>
            </w:rPr>
            <w:fldChar w:fldCharType="end"/>
          </w:r>
        </w:p>
        <w:p w14:paraId="177B32A9">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_Toc30185 </w:instrText>
          </w:r>
          <w:r>
            <w:rPr>
              <w:rFonts w:ascii="宋体" w:hAnsi="宋体"/>
              <w:szCs w:val="21"/>
            </w:rPr>
            <w:fldChar w:fldCharType="separate"/>
          </w:r>
          <w:r>
            <w:rPr>
              <w:rFonts w:hint="eastAsia" w:asciiTheme="minorEastAsia" w:hAnsiTheme="minorEastAsia" w:eastAsiaTheme="minorEastAsia" w:cstheme="minorEastAsia"/>
              <w:szCs w:val="21"/>
            </w:rPr>
            <w:t>2 适用法律法规</w:t>
          </w:r>
          <w:r>
            <w:tab/>
          </w:r>
          <w:r>
            <w:fldChar w:fldCharType="begin"/>
          </w:r>
          <w:r>
            <w:instrText xml:space="preserve"> PAGEREF _Toc30185 \h </w:instrText>
          </w:r>
          <w:r>
            <w:fldChar w:fldCharType="separate"/>
          </w:r>
          <w:r>
            <w:t>5</w:t>
          </w:r>
          <w:r>
            <w:fldChar w:fldCharType="end"/>
          </w:r>
          <w:r>
            <w:rPr>
              <w:rFonts w:ascii="宋体" w:hAnsi="宋体"/>
              <w:szCs w:val="21"/>
            </w:rPr>
            <w:fldChar w:fldCharType="end"/>
          </w:r>
        </w:p>
        <w:p w14:paraId="5E3EDC63">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_Toc2170 </w:instrText>
          </w:r>
          <w:r>
            <w:rPr>
              <w:rFonts w:ascii="宋体" w:hAnsi="宋体"/>
              <w:szCs w:val="21"/>
            </w:rPr>
            <w:fldChar w:fldCharType="separate"/>
          </w:r>
          <w:r>
            <w:rPr>
              <w:rFonts w:hint="eastAsia" w:asciiTheme="minorEastAsia" w:hAnsiTheme="minorEastAsia" w:eastAsiaTheme="minorEastAsia" w:cstheme="minorEastAsia"/>
              <w:szCs w:val="21"/>
            </w:rPr>
            <w:t>3 标准和规范</w:t>
          </w:r>
          <w:r>
            <w:tab/>
          </w:r>
          <w:r>
            <w:fldChar w:fldCharType="begin"/>
          </w:r>
          <w:r>
            <w:instrText xml:space="preserve"> PAGEREF _Toc2170 \h </w:instrText>
          </w:r>
          <w:r>
            <w:fldChar w:fldCharType="separate"/>
          </w:r>
          <w:r>
            <w:t>5</w:t>
          </w:r>
          <w:r>
            <w:fldChar w:fldCharType="end"/>
          </w:r>
          <w:r>
            <w:rPr>
              <w:rFonts w:ascii="宋体" w:hAnsi="宋体"/>
              <w:szCs w:val="21"/>
            </w:rPr>
            <w:fldChar w:fldCharType="end"/>
          </w:r>
        </w:p>
        <w:p w14:paraId="005C9960">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_Toc4488 </w:instrText>
          </w:r>
          <w:r>
            <w:rPr>
              <w:rFonts w:ascii="宋体" w:hAnsi="宋体"/>
              <w:szCs w:val="21"/>
            </w:rPr>
            <w:fldChar w:fldCharType="separate"/>
          </w:r>
          <w:r>
            <w:rPr>
              <w:rFonts w:hint="eastAsia" w:asciiTheme="minorEastAsia" w:hAnsiTheme="minorEastAsia" w:eastAsiaTheme="minorEastAsia" w:cstheme="minorEastAsia"/>
              <w:szCs w:val="21"/>
              <w:lang w:eastAsia="zh-CN"/>
            </w:rPr>
            <w:t>4 合同文件组成及解释顺序</w:t>
          </w:r>
          <w:r>
            <w:tab/>
          </w:r>
          <w:r>
            <w:fldChar w:fldCharType="begin"/>
          </w:r>
          <w:r>
            <w:instrText xml:space="preserve"> PAGEREF _Toc4488 \h </w:instrText>
          </w:r>
          <w:r>
            <w:fldChar w:fldCharType="separate"/>
          </w:r>
          <w:r>
            <w:t>6</w:t>
          </w:r>
          <w:r>
            <w:fldChar w:fldCharType="end"/>
          </w:r>
          <w:r>
            <w:rPr>
              <w:rFonts w:ascii="宋体" w:hAnsi="宋体"/>
              <w:szCs w:val="21"/>
            </w:rPr>
            <w:fldChar w:fldCharType="end"/>
          </w:r>
        </w:p>
        <w:p w14:paraId="31832043">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_Toc13327 </w:instrText>
          </w:r>
          <w:r>
            <w:rPr>
              <w:rFonts w:ascii="宋体" w:hAnsi="宋体"/>
              <w:szCs w:val="21"/>
            </w:rPr>
            <w:fldChar w:fldCharType="separate"/>
          </w:r>
          <w:r>
            <w:rPr>
              <w:rFonts w:hint="eastAsia" w:asciiTheme="minorEastAsia" w:hAnsiTheme="minorEastAsia" w:eastAsiaTheme="minorEastAsia" w:cstheme="minorEastAsia"/>
              <w:szCs w:val="21"/>
            </w:rPr>
            <w:t>5 甲方工作</w:t>
          </w:r>
          <w:r>
            <w:tab/>
          </w:r>
          <w:r>
            <w:fldChar w:fldCharType="begin"/>
          </w:r>
          <w:r>
            <w:instrText xml:space="preserve"> PAGEREF _Toc13327 \h </w:instrText>
          </w:r>
          <w:r>
            <w:fldChar w:fldCharType="separate"/>
          </w:r>
          <w:r>
            <w:t>6</w:t>
          </w:r>
          <w:r>
            <w:fldChar w:fldCharType="end"/>
          </w:r>
          <w:r>
            <w:rPr>
              <w:rFonts w:ascii="宋体" w:hAnsi="宋体"/>
              <w:szCs w:val="21"/>
            </w:rPr>
            <w:fldChar w:fldCharType="end"/>
          </w:r>
        </w:p>
        <w:p w14:paraId="49AB455F">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_Toc21394 </w:instrText>
          </w:r>
          <w:r>
            <w:rPr>
              <w:rFonts w:ascii="宋体" w:hAnsi="宋体"/>
              <w:szCs w:val="21"/>
            </w:rPr>
            <w:fldChar w:fldCharType="separate"/>
          </w:r>
          <w:r>
            <w:rPr>
              <w:rFonts w:hint="eastAsia" w:asciiTheme="minorEastAsia" w:hAnsiTheme="minorEastAsia" w:eastAsiaTheme="minorEastAsia" w:cstheme="minorEastAsia"/>
              <w:szCs w:val="21"/>
            </w:rPr>
            <w:t>6 乙方工作</w:t>
          </w:r>
          <w:r>
            <w:tab/>
          </w:r>
          <w:r>
            <w:fldChar w:fldCharType="begin"/>
          </w:r>
          <w:r>
            <w:instrText xml:space="preserve"> PAGEREF _Toc21394 \h </w:instrText>
          </w:r>
          <w:r>
            <w:fldChar w:fldCharType="separate"/>
          </w:r>
          <w:r>
            <w:t>8</w:t>
          </w:r>
          <w:r>
            <w:fldChar w:fldCharType="end"/>
          </w:r>
          <w:r>
            <w:rPr>
              <w:rFonts w:ascii="宋体" w:hAnsi="宋体"/>
              <w:szCs w:val="21"/>
            </w:rPr>
            <w:fldChar w:fldCharType="end"/>
          </w:r>
        </w:p>
        <w:p w14:paraId="6794A972">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_Toc24366 </w:instrText>
          </w:r>
          <w:r>
            <w:rPr>
              <w:rFonts w:ascii="宋体" w:hAnsi="宋体"/>
              <w:szCs w:val="21"/>
            </w:rPr>
            <w:fldChar w:fldCharType="separate"/>
          </w:r>
          <w:r>
            <w:rPr>
              <w:rFonts w:hint="eastAsia" w:asciiTheme="minorEastAsia" w:hAnsiTheme="minorEastAsia" w:eastAsiaTheme="minorEastAsia" w:cstheme="minorEastAsia"/>
              <w:szCs w:val="21"/>
            </w:rPr>
            <w:t>7 技术质量要求</w:t>
          </w:r>
          <w:r>
            <w:tab/>
          </w:r>
          <w:r>
            <w:fldChar w:fldCharType="begin"/>
          </w:r>
          <w:r>
            <w:instrText xml:space="preserve"> PAGEREF _Toc24366 \h </w:instrText>
          </w:r>
          <w:r>
            <w:fldChar w:fldCharType="separate"/>
          </w:r>
          <w:r>
            <w:t>14</w:t>
          </w:r>
          <w:r>
            <w:fldChar w:fldCharType="end"/>
          </w:r>
          <w:r>
            <w:rPr>
              <w:rFonts w:ascii="宋体" w:hAnsi="宋体"/>
              <w:szCs w:val="21"/>
            </w:rPr>
            <w:fldChar w:fldCharType="end"/>
          </w:r>
        </w:p>
        <w:p w14:paraId="1AEA6B68">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_Toc16285 </w:instrText>
          </w:r>
          <w:r>
            <w:rPr>
              <w:rFonts w:ascii="宋体" w:hAnsi="宋体"/>
              <w:szCs w:val="21"/>
            </w:rPr>
            <w:fldChar w:fldCharType="separate"/>
          </w:r>
          <w:r>
            <w:rPr>
              <w:rFonts w:hint="eastAsia" w:asciiTheme="minorEastAsia" w:hAnsiTheme="minorEastAsia" w:eastAsiaTheme="minorEastAsia" w:cstheme="minorEastAsia"/>
              <w:szCs w:val="21"/>
            </w:rPr>
            <w:t>8 材料设备管理</w:t>
          </w:r>
          <w:r>
            <w:tab/>
          </w:r>
          <w:r>
            <w:fldChar w:fldCharType="begin"/>
          </w:r>
          <w:r>
            <w:instrText xml:space="preserve"> PAGEREF _Toc16285 \h </w:instrText>
          </w:r>
          <w:r>
            <w:fldChar w:fldCharType="separate"/>
          </w:r>
          <w:r>
            <w:t>15</w:t>
          </w:r>
          <w:r>
            <w:fldChar w:fldCharType="end"/>
          </w:r>
          <w:r>
            <w:rPr>
              <w:rFonts w:ascii="宋体" w:hAnsi="宋体"/>
              <w:szCs w:val="21"/>
            </w:rPr>
            <w:fldChar w:fldCharType="end"/>
          </w:r>
        </w:p>
        <w:p w14:paraId="33519BB1">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_Toc3961 </w:instrText>
          </w:r>
          <w:r>
            <w:rPr>
              <w:rFonts w:ascii="宋体" w:hAnsi="宋体"/>
              <w:szCs w:val="21"/>
            </w:rPr>
            <w:fldChar w:fldCharType="separate"/>
          </w:r>
          <w:r>
            <w:rPr>
              <w:rFonts w:hint="eastAsia" w:asciiTheme="minorEastAsia" w:hAnsiTheme="minorEastAsia" w:eastAsiaTheme="minorEastAsia" w:cstheme="minorEastAsia"/>
              <w:szCs w:val="21"/>
              <w:lang w:eastAsia="zh-CN"/>
            </w:rPr>
            <w:t>9 安</w:t>
          </w:r>
          <w:r>
            <w:rPr>
              <w:rFonts w:hint="eastAsia" w:asciiTheme="minorEastAsia" w:hAnsiTheme="minorEastAsia" w:eastAsiaTheme="minorEastAsia" w:cstheme="minorEastAsia"/>
              <w:szCs w:val="21"/>
            </w:rPr>
            <w:t>全</w:t>
          </w:r>
          <w:r>
            <w:rPr>
              <w:rFonts w:hint="eastAsia" w:asciiTheme="minorEastAsia" w:hAnsiTheme="minorEastAsia" w:eastAsiaTheme="minorEastAsia" w:cstheme="minorEastAsia"/>
              <w:szCs w:val="21"/>
              <w:lang w:eastAsia="zh-CN"/>
            </w:rPr>
            <w:t>文明施工</w:t>
          </w:r>
          <w:r>
            <w:rPr>
              <w:rFonts w:hint="eastAsia" w:asciiTheme="minorEastAsia" w:hAnsiTheme="minorEastAsia" w:eastAsiaTheme="minorEastAsia" w:cstheme="minorEastAsia"/>
              <w:szCs w:val="21"/>
            </w:rPr>
            <w:t>管理</w:t>
          </w:r>
          <w:r>
            <w:tab/>
          </w:r>
          <w:r>
            <w:fldChar w:fldCharType="begin"/>
          </w:r>
          <w:r>
            <w:instrText xml:space="preserve"> PAGEREF _Toc3961 \h </w:instrText>
          </w:r>
          <w:r>
            <w:fldChar w:fldCharType="separate"/>
          </w:r>
          <w:r>
            <w:t>17</w:t>
          </w:r>
          <w:r>
            <w:fldChar w:fldCharType="end"/>
          </w:r>
          <w:r>
            <w:rPr>
              <w:rFonts w:ascii="宋体" w:hAnsi="宋体"/>
              <w:szCs w:val="21"/>
            </w:rPr>
            <w:fldChar w:fldCharType="end"/>
          </w:r>
        </w:p>
        <w:p w14:paraId="373737DB">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_Toc7063 </w:instrText>
          </w:r>
          <w:r>
            <w:rPr>
              <w:rFonts w:ascii="宋体" w:hAnsi="宋体"/>
              <w:szCs w:val="21"/>
            </w:rPr>
            <w:fldChar w:fldCharType="separate"/>
          </w:r>
          <w:r>
            <w:rPr>
              <w:rFonts w:hint="eastAsia" w:asciiTheme="minorEastAsia" w:hAnsiTheme="minorEastAsia" w:eastAsiaTheme="minorEastAsia" w:cstheme="minorEastAsia"/>
              <w:szCs w:val="21"/>
              <w:lang w:eastAsia="zh-CN"/>
            </w:rPr>
            <w:t>10 绿色施工、环境保护与职业健康管理</w:t>
          </w:r>
          <w:r>
            <w:tab/>
          </w:r>
          <w:r>
            <w:fldChar w:fldCharType="begin"/>
          </w:r>
          <w:r>
            <w:instrText xml:space="preserve"> PAGEREF _Toc7063 \h </w:instrText>
          </w:r>
          <w:r>
            <w:fldChar w:fldCharType="separate"/>
          </w:r>
          <w:r>
            <w:t>18</w:t>
          </w:r>
          <w:r>
            <w:fldChar w:fldCharType="end"/>
          </w:r>
          <w:r>
            <w:rPr>
              <w:rFonts w:ascii="宋体" w:hAnsi="宋体"/>
              <w:szCs w:val="21"/>
            </w:rPr>
            <w:fldChar w:fldCharType="end"/>
          </w:r>
        </w:p>
        <w:p w14:paraId="3DDF0C5C">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_Toc22169 </w:instrText>
          </w:r>
          <w:r>
            <w:rPr>
              <w:rFonts w:ascii="宋体" w:hAnsi="宋体"/>
              <w:szCs w:val="21"/>
            </w:rPr>
            <w:fldChar w:fldCharType="separate"/>
          </w:r>
          <w:r>
            <w:rPr>
              <w:rFonts w:hint="eastAsia" w:asciiTheme="minorEastAsia" w:hAnsiTheme="minorEastAsia" w:eastAsiaTheme="minorEastAsia" w:cstheme="minorEastAsia"/>
              <w:szCs w:val="21"/>
            </w:rPr>
            <w:t>11 工期</w:t>
          </w:r>
          <w:r>
            <w:tab/>
          </w:r>
          <w:r>
            <w:fldChar w:fldCharType="begin"/>
          </w:r>
          <w:r>
            <w:instrText xml:space="preserve"> PAGEREF _Toc22169 \h </w:instrText>
          </w:r>
          <w:r>
            <w:fldChar w:fldCharType="separate"/>
          </w:r>
          <w:r>
            <w:t>20</w:t>
          </w:r>
          <w:r>
            <w:fldChar w:fldCharType="end"/>
          </w:r>
          <w:r>
            <w:rPr>
              <w:rFonts w:ascii="宋体" w:hAnsi="宋体"/>
              <w:szCs w:val="21"/>
            </w:rPr>
            <w:fldChar w:fldCharType="end"/>
          </w:r>
        </w:p>
        <w:p w14:paraId="515C1998">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_Toc20531 </w:instrText>
          </w:r>
          <w:r>
            <w:rPr>
              <w:rFonts w:ascii="宋体" w:hAnsi="宋体"/>
              <w:szCs w:val="21"/>
            </w:rPr>
            <w:fldChar w:fldCharType="separate"/>
          </w:r>
          <w:r>
            <w:rPr>
              <w:rFonts w:hint="eastAsia" w:asciiTheme="minorEastAsia" w:hAnsiTheme="minorEastAsia" w:eastAsiaTheme="minorEastAsia" w:cstheme="minorEastAsia"/>
              <w:szCs w:val="21"/>
            </w:rPr>
            <w:t xml:space="preserve">12 </w:t>
          </w:r>
          <w:r>
            <w:rPr>
              <w:rFonts w:hint="eastAsia" w:asciiTheme="minorEastAsia" w:hAnsiTheme="minorEastAsia" w:eastAsiaTheme="minorEastAsia" w:cstheme="minorEastAsia"/>
              <w:szCs w:val="21"/>
              <w:lang w:eastAsia="zh-CN"/>
            </w:rPr>
            <w:t>试验和检验</w:t>
          </w:r>
          <w:r>
            <w:tab/>
          </w:r>
          <w:r>
            <w:fldChar w:fldCharType="begin"/>
          </w:r>
          <w:r>
            <w:instrText xml:space="preserve"> PAGEREF _Toc20531 \h </w:instrText>
          </w:r>
          <w:r>
            <w:fldChar w:fldCharType="separate"/>
          </w:r>
          <w:r>
            <w:t>21</w:t>
          </w:r>
          <w:r>
            <w:fldChar w:fldCharType="end"/>
          </w:r>
          <w:r>
            <w:rPr>
              <w:rFonts w:ascii="宋体" w:hAnsi="宋体"/>
              <w:szCs w:val="21"/>
            </w:rPr>
            <w:fldChar w:fldCharType="end"/>
          </w:r>
        </w:p>
        <w:p w14:paraId="6897C0E3">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_Toc18804 </w:instrText>
          </w:r>
          <w:r>
            <w:rPr>
              <w:rFonts w:ascii="宋体" w:hAnsi="宋体"/>
              <w:szCs w:val="21"/>
            </w:rPr>
            <w:fldChar w:fldCharType="separate"/>
          </w:r>
          <w:r>
            <w:rPr>
              <w:rFonts w:hint="eastAsia" w:asciiTheme="minorEastAsia" w:hAnsiTheme="minorEastAsia" w:eastAsiaTheme="minorEastAsia" w:cstheme="minorEastAsia"/>
              <w:szCs w:val="21"/>
            </w:rPr>
            <w:t>13 合同价款与计量方式</w:t>
          </w:r>
          <w:r>
            <w:tab/>
          </w:r>
          <w:r>
            <w:fldChar w:fldCharType="begin"/>
          </w:r>
          <w:r>
            <w:instrText xml:space="preserve"> PAGEREF _Toc18804 \h </w:instrText>
          </w:r>
          <w:r>
            <w:fldChar w:fldCharType="separate"/>
          </w:r>
          <w:r>
            <w:t>21</w:t>
          </w:r>
          <w:r>
            <w:fldChar w:fldCharType="end"/>
          </w:r>
          <w:r>
            <w:rPr>
              <w:rFonts w:ascii="宋体" w:hAnsi="宋体"/>
              <w:szCs w:val="21"/>
            </w:rPr>
            <w:fldChar w:fldCharType="end"/>
          </w:r>
        </w:p>
        <w:p w14:paraId="125F1047">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_Toc14776 </w:instrText>
          </w:r>
          <w:r>
            <w:rPr>
              <w:rFonts w:ascii="宋体" w:hAnsi="宋体"/>
              <w:szCs w:val="21"/>
            </w:rPr>
            <w:fldChar w:fldCharType="separate"/>
          </w:r>
          <w:r>
            <w:rPr>
              <w:rFonts w:hint="eastAsia" w:asciiTheme="minorEastAsia" w:hAnsiTheme="minorEastAsia" w:eastAsiaTheme="minorEastAsia" w:cstheme="minorEastAsia"/>
              <w:szCs w:val="21"/>
            </w:rPr>
            <w:t>14 变更</w:t>
          </w:r>
          <w:r>
            <w:rPr>
              <w:rFonts w:hint="eastAsia" w:asciiTheme="minorEastAsia" w:hAnsiTheme="minorEastAsia" w:eastAsiaTheme="minorEastAsia" w:cstheme="minorEastAsia"/>
              <w:szCs w:val="21"/>
              <w:lang w:eastAsia="zh-CN"/>
            </w:rPr>
            <w:t>签证</w:t>
          </w:r>
          <w:r>
            <w:tab/>
          </w:r>
          <w:r>
            <w:fldChar w:fldCharType="begin"/>
          </w:r>
          <w:r>
            <w:instrText xml:space="preserve"> PAGEREF _Toc14776 \h </w:instrText>
          </w:r>
          <w:r>
            <w:fldChar w:fldCharType="separate"/>
          </w:r>
          <w:r>
            <w:t>25</w:t>
          </w:r>
          <w:r>
            <w:fldChar w:fldCharType="end"/>
          </w:r>
          <w:r>
            <w:rPr>
              <w:rFonts w:ascii="宋体" w:hAnsi="宋体"/>
              <w:szCs w:val="21"/>
            </w:rPr>
            <w:fldChar w:fldCharType="end"/>
          </w:r>
        </w:p>
        <w:p w14:paraId="2CB26969">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_Toc27207 </w:instrText>
          </w:r>
          <w:r>
            <w:rPr>
              <w:rFonts w:ascii="宋体" w:hAnsi="宋体"/>
              <w:szCs w:val="21"/>
            </w:rPr>
            <w:fldChar w:fldCharType="separate"/>
          </w:r>
          <w:r>
            <w:rPr>
              <w:rFonts w:hint="eastAsia" w:asciiTheme="minorEastAsia" w:hAnsiTheme="minorEastAsia" w:eastAsiaTheme="minorEastAsia" w:cstheme="minorEastAsia"/>
              <w:szCs w:val="21"/>
            </w:rPr>
            <w:t>15 工程款支付</w:t>
          </w:r>
          <w:r>
            <w:tab/>
          </w:r>
          <w:r>
            <w:fldChar w:fldCharType="begin"/>
          </w:r>
          <w:r>
            <w:instrText xml:space="preserve"> PAGEREF _Toc27207 \h </w:instrText>
          </w:r>
          <w:r>
            <w:fldChar w:fldCharType="separate"/>
          </w:r>
          <w:r>
            <w:t>26</w:t>
          </w:r>
          <w:r>
            <w:fldChar w:fldCharType="end"/>
          </w:r>
          <w:r>
            <w:rPr>
              <w:rFonts w:ascii="宋体" w:hAnsi="宋体"/>
              <w:szCs w:val="21"/>
            </w:rPr>
            <w:fldChar w:fldCharType="end"/>
          </w:r>
        </w:p>
        <w:p w14:paraId="3A761486">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_Toc21558 </w:instrText>
          </w:r>
          <w:r>
            <w:rPr>
              <w:rFonts w:ascii="宋体" w:hAnsi="宋体"/>
              <w:szCs w:val="21"/>
            </w:rPr>
            <w:fldChar w:fldCharType="separate"/>
          </w:r>
          <w:r>
            <w:rPr>
              <w:rFonts w:hint="eastAsia" w:asciiTheme="minorEastAsia" w:hAnsiTheme="minorEastAsia" w:eastAsiaTheme="minorEastAsia" w:cstheme="minorEastAsia"/>
              <w:szCs w:val="21"/>
            </w:rPr>
            <w:t xml:space="preserve">16 </w:t>
          </w:r>
          <w:r>
            <w:rPr>
              <w:rFonts w:hint="eastAsia" w:asciiTheme="minorEastAsia" w:hAnsiTheme="minorEastAsia" w:eastAsiaTheme="minorEastAsia" w:cstheme="minorEastAsia"/>
              <w:szCs w:val="21"/>
              <w:lang w:eastAsia="zh-CN"/>
            </w:rPr>
            <w:t>过程结算</w:t>
          </w:r>
          <w:r>
            <w:tab/>
          </w:r>
          <w:r>
            <w:fldChar w:fldCharType="begin"/>
          </w:r>
          <w:r>
            <w:instrText xml:space="preserve"> PAGEREF _Toc21558 \h </w:instrText>
          </w:r>
          <w:r>
            <w:fldChar w:fldCharType="separate"/>
          </w:r>
          <w:r>
            <w:t>28</w:t>
          </w:r>
          <w:r>
            <w:fldChar w:fldCharType="end"/>
          </w:r>
          <w:r>
            <w:rPr>
              <w:rFonts w:ascii="宋体" w:hAnsi="宋体"/>
              <w:szCs w:val="21"/>
            </w:rPr>
            <w:fldChar w:fldCharType="end"/>
          </w:r>
        </w:p>
        <w:p w14:paraId="6A43BAD0">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_Toc25735 </w:instrText>
          </w:r>
          <w:r>
            <w:rPr>
              <w:rFonts w:ascii="宋体" w:hAnsi="宋体"/>
              <w:szCs w:val="21"/>
            </w:rPr>
            <w:fldChar w:fldCharType="separate"/>
          </w:r>
          <w:r>
            <w:rPr>
              <w:rFonts w:hint="eastAsia" w:asciiTheme="minorEastAsia" w:hAnsiTheme="minorEastAsia" w:eastAsiaTheme="minorEastAsia" w:cstheme="minorEastAsia"/>
              <w:szCs w:val="21"/>
            </w:rPr>
            <w:t xml:space="preserve">17 </w:t>
          </w:r>
          <w:r>
            <w:rPr>
              <w:rFonts w:hint="eastAsia" w:asciiTheme="minorEastAsia" w:hAnsiTheme="minorEastAsia" w:eastAsiaTheme="minorEastAsia" w:cstheme="minorEastAsia"/>
              <w:szCs w:val="21"/>
              <w:lang w:eastAsia="zh-CN"/>
            </w:rPr>
            <w:t>最终</w:t>
          </w:r>
          <w:r>
            <w:rPr>
              <w:rFonts w:hint="eastAsia" w:asciiTheme="minorEastAsia" w:hAnsiTheme="minorEastAsia" w:eastAsiaTheme="minorEastAsia" w:cstheme="minorEastAsia"/>
              <w:szCs w:val="21"/>
            </w:rPr>
            <w:t>结算</w:t>
          </w:r>
          <w:r>
            <w:tab/>
          </w:r>
          <w:r>
            <w:fldChar w:fldCharType="begin"/>
          </w:r>
          <w:r>
            <w:instrText xml:space="preserve"> PAGEREF _Toc25735 \h </w:instrText>
          </w:r>
          <w:r>
            <w:fldChar w:fldCharType="separate"/>
          </w:r>
          <w:r>
            <w:t>28</w:t>
          </w:r>
          <w:r>
            <w:fldChar w:fldCharType="end"/>
          </w:r>
          <w:r>
            <w:rPr>
              <w:rFonts w:ascii="宋体" w:hAnsi="宋体"/>
              <w:szCs w:val="21"/>
            </w:rPr>
            <w:fldChar w:fldCharType="end"/>
          </w:r>
        </w:p>
        <w:p w14:paraId="5BB562B4">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_Toc18028 </w:instrText>
          </w:r>
          <w:r>
            <w:rPr>
              <w:rFonts w:ascii="宋体" w:hAnsi="宋体"/>
              <w:szCs w:val="21"/>
            </w:rPr>
            <w:fldChar w:fldCharType="separate"/>
          </w:r>
          <w:r>
            <w:rPr>
              <w:rFonts w:hint="eastAsia" w:asciiTheme="minorEastAsia" w:hAnsiTheme="minorEastAsia" w:eastAsiaTheme="minorEastAsia" w:cstheme="minorEastAsia"/>
              <w:szCs w:val="21"/>
            </w:rPr>
            <w:t xml:space="preserve">18 </w:t>
          </w:r>
          <w:r>
            <w:rPr>
              <w:rFonts w:hint="eastAsia" w:asciiTheme="minorEastAsia" w:hAnsiTheme="minorEastAsia" w:eastAsiaTheme="minorEastAsia" w:cstheme="minorEastAsia"/>
              <w:szCs w:val="21"/>
              <w:lang w:eastAsia="zh-CN"/>
            </w:rPr>
            <w:t>完工验收</w:t>
          </w:r>
          <w:r>
            <w:tab/>
          </w:r>
          <w:r>
            <w:fldChar w:fldCharType="begin"/>
          </w:r>
          <w:r>
            <w:instrText xml:space="preserve"> PAGEREF _Toc18028 \h </w:instrText>
          </w:r>
          <w:r>
            <w:fldChar w:fldCharType="separate"/>
          </w:r>
          <w:r>
            <w:t>29</w:t>
          </w:r>
          <w:r>
            <w:fldChar w:fldCharType="end"/>
          </w:r>
          <w:r>
            <w:rPr>
              <w:rFonts w:ascii="宋体" w:hAnsi="宋体"/>
              <w:szCs w:val="21"/>
            </w:rPr>
            <w:fldChar w:fldCharType="end"/>
          </w:r>
        </w:p>
        <w:p w14:paraId="7D0D2204">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_Toc12454 </w:instrText>
          </w:r>
          <w:r>
            <w:rPr>
              <w:rFonts w:ascii="宋体" w:hAnsi="宋体"/>
              <w:szCs w:val="21"/>
            </w:rPr>
            <w:fldChar w:fldCharType="separate"/>
          </w:r>
          <w:r>
            <w:rPr>
              <w:rFonts w:hint="eastAsia" w:asciiTheme="minorEastAsia" w:hAnsiTheme="minorEastAsia" w:eastAsiaTheme="minorEastAsia" w:cstheme="minorEastAsia"/>
              <w:szCs w:val="21"/>
            </w:rPr>
            <w:t>19 履约</w:t>
          </w:r>
          <w:r>
            <w:rPr>
              <w:rFonts w:hint="eastAsia" w:asciiTheme="minorEastAsia" w:hAnsiTheme="minorEastAsia" w:eastAsiaTheme="minorEastAsia" w:cstheme="minorEastAsia"/>
              <w:szCs w:val="21"/>
              <w:lang w:eastAsia="zh-CN"/>
            </w:rPr>
            <w:t>保证</w:t>
          </w:r>
          <w:r>
            <w:tab/>
          </w:r>
          <w:r>
            <w:fldChar w:fldCharType="begin"/>
          </w:r>
          <w:r>
            <w:instrText xml:space="preserve"> PAGEREF _Toc12454 \h </w:instrText>
          </w:r>
          <w:r>
            <w:fldChar w:fldCharType="separate"/>
          </w:r>
          <w:r>
            <w:t>29</w:t>
          </w:r>
          <w:r>
            <w:fldChar w:fldCharType="end"/>
          </w:r>
          <w:r>
            <w:rPr>
              <w:rFonts w:ascii="宋体" w:hAnsi="宋体"/>
              <w:szCs w:val="21"/>
            </w:rPr>
            <w:fldChar w:fldCharType="end"/>
          </w:r>
        </w:p>
        <w:p w14:paraId="10E05F4C">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_Toc10473 </w:instrText>
          </w:r>
          <w:r>
            <w:rPr>
              <w:rFonts w:ascii="宋体" w:hAnsi="宋体"/>
              <w:szCs w:val="21"/>
            </w:rPr>
            <w:fldChar w:fldCharType="separate"/>
          </w:r>
          <w:r>
            <w:rPr>
              <w:rFonts w:hint="eastAsia" w:asciiTheme="minorEastAsia" w:hAnsiTheme="minorEastAsia" w:eastAsiaTheme="minorEastAsia" w:cstheme="minorEastAsia"/>
              <w:kern w:val="10"/>
              <w:szCs w:val="21"/>
            </w:rPr>
            <w:t xml:space="preserve">20 </w:t>
          </w:r>
          <w:r>
            <w:rPr>
              <w:rFonts w:hint="eastAsia" w:asciiTheme="minorEastAsia" w:hAnsiTheme="minorEastAsia" w:eastAsiaTheme="minorEastAsia" w:cstheme="minorEastAsia"/>
              <w:szCs w:val="21"/>
              <w:lang w:eastAsia="zh-CN"/>
            </w:rPr>
            <w:t>缺陷责任与</w:t>
          </w:r>
          <w:r>
            <w:rPr>
              <w:rFonts w:hint="eastAsia" w:asciiTheme="minorEastAsia" w:hAnsiTheme="minorEastAsia" w:eastAsiaTheme="minorEastAsia" w:cstheme="minorEastAsia"/>
              <w:szCs w:val="21"/>
            </w:rPr>
            <w:t>保修</w:t>
          </w:r>
          <w:r>
            <w:tab/>
          </w:r>
          <w:r>
            <w:fldChar w:fldCharType="begin"/>
          </w:r>
          <w:r>
            <w:instrText xml:space="preserve"> PAGEREF _Toc10473 \h </w:instrText>
          </w:r>
          <w:r>
            <w:fldChar w:fldCharType="separate"/>
          </w:r>
          <w:r>
            <w:t>30</w:t>
          </w:r>
          <w:r>
            <w:fldChar w:fldCharType="end"/>
          </w:r>
          <w:r>
            <w:rPr>
              <w:rFonts w:ascii="宋体" w:hAnsi="宋体"/>
              <w:szCs w:val="21"/>
            </w:rPr>
            <w:fldChar w:fldCharType="end"/>
          </w:r>
        </w:p>
        <w:p w14:paraId="361BFC66">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_Toc10040 </w:instrText>
          </w:r>
          <w:r>
            <w:rPr>
              <w:rFonts w:ascii="宋体" w:hAnsi="宋体"/>
              <w:szCs w:val="21"/>
            </w:rPr>
            <w:fldChar w:fldCharType="separate"/>
          </w:r>
          <w:r>
            <w:rPr>
              <w:rFonts w:hint="eastAsia" w:asciiTheme="minorEastAsia" w:hAnsiTheme="minorEastAsia" w:eastAsiaTheme="minorEastAsia" w:cstheme="minorEastAsia"/>
              <w:kern w:val="10"/>
              <w:szCs w:val="21"/>
            </w:rPr>
            <w:t xml:space="preserve">21 </w:t>
          </w:r>
          <w:r>
            <w:rPr>
              <w:rFonts w:hint="eastAsia" w:asciiTheme="minorEastAsia" w:hAnsiTheme="minorEastAsia" w:eastAsiaTheme="minorEastAsia" w:cstheme="minorEastAsia"/>
              <w:szCs w:val="21"/>
            </w:rPr>
            <w:t>保险</w:t>
          </w:r>
          <w:r>
            <w:tab/>
          </w:r>
          <w:r>
            <w:fldChar w:fldCharType="begin"/>
          </w:r>
          <w:r>
            <w:instrText xml:space="preserve"> PAGEREF _Toc10040 \h </w:instrText>
          </w:r>
          <w:r>
            <w:fldChar w:fldCharType="separate"/>
          </w:r>
          <w:r>
            <w:t>31</w:t>
          </w:r>
          <w:r>
            <w:fldChar w:fldCharType="end"/>
          </w:r>
          <w:r>
            <w:rPr>
              <w:rFonts w:ascii="宋体" w:hAnsi="宋体"/>
              <w:szCs w:val="21"/>
            </w:rPr>
            <w:fldChar w:fldCharType="end"/>
          </w:r>
        </w:p>
        <w:p w14:paraId="56F74B6B">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_Toc4912 </w:instrText>
          </w:r>
          <w:r>
            <w:rPr>
              <w:rFonts w:ascii="宋体" w:hAnsi="宋体"/>
              <w:szCs w:val="21"/>
            </w:rPr>
            <w:fldChar w:fldCharType="separate"/>
          </w:r>
          <w:r>
            <w:rPr>
              <w:rFonts w:hint="eastAsia" w:asciiTheme="minorEastAsia" w:hAnsiTheme="minorEastAsia" w:eastAsiaTheme="minorEastAsia" w:cstheme="minorEastAsia"/>
              <w:szCs w:val="21"/>
            </w:rPr>
            <w:t>22 不可抗力</w:t>
          </w:r>
          <w:r>
            <w:tab/>
          </w:r>
          <w:r>
            <w:fldChar w:fldCharType="begin"/>
          </w:r>
          <w:r>
            <w:instrText xml:space="preserve"> PAGEREF _Toc4912 \h </w:instrText>
          </w:r>
          <w:r>
            <w:fldChar w:fldCharType="separate"/>
          </w:r>
          <w:r>
            <w:t>32</w:t>
          </w:r>
          <w:r>
            <w:fldChar w:fldCharType="end"/>
          </w:r>
          <w:r>
            <w:rPr>
              <w:rFonts w:ascii="宋体" w:hAnsi="宋体"/>
              <w:szCs w:val="21"/>
            </w:rPr>
            <w:fldChar w:fldCharType="end"/>
          </w:r>
        </w:p>
        <w:p w14:paraId="59A9FC70">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_Toc1549 </w:instrText>
          </w:r>
          <w:r>
            <w:rPr>
              <w:rFonts w:ascii="宋体" w:hAnsi="宋体"/>
              <w:szCs w:val="21"/>
            </w:rPr>
            <w:fldChar w:fldCharType="separate"/>
          </w:r>
          <w:r>
            <w:rPr>
              <w:rFonts w:hint="eastAsia" w:asciiTheme="minorEastAsia" w:hAnsiTheme="minorEastAsia" w:eastAsiaTheme="minorEastAsia" w:cstheme="minorEastAsia"/>
              <w:szCs w:val="21"/>
            </w:rPr>
            <w:t>23 违约</w:t>
          </w:r>
          <w:r>
            <w:tab/>
          </w:r>
          <w:r>
            <w:fldChar w:fldCharType="begin"/>
          </w:r>
          <w:r>
            <w:instrText xml:space="preserve"> PAGEREF _Toc1549 \h </w:instrText>
          </w:r>
          <w:r>
            <w:fldChar w:fldCharType="separate"/>
          </w:r>
          <w:r>
            <w:t>32</w:t>
          </w:r>
          <w:r>
            <w:fldChar w:fldCharType="end"/>
          </w:r>
          <w:r>
            <w:rPr>
              <w:rFonts w:ascii="宋体" w:hAnsi="宋体"/>
              <w:szCs w:val="21"/>
            </w:rPr>
            <w:fldChar w:fldCharType="end"/>
          </w:r>
        </w:p>
        <w:p w14:paraId="69E99459">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_Toc1755 </w:instrText>
          </w:r>
          <w:r>
            <w:rPr>
              <w:rFonts w:ascii="宋体" w:hAnsi="宋体"/>
              <w:szCs w:val="21"/>
            </w:rPr>
            <w:fldChar w:fldCharType="separate"/>
          </w:r>
          <w:r>
            <w:rPr>
              <w:rFonts w:hint="eastAsia" w:asciiTheme="minorEastAsia" w:hAnsiTheme="minorEastAsia" w:eastAsiaTheme="minorEastAsia" w:cstheme="minorEastAsia"/>
              <w:szCs w:val="21"/>
            </w:rPr>
            <w:t>24 争议解决</w:t>
          </w:r>
          <w:r>
            <w:tab/>
          </w:r>
          <w:r>
            <w:fldChar w:fldCharType="begin"/>
          </w:r>
          <w:r>
            <w:instrText xml:space="preserve"> PAGEREF _Toc1755 \h </w:instrText>
          </w:r>
          <w:r>
            <w:fldChar w:fldCharType="separate"/>
          </w:r>
          <w:r>
            <w:t>33</w:t>
          </w:r>
          <w:r>
            <w:fldChar w:fldCharType="end"/>
          </w:r>
          <w:r>
            <w:rPr>
              <w:rFonts w:ascii="宋体" w:hAnsi="宋体"/>
              <w:szCs w:val="21"/>
            </w:rPr>
            <w:fldChar w:fldCharType="end"/>
          </w:r>
        </w:p>
        <w:p w14:paraId="317C35A9">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_Toc16176 </w:instrText>
          </w:r>
          <w:r>
            <w:rPr>
              <w:rFonts w:ascii="宋体" w:hAnsi="宋体"/>
              <w:szCs w:val="21"/>
            </w:rPr>
            <w:fldChar w:fldCharType="separate"/>
          </w:r>
          <w:r>
            <w:rPr>
              <w:rFonts w:hint="eastAsia" w:asciiTheme="minorEastAsia" w:hAnsiTheme="minorEastAsia" w:eastAsiaTheme="minorEastAsia" w:cstheme="minorEastAsia"/>
              <w:szCs w:val="21"/>
            </w:rPr>
            <w:t>25 合同终止</w:t>
          </w:r>
          <w:r>
            <w:tab/>
          </w:r>
          <w:r>
            <w:fldChar w:fldCharType="begin"/>
          </w:r>
          <w:r>
            <w:instrText xml:space="preserve"> PAGEREF _Toc16176 \h </w:instrText>
          </w:r>
          <w:r>
            <w:fldChar w:fldCharType="separate"/>
          </w:r>
          <w:r>
            <w:t>33</w:t>
          </w:r>
          <w:r>
            <w:fldChar w:fldCharType="end"/>
          </w:r>
          <w:r>
            <w:rPr>
              <w:rFonts w:ascii="宋体" w:hAnsi="宋体"/>
              <w:szCs w:val="21"/>
            </w:rPr>
            <w:fldChar w:fldCharType="end"/>
          </w:r>
        </w:p>
        <w:p w14:paraId="536A0599">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_Toc20767 </w:instrText>
          </w:r>
          <w:r>
            <w:rPr>
              <w:rFonts w:ascii="宋体" w:hAnsi="宋体"/>
              <w:szCs w:val="21"/>
            </w:rPr>
            <w:fldChar w:fldCharType="separate"/>
          </w:r>
          <w:r>
            <w:rPr>
              <w:rFonts w:hint="eastAsia" w:ascii="宋体" w:hAnsi="宋体"/>
              <w:szCs w:val="32"/>
              <w:lang w:eastAsia="zh-CN"/>
            </w:rPr>
            <w:t>第三部分 专用合同条款</w:t>
          </w:r>
          <w:r>
            <w:tab/>
          </w:r>
          <w:r>
            <w:fldChar w:fldCharType="begin"/>
          </w:r>
          <w:r>
            <w:instrText xml:space="preserve"> PAGEREF _Toc20767 \h </w:instrText>
          </w:r>
          <w:r>
            <w:fldChar w:fldCharType="separate"/>
          </w:r>
          <w:r>
            <w:t>35</w:t>
          </w:r>
          <w:r>
            <w:fldChar w:fldCharType="end"/>
          </w:r>
          <w:r>
            <w:rPr>
              <w:rFonts w:ascii="宋体" w:hAnsi="宋体"/>
              <w:szCs w:val="21"/>
            </w:rPr>
            <w:fldChar w:fldCharType="end"/>
          </w:r>
        </w:p>
        <w:p w14:paraId="0D563526">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_Toc26876 </w:instrText>
          </w:r>
          <w:r>
            <w:rPr>
              <w:rFonts w:ascii="宋体" w:hAnsi="宋体"/>
              <w:szCs w:val="21"/>
            </w:rPr>
            <w:fldChar w:fldCharType="separate"/>
          </w:r>
          <w:r>
            <w:rPr>
              <w:rFonts w:hint="eastAsia" w:asciiTheme="minorEastAsia" w:hAnsiTheme="minorEastAsia" w:eastAsiaTheme="minorEastAsia" w:cstheme="minorEastAsia"/>
              <w:szCs w:val="21"/>
              <w:lang w:eastAsia="zh-CN"/>
            </w:rPr>
            <w:t>1 词语解释</w:t>
          </w:r>
          <w:r>
            <w:tab/>
          </w:r>
          <w:r>
            <w:fldChar w:fldCharType="begin"/>
          </w:r>
          <w:r>
            <w:instrText xml:space="preserve"> PAGEREF _Toc26876 \h </w:instrText>
          </w:r>
          <w:r>
            <w:fldChar w:fldCharType="separate"/>
          </w:r>
          <w:r>
            <w:t>35</w:t>
          </w:r>
          <w:r>
            <w:fldChar w:fldCharType="end"/>
          </w:r>
          <w:r>
            <w:rPr>
              <w:rFonts w:ascii="宋体" w:hAnsi="宋体"/>
              <w:szCs w:val="21"/>
            </w:rPr>
            <w:fldChar w:fldCharType="end"/>
          </w:r>
        </w:p>
        <w:p w14:paraId="60EC8E1B">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_Toc32024 </w:instrText>
          </w:r>
          <w:r>
            <w:rPr>
              <w:rFonts w:ascii="宋体" w:hAnsi="宋体"/>
              <w:szCs w:val="21"/>
            </w:rPr>
            <w:fldChar w:fldCharType="separate"/>
          </w:r>
          <w:r>
            <w:rPr>
              <w:rFonts w:hint="eastAsia" w:asciiTheme="minorEastAsia" w:hAnsiTheme="minorEastAsia" w:eastAsiaTheme="minorEastAsia" w:cstheme="minorEastAsia"/>
              <w:szCs w:val="21"/>
              <w:lang w:eastAsia="zh-CN"/>
            </w:rPr>
            <w:t>2 标准和规范</w:t>
          </w:r>
          <w:r>
            <w:tab/>
          </w:r>
          <w:r>
            <w:fldChar w:fldCharType="begin"/>
          </w:r>
          <w:r>
            <w:instrText xml:space="preserve"> PAGEREF _Toc32024 \h </w:instrText>
          </w:r>
          <w:r>
            <w:fldChar w:fldCharType="separate"/>
          </w:r>
          <w:r>
            <w:t>35</w:t>
          </w:r>
          <w:r>
            <w:fldChar w:fldCharType="end"/>
          </w:r>
          <w:r>
            <w:rPr>
              <w:rFonts w:ascii="宋体" w:hAnsi="宋体"/>
              <w:szCs w:val="21"/>
            </w:rPr>
            <w:fldChar w:fldCharType="end"/>
          </w:r>
        </w:p>
        <w:p w14:paraId="68FA89B3">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_Toc8091 </w:instrText>
          </w:r>
          <w:r>
            <w:rPr>
              <w:rFonts w:ascii="宋体" w:hAnsi="宋体"/>
              <w:szCs w:val="21"/>
            </w:rPr>
            <w:fldChar w:fldCharType="separate"/>
          </w:r>
          <w:r>
            <w:rPr>
              <w:rFonts w:hint="eastAsia" w:asciiTheme="minorEastAsia" w:hAnsiTheme="minorEastAsia" w:eastAsiaTheme="minorEastAsia" w:cstheme="minorEastAsia"/>
              <w:szCs w:val="21"/>
              <w:lang w:eastAsia="zh-CN"/>
            </w:rPr>
            <w:t>3 合同文件组成及解释顺序</w:t>
          </w:r>
          <w:r>
            <w:tab/>
          </w:r>
          <w:r>
            <w:fldChar w:fldCharType="begin"/>
          </w:r>
          <w:r>
            <w:instrText xml:space="preserve"> PAGEREF _Toc8091 \h </w:instrText>
          </w:r>
          <w:r>
            <w:fldChar w:fldCharType="separate"/>
          </w:r>
          <w:r>
            <w:t>35</w:t>
          </w:r>
          <w:r>
            <w:fldChar w:fldCharType="end"/>
          </w:r>
          <w:r>
            <w:rPr>
              <w:rFonts w:ascii="宋体" w:hAnsi="宋体"/>
              <w:szCs w:val="21"/>
            </w:rPr>
            <w:fldChar w:fldCharType="end"/>
          </w:r>
        </w:p>
        <w:p w14:paraId="1F0A69C3">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_Toc1475 </w:instrText>
          </w:r>
          <w:r>
            <w:rPr>
              <w:rFonts w:ascii="宋体" w:hAnsi="宋体"/>
              <w:szCs w:val="21"/>
            </w:rPr>
            <w:fldChar w:fldCharType="separate"/>
          </w:r>
          <w:r>
            <w:rPr>
              <w:rFonts w:hint="eastAsia" w:asciiTheme="minorEastAsia" w:hAnsiTheme="minorEastAsia" w:eastAsiaTheme="minorEastAsia" w:cstheme="minorEastAsia"/>
              <w:szCs w:val="21"/>
              <w:lang w:eastAsia="zh-CN"/>
            </w:rPr>
            <w:t>4 甲方工作</w:t>
          </w:r>
          <w:r>
            <w:tab/>
          </w:r>
          <w:r>
            <w:fldChar w:fldCharType="begin"/>
          </w:r>
          <w:r>
            <w:instrText xml:space="preserve"> PAGEREF _Toc1475 \h </w:instrText>
          </w:r>
          <w:r>
            <w:fldChar w:fldCharType="separate"/>
          </w:r>
          <w:r>
            <w:t>35</w:t>
          </w:r>
          <w:r>
            <w:fldChar w:fldCharType="end"/>
          </w:r>
          <w:r>
            <w:rPr>
              <w:rFonts w:ascii="宋体" w:hAnsi="宋体"/>
              <w:szCs w:val="21"/>
            </w:rPr>
            <w:fldChar w:fldCharType="end"/>
          </w:r>
        </w:p>
        <w:p w14:paraId="7DD74643">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_Toc27558 </w:instrText>
          </w:r>
          <w:r>
            <w:rPr>
              <w:rFonts w:ascii="宋体" w:hAnsi="宋体"/>
              <w:szCs w:val="21"/>
            </w:rPr>
            <w:fldChar w:fldCharType="separate"/>
          </w:r>
          <w:r>
            <w:rPr>
              <w:rFonts w:hint="eastAsia"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lang w:eastAsia="zh-CN"/>
            </w:rPr>
            <w:t>乙方工作</w:t>
          </w:r>
          <w:r>
            <w:tab/>
          </w:r>
          <w:r>
            <w:fldChar w:fldCharType="begin"/>
          </w:r>
          <w:r>
            <w:instrText xml:space="preserve"> PAGEREF _Toc27558 \h </w:instrText>
          </w:r>
          <w:r>
            <w:fldChar w:fldCharType="separate"/>
          </w:r>
          <w:r>
            <w:t>35</w:t>
          </w:r>
          <w:r>
            <w:fldChar w:fldCharType="end"/>
          </w:r>
          <w:r>
            <w:rPr>
              <w:rFonts w:ascii="宋体" w:hAnsi="宋体"/>
              <w:szCs w:val="21"/>
            </w:rPr>
            <w:fldChar w:fldCharType="end"/>
          </w:r>
        </w:p>
        <w:p w14:paraId="0DC161A7">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_Toc11420 </w:instrText>
          </w:r>
          <w:r>
            <w:rPr>
              <w:rFonts w:ascii="宋体" w:hAnsi="宋体"/>
              <w:szCs w:val="21"/>
            </w:rPr>
            <w:fldChar w:fldCharType="separate"/>
          </w:r>
          <w:r>
            <w:rPr>
              <w:rFonts w:hint="eastAsia" w:asciiTheme="minorEastAsia" w:hAnsiTheme="minorEastAsia" w:eastAsiaTheme="minorEastAsia" w:cstheme="minorEastAsia"/>
              <w:szCs w:val="21"/>
            </w:rPr>
            <w:t xml:space="preserve">6 </w:t>
          </w:r>
          <w:r>
            <w:rPr>
              <w:rFonts w:hint="eastAsia" w:asciiTheme="minorEastAsia" w:hAnsiTheme="minorEastAsia" w:eastAsiaTheme="minorEastAsia" w:cstheme="minorEastAsia"/>
              <w:szCs w:val="21"/>
              <w:lang w:eastAsia="zh-CN"/>
            </w:rPr>
            <w:t>技术质量要求</w:t>
          </w:r>
          <w:r>
            <w:tab/>
          </w:r>
          <w:r>
            <w:fldChar w:fldCharType="begin"/>
          </w:r>
          <w:r>
            <w:instrText xml:space="preserve"> PAGEREF _Toc11420 \h </w:instrText>
          </w:r>
          <w:r>
            <w:fldChar w:fldCharType="separate"/>
          </w:r>
          <w:r>
            <w:t>36</w:t>
          </w:r>
          <w:r>
            <w:fldChar w:fldCharType="end"/>
          </w:r>
          <w:r>
            <w:rPr>
              <w:rFonts w:ascii="宋体" w:hAnsi="宋体"/>
              <w:szCs w:val="21"/>
            </w:rPr>
            <w:fldChar w:fldCharType="end"/>
          </w:r>
        </w:p>
        <w:p w14:paraId="0E9F0D0F">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_Toc16939 </w:instrText>
          </w:r>
          <w:r>
            <w:rPr>
              <w:rFonts w:ascii="宋体" w:hAnsi="宋体"/>
              <w:szCs w:val="21"/>
            </w:rPr>
            <w:fldChar w:fldCharType="separate"/>
          </w:r>
          <w:r>
            <w:rPr>
              <w:rFonts w:hint="eastAsia" w:asciiTheme="minorEastAsia" w:hAnsiTheme="minorEastAsia" w:eastAsiaTheme="minorEastAsia" w:cstheme="minorEastAsia"/>
              <w:szCs w:val="21"/>
              <w:lang w:eastAsia="zh-CN"/>
            </w:rPr>
            <w:t>7 材料设备管理</w:t>
          </w:r>
          <w:r>
            <w:tab/>
          </w:r>
          <w:r>
            <w:fldChar w:fldCharType="begin"/>
          </w:r>
          <w:r>
            <w:instrText xml:space="preserve"> PAGEREF _Toc16939 \h </w:instrText>
          </w:r>
          <w:r>
            <w:fldChar w:fldCharType="separate"/>
          </w:r>
          <w:r>
            <w:t>36</w:t>
          </w:r>
          <w:r>
            <w:fldChar w:fldCharType="end"/>
          </w:r>
          <w:r>
            <w:rPr>
              <w:rFonts w:ascii="宋体" w:hAnsi="宋体"/>
              <w:szCs w:val="21"/>
            </w:rPr>
            <w:fldChar w:fldCharType="end"/>
          </w:r>
        </w:p>
        <w:p w14:paraId="718E9CA7">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_Toc24236 </w:instrText>
          </w:r>
          <w:r>
            <w:rPr>
              <w:rFonts w:ascii="宋体" w:hAnsi="宋体"/>
              <w:szCs w:val="21"/>
            </w:rPr>
            <w:fldChar w:fldCharType="separate"/>
          </w:r>
          <w:r>
            <w:rPr>
              <w:rFonts w:hint="eastAsia" w:asciiTheme="minorEastAsia" w:hAnsiTheme="minorEastAsia" w:eastAsiaTheme="minorEastAsia" w:cstheme="minorEastAsia"/>
              <w:szCs w:val="21"/>
            </w:rPr>
            <w:t xml:space="preserve">8 </w:t>
          </w:r>
          <w:r>
            <w:rPr>
              <w:rFonts w:hint="eastAsia" w:asciiTheme="minorEastAsia" w:hAnsiTheme="minorEastAsia" w:eastAsiaTheme="minorEastAsia" w:cstheme="minorEastAsia"/>
              <w:szCs w:val="21"/>
              <w:lang w:eastAsia="zh-CN"/>
            </w:rPr>
            <w:t>安全文明施工管理</w:t>
          </w:r>
          <w:r>
            <w:tab/>
          </w:r>
          <w:r>
            <w:fldChar w:fldCharType="begin"/>
          </w:r>
          <w:r>
            <w:instrText xml:space="preserve"> PAGEREF _Toc24236 \h </w:instrText>
          </w:r>
          <w:r>
            <w:fldChar w:fldCharType="separate"/>
          </w:r>
          <w:r>
            <w:t>36</w:t>
          </w:r>
          <w:r>
            <w:fldChar w:fldCharType="end"/>
          </w:r>
          <w:r>
            <w:rPr>
              <w:rFonts w:ascii="宋体" w:hAnsi="宋体"/>
              <w:szCs w:val="21"/>
            </w:rPr>
            <w:fldChar w:fldCharType="end"/>
          </w:r>
        </w:p>
        <w:p w14:paraId="553A0FF0">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_Toc22541 </w:instrText>
          </w:r>
          <w:r>
            <w:rPr>
              <w:rFonts w:ascii="宋体" w:hAnsi="宋体"/>
              <w:szCs w:val="21"/>
            </w:rPr>
            <w:fldChar w:fldCharType="separate"/>
          </w:r>
          <w:r>
            <w:rPr>
              <w:rFonts w:hint="eastAsia" w:asciiTheme="minorEastAsia" w:hAnsiTheme="minorEastAsia" w:eastAsiaTheme="minorEastAsia" w:cstheme="minorEastAsia"/>
              <w:szCs w:val="21"/>
              <w:lang w:eastAsia="zh-CN"/>
            </w:rPr>
            <w:t>9 绿色施工、环境保护与职业健康管理</w:t>
          </w:r>
          <w:r>
            <w:tab/>
          </w:r>
          <w:r>
            <w:fldChar w:fldCharType="begin"/>
          </w:r>
          <w:r>
            <w:instrText xml:space="preserve"> PAGEREF _Toc22541 \h </w:instrText>
          </w:r>
          <w:r>
            <w:fldChar w:fldCharType="separate"/>
          </w:r>
          <w:r>
            <w:t>36</w:t>
          </w:r>
          <w:r>
            <w:fldChar w:fldCharType="end"/>
          </w:r>
          <w:r>
            <w:rPr>
              <w:rFonts w:ascii="宋体" w:hAnsi="宋体"/>
              <w:szCs w:val="21"/>
            </w:rPr>
            <w:fldChar w:fldCharType="end"/>
          </w:r>
        </w:p>
        <w:p w14:paraId="044325E7">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_Toc5932 </w:instrText>
          </w:r>
          <w:r>
            <w:rPr>
              <w:rFonts w:ascii="宋体" w:hAnsi="宋体"/>
              <w:szCs w:val="21"/>
            </w:rPr>
            <w:fldChar w:fldCharType="separate"/>
          </w:r>
          <w:r>
            <w:rPr>
              <w:rFonts w:hint="eastAsia" w:asciiTheme="minorEastAsia" w:hAnsiTheme="minorEastAsia" w:eastAsiaTheme="minorEastAsia" w:cstheme="minorEastAsia"/>
              <w:szCs w:val="21"/>
              <w:lang w:eastAsia="zh-CN"/>
            </w:rPr>
            <w:t>10 工期</w:t>
          </w:r>
          <w:r>
            <w:tab/>
          </w:r>
          <w:r>
            <w:fldChar w:fldCharType="begin"/>
          </w:r>
          <w:r>
            <w:instrText xml:space="preserve"> PAGEREF _Toc5932 \h </w:instrText>
          </w:r>
          <w:r>
            <w:fldChar w:fldCharType="separate"/>
          </w:r>
          <w:r>
            <w:t>36</w:t>
          </w:r>
          <w:r>
            <w:fldChar w:fldCharType="end"/>
          </w:r>
          <w:r>
            <w:rPr>
              <w:rFonts w:ascii="宋体" w:hAnsi="宋体"/>
              <w:szCs w:val="21"/>
            </w:rPr>
            <w:fldChar w:fldCharType="end"/>
          </w:r>
        </w:p>
        <w:p w14:paraId="0691677E">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_Toc6444 </w:instrText>
          </w:r>
          <w:r>
            <w:rPr>
              <w:rFonts w:ascii="宋体" w:hAnsi="宋体"/>
              <w:szCs w:val="21"/>
            </w:rPr>
            <w:fldChar w:fldCharType="separate"/>
          </w:r>
          <w:r>
            <w:rPr>
              <w:rFonts w:hint="eastAsia" w:asciiTheme="minorEastAsia" w:hAnsiTheme="minorEastAsia" w:eastAsiaTheme="minorEastAsia" w:cstheme="minorEastAsia"/>
              <w:szCs w:val="21"/>
            </w:rPr>
            <w:t xml:space="preserve">11 </w:t>
          </w:r>
          <w:r>
            <w:rPr>
              <w:rFonts w:hint="eastAsia" w:asciiTheme="minorEastAsia" w:hAnsiTheme="minorEastAsia" w:eastAsiaTheme="minorEastAsia" w:cstheme="minorEastAsia"/>
              <w:szCs w:val="21"/>
              <w:lang w:eastAsia="zh-CN"/>
            </w:rPr>
            <w:t>试验和检验</w:t>
          </w:r>
          <w:r>
            <w:tab/>
          </w:r>
          <w:r>
            <w:fldChar w:fldCharType="begin"/>
          </w:r>
          <w:r>
            <w:instrText xml:space="preserve"> PAGEREF _Toc6444 \h </w:instrText>
          </w:r>
          <w:r>
            <w:fldChar w:fldCharType="separate"/>
          </w:r>
          <w:r>
            <w:t>36</w:t>
          </w:r>
          <w:r>
            <w:fldChar w:fldCharType="end"/>
          </w:r>
          <w:r>
            <w:rPr>
              <w:rFonts w:ascii="宋体" w:hAnsi="宋体"/>
              <w:szCs w:val="21"/>
            </w:rPr>
            <w:fldChar w:fldCharType="end"/>
          </w:r>
        </w:p>
        <w:p w14:paraId="2F3603FB">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_Toc7081 </w:instrText>
          </w:r>
          <w:r>
            <w:rPr>
              <w:rFonts w:ascii="宋体" w:hAnsi="宋体"/>
              <w:szCs w:val="21"/>
            </w:rPr>
            <w:fldChar w:fldCharType="separate"/>
          </w:r>
          <w:r>
            <w:rPr>
              <w:rFonts w:hint="eastAsia" w:asciiTheme="minorEastAsia" w:hAnsiTheme="minorEastAsia" w:eastAsiaTheme="minorEastAsia" w:cstheme="minorEastAsia"/>
              <w:szCs w:val="21"/>
            </w:rPr>
            <w:t>12 合同价款与计量方式</w:t>
          </w:r>
          <w:r>
            <w:tab/>
          </w:r>
          <w:r>
            <w:fldChar w:fldCharType="begin"/>
          </w:r>
          <w:r>
            <w:instrText xml:space="preserve"> PAGEREF _Toc7081 \h </w:instrText>
          </w:r>
          <w:r>
            <w:fldChar w:fldCharType="separate"/>
          </w:r>
          <w:r>
            <w:t>36</w:t>
          </w:r>
          <w:r>
            <w:fldChar w:fldCharType="end"/>
          </w:r>
          <w:r>
            <w:rPr>
              <w:rFonts w:ascii="宋体" w:hAnsi="宋体"/>
              <w:szCs w:val="21"/>
            </w:rPr>
            <w:fldChar w:fldCharType="end"/>
          </w:r>
        </w:p>
        <w:p w14:paraId="65CE5155">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_Toc3914 </w:instrText>
          </w:r>
          <w:r>
            <w:rPr>
              <w:rFonts w:ascii="宋体" w:hAnsi="宋体"/>
              <w:szCs w:val="21"/>
            </w:rPr>
            <w:fldChar w:fldCharType="separate"/>
          </w:r>
          <w:r>
            <w:rPr>
              <w:rFonts w:hint="eastAsia" w:asciiTheme="minorEastAsia" w:hAnsiTheme="minorEastAsia" w:eastAsiaTheme="minorEastAsia" w:cstheme="minorEastAsia"/>
              <w:szCs w:val="21"/>
            </w:rPr>
            <w:t>13 变更</w:t>
          </w:r>
          <w:r>
            <w:rPr>
              <w:rFonts w:hint="eastAsia" w:asciiTheme="minorEastAsia" w:hAnsiTheme="minorEastAsia" w:eastAsiaTheme="minorEastAsia" w:cstheme="minorEastAsia"/>
              <w:szCs w:val="21"/>
              <w:lang w:eastAsia="zh-CN"/>
            </w:rPr>
            <w:t>签证</w:t>
          </w:r>
          <w:r>
            <w:tab/>
          </w:r>
          <w:r>
            <w:fldChar w:fldCharType="begin"/>
          </w:r>
          <w:r>
            <w:instrText xml:space="preserve"> PAGEREF _Toc3914 \h </w:instrText>
          </w:r>
          <w:r>
            <w:fldChar w:fldCharType="separate"/>
          </w:r>
          <w:r>
            <w:t>37</w:t>
          </w:r>
          <w:r>
            <w:fldChar w:fldCharType="end"/>
          </w:r>
          <w:r>
            <w:rPr>
              <w:rFonts w:ascii="宋体" w:hAnsi="宋体"/>
              <w:szCs w:val="21"/>
            </w:rPr>
            <w:fldChar w:fldCharType="end"/>
          </w:r>
        </w:p>
        <w:p w14:paraId="6008A8A2">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_Toc19022 </w:instrText>
          </w:r>
          <w:r>
            <w:rPr>
              <w:rFonts w:ascii="宋体" w:hAnsi="宋体"/>
              <w:szCs w:val="21"/>
            </w:rPr>
            <w:fldChar w:fldCharType="separate"/>
          </w:r>
          <w:r>
            <w:rPr>
              <w:rFonts w:hint="eastAsia" w:asciiTheme="minorEastAsia" w:hAnsiTheme="minorEastAsia" w:eastAsiaTheme="minorEastAsia" w:cstheme="minorEastAsia"/>
              <w:szCs w:val="21"/>
            </w:rPr>
            <w:t>14 工程款支付</w:t>
          </w:r>
          <w:r>
            <w:tab/>
          </w:r>
          <w:r>
            <w:fldChar w:fldCharType="begin"/>
          </w:r>
          <w:r>
            <w:instrText xml:space="preserve"> PAGEREF _Toc19022 \h </w:instrText>
          </w:r>
          <w:r>
            <w:fldChar w:fldCharType="separate"/>
          </w:r>
          <w:r>
            <w:t>38</w:t>
          </w:r>
          <w:r>
            <w:fldChar w:fldCharType="end"/>
          </w:r>
          <w:r>
            <w:rPr>
              <w:rFonts w:ascii="宋体" w:hAnsi="宋体"/>
              <w:szCs w:val="21"/>
            </w:rPr>
            <w:fldChar w:fldCharType="end"/>
          </w:r>
        </w:p>
        <w:p w14:paraId="01EB7908">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_Toc506 </w:instrText>
          </w:r>
          <w:r>
            <w:rPr>
              <w:rFonts w:ascii="宋体" w:hAnsi="宋体"/>
              <w:szCs w:val="21"/>
            </w:rPr>
            <w:fldChar w:fldCharType="separate"/>
          </w:r>
          <w:r>
            <w:rPr>
              <w:rFonts w:hint="eastAsia" w:asciiTheme="minorEastAsia" w:hAnsiTheme="minorEastAsia" w:eastAsiaTheme="minorEastAsia" w:cstheme="minorEastAsia"/>
              <w:szCs w:val="21"/>
            </w:rPr>
            <w:t xml:space="preserve">15 </w:t>
          </w:r>
          <w:r>
            <w:rPr>
              <w:rFonts w:hint="eastAsia" w:asciiTheme="minorEastAsia" w:hAnsiTheme="minorEastAsia" w:eastAsiaTheme="minorEastAsia" w:cstheme="minorEastAsia"/>
              <w:szCs w:val="21"/>
              <w:lang w:eastAsia="zh-CN"/>
            </w:rPr>
            <w:t>过程结算</w:t>
          </w:r>
          <w:r>
            <w:tab/>
          </w:r>
          <w:r>
            <w:fldChar w:fldCharType="begin"/>
          </w:r>
          <w:r>
            <w:instrText xml:space="preserve"> PAGEREF _Toc506 \h </w:instrText>
          </w:r>
          <w:r>
            <w:fldChar w:fldCharType="separate"/>
          </w:r>
          <w:r>
            <w:t>40</w:t>
          </w:r>
          <w:r>
            <w:fldChar w:fldCharType="end"/>
          </w:r>
          <w:r>
            <w:rPr>
              <w:rFonts w:ascii="宋体" w:hAnsi="宋体"/>
              <w:szCs w:val="21"/>
            </w:rPr>
            <w:fldChar w:fldCharType="end"/>
          </w:r>
        </w:p>
        <w:p w14:paraId="63FBD4CA">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_Toc24957 </w:instrText>
          </w:r>
          <w:r>
            <w:rPr>
              <w:rFonts w:ascii="宋体" w:hAnsi="宋体"/>
              <w:szCs w:val="21"/>
            </w:rPr>
            <w:fldChar w:fldCharType="separate"/>
          </w:r>
          <w:r>
            <w:rPr>
              <w:rFonts w:hint="eastAsia" w:asciiTheme="minorEastAsia" w:hAnsiTheme="minorEastAsia" w:eastAsiaTheme="minorEastAsia" w:cstheme="minorEastAsia"/>
              <w:szCs w:val="21"/>
            </w:rPr>
            <w:t xml:space="preserve">16 </w:t>
          </w:r>
          <w:r>
            <w:rPr>
              <w:rFonts w:hint="eastAsia" w:asciiTheme="minorEastAsia" w:hAnsiTheme="minorEastAsia" w:eastAsiaTheme="minorEastAsia" w:cstheme="minorEastAsia"/>
              <w:szCs w:val="21"/>
              <w:lang w:eastAsia="zh-CN"/>
            </w:rPr>
            <w:t>最终</w:t>
          </w:r>
          <w:r>
            <w:rPr>
              <w:rFonts w:hint="eastAsia" w:asciiTheme="minorEastAsia" w:hAnsiTheme="minorEastAsia" w:eastAsiaTheme="minorEastAsia" w:cstheme="minorEastAsia"/>
              <w:szCs w:val="21"/>
            </w:rPr>
            <w:t>结算</w:t>
          </w:r>
          <w:r>
            <w:tab/>
          </w:r>
          <w:r>
            <w:fldChar w:fldCharType="begin"/>
          </w:r>
          <w:r>
            <w:instrText xml:space="preserve"> PAGEREF _Toc24957 \h </w:instrText>
          </w:r>
          <w:r>
            <w:fldChar w:fldCharType="separate"/>
          </w:r>
          <w:r>
            <w:t>41</w:t>
          </w:r>
          <w:r>
            <w:fldChar w:fldCharType="end"/>
          </w:r>
          <w:r>
            <w:rPr>
              <w:rFonts w:ascii="宋体" w:hAnsi="宋体"/>
              <w:szCs w:val="21"/>
            </w:rPr>
            <w:fldChar w:fldCharType="end"/>
          </w:r>
        </w:p>
        <w:p w14:paraId="5B05CE4D">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_Toc11601 </w:instrText>
          </w:r>
          <w:r>
            <w:rPr>
              <w:rFonts w:ascii="宋体" w:hAnsi="宋体"/>
              <w:szCs w:val="21"/>
            </w:rPr>
            <w:fldChar w:fldCharType="separate"/>
          </w:r>
          <w:r>
            <w:rPr>
              <w:rFonts w:hint="eastAsia" w:asciiTheme="minorEastAsia" w:hAnsiTheme="minorEastAsia" w:eastAsiaTheme="minorEastAsia" w:cstheme="minorEastAsia"/>
              <w:szCs w:val="21"/>
            </w:rPr>
            <w:t xml:space="preserve">17 </w:t>
          </w:r>
          <w:r>
            <w:rPr>
              <w:rFonts w:hint="eastAsia" w:asciiTheme="minorEastAsia" w:hAnsiTheme="minorEastAsia" w:eastAsiaTheme="minorEastAsia" w:cstheme="minorEastAsia"/>
              <w:szCs w:val="21"/>
              <w:lang w:eastAsia="zh-CN"/>
            </w:rPr>
            <w:t>完工验收</w:t>
          </w:r>
          <w:r>
            <w:tab/>
          </w:r>
          <w:r>
            <w:fldChar w:fldCharType="begin"/>
          </w:r>
          <w:r>
            <w:instrText xml:space="preserve"> PAGEREF _Toc11601 \h </w:instrText>
          </w:r>
          <w:r>
            <w:fldChar w:fldCharType="separate"/>
          </w:r>
          <w:r>
            <w:t>41</w:t>
          </w:r>
          <w:r>
            <w:fldChar w:fldCharType="end"/>
          </w:r>
          <w:r>
            <w:rPr>
              <w:rFonts w:ascii="宋体" w:hAnsi="宋体"/>
              <w:szCs w:val="21"/>
            </w:rPr>
            <w:fldChar w:fldCharType="end"/>
          </w:r>
        </w:p>
        <w:p w14:paraId="701BFEC1">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_Toc20720 </w:instrText>
          </w:r>
          <w:r>
            <w:rPr>
              <w:rFonts w:ascii="宋体" w:hAnsi="宋体"/>
              <w:szCs w:val="21"/>
            </w:rPr>
            <w:fldChar w:fldCharType="separate"/>
          </w:r>
          <w:r>
            <w:rPr>
              <w:rFonts w:hint="eastAsia" w:asciiTheme="minorEastAsia" w:hAnsiTheme="minorEastAsia" w:eastAsiaTheme="minorEastAsia" w:cstheme="minorEastAsia"/>
              <w:szCs w:val="21"/>
            </w:rPr>
            <w:t>18 履约保</w:t>
          </w:r>
          <w:r>
            <w:rPr>
              <w:rFonts w:hint="eastAsia" w:asciiTheme="minorEastAsia" w:hAnsiTheme="minorEastAsia" w:eastAsiaTheme="minorEastAsia" w:cstheme="minorEastAsia"/>
              <w:szCs w:val="21"/>
              <w:lang w:eastAsia="zh-CN"/>
            </w:rPr>
            <w:t>证</w:t>
          </w:r>
          <w:r>
            <w:tab/>
          </w:r>
          <w:r>
            <w:fldChar w:fldCharType="begin"/>
          </w:r>
          <w:r>
            <w:instrText xml:space="preserve"> PAGEREF _Toc20720 \h </w:instrText>
          </w:r>
          <w:r>
            <w:fldChar w:fldCharType="separate"/>
          </w:r>
          <w:r>
            <w:t>41</w:t>
          </w:r>
          <w:r>
            <w:fldChar w:fldCharType="end"/>
          </w:r>
          <w:r>
            <w:rPr>
              <w:rFonts w:ascii="宋体" w:hAnsi="宋体"/>
              <w:szCs w:val="21"/>
            </w:rPr>
            <w:fldChar w:fldCharType="end"/>
          </w:r>
        </w:p>
        <w:p w14:paraId="355C2226">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_Toc15917 </w:instrText>
          </w:r>
          <w:r>
            <w:rPr>
              <w:rFonts w:ascii="宋体" w:hAnsi="宋体"/>
              <w:szCs w:val="21"/>
            </w:rPr>
            <w:fldChar w:fldCharType="separate"/>
          </w:r>
          <w:r>
            <w:rPr>
              <w:rFonts w:hint="eastAsia" w:asciiTheme="minorEastAsia" w:hAnsiTheme="minorEastAsia" w:eastAsiaTheme="minorEastAsia" w:cstheme="minorEastAsia"/>
              <w:szCs w:val="21"/>
            </w:rPr>
            <w:t xml:space="preserve">19 </w:t>
          </w:r>
          <w:r>
            <w:rPr>
              <w:rFonts w:hint="eastAsia" w:asciiTheme="minorEastAsia" w:hAnsiTheme="minorEastAsia" w:eastAsiaTheme="minorEastAsia" w:cstheme="minorEastAsia"/>
              <w:szCs w:val="21"/>
              <w:lang w:eastAsia="zh-CN"/>
            </w:rPr>
            <w:t>缺陷责任与</w:t>
          </w:r>
          <w:r>
            <w:rPr>
              <w:rFonts w:hint="eastAsia" w:asciiTheme="minorEastAsia" w:hAnsiTheme="minorEastAsia" w:eastAsiaTheme="minorEastAsia" w:cstheme="minorEastAsia"/>
              <w:szCs w:val="21"/>
            </w:rPr>
            <w:t>保修</w:t>
          </w:r>
          <w:r>
            <w:tab/>
          </w:r>
          <w:r>
            <w:fldChar w:fldCharType="begin"/>
          </w:r>
          <w:r>
            <w:instrText xml:space="preserve"> PAGEREF _Toc15917 \h </w:instrText>
          </w:r>
          <w:r>
            <w:fldChar w:fldCharType="separate"/>
          </w:r>
          <w:r>
            <w:t>42</w:t>
          </w:r>
          <w:r>
            <w:fldChar w:fldCharType="end"/>
          </w:r>
          <w:r>
            <w:rPr>
              <w:rFonts w:ascii="宋体" w:hAnsi="宋体"/>
              <w:szCs w:val="21"/>
            </w:rPr>
            <w:fldChar w:fldCharType="end"/>
          </w:r>
        </w:p>
        <w:p w14:paraId="51675FA9">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_Toc26071 </w:instrText>
          </w:r>
          <w:r>
            <w:rPr>
              <w:rFonts w:ascii="宋体" w:hAnsi="宋体"/>
              <w:szCs w:val="21"/>
            </w:rPr>
            <w:fldChar w:fldCharType="separate"/>
          </w:r>
          <w:r>
            <w:rPr>
              <w:rFonts w:hint="eastAsia" w:asciiTheme="minorEastAsia" w:hAnsiTheme="minorEastAsia" w:eastAsiaTheme="minorEastAsia" w:cstheme="minorEastAsia"/>
              <w:szCs w:val="21"/>
            </w:rPr>
            <w:t>20 保险</w:t>
          </w:r>
          <w:r>
            <w:tab/>
          </w:r>
          <w:r>
            <w:fldChar w:fldCharType="begin"/>
          </w:r>
          <w:r>
            <w:instrText xml:space="preserve"> PAGEREF _Toc26071 \h </w:instrText>
          </w:r>
          <w:r>
            <w:fldChar w:fldCharType="separate"/>
          </w:r>
          <w:r>
            <w:t>42</w:t>
          </w:r>
          <w:r>
            <w:fldChar w:fldCharType="end"/>
          </w:r>
          <w:r>
            <w:rPr>
              <w:rFonts w:ascii="宋体" w:hAnsi="宋体"/>
              <w:szCs w:val="21"/>
            </w:rPr>
            <w:fldChar w:fldCharType="end"/>
          </w:r>
        </w:p>
        <w:p w14:paraId="028F6442">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_Toc31140 </w:instrText>
          </w:r>
          <w:r>
            <w:rPr>
              <w:rFonts w:ascii="宋体" w:hAnsi="宋体"/>
              <w:szCs w:val="21"/>
            </w:rPr>
            <w:fldChar w:fldCharType="separate"/>
          </w:r>
          <w:r>
            <w:rPr>
              <w:rFonts w:hint="eastAsia" w:asciiTheme="minorEastAsia" w:hAnsiTheme="minorEastAsia" w:eastAsiaTheme="minorEastAsia" w:cstheme="minorEastAsia"/>
              <w:szCs w:val="21"/>
            </w:rPr>
            <w:t>21 不可抗力</w:t>
          </w:r>
          <w:r>
            <w:tab/>
          </w:r>
          <w:r>
            <w:fldChar w:fldCharType="begin"/>
          </w:r>
          <w:r>
            <w:instrText xml:space="preserve"> PAGEREF _Toc31140 \h </w:instrText>
          </w:r>
          <w:r>
            <w:fldChar w:fldCharType="separate"/>
          </w:r>
          <w:r>
            <w:t>42</w:t>
          </w:r>
          <w:r>
            <w:fldChar w:fldCharType="end"/>
          </w:r>
          <w:r>
            <w:rPr>
              <w:rFonts w:ascii="宋体" w:hAnsi="宋体"/>
              <w:szCs w:val="21"/>
            </w:rPr>
            <w:fldChar w:fldCharType="end"/>
          </w:r>
        </w:p>
        <w:p w14:paraId="49425327">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_Toc21259 </w:instrText>
          </w:r>
          <w:r>
            <w:rPr>
              <w:rFonts w:ascii="宋体" w:hAnsi="宋体"/>
              <w:szCs w:val="21"/>
            </w:rPr>
            <w:fldChar w:fldCharType="separate"/>
          </w:r>
          <w:r>
            <w:rPr>
              <w:rFonts w:hint="eastAsia" w:asciiTheme="minorEastAsia" w:hAnsiTheme="minorEastAsia" w:eastAsiaTheme="minorEastAsia" w:cstheme="minorEastAsia"/>
              <w:szCs w:val="21"/>
            </w:rPr>
            <w:t>22 违约</w:t>
          </w:r>
          <w:r>
            <w:tab/>
          </w:r>
          <w:r>
            <w:fldChar w:fldCharType="begin"/>
          </w:r>
          <w:r>
            <w:instrText xml:space="preserve"> PAGEREF _Toc21259 \h </w:instrText>
          </w:r>
          <w:r>
            <w:fldChar w:fldCharType="separate"/>
          </w:r>
          <w:r>
            <w:t>42</w:t>
          </w:r>
          <w:r>
            <w:fldChar w:fldCharType="end"/>
          </w:r>
          <w:r>
            <w:rPr>
              <w:rFonts w:ascii="宋体" w:hAnsi="宋体"/>
              <w:szCs w:val="21"/>
            </w:rPr>
            <w:fldChar w:fldCharType="end"/>
          </w:r>
        </w:p>
        <w:p w14:paraId="3DBBBD0B">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_Toc10462 </w:instrText>
          </w:r>
          <w:r>
            <w:rPr>
              <w:rFonts w:ascii="宋体" w:hAnsi="宋体"/>
              <w:szCs w:val="21"/>
            </w:rPr>
            <w:fldChar w:fldCharType="separate"/>
          </w:r>
          <w:r>
            <w:rPr>
              <w:rFonts w:hint="eastAsia" w:asciiTheme="minorEastAsia" w:hAnsiTheme="minorEastAsia" w:eastAsiaTheme="minorEastAsia" w:cstheme="minorEastAsia"/>
              <w:szCs w:val="21"/>
            </w:rPr>
            <w:t>23 争议解决</w:t>
          </w:r>
          <w:r>
            <w:tab/>
          </w:r>
          <w:r>
            <w:fldChar w:fldCharType="begin"/>
          </w:r>
          <w:r>
            <w:instrText xml:space="preserve"> PAGEREF _Toc10462 \h </w:instrText>
          </w:r>
          <w:r>
            <w:fldChar w:fldCharType="separate"/>
          </w:r>
          <w:r>
            <w:t>47</w:t>
          </w:r>
          <w:r>
            <w:fldChar w:fldCharType="end"/>
          </w:r>
          <w:r>
            <w:rPr>
              <w:rFonts w:ascii="宋体" w:hAnsi="宋体"/>
              <w:szCs w:val="21"/>
            </w:rPr>
            <w:fldChar w:fldCharType="end"/>
          </w:r>
        </w:p>
        <w:p w14:paraId="1C77F0F5">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_Toc24575 </w:instrText>
          </w:r>
          <w:r>
            <w:rPr>
              <w:rFonts w:ascii="宋体" w:hAnsi="宋体"/>
              <w:szCs w:val="21"/>
            </w:rPr>
            <w:fldChar w:fldCharType="separate"/>
          </w:r>
          <w:r>
            <w:rPr>
              <w:rFonts w:hint="eastAsia" w:asciiTheme="minorEastAsia" w:hAnsiTheme="minorEastAsia" w:eastAsiaTheme="minorEastAsia" w:cstheme="minorEastAsia"/>
              <w:szCs w:val="21"/>
            </w:rPr>
            <w:t>24 合同终止</w:t>
          </w:r>
          <w:r>
            <w:tab/>
          </w:r>
          <w:r>
            <w:fldChar w:fldCharType="begin"/>
          </w:r>
          <w:r>
            <w:instrText xml:space="preserve"> PAGEREF _Toc24575 \h </w:instrText>
          </w:r>
          <w:r>
            <w:fldChar w:fldCharType="separate"/>
          </w:r>
          <w:r>
            <w:t>47</w:t>
          </w:r>
          <w:r>
            <w:fldChar w:fldCharType="end"/>
          </w:r>
          <w:r>
            <w:rPr>
              <w:rFonts w:ascii="宋体" w:hAnsi="宋体"/>
              <w:szCs w:val="21"/>
            </w:rPr>
            <w:fldChar w:fldCharType="end"/>
          </w:r>
        </w:p>
        <w:p w14:paraId="6D6C0E11">
          <w:pPr>
            <w:pStyle w:val="16"/>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_Toc13507 </w:instrText>
          </w:r>
          <w:r>
            <w:rPr>
              <w:rFonts w:ascii="宋体" w:hAnsi="宋体"/>
              <w:szCs w:val="21"/>
            </w:rPr>
            <w:fldChar w:fldCharType="separate"/>
          </w:r>
          <w:r>
            <w:rPr>
              <w:rFonts w:hint="eastAsia" w:asciiTheme="minorEastAsia" w:hAnsiTheme="minorEastAsia" w:eastAsiaTheme="minorEastAsia" w:cstheme="minorEastAsia"/>
              <w:szCs w:val="21"/>
            </w:rPr>
            <w:t>25 合同附件</w:t>
          </w:r>
          <w:r>
            <w:tab/>
          </w:r>
          <w:r>
            <w:fldChar w:fldCharType="begin"/>
          </w:r>
          <w:r>
            <w:instrText xml:space="preserve"> PAGEREF _Toc13507 \h </w:instrText>
          </w:r>
          <w:r>
            <w:fldChar w:fldCharType="separate"/>
          </w:r>
          <w:r>
            <w:t>48</w:t>
          </w:r>
          <w:r>
            <w:fldChar w:fldCharType="end"/>
          </w:r>
          <w:r>
            <w:rPr>
              <w:rFonts w:ascii="宋体" w:hAnsi="宋体"/>
              <w:szCs w:val="21"/>
            </w:rPr>
            <w:fldChar w:fldCharType="end"/>
          </w:r>
        </w:p>
        <w:p w14:paraId="204EA778">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_Toc26812 </w:instrText>
          </w:r>
          <w:r>
            <w:rPr>
              <w:rFonts w:ascii="宋体" w:hAnsi="宋体"/>
              <w:szCs w:val="21"/>
            </w:rPr>
            <w:fldChar w:fldCharType="separate"/>
          </w:r>
          <w:r>
            <w:rPr>
              <w:rFonts w:hint="eastAsia" w:ascii="宋体" w:hAnsi="宋体"/>
              <w:szCs w:val="24"/>
              <w:lang w:eastAsia="zh-CN"/>
            </w:rPr>
            <w:t>附件</w:t>
          </w:r>
          <w:r>
            <w:rPr>
              <w:rFonts w:hint="eastAsia" w:ascii="宋体" w:hAnsi="宋体"/>
              <w:szCs w:val="24"/>
              <w:lang w:val="en-US" w:eastAsia="zh-CN"/>
            </w:rPr>
            <w:t>1</w:t>
          </w:r>
          <w:r>
            <w:rPr>
              <w:rFonts w:hint="eastAsia" w:asciiTheme="minorEastAsia" w:hAnsiTheme="minorEastAsia" w:eastAsiaTheme="minorEastAsia" w:cstheme="minorEastAsia"/>
              <w:szCs w:val="21"/>
              <w:lang w:eastAsia="zh-CN"/>
            </w:rPr>
            <w:t>工程量清单</w:t>
          </w:r>
          <w:r>
            <w:tab/>
          </w:r>
          <w:r>
            <w:fldChar w:fldCharType="begin"/>
          </w:r>
          <w:r>
            <w:instrText xml:space="preserve"> PAGEREF _Toc26812 \h </w:instrText>
          </w:r>
          <w:r>
            <w:fldChar w:fldCharType="separate"/>
          </w:r>
          <w:r>
            <w:t>49</w:t>
          </w:r>
          <w:r>
            <w:fldChar w:fldCharType="end"/>
          </w:r>
          <w:r>
            <w:rPr>
              <w:rFonts w:ascii="宋体" w:hAnsi="宋体"/>
              <w:szCs w:val="21"/>
            </w:rPr>
            <w:fldChar w:fldCharType="end"/>
          </w:r>
        </w:p>
        <w:p w14:paraId="3312A17D">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_Toc25071 </w:instrText>
          </w:r>
          <w:r>
            <w:rPr>
              <w:rFonts w:ascii="宋体" w:hAnsi="宋体"/>
              <w:szCs w:val="21"/>
            </w:rPr>
            <w:fldChar w:fldCharType="separate"/>
          </w:r>
          <w:r>
            <w:rPr>
              <w:rFonts w:hint="eastAsia" w:ascii="宋体" w:hAnsi="宋体"/>
              <w:szCs w:val="24"/>
              <w:lang w:eastAsia="zh-CN"/>
            </w:rPr>
            <w:t>附件2</w:t>
          </w:r>
          <w:r>
            <w:rPr>
              <w:rFonts w:hint="eastAsia" w:asciiTheme="minorEastAsia" w:hAnsiTheme="minorEastAsia" w:eastAsiaTheme="minorEastAsia" w:cstheme="minorEastAsia"/>
              <w:szCs w:val="21"/>
              <w:lang w:eastAsia="zh-CN"/>
            </w:rPr>
            <w:t>甲供材料、机械设备明细表</w:t>
          </w:r>
          <w:r>
            <w:tab/>
          </w:r>
          <w:r>
            <w:fldChar w:fldCharType="begin"/>
          </w:r>
          <w:r>
            <w:instrText xml:space="preserve"> PAGEREF _Toc25071 \h </w:instrText>
          </w:r>
          <w:r>
            <w:fldChar w:fldCharType="separate"/>
          </w:r>
          <w:r>
            <w:t>50</w:t>
          </w:r>
          <w:r>
            <w:fldChar w:fldCharType="end"/>
          </w:r>
          <w:r>
            <w:rPr>
              <w:rFonts w:ascii="宋体" w:hAnsi="宋体"/>
              <w:szCs w:val="21"/>
            </w:rPr>
            <w:fldChar w:fldCharType="end"/>
          </w:r>
        </w:p>
        <w:p w14:paraId="78F8A283">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_Toc9380 </w:instrText>
          </w:r>
          <w:r>
            <w:rPr>
              <w:rFonts w:ascii="宋体" w:hAnsi="宋体"/>
              <w:szCs w:val="21"/>
            </w:rPr>
            <w:fldChar w:fldCharType="separate"/>
          </w:r>
          <w:r>
            <w:rPr>
              <w:rFonts w:hint="eastAsia" w:ascii="宋体" w:hAnsi="宋体"/>
              <w:szCs w:val="24"/>
              <w:lang w:eastAsia="zh-CN"/>
            </w:rPr>
            <w:t>附件3</w:t>
          </w:r>
          <w:r>
            <w:rPr>
              <w:rFonts w:hint="eastAsia" w:asciiTheme="minorEastAsia" w:hAnsiTheme="minorEastAsia" w:eastAsiaTheme="minorEastAsia" w:cstheme="minorEastAsia"/>
              <w:szCs w:val="21"/>
              <w:lang w:eastAsia="zh-CN"/>
            </w:rPr>
            <w:t>拟投入本合同工程主要人员汇总表</w:t>
          </w:r>
          <w:r>
            <w:tab/>
          </w:r>
          <w:r>
            <w:fldChar w:fldCharType="begin"/>
          </w:r>
          <w:r>
            <w:instrText xml:space="preserve"> PAGEREF _Toc9380 \h </w:instrText>
          </w:r>
          <w:r>
            <w:fldChar w:fldCharType="separate"/>
          </w:r>
          <w:r>
            <w:t>51</w:t>
          </w:r>
          <w:r>
            <w:fldChar w:fldCharType="end"/>
          </w:r>
          <w:r>
            <w:rPr>
              <w:rFonts w:ascii="宋体" w:hAnsi="宋体"/>
              <w:szCs w:val="21"/>
            </w:rPr>
            <w:fldChar w:fldCharType="end"/>
          </w:r>
        </w:p>
        <w:p w14:paraId="095EC820">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_Toc31882 </w:instrText>
          </w:r>
          <w:r>
            <w:rPr>
              <w:rFonts w:ascii="宋体" w:hAnsi="宋体"/>
              <w:szCs w:val="21"/>
            </w:rPr>
            <w:fldChar w:fldCharType="separate"/>
          </w:r>
          <w:r>
            <w:rPr>
              <w:rFonts w:hint="eastAsia" w:ascii="宋体" w:hAnsi="宋体"/>
              <w:szCs w:val="24"/>
              <w:lang w:eastAsia="zh-CN"/>
            </w:rPr>
            <w:t>附件4</w:t>
          </w:r>
          <w:r>
            <w:rPr>
              <w:rFonts w:hint="eastAsia" w:asciiTheme="minorEastAsia" w:hAnsiTheme="minorEastAsia" w:eastAsiaTheme="minorEastAsia" w:cstheme="minorEastAsia"/>
              <w:szCs w:val="21"/>
              <w:lang w:eastAsia="zh-CN"/>
            </w:rPr>
            <w:t>拟进场机械设备一览表</w:t>
          </w:r>
          <w:r>
            <w:tab/>
          </w:r>
          <w:r>
            <w:fldChar w:fldCharType="begin"/>
          </w:r>
          <w:r>
            <w:instrText xml:space="preserve"> PAGEREF _Toc31882 \h </w:instrText>
          </w:r>
          <w:r>
            <w:fldChar w:fldCharType="separate"/>
          </w:r>
          <w:r>
            <w:t>56</w:t>
          </w:r>
          <w:r>
            <w:fldChar w:fldCharType="end"/>
          </w:r>
          <w:r>
            <w:rPr>
              <w:rFonts w:ascii="宋体" w:hAnsi="宋体"/>
              <w:szCs w:val="21"/>
            </w:rPr>
            <w:fldChar w:fldCharType="end"/>
          </w:r>
        </w:p>
        <w:p w14:paraId="6734C17A">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_Toc21494 </w:instrText>
          </w:r>
          <w:r>
            <w:rPr>
              <w:rFonts w:ascii="宋体" w:hAnsi="宋体"/>
              <w:szCs w:val="21"/>
            </w:rPr>
            <w:fldChar w:fldCharType="separate"/>
          </w:r>
          <w:r>
            <w:rPr>
              <w:rFonts w:hint="eastAsia" w:ascii="宋体" w:hAnsi="宋体"/>
              <w:szCs w:val="24"/>
              <w:lang w:eastAsia="zh-CN"/>
            </w:rPr>
            <w:t>附件5</w:t>
          </w:r>
          <w:r>
            <w:rPr>
              <w:rFonts w:hint="eastAsia" w:asciiTheme="minorEastAsia" w:hAnsiTheme="minorEastAsia" w:eastAsiaTheme="minorEastAsia" w:cstheme="minorEastAsia"/>
              <w:szCs w:val="21"/>
              <w:lang w:eastAsia="zh-CN"/>
            </w:rPr>
            <w:t>安全管理协议书</w:t>
          </w:r>
          <w:r>
            <w:tab/>
          </w:r>
          <w:r>
            <w:fldChar w:fldCharType="begin"/>
          </w:r>
          <w:r>
            <w:instrText xml:space="preserve"> PAGEREF _Toc21494 \h </w:instrText>
          </w:r>
          <w:r>
            <w:fldChar w:fldCharType="separate"/>
          </w:r>
          <w:r>
            <w:t>57</w:t>
          </w:r>
          <w:r>
            <w:fldChar w:fldCharType="end"/>
          </w:r>
          <w:r>
            <w:rPr>
              <w:rFonts w:ascii="宋体" w:hAnsi="宋体"/>
              <w:szCs w:val="21"/>
            </w:rPr>
            <w:fldChar w:fldCharType="end"/>
          </w:r>
        </w:p>
        <w:p w14:paraId="547A5F01">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_Toc13001 </w:instrText>
          </w:r>
          <w:r>
            <w:rPr>
              <w:rFonts w:ascii="宋体" w:hAnsi="宋体"/>
              <w:szCs w:val="21"/>
            </w:rPr>
            <w:fldChar w:fldCharType="separate"/>
          </w:r>
          <w:r>
            <w:rPr>
              <w:rFonts w:hint="eastAsia" w:ascii="宋体" w:hAnsi="宋体"/>
              <w:szCs w:val="24"/>
              <w:lang w:eastAsia="zh-CN"/>
            </w:rPr>
            <w:t>附件6</w:t>
          </w:r>
          <w:r>
            <w:rPr>
              <w:rFonts w:hint="eastAsia" w:asciiTheme="minorEastAsia" w:hAnsiTheme="minorEastAsia" w:eastAsiaTheme="minorEastAsia" w:cstheme="minorEastAsia"/>
              <w:szCs w:val="21"/>
              <w:lang w:eastAsia="zh-CN"/>
            </w:rPr>
            <w:t>廉政合同</w:t>
          </w:r>
          <w:r>
            <w:tab/>
          </w:r>
          <w:r>
            <w:fldChar w:fldCharType="begin"/>
          </w:r>
          <w:r>
            <w:instrText xml:space="preserve"> PAGEREF _Toc13001 \h </w:instrText>
          </w:r>
          <w:r>
            <w:fldChar w:fldCharType="separate"/>
          </w:r>
          <w:r>
            <w:t>67</w:t>
          </w:r>
          <w:r>
            <w:fldChar w:fldCharType="end"/>
          </w:r>
          <w:r>
            <w:rPr>
              <w:rFonts w:ascii="宋体" w:hAnsi="宋体"/>
              <w:szCs w:val="21"/>
            </w:rPr>
            <w:fldChar w:fldCharType="end"/>
          </w:r>
        </w:p>
        <w:p w14:paraId="2A118B3E">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_Toc8123 </w:instrText>
          </w:r>
          <w:r>
            <w:rPr>
              <w:rFonts w:ascii="宋体" w:hAnsi="宋体"/>
              <w:szCs w:val="21"/>
            </w:rPr>
            <w:fldChar w:fldCharType="separate"/>
          </w:r>
          <w:r>
            <w:rPr>
              <w:rFonts w:hint="eastAsia" w:ascii="宋体" w:hAnsi="宋体"/>
              <w:szCs w:val="24"/>
              <w:lang w:eastAsia="zh-CN"/>
            </w:rPr>
            <w:t>附件7</w:t>
          </w:r>
          <w:r>
            <w:rPr>
              <w:rFonts w:hint="eastAsia" w:asciiTheme="minorEastAsia" w:hAnsiTheme="minorEastAsia" w:eastAsiaTheme="minorEastAsia" w:cstheme="minorEastAsia"/>
              <w:szCs w:val="21"/>
              <w:lang w:eastAsia="zh-CN"/>
            </w:rPr>
            <w:t>履约授权管理协议</w:t>
          </w:r>
          <w:r>
            <w:tab/>
          </w:r>
          <w:r>
            <w:fldChar w:fldCharType="begin"/>
          </w:r>
          <w:r>
            <w:instrText xml:space="preserve"> PAGEREF _Toc8123 \h </w:instrText>
          </w:r>
          <w:r>
            <w:fldChar w:fldCharType="separate"/>
          </w:r>
          <w:r>
            <w:t>71</w:t>
          </w:r>
          <w:r>
            <w:fldChar w:fldCharType="end"/>
          </w:r>
          <w:r>
            <w:rPr>
              <w:rFonts w:ascii="宋体" w:hAnsi="宋体"/>
              <w:szCs w:val="21"/>
            </w:rPr>
            <w:fldChar w:fldCharType="end"/>
          </w:r>
        </w:p>
        <w:p w14:paraId="61CDF69F">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_Toc19270 </w:instrText>
          </w:r>
          <w:r>
            <w:rPr>
              <w:rFonts w:ascii="宋体" w:hAnsi="宋体"/>
              <w:szCs w:val="21"/>
            </w:rPr>
            <w:fldChar w:fldCharType="separate"/>
          </w:r>
          <w:r>
            <w:rPr>
              <w:rFonts w:hint="eastAsia" w:ascii="宋体" w:hAnsi="宋体"/>
              <w:szCs w:val="24"/>
              <w:lang w:eastAsia="zh-CN"/>
            </w:rPr>
            <w:t>附件8</w:t>
          </w:r>
          <w:r>
            <w:rPr>
              <w:rFonts w:hint="eastAsia" w:asciiTheme="minorEastAsia" w:hAnsiTheme="minorEastAsia" w:eastAsiaTheme="minorEastAsia" w:cstheme="minorEastAsia"/>
              <w:szCs w:val="21"/>
              <w:lang w:eastAsia="zh-CN"/>
            </w:rPr>
            <w:t>工程项目施工质量管理协议书</w:t>
          </w:r>
          <w:r>
            <w:tab/>
          </w:r>
          <w:r>
            <w:fldChar w:fldCharType="begin"/>
          </w:r>
          <w:r>
            <w:instrText xml:space="preserve"> PAGEREF _Toc19270 \h </w:instrText>
          </w:r>
          <w:r>
            <w:fldChar w:fldCharType="separate"/>
          </w:r>
          <w:r>
            <w:t>72</w:t>
          </w:r>
          <w:r>
            <w:fldChar w:fldCharType="end"/>
          </w:r>
          <w:r>
            <w:rPr>
              <w:rFonts w:ascii="宋体" w:hAnsi="宋体"/>
              <w:szCs w:val="21"/>
            </w:rPr>
            <w:fldChar w:fldCharType="end"/>
          </w:r>
        </w:p>
        <w:p w14:paraId="3A99283B">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_Toc29435 </w:instrText>
          </w:r>
          <w:r>
            <w:rPr>
              <w:rFonts w:ascii="宋体" w:hAnsi="宋体"/>
              <w:szCs w:val="21"/>
            </w:rPr>
            <w:fldChar w:fldCharType="separate"/>
          </w:r>
          <w:r>
            <w:rPr>
              <w:rFonts w:hint="eastAsia" w:ascii="宋体" w:hAnsi="宋体"/>
              <w:szCs w:val="24"/>
              <w:lang w:eastAsia="zh-CN"/>
            </w:rPr>
            <w:t>附件9</w:t>
          </w:r>
          <w:r>
            <w:rPr>
              <w:rFonts w:hint="eastAsia" w:asciiTheme="minorEastAsia" w:hAnsiTheme="minorEastAsia" w:eastAsiaTheme="minorEastAsia" w:cstheme="minorEastAsia"/>
              <w:szCs w:val="21"/>
              <w:lang w:eastAsia="zh-CN"/>
            </w:rPr>
            <w:t>质量保修书</w:t>
          </w:r>
          <w:r>
            <w:tab/>
          </w:r>
          <w:r>
            <w:fldChar w:fldCharType="begin"/>
          </w:r>
          <w:r>
            <w:instrText xml:space="preserve"> PAGEREF _Toc29435 \h </w:instrText>
          </w:r>
          <w:r>
            <w:fldChar w:fldCharType="separate"/>
          </w:r>
          <w:r>
            <w:t>77</w:t>
          </w:r>
          <w:r>
            <w:fldChar w:fldCharType="end"/>
          </w:r>
          <w:r>
            <w:rPr>
              <w:rFonts w:ascii="宋体" w:hAnsi="宋体"/>
              <w:szCs w:val="21"/>
            </w:rPr>
            <w:fldChar w:fldCharType="end"/>
          </w:r>
        </w:p>
        <w:p w14:paraId="1EF326E2">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_Toc13827 </w:instrText>
          </w:r>
          <w:r>
            <w:rPr>
              <w:rFonts w:ascii="宋体" w:hAnsi="宋体"/>
              <w:szCs w:val="21"/>
            </w:rPr>
            <w:fldChar w:fldCharType="separate"/>
          </w:r>
          <w:r>
            <w:rPr>
              <w:rFonts w:hint="eastAsia" w:ascii="宋体" w:hAnsi="宋体"/>
              <w:szCs w:val="24"/>
              <w:lang w:eastAsia="zh-CN"/>
            </w:rPr>
            <w:t>附件10</w:t>
          </w:r>
          <w:r>
            <w:rPr>
              <w:rFonts w:hint="eastAsia" w:asciiTheme="minorEastAsia" w:hAnsiTheme="minorEastAsia" w:eastAsiaTheme="minorEastAsia" w:cstheme="minorEastAsia"/>
              <w:szCs w:val="21"/>
              <w:lang w:eastAsia="zh-CN"/>
            </w:rPr>
            <w:t>农民工工资管理协议</w:t>
          </w:r>
          <w:r>
            <w:tab/>
          </w:r>
          <w:r>
            <w:fldChar w:fldCharType="begin"/>
          </w:r>
          <w:r>
            <w:instrText xml:space="preserve"> PAGEREF _Toc13827 \h </w:instrText>
          </w:r>
          <w:r>
            <w:fldChar w:fldCharType="separate"/>
          </w:r>
          <w:r>
            <w:t>80</w:t>
          </w:r>
          <w:r>
            <w:fldChar w:fldCharType="end"/>
          </w:r>
          <w:r>
            <w:rPr>
              <w:rFonts w:ascii="宋体" w:hAnsi="宋体"/>
              <w:szCs w:val="21"/>
            </w:rPr>
            <w:fldChar w:fldCharType="end"/>
          </w:r>
        </w:p>
        <w:p w14:paraId="57A77C2E">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_Toc12132 </w:instrText>
          </w:r>
          <w:r>
            <w:rPr>
              <w:rFonts w:ascii="宋体" w:hAnsi="宋体"/>
              <w:szCs w:val="21"/>
            </w:rPr>
            <w:fldChar w:fldCharType="separate"/>
          </w:r>
          <w:r>
            <w:rPr>
              <w:rFonts w:hint="eastAsia" w:ascii="宋体" w:hAnsi="宋体"/>
              <w:szCs w:val="24"/>
              <w:lang w:eastAsia="zh-CN"/>
            </w:rPr>
            <w:t>附件11</w:t>
          </w:r>
          <w:r>
            <w:rPr>
              <w:rFonts w:hint="eastAsia" w:asciiTheme="minorEastAsia" w:hAnsiTheme="minorEastAsia" w:eastAsiaTheme="minorEastAsia" w:cstheme="minorEastAsia"/>
              <w:szCs w:val="21"/>
              <w:lang w:eastAsia="zh-CN"/>
            </w:rPr>
            <w:t>农民工工资代发授权委托书</w:t>
          </w:r>
          <w:r>
            <w:tab/>
          </w:r>
          <w:r>
            <w:fldChar w:fldCharType="begin"/>
          </w:r>
          <w:r>
            <w:instrText xml:space="preserve"> PAGEREF _Toc12132 \h </w:instrText>
          </w:r>
          <w:r>
            <w:fldChar w:fldCharType="separate"/>
          </w:r>
          <w:r>
            <w:t>83</w:t>
          </w:r>
          <w:r>
            <w:fldChar w:fldCharType="end"/>
          </w:r>
          <w:r>
            <w:rPr>
              <w:rFonts w:ascii="宋体" w:hAnsi="宋体"/>
              <w:szCs w:val="21"/>
            </w:rPr>
            <w:fldChar w:fldCharType="end"/>
          </w:r>
        </w:p>
        <w:p w14:paraId="30CBD463">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_Toc26885 </w:instrText>
          </w:r>
          <w:r>
            <w:rPr>
              <w:rFonts w:ascii="宋体" w:hAnsi="宋体"/>
              <w:szCs w:val="21"/>
            </w:rPr>
            <w:fldChar w:fldCharType="separate"/>
          </w:r>
          <w:r>
            <w:rPr>
              <w:rFonts w:ascii="宋体" w:hAnsi="宋体"/>
              <w:szCs w:val="24"/>
              <w:lang w:eastAsia="zh-CN"/>
            </w:rPr>
            <w:t>附件</w:t>
          </w:r>
          <w:r>
            <w:rPr>
              <w:rFonts w:hint="eastAsia" w:ascii="宋体" w:hAnsi="宋体"/>
              <w:szCs w:val="24"/>
              <w:lang w:eastAsia="zh-CN"/>
            </w:rPr>
            <w:t>1</w:t>
          </w:r>
          <w:r>
            <w:rPr>
              <w:rFonts w:hint="eastAsia" w:ascii="宋体" w:hAnsi="宋体"/>
              <w:szCs w:val="24"/>
              <w:lang w:val="en-US" w:eastAsia="zh-CN"/>
            </w:rPr>
            <w:t>2</w:t>
          </w:r>
          <w:r>
            <w:rPr>
              <w:rFonts w:hint="eastAsia" w:asciiTheme="minorEastAsia" w:hAnsiTheme="minorEastAsia" w:eastAsiaTheme="minorEastAsia" w:cstheme="minorEastAsia"/>
              <w:szCs w:val="21"/>
              <w:lang w:eastAsia="zh-CN"/>
            </w:rPr>
            <w:t>分包签证管理办法</w:t>
          </w:r>
          <w:r>
            <w:tab/>
          </w:r>
          <w:r>
            <w:fldChar w:fldCharType="begin"/>
          </w:r>
          <w:r>
            <w:instrText xml:space="preserve"> PAGEREF _Toc26885 \h </w:instrText>
          </w:r>
          <w:r>
            <w:fldChar w:fldCharType="separate"/>
          </w:r>
          <w:r>
            <w:t>84</w:t>
          </w:r>
          <w:r>
            <w:fldChar w:fldCharType="end"/>
          </w:r>
          <w:r>
            <w:rPr>
              <w:rFonts w:ascii="宋体" w:hAnsi="宋体"/>
              <w:szCs w:val="21"/>
            </w:rPr>
            <w:fldChar w:fldCharType="end"/>
          </w:r>
        </w:p>
        <w:p w14:paraId="2D7B9108">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_Toc17222 </w:instrText>
          </w:r>
          <w:r>
            <w:rPr>
              <w:rFonts w:ascii="宋体" w:hAnsi="宋体"/>
              <w:szCs w:val="21"/>
            </w:rPr>
            <w:fldChar w:fldCharType="separate"/>
          </w:r>
          <w:r>
            <w:rPr>
              <w:rFonts w:hint="eastAsia" w:ascii="宋体" w:hAnsi="宋体"/>
              <w:szCs w:val="24"/>
              <w:lang w:eastAsia="zh-CN"/>
            </w:rPr>
            <w:t>附件13</w:t>
          </w:r>
          <w:r>
            <w:rPr>
              <w:rFonts w:hint="eastAsia" w:asciiTheme="minorEastAsia" w:hAnsiTheme="minorEastAsia" w:eastAsiaTheme="minorEastAsia" w:cstheme="minorEastAsia"/>
              <w:szCs w:val="21"/>
              <w:lang w:val="en-US" w:eastAsia="zh-CN"/>
            </w:rPr>
            <w:t>项目部合规权限告知书</w:t>
          </w:r>
          <w:r>
            <w:tab/>
          </w:r>
          <w:r>
            <w:fldChar w:fldCharType="begin"/>
          </w:r>
          <w:r>
            <w:instrText xml:space="preserve"> PAGEREF _Toc17222 \h </w:instrText>
          </w:r>
          <w:r>
            <w:fldChar w:fldCharType="separate"/>
          </w:r>
          <w:r>
            <w:t>87</w:t>
          </w:r>
          <w:r>
            <w:fldChar w:fldCharType="end"/>
          </w:r>
          <w:r>
            <w:rPr>
              <w:rFonts w:ascii="宋体" w:hAnsi="宋体"/>
              <w:szCs w:val="21"/>
            </w:rPr>
            <w:fldChar w:fldCharType="end"/>
          </w:r>
        </w:p>
        <w:p w14:paraId="25826483">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_Toc30147 </w:instrText>
          </w:r>
          <w:r>
            <w:rPr>
              <w:rFonts w:ascii="宋体" w:hAnsi="宋体"/>
              <w:szCs w:val="21"/>
            </w:rPr>
            <w:fldChar w:fldCharType="separate"/>
          </w:r>
          <w:r>
            <w:rPr>
              <w:rFonts w:hint="eastAsia" w:ascii="宋体" w:hAnsi="宋体"/>
              <w:szCs w:val="24"/>
              <w:lang w:eastAsia="zh-CN"/>
            </w:rPr>
            <w:t>附件1</w:t>
          </w:r>
          <w:r>
            <w:rPr>
              <w:rFonts w:hint="eastAsia" w:ascii="宋体" w:hAnsi="宋体"/>
              <w:szCs w:val="24"/>
              <w:lang w:val="en-US" w:eastAsia="zh-CN"/>
            </w:rPr>
            <w:t>4</w:t>
          </w:r>
          <w:r>
            <w:rPr>
              <w:rFonts w:hint="eastAsia" w:asciiTheme="minorEastAsia" w:hAnsiTheme="minorEastAsia" w:eastAsiaTheme="minorEastAsia" w:cstheme="minorEastAsia"/>
              <w:szCs w:val="21"/>
              <w:lang w:val="en-US" w:eastAsia="zh-CN"/>
            </w:rPr>
            <w:t>法定代表人身份证明</w:t>
          </w:r>
          <w:r>
            <w:tab/>
          </w:r>
          <w:r>
            <w:fldChar w:fldCharType="begin"/>
          </w:r>
          <w:r>
            <w:instrText xml:space="preserve"> PAGEREF _Toc30147 \h </w:instrText>
          </w:r>
          <w:r>
            <w:fldChar w:fldCharType="separate"/>
          </w:r>
          <w:r>
            <w:t>91</w:t>
          </w:r>
          <w:r>
            <w:fldChar w:fldCharType="end"/>
          </w:r>
          <w:r>
            <w:rPr>
              <w:rFonts w:ascii="宋体" w:hAnsi="宋体"/>
              <w:szCs w:val="21"/>
            </w:rPr>
            <w:fldChar w:fldCharType="end"/>
          </w:r>
        </w:p>
        <w:p w14:paraId="5A4A20F6">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_Toc22145 </w:instrText>
          </w:r>
          <w:r>
            <w:rPr>
              <w:rFonts w:ascii="宋体" w:hAnsi="宋体"/>
              <w:szCs w:val="21"/>
            </w:rPr>
            <w:fldChar w:fldCharType="separate"/>
          </w:r>
          <w:r>
            <w:rPr>
              <w:rFonts w:hint="eastAsia" w:ascii="宋体" w:hAnsi="宋体"/>
              <w:szCs w:val="24"/>
              <w:lang w:eastAsia="zh-CN"/>
            </w:rPr>
            <w:t>附件1</w:t>
          </w:r>
          <w:r>
            <w:rPr>
              <w:rFonts w:hint="eastAsia" w:ascii="宋体" w:hAnsi="宋体"/>
              <w:szCs w:val="24"/>
              <w:lang w:val="en-US" w:eastAsia="zh-CN"/>
            </w:rPr>
            <w:t>5</w:t>
          </w:r>
          <w:r>
            <w:rPr>
              <w:rFonts w:hint="eastAsia" w:asciiTheme="minorEastAsia" w:hAnsiTheme="minorEastAsia" w:eastAsiaTheme="minorEastAsia" w:cstheme="minorEastAsia"/>
              <w:szCs w:val="21"/>
              <w:lang w:val="en-US" w:eastAsia="zh-CN"/>
            </w:rPr>
            <w:t>农民工当期工资支付完毕声明书</w:t>
          </w:r>
          <w:r>
            <w:tab/>
          </w:r>
          <w:r>
            <w:fldChar w:fldCharType="begin"/>
          </w:r>
          <w:r>
            <w:instrText xml:space="preserve"> PAGEREF _Toc22145 \h </w:instrText>
          </w:r>
          <w:r>
            <w:fldChar w:fldCharType="separate"/>
          </w:r>
          <w:r>
            <w:t>92</w:t>
          </w:r>
          <w:r>
            <w:fldChar w:fldCharType="end"/>
          </w:r>
          <w:r>
            <w:rPr>
              <w:rFonts w:ascii="宋体" w:hAnsi="宋体"/>
              <w:szCs w:val="21"/>
            </w:rPr>
            <w:fldChar w:fldCharType="end"/>
          </w:r>
        </w:p>
        <w:p w14:paraId="5E0CFAAF">
          <w:pPr>
            <w:pStyle w:val="15"/>
            <w:keepNext w:val="0"/>
            <w:keepLines w:val="0"/>
            <w:pageBreakBefore w:val="0"/>
            <w:widowControl/>
            <w:tabs>
              <w:tab w:val="right" w:leader="dot" w:pos="9638"/>
            </w:tabs>
            <w:kinsoku/>
            <w:wordWrap/>
            <w:overflowPunct/>
            <w:topLinePunct w:val="0"/>
            <w:autoSpaceDE/>
            <w:autoSpaceDN/>
            <w:bidi w:val="0"/>
            <w:snapToGrid/>
            <w:spacing w:after="0" w:line="240" w:lineRule="auto"/>
            <w:textAlignment w:val="auto"/>
          </w:pPr>
          <w:r>
            <w:rPr>
              <w:rFonts w:ascii="宋体" w:hAnsi="宋体"/>
              <w:szCs w:val="21"/>
            </w:rPr>
            <w:fldChar w:fldCharType="begin"/>
          </w:r>
          <w:r>
            <w:rPr>
              <w:rFonts w:ascii="宋体" w:hAnsi="宋体"/>
              <w:szCs w:val="21"/>
            </w:rPr>
            <w:instrText xml:space="preserve"> HYPERLINK \l _Toc22487 </w:instrText>
          </w:r>
          <w:r>
            <w:rPr>
              <w:rFonts w:ascii="宋体" w:hAnsi="宋体"/>
              <w:szCs w:val="21"/>
            </w:rPr>
            <w:fldChar w:fldCharType="separate"/>
          </w:r>
          <w:r>
            <w:rPr>
              <w:rFonts w:hint="eastAsia" w:ascii="宋体" w:hAnsi="宋体"/>
              <w:szCs w:val="24"/>
              <w:lang w:eastAsia="zh-CN"/>
            </w:rPr>
            <w:t>附件1</w:t>
          </w:r>
          <w:r>
            <w:rPr>
              <w:rFonts w:hint="eastAsia" w:ascii="宋体" w:hAnsi="宋体"/>
              <w:szCs w:val="24"/>
              <w:lang w:val="en-US" w:eastAsia="zh-CN"/>
            </w:rPr>
            <w:t>6</w:t>
          </w:r>
          <w:r>
            <w:rPr>
              <w:rFonts w:hint="eastAsia" w:asciiTheme="minorEastAsia" w:hAnsiTheme="minorEastAsia" w:eastAsiaTheme="minorEastAsia" w:cstheme="minorEastAsia"/>
              <w:szCs w:val="21"/>
              <w:lang w:val="en-US" w:eastAsia="zh-CN"/>
            </w:rPr>
            <w:t>违约金扣款通知书</w:t>
          </w:r>
          <w:r>
            <w:tab/>
          </w:r>
          <w:r>
            <w:fldChar w:fldCharType="begin"/>
          </w:r>
          <w:r>
            <w:instrText xml:space="preserve"> PAGEREF _Toc22487 \h </w:instrText>
          </w:r>
          <w:r>
            <w:fldChar w:fldCharType="separate"/>
          </w:r>
          <w:r>
            <w:t>93</w:t>
          </w:r>
          <w:r>
            <w:fldChar w:fldCharType="end"/>
          </w:r>
          <w:r>
            <w:rPr>
              <w:rFonts w:ascii="宋体" w:hAnsi="宋体"/>
              <w:szCs w:val="21"/>
            </w:rPr>
            <w:fldChar w:fldCharType="end"/>
          </w:r>
        </w:p>
        <w:p w14:paraId="0F745209">
          <w:pPr>
            <w:pStyle w:val="15"/>
            <w:tabs>
              <w:tab w:val="right" w:leader="dot" w:pos="9628"/>
            </w:tabs>
            <w:spacing w:after="0" w:line="240" w:lineRule="auto"/>
            <w:jc w:val="both"/>
            <w:rPr>
              <w:rFonts w:hint="eastAsia" w:ascii="宋体" w:hAnsi="宋体"/>
              <w:sz w:val="21"/>
              <w:szCs w:val="21"/>
            </w:rPr>
          </w:pPr>
          <w:r>
            <w:rPr>
              <w:rFonts w:ascii="宋体" w:hAnsi="宋体"/>
              <w:szCs w:val="21"/>
            </w:rPr>
            <w:fldChar w:fldCharType="end"/>
          </w:r>
        </w:p>
      </w:sdtContent>
    </w:sdt>
    <w:permEnd w:id="4"/>
    <w:p w14:paraId="04669B9E">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0F74520B">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2824"/>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F74520C">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5" w:edGrp="everyone"/>
      <w:r>
        <w:rPr>
          <w:rFonts w:hint="eastAsia" w:asciiTheme="minorEastAsia" w:hAnsiTheme="minorEastAsia" w:eastAsiaTheme="minorEastAsia" w:cstheme="minorEastAsia"/>
          <w:b/>
          <w:sz w:val="21"/>
          <w:szCs w:val="21"/>
          <w:lang w:eastAsia="zh-CN"/>
        </w:rPr>
        <w:t>甲方（全称）：中建路桥集团装配式建筑有限公司</w:t>
      </w:r>
    </w:p>
    <w:p w14:paraId="4C1BBB4E">
      <w:pPr>
        <w:kinsoku w:val="0"/>
        <w:spacing w:after="0" w:line="360" w:lineRule="auto"/>
        <w:ind w:left="165" w:leftChars="75"/>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eastAsia="zh-CN"/>
        </w:rPr>
        <w:t>乙方（全称）：</w:t>
      </w:r>
      <w:bookmarkStart w:id="23" w:name="A1"/>
      <w:bookmarkEnd w:id="23"/>
    </w:p>
    <w:p w14:paraId="0F74520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宋体" w:hAnsi="宋体" w:eastAsia="宋体" w:cs="宋体"/>
          <w:bCs/>
          <w:sz w:val="21"/>
          <w:szCs w:val="21"/>
          <w:u w:val="single"/>
        </w:rPr>
        <w:t>梁山县2022年度第一批次土地综合整治项</w:t>
      </w:r>
      <w:r>
        <w:rPr>
          <w:rFonts w:hint="eastAsia" w:ascii="宋体" w:hAnsi="宋体" w:eastAsia="宋体" w:cs="宋体"/>
          <w:bCs/>
          <w:sz w:val="24"/>
          <w:szCs w:val="24"/>
          <w:u w:val="single"/>
        </w:rPr>
        <w:t>目</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u w:val="single"/>
          <w:lang w:val="en-US" w:eastAsia="zh-CN"/>
        </w:rPr>
        <w:t>围挡</w:t>
      </w:r>
      <w:r>
        <w:rPr>
          <w:rFonts w:hint="eastAsia" w:asciiTheme="minorEastAsia" w:hAnsiTheme="minorEastAsia" w:eastAsiaTheme="minorEastAsia" w:cstheme="minorEastAsia"/>
          <w:sz w:val="21"/>
          <w:szCs w:val="21"/>
          <w:u w:val="single"/>
          <w:lang w:eastAsia="zh-CN"/>
        </w:rPr>
        <w:t>分包</w:t>
      </w:r>
      <w:r>
        <w:rPr>
          <w:rFonts w:hint="eastAsia" w:asciiTheme="minorEastAsia" w:hAnsiTheme="minorEastAsia" w:eastAsiaTheme="minorEastAsia" w:cstheme="minorEastAsia"/>
          <w:sz w:val="21"/>
          <w:szCs w:val="21"/>
          <w:lang w:eastAsia="zh-CN"/>
        </w:rPr>
        <w:t>施工及有关事项协商一致，双方达成如下协议：</w:t>
      </w:r>
    </w:p>
    <w:p w14:paraId="0F74520F">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101357394"/>
      <w:bookmarkStart w:id="25" w:name="_Toc101963470"/>
      <w:bookmarkStart w:id="26" w:name="_Toc30819"/>
      <w:bookmarkStart w:id="27" w:name="_Toc4144"/>
      <w:bookmarkStart w:id="28" w:name="_Toc351203481"/>
      <w:bookmarkStart w:id="29" w:name="_Toc21610"/>
      <w:bookmarkStart w:id="30" w:name="_Toc2334"/>
      <w:bookmarkStart w:id="31" w:name="_Toc22494"/>
      <w:bookmarkStart w:id="32" w:name="_Toc4246"/>
      <w:bookmarkStart w:id="33" w:name="_Toc17748"/>
      <w:bookmarkStart w:id="34" w:name="_Toc8611"/>
      <w:bookmarkStart w:id="35" w:name="_Toc2199"/>
      <w:bookmarkStart w:id="36" w:name="_Toc8865"/>
      <w:bookmarkStart w:id="37" w:name="_Toc483"/>
      <w:bookmarkStart w:id="38" w:name="_Toc23003"/>
      <w:bookmarkStart w:id="39" w:name="_Toc3651"/>
      <w:bookmarkStart w:id="40" w:name="_Toc28202"/>
      <w:bookmarkStart w:id="41" w:name="_Toc32083"/>
      <w:bookmarkStart w:id="42" w:name="_Toc13150"/>
      <w:bookmarkStart w:id="43" w:name="_Toc1550"/>
      <w:bookmarkStart w:id="44" w:name="_Toc32504"/>
      <w:bookmarkStart w:id="45" w:name="_Toc21439"/>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F745210">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eastAsia="zh-CN"/>
        </w:rPr>
        <w:t xml:space="preserve">  梁山县2022年度第一批次土地综合整治项目围挡分包工程  </w:t>
      </w:r>
    </w:p>
    <w:p w14:paraId="0F745211">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6"/>
      <w:r>
        <w:rPr>
          <w:rFonts w:hint="eastAsia" w:asciiTheme="minorEastAsia" w:hAnsiTheme="minorEastAsia" w:eastAsiaTheme="minorEastAsia" w:cstheme="minorEastAsia"/>
          <w:sz w:val="21"/>
          <w:szCs w:val="21"/>
          <w:lang w:eastAsia="zh-CN"/>
        </w:rPr>
        <w:t>工程地点：</w:t>
      </w:r>
      <w:bookmarkEnd w:id="47"/>
      <w:r>
        <w:rPr>
          <w:rFonts w:hint="eastAsia" w:asciiTheme="minorEastAsia" w:hAnsiTheme="minorEastAsia" w:eastAsiaTheme="minorEastAsia" w:cstheme="minorEastAsia"/>
          <w:sz w:val="21"/>
          <w:szCs w:val="21"/>
          <w:u w:val="single"/>
          <w:lang w:eastAsia="zh-CN"/>
        </w:rPr>
        <w:t xml:space="preserve">  </w:t>
      </w:r>
      <w:r>
        <w:rPr>
          <w:rFonts w:hint="eastAsia" w:ascii="宋体" w:hAnsi="宋体" w:eastAsia="宋体" w:cs="宋体"/>
          <w:bCs/>
          <w:sz w:val="21"/>
          <w:szCs w:val="21"/>
          <w:u w:val="single"/>
          <w:lang w:val="en-US" w:eastAsia="zh-CN"/>
        </w:rPr>
        <w:t>山东省济宁市梁山县</w:t>
      </w:r>
      <w:r>
        <w:rPr>
          <w:rFonts w:hint="eastAsia" w:ascii="宋体" w:hAnsi="宋体" w:eastAsia="宋体" w:cs="宋体"/>
          <w:bCs/>
          <w:sz w:val="24"/>
          <w:szCs w:val="24"/>
          <w:u w:val="single"/>
          <w:lang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0F745212">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8" w:name="_Toc101357397"/>
      <w:r>
        <w:rPr>
          <w:rFonts w:hint="eastAsia" w:asciiTheme="minorEastAsia" w:hAnsiTheme="minorEastAsia" w:eastAsiaTheme="minorEastAsia" w:cstheme="minorEastAsia"/>
          <w:sz w:val="21"/>
          <w:szCs w:val="21"/>
          <w:lang w:eastAsia="zh-CN"/>
        </w:rPr>
        <w:t>工程承包范围：</w:t>
      </w:r>
      <w:bookmarkEnd w:id="48"/>
      <w:r>
        <w:rPr>
          <w:rFonts w:hint="eastAsia" w:ascii="Times New Roman" w:hAnsi="宋体" w:eastAsia="宋体" w:cs="Times New Roman"/>
          <w:bCs/>
          <w:sz w:val="21"/>
          <w:szCs w:val="21"/>
          <w:highlight w:val="none"/>
          <w:u w:val="single"/>
          <w:lang w:val="en-US" w:eastAsia="zh-CN"/>
        </w:rPr>
        <w:t>梁山县2022年度第一批次土地综合整治项目</w:t>
      </w:r>
      <w:r>
        <w:rPr>
          <w:rFonts w:hint="eastAsia" w:hAnsi="宋体" w:cs="Times New Roman"/>
          <w:bCs/>
          <w:sz w:val="21"/>
          <w:szCs w:val="21"/>
          <w:highlight w:val="none"/>
          <w:u w:val="single"/>
          <w:lang w:val="en-US" w:eastAsia="zh-CN"/>
        </w:rPr>
        <w:t>内需填土方的坑塘的围挡施工</w:t>
      </w:r>
      <w:r>
        <w:rPr>
          <w:rFonts w:hint="eastAsia" w:ascii="Times New Roman" w:hAnsi="宋体" w:eastAsia="宋体" w:cs="Times New Roman"/>
          <w:bCs/>
          <w:sz w:val="21"/>
          <w:szCs w:val="21"/>
          <w:highlight w:val="none"/>
          <w:u w:val="single"/>
          <w:lang w:val="en-US" w:eastAsia="zh-CN"/>
        </w:rPr>
        <w:t>。含人工、机械，成品保护，二次运输及垂直运输、施工水电、材料检测试验配合、与现场其他分包施工的交叉配合、测量放线、场地清理、余渣外运、安全文明施工费（包括但不限于厂区道路、安全防护、劳保用品、符合当地环保要求的环保措施）、安保费、赶工费、夜间施工费、现场防护费，且上述工作内容的费用已包含在综合单价中。</w:t>
      </w:r>
    </w:p>
    <w:p w14:paraId="0F745213">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0F745214">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0F745215">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0F745216">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9" w:name="_Toc101357398"/>
      <w:r>
        <w:rPr>
          <w:rFonts w:hint="eastAsia" w:asciiTheme="minorEastAsia" w:hAnsiTheme="minorEastAsia" w:eastAsiaTheme="minorEastAsia" w:cstheme="minorEastAsia"/>
          <w:sz w:val="21"/>
          <w:szCs w:val="21"/>
          <w:lang w:eastAsia="zh-CN"/>
        </w:rPr>
        <w:t>工作界面划分：</w:t>
      </w:r>
      <w:bookmarkEnd w:id="49"/>
      <w:r>
        <w:rPr>
          <w:rFonts w:hint="eastAsia" w:asciiTheme="minorEastAsia" w:hAnsiTheme="minorEastAsia" w:eastAsiaTheme="minorEastAsia" w:cstheme="minorEastAsia"/>
          <w:b/>
          <w:bCs/>
          <w:color w:val="auto"/>
          <w:kern w:val="10"/>
          <w:sz w:val="21"/>
          <w:szCs w:val="21"/>
          <w:u w:val="single"/>
          <w:lang w:val="en-US" w:eastAsia="zh-CN"/>
        </w:rPr>
        <w:t>施工范围内全部工作内容</w:t>
      </w:r>
    </w:p>
    <w:p w14:paraId="0F745217">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50" w:name="_Toc101357399"/>
      <w:r>
        <w:rPr>
          <w:rFonts w:hint="eastAsia" w:asciiTheme="minorEastAsia" w:hAnsiTheme="minorEastAsia" w:eastAsiaTheme="minorEastAsia" w:cstheme="minorEastAsia"/>
          <w:sz w:val="21"/>
          <w:szCs w:val="21"/>
          <w:lang w:eastAsia="zh-CN"/>
        </w:rPr>
        <w:t>工程承包方式：</w:t>
      </w:r>
      <w:r>
        <w:rPr>
          <w:rFonts w:hint="eastAsia" w:asciiTheme="minorEastAsia" w:hAnsiTheme="minorEastAsia" w:eastAsiaTheme="minorEastAsia" w:cstheme="minorEastAsia"/>
          <w:b/>
          <w:bCs/>
          <w:sz w:val="21"/>
          <w:szCs w:val="21"/>
          <w:u w:val="single"/>
          <w:lang w:eastAsia="zh-CN"/>
        </w:rPr>
        <w:t>包劳务、包低值易耗的小型机具、包辅材、包工期、</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包质量、包安全、包生态环保、包绿色文明施工。</w:t>
      </w:r>
      <w:bookmarkEnd w:id="50"/>
    </w:p>
    <w:p w14:paraId="0F745218">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0F745219">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0F74521A">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1" w:name="_Toc7679"/>
      <w:bookmarkStart w:id="52" w:name="_Toc2814"/>
      <w:bookmarkStart w:id="53" w:name="_Toc101357400"/>
      <w:bookmarkStart w:id="54" w:name="_Toc15598"/>
      <w:bookmarkStart w:id="55" w:name="_Toc22403"/>
      <w:bookmarkStart w:id="56" w:name="_Toc30729"/>
      <w:bookmarkStart w:id="57" w:name="_Toc21139"/>
      <w:bookmarkStart w:id="58" w:name="_Toc12274"/>
      <w:bookmarkStart w:id="59" w:name="_Toc19204"/>
      <w:bookmarkStart w:id="60" w:name="_Toc6989"/>
      <w:bookmarkStart w:id="61" w:name="_Toc28749"/>
      <w:bookmarkStart w:id="62" w:name="_Toc32244"/>
      <w:bookmarkStart w:id="63" w:name="_Toc30497"/>
      <w:bookmarkStart w:id="64" w:name="_Toc17751"/>
      <w:bookmarkStart w:id="65" w:name="_Toc9023"/>
      <w:bookmarkStart w:id="66" w:name="_Toc16056"/>
      <w:bookmarkStart w:id="67" w:name="_Toc351203482"/>
      <w:bookmarkStart w:id="68" w:name="_Toc23847"/>
      <w:bookmarkStart w:id="69" w:name="_Toc5167"/>
      <w:bookmarkStart w:id="70" w:name="_Toc15812"/>
      <w:bookmarkStart w:id="71" w:name="_Toc101963471"/>
      <w:bookmarkStart w:id="72" w:name="_Toc4429"/>
      <w:r>
        <w:rPr>
          <w:rFonts w:hint="eastAsia" w:asciiTheme="minorEastAsia" w:hAnsiTheme="minorEastAsia" w:eastAsiaTheme="minorEastAsia" w:cstheme="minorEastAsia"/>
          <w:b/>
          <w:sz w:val="21"/>
          <w:szCs w:val="21"/>
        </w:rPr>
        <w:t>合同工期</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F74521B">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6</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122天</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，工期总日历天数与根据前述计划日期计算的工期天数不一致的，以工期总日历天数为准。</w:t>
      </w:r>
    </w:p>
    <w:p w14:paraId="0F74521C">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0F74521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 w:name="_Toc597"/>
      <w:bookmarkStart w:id="74" w:name="_Toc101963472"/>
      <w:bookmarkStart w:id="75" w:name="_Toc23602"/>
      <w:bookmarkStart w:id="76" w:name="_Toc27860"/>
      <w:bookmarkStart w:id="77" w:name="_Toc6170"/>
      <w:bookmarkStart w:id="78" w:name="_Toc32101"/>
      <w:bookmarkStart w:id="79" w:name="_Toc101357401"/>
      <w:bookmarkStart w:id="80" w:name="_Toc2743"/>
      <w:bookmarkStart w:id="81" w:name="_Toc30379"/>
      <w:bookmarkStart w:id="82" w:name="_Toc25651"/>
      <w:bookmarkStart w:id="83" w:name="_Toc13073"/>
      <w:bookmarkStart w:id="84" w:name="_Toc21182"/>
      <w:bookmarkStart w:id="85" w:name="_Toc28108"/>
      <w:bookmarkStart w:id="86" w:name="_Toc30195"/>
      <w:bookmarkStart w:id="87" w:name="_Toc25527"/>
      <w:bookmarkStart w:id="88" w:name="_Toc351203483"/>
      <w:bookmarkStart w:id="89" w:name="_Toc29682"/>
      <w:bookmarkStart w:id="90" w:name="_Toc26290"/>
      <w:bookmarkStart w:id="91" w:name="_Toc6608"/>
      <w:bookmarkStart w:id="92" w:name="_Toc29395"/>
      <w:bookmarkStart w:id="93" w:name="_Toc19634"/>
      <w:bookmarkStart w:id="94" w:name="_Toc21496"/>
      <w:r>
        <w:rPr>
          <w:rFonts w:hint="eastAsia" w:asciiTheme="minorEastAsia" w:hAnsiTheme="minorEastAsia" w:eastAsiaTheme="minorEastAsia" w:cstheme="minorEastAsia"/>
          <w:b/>
          <w:sz w:val="21"/>
          <w:szCs w:val="21"/>
        </w:rPr>
        <w:t>质量标准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F74521E">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分包工程质量标准：</w:t>
      </w:r>
      <w:r>
        <w:rPr>
          <w:rFonts w:hint="eastAsia" w:asciiTheme="minorEastAsia" w:hAnsiTheme="minorEastAsia" w:eastAsiaTheme="minorEastAsia" w:cstheme="minorEastAsia"/>
          <w:sz w:val="21"/>
          <w:szCs w:val="21"/>
          <w:u w:val="single"/>
          <w:lang w:eastAsia="zh-CN"/>
        </w:rPr>
        <w:t xml:space="preserve">  合格</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p>
    <w:p w14:paraId="0F74521F">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无</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0">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 w:name="_Toc101963473"/>
      <w:bookmarkStart w:id="96" w:name="_Toc1213"/>
      <w:r>
        <w:rPr>
          <w:rFonts w:hint="eastAsia" w:asciiTheme="minorEastAsia" w:hAnsiTheme="minorEastAsia" w:eastAsiaTheme="minorEastAsia" w:cstheme="minorEastAsia"/>
          <w:b/>
          <w:sz w:val="21"/>
          <w:szCs w:val="21"/>
          <w:lang w:eastAsia="zh-CN"/>
        </w:rPr>
        <w:t>安全文明创优标准</w:t>
      </w:r>
      <w:bookmarkEnd w:id="95"/>
      <w:bookmarkEnd w:id="96"/>
    </w:p>
    <w:p w14:paraId="0F745221">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p>
    <w:p w14:paraId="0F745222">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7" w:name="_Toc28916"/>
      <w:bookmarkStart w:id="98" w:name="_Toc20783"/>
      <w:bookmarkStart w:id="99" w:name="_Toc101963474"/>
      <w:bookmarkStart w:id="100" w:name="_Toc16953"/>
      <w:bookmarkStart w:id="101" w:name="_Toc30832"/>
      <w:bookmarkStart w:id="102" w:name="_Toc101357402"/>
      <w:bookmarkStart w:id="103" w:name="_Toc351203484"/>
      <w:bookmarkStart w:id="104" w:name="_Toc10293"/>
      <w:bookmarkStart w:id="105" w:name="_Toc17121"/>
      <w:bookmarkStart w:id="106" w:name="_Toc9320"/>
      <w:bookmarkStart w:id="107" w:name="_Toc13344"/>
      <w:bookmarkStart w:id="108" w:name="_Toc28621"/>
      <w:bookmarkStart w:id="109" w:name="_Toc16273"/>
      <w:bookmarkStart w:id="110" w:name="_Toc26069"/>
      <w:bookmarkStart w:id="111" w:name="_Toc27322"/>
      <w:bookmarkStart w:id="112" w:name="_Toc31427"/>
      <w:bookmarkStart w:id="113" w:name="_Toc3"/>
      <w:bookmarkStart w:id="114" w:name="_Toc27005"/>
      <w:bookmarkStart w:id="115" w:name="_Toc14321"/>
      <w:bookmarkStart w:id="116" w:name="_Toc26631"/>
      <w:bookmarkStart w:id="117" w:name="_Toc18203"/>
      <w:bookmarkStart w:id="118" w:name="_Toc11484"/>
      <w:r>
        <w:rPr>
          <w:rFonts w:hint="eastAsia" w:asciiTheme="minorEastAsia" w:hAnsiTheme="minorEastAsia" w:eastAsiaTheme="minorEastAsia" w:cstheme="minorEastAsia"/>
          <w:b/>
          <w:sz w:val="21"/>
          <w:szCs w:val="21"/>
          <w:lang w:eastAsia="zh-CN"/>
        </w:rPr>
        <w:t>签约合同价与合同价格形式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stheme="minorEastAsia"/>
          <w:b/>
          <w:sz w:val="21"/>
          <w:szCs w:val="21"/>
          <w:lang w:eastAsia="zh-CN"/>
        </w:rPr>
        <w:tab/>
      </w:r>
    </w:p>
    <w:p w14:paraId="0F745223">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9" w:name="_Toc101357404"/>
      <w:r>
        <w:rPr>
          <w:rFonts w:hint="eastAsia" w:asciiTheme="minorEastAsia" w:hAnsiTheme="minorEastAsia" w:eastAsiaTheme="minorEastAsia" w:cstheme="minorEastAsia"/>
          <w:sz w:val="21"/>
          <w:szCs w:val="21"/>
          <w:lang w:eastAsia="zh-CN"/>
        </w:rPr>
        <w:t>签约合同价暂定为：</w:t>
      </w:r>
      <w:bookmarkEnd w:id="119"/>
    </w:p>
    <w:p w14:paraId="0F745224">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p>
    <w:p w14:paraId="0F745225">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p>
    <w:p w14:paraId="0F745226">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含增值税合同暂定总价：¥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p>
    <w:p w14:paraId="0F745227">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0E1FD47D">
      <w:pPr>
        <w:numPr>
          <w:ilvl w:val="0"/>
          <w:numId w:val="3"/>
        </w:num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人工费（不含增值税）：¥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9">
      <w:pPr>
        <w:numPr>
          <w:ilvl w:val="0"/>
          <w:numId w:val="3"/>
        </w:num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0F74522A">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B">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20" w:name="_Toc101357403"/>
      <w:bookmarkStart w:id="121"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bookmarkEnd w:id="120"/>
    <w:p w14:paraId="0F74522C">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1"/>
    </w:p>
    <w:p w14:paraId="4416DB6B">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22" w:name="_Toc14963"/>
      <w:bookmarkStart w:id="123" w:name="_Toc23654"/>
      <w:bookmarkStart w:id="124" w:name="_Toc5608"/>
      <w:bookmarkStart w:id="125" w:name="_Toc175764413"/>
      <w:bookmarkStart w:id="126" w:name="_Toc101963475"/>
      <w:bookmarkStart w:id="127" w:name="_Toc15277"/>
      <w:bookmarkStart w:id="128" w:name="_Toc3612"/>
      <w:bookmarkStart w:id="129" w:name="_Toc30646"/>
      <w:bookmarkStart w:id="130" w:name="_Toc101357408"/>
      <w:bookmarkStart w:id="131" w:name="_Toc28291"/>
      <w:bookmarkStart w:id="132" w:name="_Toc2970"/>
      <w:bookmarkStart w:id="133" w:name="_Toc29755"/>
      <w:bookmarkStart w:id="134" w:name="_Toc22266"/>
      <w:bookmarkStart w:id="135" w:name="_Toc6380"/>
      <w:bookmarkStart w:id="136" w:name="_Toc9869"/>
      <w:bookmarkStart w:id="137" w:name="_Toc19488"/>
      <w:bookmarkStart w:id="138" w:name="_Toc19489"/>
      <w:bookmarkStart w:id="139" w:name="_Toc14778"/>
      <w:bookmarkStart w:id="140" w:name="_Toc25495"/>
      <w:bookmarkStart w:id="141" w:name="_Toc20921"/>
      <w:bookmarkStart w:id="142" w:name="_Toc17689"/>
      <w:bookmarkStart w:id="143" w:name="_Toc22154"/>
      <w:r>
        <w:rPr>
          <w:rFonts w:hint="eastAsia" w:asciiTheme="minorEastAsia" w:hAnsiTheme="minorEastAsia" w:eastAsiaTheme="minorEastAsia" w:cstheme="minorEastAsia"/>
          <w:b/>
          <w:sz w:val="21"/>
          <w:szCs w:val="21"/>
          <w:lang w:eastAsia="zh-CN"/>
        </w:rPr>
        <w:t>乙方纳税资格和资质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45A7C01">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6DFF3E9F">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51348204">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9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0F745231">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2">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3">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4">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0F745235">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劳务分包资质证书，证书编号：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6">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eastAsia="zh-CN"/>
        </w:rPr>
        <w:t>日，</w:t>
      </w:r>
    </w:p>
    <w:p w14:paraId="0F745237">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p>
    <w:p w14:paraId="0F74523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44" w:name="_Toc28027"/>
      <w:bookmarkStart w:id="145" w:name="_Toc3435"/>
      <w:bookmarkStart w:id="146" w:name="_Toc28845"/>
      <w:bookmarkStart w:id="147" w:name="_Toc27449"/>
      <w:bookmarkStart w:id="148" w:name="_Toc175764414"/>
      <w:bookmarkStart w:id="149" w:name="_Toc16785"/>
      <w:bookmarkStart w:id="150" w:name="_Toc22777"/>
      <w:bookmarkStart w:id="151" w:name="_Toc19050"/>
      <w:bookmarkStart w:id="152" w:name="_Toc25496"/>
      <w:bookmarkStart w:id="153" w:name="_Toc21217"/>
      <w:bookmarkStart w:id="154" w:name="_Toc28072"/>
      <w:bookmarkStart w:id="155" w:name="_Toc23875"/>
      <w:bookmarkStart w:id="156" w:name="_Toc15232"/>
      <w:bookmarkStart w:id="157" w:name="_Toc22660"/>
      <w:bookmarkStart w:id="158" w:name="_Toc9261"/>
      <w:bookmarkStart w:id="159" w:name="_Toc29628"/>
      <w:bookmarkStart w:id="160" w:name="_Toc12262"/>
      <w:bookmarkStart w:id="161" w:name="_Toc21117"/>
      <w:bookmarkStart w:id="162" w:name="_Toc101963476"/>
      <w:bookmarkStart w:id="163" w:name="_Toc7942"/>
      <w:bookmarkStart w:id="164" w:name="_Toc101357409"/>
      <w:bookmarkStart w:id="165" w:name="_Toc18826"/>
      <w:r>
        <w:rPr>
          <w:rFonts w:hint="eastAsia" w:asciiTheme="minorEastAsia" w:hAnsiTheme="minorEastAsia" w:eastAsiaTheme="minorEastAsia" w:cstheme="minorEastAsia"/>
          <w:b/>
          <w:sz w:val="21"/>
          <w:szCs w:val="21"/>
        </w:rPr>
        <w:t>项目经理</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F745239">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楚建鹏</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13010419841101421X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15632368590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297D8A56">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35CF2E37">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6" w:name="_Toc101963477"/>
      <w:bookmarkStart w:id="167" w:name="_Toc175764415"/>
      <w:bookmarkStart w:id="168" w:name="_Toc20131"/>
      <w:r>
        <w:rPr>
          <w:rFonts w:hint="eastAsia" w:asciiTheme="minorEastAsia" w:hAnsiTheme="minorEastAsia" w:eastAsiaTheme="minorEastAsia" w:cstheme="minorEastAsia"/>
          <w:b/>
          <w:sz w:val="21"/>
          <w:szCs w:val="21"/>
          <w:lang w:eastAsia="zh-CN"/>
        </w:rPr>
        <w:t>签订时间及地点</w:t>
      </w:r>
      <w:bookmarkEnd w:id="166"/>
      <w:bookmarkEnd w:id="167"/>
      <w:bookmarkEnd w:id="168"/>
    </w:p>
    <w:p w14:paraId="79DAB795">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日签订。</w:t>
      </w:r>
    </w:p>
    <w:p w14:paraId="16CCB2AF">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江苏南京</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8E4C82">
      <w:pPr>
        <w:widowControl w:val="0"/>
        <w:numPr>
          <w:ilvl w:val="0"/>
          <w:numId w:val="2"/>
        </w:numPr>
        <w:tabs>
          <w:tab w:val="left" w:pos="900"/>
        </w:tabs>
        <w:kinsoku w:val="0"/>
        <w:spacing w:after="0" w:line="360" w:lineRule="auto"/>
        <w:ind w:left="165" w:leftChars="75"/>
        <w:jc w:val="both"/>
        <w:outlineLvl w:val="1"/>
        <w:rPr>
          <w:lang w:eastAsia="zh-CN"/>
        </w:rPr>
      </w:pPr>
      <w:bookmarkStart w:id="169" w:name="_Toc23931"/>
      <w:bookmarkStart w:id="170" w:name="_Toc175764416"/>
      <w:r>
        <w:rPr>
          <w:rFonts w:hint="eastAsia" w:asciiTheme="minorEastAsia" w:hAnsiTheme="minorEastAsia" w:eastAsiaTheme="minorEastAsia" w:cstheme="minorEastAsia"/>
          <w:b/>
          <w:sz w:val="21"/>
          <w:szCs w:val="21"/>
          <w:lang w:eastAsia="zh-CN"/>
        </w:rPr>
        <w:t>补充协议</w:t>
      </w:r>
      <w:bookmarkEnd w:id="169"/>
      <w:bookmarkEnd w:id="170"/>
    </w:p>
    <w:p w14:paraId="20CF2719">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5E6134D0">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0F74524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71" w:name="_Toc21520"/>
      <w:r>
        <w:rPr>
          <w:rFonts w:hint="eastAsia" w:asciiTheme="minorEastAsia" w:hAnsiTheme="minorEastAsia" w:eastAsiaTheme="minorEastAsia" w:cstheme="minorEastAsia"/>
          <w:b/>
          <w:sz w:val="21"/>
          <w:szCs w:val="21"/>
          <w:lang w:eastAsia="zh-CN"/>
        </w:rPr>
        <w:t>合同签约形式</w:t>
      </w:r>
      <w:bookmarkEnd w:id="171"/>
    </w:p>
    <w:p w14:paraId="0D95617E">
      <w:pPr>
        <w:kinsoku w:val="0"/>
        <w:spacing w:after="0" w:line="360" w:lineRule="auto"/>
        <w:ind w:left="44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color w:val="auto"/>
          <w:sz w:val="21"/>
          <w:szCs w:val="21"/>
          <w:u w:val="single"/>
          <w:lang w:eastAsia="zh-CN"/>
        </w:rPr>
        <w:t xml:space="preserve">  </w:t>
      </w:r>
      <w:r>
        <w:rPr>
          <w:rFonts w:hint="eastAsia" w:asciiTheme="minorEastAsia" w:hAnsiTheme="minorEastAsia" w:eastAsiaTheme="minorEastAsia" w:cstheme="minorEastAsia"/>
          <w:b/>
          <w:bCs/>
          <w:color w:val="auto"/>
          <w:sz w:val="21"/>
          <w:szCs w:val="21"/>
          <w:u w:val="single"/>
          <w:lang w:val="en-US" w:eastAsia="zh-CN"/>
        </w:rPr>
        <w:t>2</w:t>
      </w:r>
      <w:r>
        <w:rPr>
          <w:rFonts w:hint="eastAsia" w:asciiTheme="minorEastAsia" w:hAnsiTheme="minorEastAsia" w:eastAsiaTheme="minorEastAsia" w:cstheme="minorEastAsia"/>
          <w:b/>
          <w:bCs/>
          <w:color w:val="auto"/>
          <w:sz w:val="21"/>
          <w:szCs w:val="21"/>
          <w:u w:val="single"/>
          <w:lang w:eastAsia="zh-CN"/>
        </w:rPr>
        <w:t xml:space="preserve">  </w:t>
      </w:r>
      <w:r>
        <w:rPr>
          <w:rFonts w:hint="eastAsia" w:asciiTheme="minorEastAsia" w:hAnsiTheme="minorEastAsia" w:eastAsiaTheme="minorEastAsia" w:cstheme="minorEastAsia"/>
          <w:b/>
          <w:bCs/>
          <w:sz w:val="21"/>
          <w:szCs w:val="21"/>
          <w:lang w:eastAsia="zh-CN"/>
        </w:rPr>
        <w:t>条。</w:t>
      </w:r>
    </w:p>
    <w:p w14:paraId="5B19F03C">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F745242">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8</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6</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w:t>
      </w:r>
    </w:p>
    <w:tbl>
      <w:tblPr>
        <w:tblStyle w:val="19"/>
        <w:tblW w:w="0" w:type="auto"/>
        <w:tblInd w:w="0" w:type="dxa"/>
        <w:tblLayout w:type="autofit"/>
        <w:tblCellMar>
          <w:top w:w="0" w:type="dxa"/>
          <w:left w:w="108" w:type="dxa"/>
          <w:bottom w:w="0" w:type="dxa"/>
          <w:right w:w="108" w:type="dxa"/>
        </w:tblCellMar>
      </w:tblPr>
      <w:tblGrid>
        <w:gridCol w:w="4844"/>
        <w:gridCol w:w="4794"/>
      </w:tblGrid>
      <w:tr w14:paraId="0F745247">
        <w:tblPrEx>
          <w:tblCellMar>
            <w:top w:w="0" w:type="dxa"/>
            <w:left w:w="108" w:type="dxa"/>
            <w:bottom w:w="0" w:type="dxa"/>
            <w:right w:w="108" w:type="dxa"/>
          </w:tblCellMar>
        </w:tblPrEx>
        <w:trPr>
          <w:trHeight w:val="1417" w:hRule="atLeast"/>
        </w:trPr>
        <w:tc>
          <w:tcPr>
            <w:tcW w:w="4844" w:type="dxa"/>
            <w:vAlign w:val="center"/>
          </w:tcPr>
          <w:p w14:paraId="0F74524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甲方：中建路桥集团装配式建筑有限公司</w:t>
            </w:r>
          </w:p>
          <w:p w14:paraId="0F74524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w:t>
            </w:r>
          </w:p>
        </w:tc>
        <w:tc>
          <w:tcPr>
            <w:tcW w:w="4794" w:type="dxa"/>
            <w:vAlign w:val="center"/>
          </w:tcPr>
          <w:p w14:paraId="0F74524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乙方：（合同专用章或公章）</w:t>
            </w:r>
          </w:p>
        </w:tc>
      </w:tr>
      <w:tr w14:paraId="0F74524A">
        <w:tblPrEx>
          <w:tblCellMar>
            <w:top w:w="0" w:type="dxa"/>
            <w:left w:w="108" w:type="dxa"/>
            <w:bottom w:w="0" w:type="dxa"/>
            <w:right w:w="108" w:type="dxa"/>
          </w:tblCellMar>
        </w:tblPrEx>
        <w:trPr>
          <w:trHeight w:val="567" w:hRule="exact"/>
        </w:trPr>
        <w:tc>
          <w:tcPr>
            <w:tcW w:w="4844" w:type="dxa"/>
            <w:vAlign w:val="center"/>
          </w:tcPr>
          <w:p w14:paraId="0F74524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c>
          <w:tcPr>
            <w:tcW w:w="4794" w:type="dxa"/>
            <w:vAlign w:val="center"/>
          </w:tcPr>
          <w:p w14:paraId="0F74524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0F74524D">
        <w:tblPrEx>
          <w:tblCellMar>
            <w:top w:w="0" w:type="dxa"/>
            <w:left w:w="108" w:type="dxa"/>
            <w:bottom w:w="0" w:type="dxa"/>
            <w:right w:w="108" w:type="dxa"/>
          </w:tblCellMar>
        </w:tblPrEx>
        <w:trPr>
          <w:trHeight w:val="567" w:hRule="exact"/>
        </w:trPr>
        <w:tc>
          <w:tcPr>
            <w:tcW w:w="4844" w:type="dxa"/>
            <w:vAlign w:val="center"/>
          </w:tcPr>
          <w:p w14:paraId="0F7452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c>
          <w:tcPr>
            <w:tcW w:w="4794" w:type="dxa"/>
            <w:vAlign w:val="center"/>
          </w:tcPr>
          <w:p w14:paraId="0F74524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0F745250">
        <w:tblPrEx>
          <w:tblCellMar>
            <w:top w:w="0" w:type="dxa"/>
            <w:left w:w="108" w:type="dxa"/>
            <w:bottom w:w="0" w:type="dxa"/>
            <w:right w:w="108" w:type="dxa"/>
          </w:tblCellMar>
        </w:tblPrEx>
        <w:trPr>
          <w:trHeight w:val="567" w:hRule="exact"/>
        </w:trPr>
        <w:tc>
          <w:tcPr>
            <w:tcW w:w="4844" w:type="dxa"/>
            <w:vAlign w:val="center"/>
          </w:tcPr>
          <w:p w14:paraId="0F74524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c>
          <w:tcPr>
            <w:tcW w:w="4794" w:type="dxa"/>
            <w:vAlign w:val="center"/>
          </w:tcPr>
          <w:p w14:paraId="0F74524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0F745253">
        <w:tblPrEx>
          <w:tblCellMar>
            <w:top w:w="0" w:type="dxa"/>
            <w:left w:w="108" w:type="dxa"/>
            <w:bottom w:w="0" w:type="dxa"/>
            <w:right w:w="108" w:type="dxa"/>
          </w:tblCellMar>
        </w:tblPrEx>
        <w:trPr>
          <w:trHeight w:val="567" w:hRule="exact"/>
        </w:trPr>
        <w:tc>
          <w:tcPr>
            <w:tcW w:w="4844" w:type="dxa"/>
            <w:vAlign w:val="center"/>
          </w:tcPr>
          <w:p w14:paraId="0F74525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纳税人识别号：911301005896839319</w:t>
            </w:r>
          </w:p>
        </w:tc>
        <w:tc>
          <w:tcPr>
            <w:tcW w:w="4794" w:type="dxa"/>
            <w:vAlign w:val="center"/>
          </w:tcPr>
          <w:p w14:paraId="0F745252">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tc>
      </w:tr>
      <w:tr w14:paraId="0F745256">
        <w:tblPrEx>
          <w:tblCellMar>
            <w:top w:w="0" w:type="dxa"/>
            <w:left w:w="108" w:type="dxa"/>
            <w:bottom w:w="0" w:type="dxa"/>
            <w:right w:w="108" w:type="dxa"/>
          </w:tblCellMar>
        </w:tblPrEx>
        <w:trPr>
          <w:trHeight w:val="882" w:hRule="exact"/>
        </w:trPr>
        <w:tc>
          <w:tcPr>
            <w:tcW w:w="4844" w:type="dxa"/>
            <w:vAlign w:val="center"/>
          </w:tcPr>
          <w:p w14:paraId="0F74525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地址：江苏省南京市江北新区华创路2号天集江来科技中心T6-A座</w:t>
            </w:r>
          </w:p>
        </w:tc>
        <w:tc>
          <w:tcPr>
            <w:tcW w:w="4794" w:type="dxa"/>
            <w:vAlign w:val="center"/>
          </w:tcPr>
          <w:p w14:paraId="0F745255">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p>
        </w:tc>
      </w:tr>
      <w:tr w14:paraId="0F745259">
        <w:tblPrEx>
          <w:tblCellMar>
            <w:top w:w="0" w:type="dxa"/>
            <w:left w:w="108" w:type="dxa"/>
            <w:bottom w:w="0" w:type="dxa"/>
            <w:right w:w="108" w:type="dxa"/>
          </w:tblCellMar>
        </w:tblPrEx>
        <w:trPr>
          <w:trHeight w:val="567" w:hRule="exact"/>
        </w:trPr>
        <w:tc>
          <w:tcPr>
            <w:tcW w:w="4844" w:type="dxa"/>
            <w:vAlign w:val="center"/>
          </w:tcPr>
          <w:p w14:paraId="0F74525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电话：025-58536566</w:t>
            </w:r>
          </w:p>
        </w:tc>
        <w:tc>
          <w:tcPr>
            <w:tcW w:w="4794" w:type="dxa"/>
            <w:vAlign w:val="center"/>
          </w:tcPr>
          <w:p w14:paraId="0F74525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w:t>
            </w:r>
          </w:p>
        </w:tc>
      </w:tr>
      <w:tr w14:paraId="0F74525C">
        <w:tblPrEx>
          <w:tblCellMar>
            <w:top w:w="0" w:type="dxa"/>
            <w:left w:w="108" w:type="dxa"/>
            <w:bottom w:w="0" w:type="dxa"/>
            <w:right w:w="108" w:type="dxa"/>
          </w:tblCellMar>
        </w:tblPrEx>
        <w:trPr>
          <w:trHeight w:val="822" w:hRule="exact"/>
        </w:trPr>
        <w:tc>
          <w:tcPr>
            <w:tcW w:w="4844" w:type="dxa"/>
            <w:vAlign w:val="center"/>
          </w:tcPr>
          <w:p w14:paraId="0F74525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开户银行：中国建设银行股份有限公司南京建宁路支行</w:t>
            </w:r>
          </w:p>
        </w:tc>
        <w:tc>
          <w:tcPr>
            <w:tcW w:w="4794" w:type="dxa"/>
            <w:vAlign w:val="center"/>
          </w:tcPr>
          <w:p w14:paraId="0F74525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w:t>
            </w:r>
          </w:p>
        </w:tc>
      </w:tr>
      <w:tr w14:paraId="0F74525F">
        <w:tblPrEx>
          <w:tblCellMar>
            <w:top w:w="0" w:type="dxa"/>
            <w:left w:w="108" w:type="dxa"/>
            <w:bottom w:w="0" w:type="dxa"/>
            <w:right w:w="108" w:type="dxa"/>
          </w:tblCellMar>
        </w:tblPrEx>
        <w:trPr>
          <w:trHeight w:val="567" w:hRule="exact"/>
        </w:trPr>
        <w:tc>
          <w:tcPr>
            <w:tcW w:w="4844" w:type="dxa"/>
            <w:vAlign w:val="center"/>
          </w:tcPr>
          <w:p w14:paraId="0F74525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银行账号：32050159524600002822</w:t>
            </w:r>
          </w:p>
        </w:tc>
        <w:tc>
          <w:tcPr>
            <w:tcW w:w="4794" w:type="dxa"/>
            <w:vAlign w:val="center"/>
          </w:tcPr>
          <w:p w14:paraId="0F74525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w:t>
            </w:r>
          </w:p>
        </w:tc>
      </w:tr>
      <w:tr w14:paraId="26D5D6C5">
        <w:tblPrEx>
          <w:tblCellMar>
            <w:top w:w="0" w:type="dxa"/>
            <w:left w:w="108" w:type="dxa"/>
            <w:bottom w:w="0" w:type="dxa"/>
            <w:right w:w="108" w:type="dxa"/>
          </w:tblCellMar>
        </w:tblPrEx>
        <w:trPr>
          <w:trHeight w:val="567" w:hRule="exact"/>
        </w:trPr>
        <w:tc>
          <w:tcPr>
            <w:tcW w:w="4844" w:type="dxa"/>
            <w:vAlign w:val="center"/>
          </w:tcPr>
          <w:p w14:paraId="16DAE693">
            <w:pPr>
              <w:kinsoku w:val="0"/>
              <w:spacing w:after="0"/>
              <w:rPr>
                <w:rFonts w:hint="eastAsia" w:asciiTheme="minorEastAsia" w:hAnsiTheme="minorEastAsia" w:eastAsiaTheme="minorEastAsia" w:cstheme="minorEastAsia"/>
                <w:sz w:val="21"/>
                <w:szCs w:val="21"/>
                <w:lang w:eastAsia="zh-CN"/>
              </w:rPr>
            </w:pPr>
            <w:bookmarkStart w:id="172" w:name="_Toc21478"/>
            <w:bookmarkStart w:id="173" w:name="_Toc6860"/>
            <w:bookmarkStart w:id="174" w:name="_Toc20736"/>
            <w:bookmarkStart w:id="175" w:name="_Toc101357414"/>
            <w:bookmarkStart w:id="176" w:name="_Toc22648"/>
            <w:bookmarkStart w:id="177" w:name="_Toc18153"/>
            <w:bookmarkStart w:id="178" w:name="_Toc30871"/>
            <w:bookmarkStart w:id="179" w:name="_Toc29921"/>
            <w:bookmarkStart w:id="180" w:name="_Toc29121"/>
            <w:bookmarkStart w:id="181" w:name="_Toc101963481"/>
            <w:bookmarkStart w:id="182" w:name="_Toc25679"/>
            <w:bookmarkStart w:id="183" w:name="_Toc14254"/>
            <w:bookmarkStart w:id="184" w:name="_Toc7477"/>
            <w:bookmarkStart w:id="185" w:name="_Toc20750"/>
            <w:bookmarkStart w:id="186" w:name="_Toc47"/>
            <w:bookmarkStart w:id="187" w:name="_Toc10193"/>
            <w:bookmarkStart w:id="188" w:name="_Toc5545"/>
            <w:bookmarkStart w:id="189" w:name="_Toc9997"/>
            <w:bookmarkStart w:id="190" w:name="_Toc6057"/>
            <w:bookmarkStart w:id="191" w:name="_Toc30455"/>
          </w:p>
        </w:tc>
        <w:tc>
          <w:tcPr>
            <w:tcW w:w="4794" w:type="dxa"/>
            <w:shd w:val="clear" w:color="auto" w:fill="auto"/>
            <w:vAlign w:val="center"/>
          </w:tcPr>
          <w:p w14:paraId="5215AC7D">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w:t>
            </w:r>
          </w:p>
        </w:tc>
      </w:tr>
      <w:tr w14:paraId="616A10E1">
        <w:tblPrEx>
          <w:tblCellMar>
            <w:top w:w="0" w:type="dxa"/>
            <w:left w:w="108" w:type="dxa"/>
            <w:bottom w:w="0" w:type="dxa"/>
            <w:right w:w="108" w:type="dxa"/>
          </w:tblCellMar>
        </w:tblPrEx>
        <w:trPr>
          <w:trHeight w:val="567" w:hRule="exact"/>
        </w:trPr>
        <w:tc>
          <w:tcPr>
            <w:tcW w:w="4844" w:type="dxa"/>
            <w:vAlign w:val="center"/>
          </w:tcPr>
          <w:p w14:paraId="50C5E4D9">
            <w:pPr>
              <w:kinsoku w:val="0"/>
              <w:spacing w:after="0"/>
              <w:rPr>
                <w:rFonts w:hint="eastAsia" w:asciiTheme="minorEastAsia" w:hAnsiTheme="minorEastAsia" w:eastAsiaTheme="minorEastAsia" w:cstheme="minorEastAsia"/>
                <w:sz w:val="21"/>
                <w:szCs w:val="21"/>
                <w:lang w:eastAsia="zh-CN"/>
              </w:rPr>
            </w:pPr>
          </w:p>
        </w:tc>
        <w:tc>
          <w:tcPr>
            <w:tcW w:w="4794" w:type="dxa"/>
            <w:shd w:val="clear" w:color="auto" w:fill="auto"/>
            <w:vAlign w:val="center"/>
          </w:tcPr>
          <w:p w14:paraId="1A1DE2EE">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w:t>
            </w:r>
          </w:p>
        </w:tc>
      </w:tr>
      <w:tr w14:paraId="55E79092">
        <w:tblPrEx>
          <w:tblCellMar>
            <w:top w:w="0" w:type="dxa"/>
            <w:left w:w="108" w:type="dxa"/>
            <w:bottom w:w="0" w:type="dxa"/>
            <w:right w:w="108" w:type="dxa"/>
          </w:tblCellMar>
        </w:tblPrEx>
        <w:trPr>
          <w:trHeight w:val="567" w:hRule="exact"/>
        </w:trPr>
        <w:tc>
          <w:tcPr>
            <w:tcW w:w="4844" w:type="dxa"/>
            <w:vAlign w:val="center"/>
          </w:tcPr>
          <w:p w14:paraId="7CAFCD0A">
            <w:pPr>
              <w:kinsoku w:val="0"/>
              <w:spacing w:after="0"/>
              <w:rPr>
                <w:rFonts w:hint="eastAsia" w:asciiTheme="minorEastAsia" w:hAnsiTheme="minorEastAsia" w:eastAsiaTheme="minorEastAsia" w:cstheme="minorEastAsia"/>
                <w:sz w:val="21"/>
                <w:szCs w:val="21"/>
                <w:lang w:eastAsia="zh-CN"/>
              </w:rPr>
            </w:pPr>
          </w:p>
        </w:tc>
        <w:tc>
          <w:tcPr>
            <w:tcW w:w="4794" w:type="dxa"/>
            <w:shd w:val="clear" w:color="auto" w:fill="auto"/>
            <w:vAlign w:val="center"/>
          </w:tcPr>
          <w:p w14:paraId="2EE68DE5">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p>
        </w:tc>
      </w:tr>
      <w:permEnd w:id="5"/>
    </w:tbl>
    <w:p w14:paraId="07A06B39">
      <w:pPr>
        <w:kinsoku w:val="0"/>
        <w:spacing w:line="240" w:lineRule="auto"/>
        <w:ind w:left="165" w:leftChars="75"/>
        <w:rPr>
          <w:lang w:eastAsia="zh-CN"/>
        </w:rPr>
      </w:pPr>
    </w:p>
    <w:p w14:paraId="1D62E9B4">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0F74526B">
      <w:pPr>
        <w:kinsoku w:val="0"/>
        <w:ind w:left="165" w:leftChars="75"/>
        <w:jc w:val="center"/>
        <w:outlineLvl w:val="0"/>
        <w:rPr>
          <w:rFonts w:hint="eastAsia" w:ascii="宋体" w:hAnsi="宋体"/>
          <w:b/>
          <w:sz w:val="32"/>
          <w:szCs w:val="32"/>
          <w:lang w:eastAsia="zh-CN"/>
        </w:rPr>
      </w:pPr>
      <w:bookmarkStart w:id="192" w:name="_Toc19112"/>
      <w:r>
        <w:rPr>
          <w:rFonts w:hint="eastAsia" w:ascii="宋体" w:hAnsi="宋体"/>
          <w:b/>
          <w:sz w:val="32"/>
          <w:szCs w:val="32"/>
          <w:lang w:eastAsia="zh-CN"/>
        </w:rPr>
        <w:t>第二部分 通用合同条款</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F74526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193" w:name="_Toc303538974"/>
      <w:bookmarkEnd w:id="193"/>
      <w:bookmarkStart w:id="194" w:name="_Toc303538973"/>
      <w:bookmarkEnd w:id="194"/>
      <w:bookmarkStart w:id="195" w:name="_Toc303538975"/>
      <w:bookmarkEnd w:id="195"/>
      <w:bookmarkStart w:id="196" w:name="_Toc303538972"/>
      <w:bookmarkEnd w:id="196"/>
      <w:bookmarkStart w:id="197" w:name="_Toc303538976"/>
      <w:bookmarkEnd w:id="197"/>
      <w:bookmarkStart w:id="198" w:name="_Toc10833"/>
      <w:bookmarkStart w:id="199" w:name="_Toc23392"/>
      <w:bookmarkStart w:id="200" w:name="_Toc19654"/>
      <w:bookmarkStart w:id="201" w:name="_Toc15310"/>
      <w:bookmarkStart w:id="202" w:name="_Toc29619"/>
      <w:bookmarkStart w:id="203" w:name="_Toc11140"/>
      <w:bookmarkStart w:id="204" w:name="_Toc32658"/>
      <w:bookmarkStart w:id="205" w:name="_Toc14272"/>
      <w:bookmarkStart w:id="206" w:name="_Toc26284"/>
      <w:bookmarkStart w:id="207" w:name="_Toc17580"/>
      <w:bookmarkStart w:id="208" w:name="_Toc7886"/>
      <w:bookmarkStart w:id="209" w:name="_Toc13130"/>
      <w:bookmarkStart w:id="210" w:name="_Toc3750"/>
      <w:bookmarkStart w:id="211" w:name="_Toc17620"/>
      <w:bookmarkStart w:id="212" w:name="_Toc2869"/>
      <w:bookmarkStart w:id="213" w:name="_Toc101357415"/>
      <w:bookmarkStart w:id="214" w:name="_Toc101963482"/>
      <w:r>
        <w:rPr>
          <w:rFonts w:hint="eastAsia" w:asciiTheme="minorEastAsia" w:hAnsiTheme="minorEastAsia" w:eastAsiaTheme="minorEastAsia" w:cstheme="minorEastAsia"/>
          <w:b/>
          <w:sz w:val="21"/>
          <w:szCs w:val="21"/>
          <w:lang w:eastAsia="zh-CN"/>
        </w:rPr>
        <w:t>词语解释</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F74526D">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0F74526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0F74526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0F7452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0F7452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0F7452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0F7452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0F7452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0F7452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0F7452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0F74527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0F74527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0F74527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0F74527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0F74527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0F74527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名制管理：指利用实名制信息管理系统，采集建设工程项目人员身份信息、居住信息、劳动关系、工资发放、考勤信息、工作经历、良好行为及不良行为、执业证书、安全培训证书等基本信息，建立现场人员的信息档案，对建设工程项目人员进行组织化、信息化管理的制度。</w:t>
      </w:r>
    </w:p>
    <w:p w14:paraId="0F74527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15" w:name="_Toc30185"/>
      <w:bookmarkStart w:id="216" w:name="_Toc101357416"/>
      <w:bookmarkStart w:id="217" w:name="_Toc31420"/>
      <w:bookmarkStart w:id="218" w:name="_Toc27924"/>
      <w:bookmarkStart w:id="219" w:name="_Toc29050"/>
      <w:bookmarkStart w:id="220" w:name="_Toc25557"/>
      <w:bookmarkStart w:id="221" w:name="_Toc25260"/>
      <w:bookmarkStart w:id="222" w:name="_Toc14170"/>
      <w:bookmarkStart w:id="223" w:name="_Toc1668"/>
      <w:bookmarkStart w:id="224" w:name="_Toc15530"/>
      <w:bookmarkStart w:id="225" w:name="_Toc23135"/>
      <w:bookmarkStart w:id="226" w:name="_Toc4355"/>
      <w:bookmarkStart w:id="227" w:name="_Toc2269"/>
      <w:bookmarkStart w:id="228" w:name="_Toc11909"/>
      <w:bookmarkStart w:id="229" w:name="_Toc13230"/>
      <w:bookmarkStart w:id="230" w:name="_Toc101963483"/>
      <w:bookmarkStart w:id="231" w:name="_Toc9151"/>
      <w:r>
        <w:rPr>
          <w:rFonts w:hint="eastAsia" w:asciiTheme="minorEastAsia" w:hAnsiTheme="minorEastAsia" w:eastAsiaTheme="minorEastAsia" w:cstheme="minorEastAsia"/>
          <w:b/>
          <w:sz w:val="21"/>
          <w:szCs w:val="21"/>
        </w:rPr>
        <w:t>适用法律法规</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0F74527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232" w:name="A2"/>
      <w:bookmarkEnd w:id="232"/>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0F74527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0F74528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33" w:name="_Toc2170"/>
      <w:bookmarkStart w:id="234" w:name="_Toc101963484"/>
      <w:bookmarkStart w:id="235" w:name="_Toc101357417"/>
      <w:bookmarkStart w:id="236" w:name="_Toc1257"/>
      <w:bookmarkStart w:id="237" w:name="_Toc6632"/>
      <w:bookmarkStart w:id="238" w:name="_Toc8612"/>
      <w:bookmarkStart w:id="239" w:name="_Toc31847"/>
      <w:bookmarkStart w:id="240" w:name="_Toc22228"/>
      <w:bookmarkStart w:id="241" w:name="_Toc9548"/>
      <w:bookmarkStart w:id="242" w:name="_Toc7548"/>
      <w:bookmarkStart w:id="243" w:name="_Toc9473"/>
      <w:bookmarkStart w:id="244" w:name="_Toc18612"/>
      <w:bookmarkStart w:id="245" w:name="_Toc26613"/>
      <w:bookmarkStart w:id="246" w:name="_Toc13199"/>
      <w:bookmarkStart w:id="247" w:name="_Toc24914"/>
      <w:bookmarkStart w:id="248" w:name="_Toc19987"/>
      <w:bookmarkStart w:id="249" w:name="_Toc15005"/>
      <w:r>
        <w:rPr>
          <w:rFonts w:hint="eastAsia" w:asciiTheme="minorEastAsia" w:hAnsiTheme="minorEastAsia" w:eastAsiaTheme="minorEastAsia" w:cstheme="minorEastAsia"/>
          <w:b/>
          <w:sz w:val="21"/>
          <w:szCs w:val="21"/>
        </w:rPr>
        <w:t>标准和规范</w:t>
      </w:r>
      <w:bookmarkEnd w:id="233"/>
      <w:bookmarkEnd w:id="234"/>
      <w:bookmarkEnd w:id="235"/>
    </w:p>
    <w:p w14:paraId="0F74528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0F74528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0F74528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0F74528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50" w:name="_Toc101357418"/>
      <w:bookmarkStart w:id="251" w:name="_Toc101963485"/>
      <w:bookmarkStart w:id="252" w:name="_Toc4488"/>
      <w:r>
        <w:rPr>
          <w:rFonts w:hint="eastAsia" w:asciiTheme="minorEastAsia" w:hAnsiTheme="minorEastAsia" w:eastAsiaTheme="minorEastAsia" w:cstheme="minorEastAsia"/>
          <w:b/>
          <w:sz w:val="21"/>
          <w:szCs w:val="21"/>
          <w:lang w:eastAsia="zh-CN"/>
        </w:rPr>
        <w:t>合同文件组成及解释顺序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F74528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0F745286">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0F745287">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0F745288">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0F745289">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0F74528A">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0F74528B">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0F74528C">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0F74528D">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0F74528E">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0F74528F">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0F745290">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0F745291">
      <w:pPr>
        <w:pStyle w:val="36"/>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0F7452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0F7452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0F7452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0F74529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53" w:name="_Toc10762"/>
      <w:bookmarkStart w:id="254" w:name="_Toc32415"/>
      <w:bookmarkStart w:id="255" w:name="_Toc5199"/>
      <w:bookmarkStart w:id="256" w:name="_Toc494"/>
      <w:bookmarkStart w:id="257" w:name="_Toc28671"/>
      <w:bookmarkStart w:id="258" w:name="_Toc24763"/>
      <w:bookmarkStart w:id="259" w:name="_Toc101357419"/>
      <w:bookmarkStart w:id="260" w:name="_Toc2101"/>
      <w:bookmarkStart w:id="261" w:name="_Toc26319"/>
      <w:bookmarkStart w:id="262" w:name="_Toc13327"/>
      <w:bookmarkStart w:id="263" w:name="_Toc8737"/>
      <w:bookmarkStart w:id="264" w:name="_Toc101963486"/>
      <w:bookmarkStart w:id="265" w:name="_Toc10197"/>
      <w:bookmarkStart w:id="266" w:name="_Toc24518"/>
      <w:bookmarkStart w:id="267" w:name="_Toc12825"/>
      <w:bookmarkStart w:id="268" w:name="_Toc23198"/>
      <w:bookmarkStart w:id="269" w:name="_Toc3330"/>
      <w:r>
        <w:rPr>
          <w:rFonts w:hint="eastAsia" w:asciiTheme="minorEastAsia" w:hAnsiTheme="minorEastAsia" w:eastAsiaTheme="minorEastAsia" w:cstheme="minorEastAsia"/>
          <w:b/>
          <w:sz w:val="21"/>
          <w:szCs w:val="21"/>
        </w:rPr>
        <w:t>甲方工作</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F7452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0F74529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0F7452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0F7452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0F7452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0F7452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0F7452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0F74529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0F7452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0F7452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0F7452A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0F7452A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0F7452A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0F7452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0F7452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0F7452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0F7452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0F7452A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0F7452A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70" w:name="_Toc26413"/>
      <w:bookmarkStart w:id="271" w:name="_Toc28386"/>
      <w:bookmarkStart w:id="272" w:name="_Toc8122"/>
      <w:bookmarkStart w:id="273" w:name="_Toc24013"/>
      <w:bookmarkStart w:id="274" w:name="_Toc17055"/>
      <w:bookmarkStart w:id="275" w:name="_Toc22501"/>
      <w:bookmarkStart w:id="276" w:name="_Toc13995"/>
      <w:bookmarkStart w:id="277" w:name="_Toc15331"/>
      <w:bookmarkStart w:id="278" w:name="_Toc7322"/>
      <w:bookmarkStart w:id="279" w:name="_Toc101963487"/>
      <w:bookmarkStart w:id="280" w:name="_Toc17585"/>
      <w:bookmarkStart w:id="281" w:name="_Toc101357420"/>
      <w:bookmarkStart w:id="282" w:name="_Toc21394"/>
      <w:bookmarkStart w:id="283" w:name="_Toc15691"/>
      <w:bookmarkStart w:id="284" w:name="_Toc15315"/>
      <w:bookmarkStart w:id="285" w:name="_Toc18862"/>
      <w:bookmarkStart w:id="286" w:name="_Toc4268"/>
      <w:r>
        <w:rPr>
          <w:rFonts w:hint="eastAsia" w:asciiTheme="minorEastAsia" w:hAnsiTheme="minorEastAsia" w:eastAsiaTheme="minorEastAsia" w:cstheme="minorEastAsia"/>
          <w:b/>
          <w:sz w:val="21"/>
          <w:szCs w:val="21"/>
        </w:rPr>
        <w:t>乙方工作</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F7452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0F7452AA">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0F7452A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0F7452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0F7452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0F7452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0F7452A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0F7452B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0F7452B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0F7452B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0F7452B3">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0F7452B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0F7452B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0F7452B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0F7452B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0F7452B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0F7452B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试验检测工作（含第三方见证试验），配合甲方进行和完成承包工程所需的所有甲方、建设单位、有关政府部门/单位要求的各种试验工作。</w:t>
      </w:r>
    </w:p>
    <w:p w14:paraId="0F7452B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0F7452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0F7452B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0F7452B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0F7452B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0F7452B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0F7452C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0F7452C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0F7452C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0F7452C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0F7452C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0F7452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0F7452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0F7452C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0F7452C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0F7452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0F7452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0F7452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0F7452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0F7452C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0F7452C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0F7452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0F7452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0F7452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0F7452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0F7452D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0F7452D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0F7452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0F7452D6">
      <w:pPr>
        <w:numPr>
          <w:ilvl w:val="1"/>
          <w:numId w:val="4"/>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0F7452D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0F7452D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0F7452D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0F7452D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0F7452D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0F7452D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87" w:name="_Toc9009"/>
      <w:bookmarkStart w:id="288" w:name="_Toc31633"/>
      <w:bookmarkStart w:id="289" w:name="_Toc11492"/>
      <w:bookmarkStart w:id="290" w:name="_Toc19137"/>
      <w:bookmarkStart w:id="291" w:name="_Toc24366"/>
      <w:bookmarkStart w:id="292" w:name="_Toc8398"/>
      <w:bookmarkStart w:id="293" w:name="_Toc21935"/>
      <w:bookmarkStart w:id="294" w:name="_Toc7712"/>
      <w:bookmarkStart w:id="295" w:name="_Toc101963488"/>
      <w:bookmarkStart w:id="296" w:name="_Toc101357421"/>
      <w:bookmarkStart w:id="297" w:name="_Toc11195"/>
      <w:bookmarkStart w:id="298" w:name="_Toc19801"/>
      <w:bookmarkStart w:id="299" w:name="_Toc10226"/>
      <w:bookmarkStart w:id="300" w:name="_Toc17634"/>
      <w:bookmarkStart w:id="301" w:name="_Toc30226"/>
      <w:bookmarkStart w:id="302" w:name="_Toc4863"/>
      <w:bookmarkStart w:id="303" w:name="_Toc13570"/>
      <w:r>
        <w:rPr>
          <w:rFonts w:hint="eastAsia" w:asciiTheme="minorEastAsia" w:hAnsiTheme="minorEastAsia" w:eastAsiaTheme="minorEastAsia" w:cstheme="minorEastAsia"/>
          <w:b/>
          <w:sz w:val="21"/>
          <w:szCs w:val="21"/>
        </w:rPr>
        <w:t>技术质量要求</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F7452DD">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0F7452DE">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0F7452DF">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0F7452E0">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0F7452E1">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0F7452E2">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0F7452E3">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0F7452E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04" w:name="_Toc15900"/>
      <w:bookmarkStart w:id="305" w:name="_Toc22723"/>
      <w:bookmarkStart w:id="306" w:name="_Toc25258"/>
      <w:bookmarkStart w:id="307" w:name="_Toc834"/>
      <w:bookmarkStart w:id="308" w:name="_Toc22854"/>
      <w:bookmarkStart w:id="309" w:name="_Toc20395"/>
      <w:bookmarkStart w:id="310" w:name="_Toc14890"/>
      <w:bookmarkStart w:id="311" w:name="_Toc9236"/>
      <w:bookmarkStart w:id="312" w:name="_Toc6878"/>
      <w:bookmarkStart w:id="313" w:name="_Toc28556"/>
      <w:bookmarkStart w:id="314" w:name="_Toc101963489"/>
      <w:bookmarkStart w:id="315" w:name="_Toc101357422"/>
      <w:bookmarkStart w:id="316" w:name="_Toc16285"/>
      <w:bookmarkStart w:id="317" w:name="_Toc21526"/>
      <w:bookmarkStart w:id="318" w:name="_Toc3419"/>
      <w:bookmarkStart w:id="319" w:name="_Toc25440"/>
      <w:bookmarkStart w:id="320" w:name="_Toc29241"/>
      <w:r>
        <w:rPr>
          <w:rFonts w:hint="eastAsia" w:asciiTheme="minorEastAsia" w:hAnsiTheme="minorEastAsia" w:eastAsiaTheme="minorEastAsia" w:cstheme="minorEastAsia"/>
          <w:b/>
          <w:sz w:val="21"/>
          <w:szCs w:val="21"/>
        </w:rPr>
        <w:t>材料设备管理</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0F7452E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0F7452E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0F7452E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0F7452E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0F7452E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0F7452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辅材和小型机具均由乙方自行提供。包括但不限于辅材、低值易耗品、小型机械等，不包括主要建筑材料、周转材料和大中型施工机械设备等，费用包含在合同综合单价中。</w:t>
      </w:r>
    </w:p>
    <w:p w14:paraId="0F7452EB">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妥善保管和使用甲方提供给乙方使用的机械、设备、材料以及周转材料，并接受甲方对使用情况的监督检查。因乙方保管不善、未合理使用、违章操作等造成机械、设备、材料以及周转材料丢失或损毁的，乙方应予以赔偿，并承担因此造成其他损失。</w:t>
      </w:r>
    </w:p>
    <w:p w14:paraId="0F7452E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0F7452E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0F7452E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0F7452E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0F7452F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0F7452F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0F7452F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0F7452F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0F7452F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0F7452F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0F7452F6">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21" w:name="_Toc31959"/>
      <w:bookmarkStart w:id="322" w:name="_Toc3961"/>
      <w:bookmarkStart w:id="323" w:name="_Toc18280"/>
      <w:bookmarkStart w:id="324" w:name="_Toc18064"/>
      <w:bookmarkStart w:id="325" w:name="_Toc17371"/>
      <w:bookmarkStart w:id="326" w:name="_Toc383"/>
      <w:bookmarkStart w:id="327" w:name="_Toc11354"/>
      <w:bookmarkStart w:id="328" w:name="_Toc101963490"/>
      <w:bookmarkStart w:id="329" w:name="_Toc5351"/>
      <w:bookmarkStart w:id="330" w:name="_Toc13649"/>
      <w:bookmarkStart w:id="331" w:name="_Toc16298"/>
      <w:bookmarkStart w:id="332" w:name="_Toc10324"/>
      <w:bookmarkStart w:id="333" w:name="_Toc749"/>
      <w:bookmarkStart w:id="334" w:name="_Toc22411"/>
      <w:bookmarkStart w:id="335" w:name="_Toc22544"/>
      <w:bookmarkStart w:id="336" w:name="_Toc15892"/>
      <w:bookmarkStart w:id="337" w:name="_Toc101357423"/>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0F7452F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0F7452F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0F7452F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0F7452F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0F7452F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0F7452F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0F7452F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0F7452F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0F7452F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0F74530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0F74530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0F74530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0F74530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0F745304">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0F74530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8" w:name="_Toc101357424"/>
      <w:bookmarkStart w:id="339" w:name="_Toc101963491"/>
      <w:bookmarkStart w:id="340" w:name="_Toc7063"/>
      <w:bookmarkStart w:id="341" w:name="_Toc28305"/>
      <w:bookmarkStart w:id="342" w:name="_Toc3343"/>
      <w:bookmarkStart w:id="343" w:name="_Toc32373"/>
      <w:bookmarkStart w:id="344" w:name="_Toc6633"/>
      <w:bookmarkStart w:id="345" w:name="_Toc6154"/>
      <w:bookmarkStart w:id="346" w:name="_Toc27577"/>
      <w:bookmarkStart w:id="347" w:name="_Toc22368"/>
      <w:bookmarkStart w:id="348" w:name="_Toc2374"/>
      <w:bookmarkStart w:id="349" w:name="_Toc9837"/>
      <w:bookmarkStart w:id="350" w:name="_Toc12899"/>
      <w:bookmarkStart w:id="351" w:name="_Toc27395"/>
      <w:bookmarkStart w:id="352" w:name="_Toc16982"/>
      <w:bookmarkStart w:id="353" w:name="_Toc8805"/>
      <w:bookmarkStart w:id="354" w:name="_Toc31132"/>
      <w:r>
        <w:rPr>
          <w:rFonts w:hint="eastAsia" w:asciiTheme="minorEastAsia" w:hAnsiTheme="minorEastAsia" w:eastAsiaTheme="minorEastAsia" w:cstheme="minorEastAsia"/>
          <w:b/>
          <w:sz w:val="21"/>
          <w:szCs w:val="21"/>
          <w:lang w:eastAsia="zh-CN"/>
        </w:rPr>
        <w:t>绿色施工、环境保护与职业健康管理</w:t>
      </w:r>
      <w:bookmarkEnd w:id="338"/>
      <w:bookmarkEnd w:id="339"/>
      <w:bookmarkEnd w:id="340"/>
    </w:p>
    <w:p w14:paraId="0F74530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5"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5"/>
    </w:p>
    <w:p w14:paraId="0F74530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6"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6"/>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0F74530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0F74530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0F74530A">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0F74530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0F74530C">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0F74530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0F74530E">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0F74530F">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0F745310">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0F745311">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0F74531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0F74531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0F745314">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0F74531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0F745316">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0F74531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0F74531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0F74531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7"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0F74531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8"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8"/>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0F74531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0F74531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7"/>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9" w:name="_Toc101357429"/>
    </w:p>
    <w:p w14:paraId="0F74531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9"/>
    <w:p w14:paraId="0F74531E">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60" w:name="_Toc101963492"/>
      <w:bookmarkStart w:id="361" w:name="_Toc101357431"/>
      <w:bookmarkStart w:id="362" w:name="_Toc22169"/>
      <w:r>
        <w:rPr>
          <w:rFonts w:hint="eastAsia" w:asciiTheme="minorEastAsia" w:hAnsiTheme="minorEastAsia" w:eastAsiaTheme="minorEastAsia" w:cstheme="minorEastAsia"/>
          <w:b/>
          <w:sz w:val="21"/>
          <w:szCs w:val="21"/>
        </w:rPr>
        <w:t>工期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0"/>
      <w:bookmarkEnd w:id="361"/>
      <w:bookmarkEnd w:id="362"/>
    </w:p>
    <w:p w14:paraId="0F74531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0F745320">
      <w:pPr>
        <w:pStyle w:val="36"/>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0F745321">
      <w:pPr>
        <w:pStyle w:val="36"/>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0F745322">
      <w:pPr>
        <w:pStyle w:val="36"/>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0F745323">
      <w:pPr>
        <w:pStyle w:val="36"/>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0F745324">
      <w:pPr>
        <w:pStyle w:val="36"/>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0F745325">
      <w:pPr>
        <w:pStyle w:val="36"/>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0F745326">
      <w:pPr>
        <w:pStyle w:val="36"/>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0F745327">
      <w:pPr>
        <w:pStyle w:val="36"/>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0F745328">
      <w:pPr>
        <w:pStyle w:val="36"/>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0F74532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0F74532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0F74532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0F74532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0F74532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0F74532E">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0F74532F">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0F74533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0F74533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0F74533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0F74533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0F74533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63" w:name="_Toc20531"/>
      <w:bookmarkStart w:id="364" w:name="_Toc101357432"/>
      <w:bookmarkStart w:id="365" w:name="_Toc101963493"/>
      <w:bookmarkStart w:id="366" w:name="_Toc32027"/>
      <w:bookmarkStart w:id="367" w:name="_Toc12536"/>
      <w:bookmarkStart w:id="368" w:name="_Toc1769"/>
      <w:bookmarkStart w:id="369" w:name="_Toc26349"/>
      <w:bookmarkStart w:id="370" w:name="_Toc23833"/>
      <w:bookmarkStart w:id="371" w:name="_Toc19965"/>
      <w:bookmarkStart w:id="372" w:name="_Toc6962"/>
      <w:bookmarkStart w:id="373" w:name="_Toc4842"/>
      <w:bookmarkStart w:id="374" w:name="_Toc17806"/>
      <w:bookmarkStart w:id="375" w:name="_Toc10639"/>
      <w:bookmarkStart w:id="376" w:name="_Toc30786"/>
      <w:bookmarkStart w:id="377" w:name="_Toc12433"/>
      <w:bookmarkStart w:id="378" w:name="_Toc14657"/>
      <w:bookmarkStart w:id="379" w:name="_Toc30939"/>
      <w:r>
        <w:rPr>
          <w:rFonts w:hint="eastAsia" w:asciiTheme="minorEastAsia" w:hAnsiTheme="minorEastAsia" w:eastAsiaTheme="minorEastAsia" w:cstheme="minorEastAsia"/>
          <w:b/>
          <w:sz w:val="21"/>
          <w:szCs w:val="21"/>
          <w:lang w:eastAsia="zh-CN"/>
        </w:rPr>
        <w:t>试验和检验</w:t>
      </w:r>
      <w:bookmarkEnd w:id="363"/>
      <w:bookmarkEnd w:id="364"/>
      <w:bookmarkEnd w:id="365"/>
    </w:p>
    <w:p w14:paraId="0F74533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80"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80"/>
    </w:p>
    <w:p w14:paraId="0F74533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81"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81"/>
    </w:p>
    <w:p w14:paraId="0F74533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82"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82"/>
    </w:p>
    <w:p w14:paraId="0F74533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83" w:name="_Toc101357436"/>
      <w:bookmarkStart w:id="384" w:name="_Toc101963494"/>
      <w:bookmarkStart w:id="385" w:name="_Toc18804"/>
      <w:r>
        <w:rPr>
          <w:rFonts w:hint="eastAsia" w:asciiTheme="minorEastAsia" w:hAnsiTheme="minorEastAsia" w:eastAsiaTheme="minorEastAsia" w:cstheme="minorEastAsia"/>
          <w:b/>
          <w:sz w:val="21"/>
          <w:szCs w:val="21"/>
        </w:rPr>
        <w:t>合同价款与计量方式</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3"/>
      <w:bookmarkEnd w:id="384"/>
      <w:bookmarkEnd w:id="385"/>
    </w:p>
    <w:p w14:paraId="0F74533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86"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6"/>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0F74533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0F74533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3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3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0F7453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0F74533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0F74534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0F7453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0F74534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0F74534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0F745344">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4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0F74534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0F74534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0F74534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0F74534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0F74534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0F74534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0F74534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0F74534E">
      <w:pPr>
        <w:numPr>
          <w:ilvl w:val="2"/>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0F74534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0F745350">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0F745351">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0F74535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0F74535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0F74535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0F74535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0F74535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7" w:name="_Hlk34494197"/>
      <w:r>
        <w:rPr>
          <w:rFonts w:hint="eastAsia" w:asciiTheme="minorEastAsia" w:hAnsiTheme="minorEastAsia" w:eastAsiaTheme="minorEastAsia" w:cstheme="minorEastAsia"/>
          <w:kern w:val="10"/>
          <w:sz w:val="21"/>
          <w:szCs w:val="21"/>
          <w:lang w:eastAsia="zh-CN"/>
        </w:rPr>
        <w:t>（4）</w:t>
      </w:r>
      <w:bookmarkEnd w:id="387"/>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0F74535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0F74535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0F74535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0F74535A">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0F74535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0F74535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0F74535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0F74535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8" w:name="_Hlk34051356"/>
      <w:r>
        <w:rPr>
          <w:rFonts w:hint="eastAsia" w:asciiTheme="minorEastAsia" w:hAnsiTheme="minorEastAsia" w:eastAsiaTheme="minorEastAsia" w:cstheme="minorEastAsia"/>
          <w:kern w:val="10"/>
          <w:sz w:val="21"/>
          <w:szCs w:val="21"/>
          <w:lang w:eastAsia="zh-CN"/>
        </w:rPr>
        <w:t>（包括图纸没有显示的）工作；</w:t>
      </w:r>
    </w:p>
    <w:bookmarkEnd w:id="388"/>
    <w:p w14:paraId="0F74535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0F74536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9"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9"/>
    <w:p w14:paraId="0F74536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0F74536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0F74536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0F74536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0F74536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0F74536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0F74536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0F74536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0F745369">
      <w:pPr>
        <w:numPr>
          <w:ilvl w:val="1"/>
          <w:numId w:val="4"/>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0F74536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0F74536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0F74536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0F74536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0F74536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0F74536F">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90" w:name="_Toc7970"/>
      <w:bookmarkStart w:id="391" w:name="_Toc19551"/>
      <w:bookmarkStart w:id="392" w:name="_Toc32406"/>
      <w:bookmarkStart w:id="393" w:name="_Toc10689"/>
      <w:bookmarkStart w:id="394" w:name="_Toc101357437"/>
      <w:bookmarkStart w:id="395" w:name="_Toc26611"/>
      <w:bookmarkStart w:id="396" w:name="_Toc24618"/>
      <w:bookmarkStart w:id="397" w:name="_Toc101963495"/>
      <w:bookmarkStart w:id="398" w:name="_Toc12172"/>
      <w:bookmarkStart w:id="399" w:name="_Toc9587"/>
      <w:bookmarkStart w:id="400" w:name="_Toc14776"/>
      <w:bookmarkStart w:id="401" w:name="_Toc29071"/>
      <w:bookmarkStart w:id="402" w:name="_Toc27252"/>
      <w:bookmarkStart w:id="403" w:name="_Toc25862"/>
      <w:bookmarkStart w:id="404" w:name="_Toc20662"/>
      <w:bookmarkStart w:id="405" w:name="_Toc17450"/>
      <w:bookmarkStart w:id="406" w:name="_Toc10179"/>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0F7453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0F7453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0F7453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0F7453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0F7453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0F7453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0F7453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0F745377">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0F745378">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0F745379">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0F74537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0F74537B">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0F74537C">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0F74537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0F74537E">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0F74537F">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0F745380">
      <w:pPr>
        <w:numPr>
          <w:ilvl w:val="2"/>
          <w:numId w:val="4"/>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0F7453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0F7453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0F74538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0F74538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0F7453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0F745386">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0F74538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07" w:name="_Toc20055"/>
      <w:bookmarkStart w:id="408" w:name="_Toc26886"/>
      <w:bookmarkStart w:id="409" w:name="_Toc101357440"/>
      <w:bookmarkStart w:id="410" w:name="_Toc4391"/>
      <w:bookmarkStart w:id="411" w:name="_Toc23028"/>
      <w:bookmarkStart w:id="412" w:name="_Toc1051"/>
      <w:bookmarkStart w:id="413" w:name="_Toc27207"/>
      <w:bookmarkStart w:id="414" w:name="_Toc24261"/>
      <w:bookmarkStart w:id="415" w:name="_Toc101963496"/>
      <w:bookmarkStart w:id="416" w:name="_Toc14250"/>
      <w:bookmarkStart w:id="417" w:name="_Toc21943"/>
      <w:bookmarkStart w:id="418" w:name="_Toc21135"/>
      <w:bookmarkStart w:id="419" w:name="_Toc5904"/>
      <w:bookmarkStart w:id="420" w:name="_Toc4788"/>
      <w:bookmarkStart w:id="421" w:name="_Toc4065"/>
      <w:bookmarkStart w:id="422" w:name="_Toc31015"/>
      <w:bookmarkStart w:id="423" w:name="_Toc30828"/>
      <w:bookmarkStart w:id="424" w:name="_Toc22125"/>
      <w:bookmarkStart w:id="425" w:name="_Toc101357438"/>
      <w:bookmarkStart w:id="426" w:name="_Toc20120"/>
      <w:bookmarkStart w:id="427" w:name="_Toc28726"/>
      <w:bookmarkStart w:id="428" w:name="_Toc32733"/>
      <w:bookmarkStart w:id="429" w:name="_Toc30193"/>
      <w:bookmarkStart w:id="430" w:name="_Toc23683"/>
      <w:bookmarkStart w:id="431" w:name="_Toc23790"/>
      <w:bookmarkStart w:id="432" w:name="_Toc9294"/>
      <w:bookmarkStart w:id="433" w:name="_Toc28252"/>
      <w:bookmarkStart w:id="434" w:name="_Toc27177"/>
      <w:bookmarkStart w:id="435" w:name="_Toc6616"/>
      <w:bookmarkStart w:id="436" w:name="_Toc11238"/>
      <w:bookmarkStart w:id="437" w:name="_Toc29236"/>
      <w:bookmarkStart w:id="438" w:name="_Toc11138"/>
      <w:r>
        <w:rPr>
          <w:rFonts w:hint="eastAsia" w:asciiTheme="minorEastAsia" w:hAnsiTheme="minorEastAsia" w:eastAsiaTheme="minorEastAsia" w:cstheme="minorEastAsia"/>
          <w:b/>
          <w:sz w:val="21"/>
          <w:szCs w:val="21"/>
        </w:rPr>
        <w:t>工程款支付</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F74538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0F74538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0F74538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0F74538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0F74538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0F74538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26"/>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0F74538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0F74538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0F745390">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0F745391">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9" w:name="_Toc101963497"/>
      <w:bookmarkStart w:id="440" w:name="_Toc21558"/>
      <w:r>
        <w:rPr>
          <w:rFonts w:hint="eastAsia" w:asciiTheme="minorEastAsia" w:hAnsiTheme="minorEastAsia" w:eastAsiaTheme="minorEastAsia" w:cstheme="minorEastAsia"/>
          <w:b/>
          <w:sz w:val="21"/>
          <w:szCs w:val="21"/>
          <w:lang w:eastAsia="zh-CN"/>
        </w:rPr>
        <w:t>过程结算</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0F7453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0F7453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0F7453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0F74539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0F7453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0F74539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41" w:name="_Toc25735"/>
      <w:bookmarkStart w:id="442" w:name="_Toc14052"/>
      <w:bookmarkStart w:id="443" w:name="_Toc27329"/>
      <w:bookmarkStart w:id="444" w:name="_Toc27851"/>
      <w:bookmarkStart w:id="445" w:name="_Toc26755"/>
      <w:bookmarkStart w:id="446" w:name="_Toc26856"/>
      <w:bookmarkStart w:id="447" w:name="_Toc24796"/>
      <w:bookmarkStart w:id="448" w:name="_Toc9353"/>
      <w:bookmarkStart w:id="449" w:name="_Toc101963498"/>
      <w:bookmarkStart w:id="450" w:name="_Toc20927"/>
      <w:bookmarkStart w:id="451" w:name="_Toc101357439"/>
      <w:bookmarkStart w:id="452" w:name="_Toc28888"/>
      <w:bookmarkStart w:id="453" w:name="_Toc4798"/>
      <w:bookmarkStart w:id="454" w:name="_Toc9893"/>
      <w:bookmarkStart w:id="455" w:name="_Toc21709"/>
      <w:bookmarkStart w:id="456" w:name="_Toc6494"/>
      <w:bookmarkStart w:id="457" w:name="_Toc8694"/>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0F7453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0F7453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0F7453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0F7453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0F7453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0F74539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58" w:name="_Toc18028"/>
      <w:bookmarkStart w:id="459" w:name="_Toc101357441"/>
      <w:bookmarkStart w:id="460" w:name="_Toc101963499"/>
      <w:bookmarkStart w:id="461" w:name="_Toc22036"/>
      <w:bookmarkStart w:id="462" w:name="_Toc19855"/>
      <w:bookmarkStart w:id="463" w:name="_Toc16415"/>
      <w:bookmarkStart w:id="464" w:name="_Toc4750"/>
      <w:bookmarkStart w:id="465" w:name="_Toc12374"/>
      <w:bookmarkStart w:id="466" w:name="_Toc29076"/>
      <w:bookmarkStart w:id="467" w:name="_Toc19831"/>
      <w:bookmarkStart w:id="468" w:name="_Toc12386"/>
      <w:bookmarkStart w:id="469" w:name="_Toc25864"/>
      <w:bookmarkStart w:id="470" w:name="_Toc3706"/>
      <w:bookmarkStart w:id="471" w:name="_Toc2774"/>
      <w:bookmarkStart w:id="472" w:name="_Toc21233"/>
      <w:bookmarkStart w:id="473" w:name="_Toc40"/>
      <w:bookmarkStart w:id="474" w:name="_Toc1823"/>
      <w:r>
        <w:rPr>
          <w:rFonts w:hint="eastAsia" w:asciiTheme="minorEastAsia" w:hAnsiTheme="minorEastAsia" w:eastAsiaTheme="minorEastAsia" w:cstheme="minorEastAsia"/>
          <w:b/>
          <w:sz w:val="21"/>
          <w:szCs w:val="21"/>
          <w:lang w:eastAsia="zh-CN"/>
        </w:rPr>
        <w:t>完工验收</w:t>
      </w:r>
      <w:bookmarkEnd w:id="458"/>
      <w:bookmarkEnd w:id="459"/>
      <w:bookmarkEnd w:id="460"/>
    </w:p>
    <w:p w14:paraId="0F7453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0F7453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0F7453A0">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0F7453A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0F7453A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0F7453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5"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5"/>
      <w:bookmarkStart w:id="476" w:name="_Toc101357444"/>
    </w:p>
    <w:p w14:paraId="0F7453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6"/>
    </w:p>
    <w:p w14:paraId="0F7453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7"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0F7453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7"/>
    <w:p w14:paraId="0F7453A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78" w:name="_Toc101366205"/>
      <w:bookmarkEnd w:id="478"/>
      <w:bookmarkStart w:id="479" w:name="_Toc16080"/>
      <w:bookmarkStart w:id="480" w:name="_Toc17265"/>
      <w:bookmarkStart w:id="481" w:name="_Toc15786"/>
      <w:bookmarkStart w:id="482" w:name="_Toc24385"/>
      <w:bookmarkStart w:id="483" w:name="_Toc24000"/>
      <w:bookmarkStart w:id="484" w:name="_Toc101963501"/>
      <w:bookmarkStart w:id="485" w:name="_Toc29742"/>
      <w:bookmarkStart w:id="486" w:name="_Toc28445"/>
      <w:bookmarkStart w:id="487" w:name="_Toc101357447"/>
      <w:bookmarkStart w:id="488" w:name="_Toc20068"/>
      <w:bookmarkStart w:id="489" w:name="_Toc28979"/>
      <w:bookmarkStart w:id="490" w:name="_Toc16570"/>
      <w:bookmarkStart w:id="491" w:name="_Toc5861"/>
      <w:bookmarkStart w:id="492" w:name="_Toc15912"/>
      <w:bookmarkStart w:id="493" w:name="_Toc3049"/>
      <w:bookmarkStart w:id="494" w:name="_Toc230"/>
      <w:bookmarkStart w:id="495" w:name="_Toc12454"/>
      <w:r>
        <w:rPr>
          <w:rFonts w:hint="eastAsia" w:asciiTheme="minorEastAsia" w:hAnsiTheme="minorEastAsia" w:eastAsiaTheme="minorEastAsia" w:cstheme="minorEastAsia"/>
          <w:b/>
          <w:sz w:val="21"/>
          <w:szCs w:val="21"/>
        </w:rPr>
        <w:t>履约</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rFonts w:hint="eastAsia" w:asciiTheme="minorEastAsia" w:hAnsiTheme="minorEastAsia" w:eastAsiaTheme="minorEastAsia" w:cstheme="minorEastAsia"/>
          <w:b/>
          <w:sz w:val="21"/>
          <w:szCs w:val="21"/>
          <w:lang w:eastAsia="zh-CN"/>
        </w:rPr>
        <w:t>保证</w:t>
      </w:r>
      <w:bookmarkEnd w:id="495"/>
    </w:p>
    <w:p w14:paraId="0F7453A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0F7453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0F7453A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0F7453AB">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96" w:name="_Toc3211"/>
      <w:bookmarkStart w:id="497" w:name="_Toc11409"/>
      <w:bookmarkStart w:id="498" w:name="_Toc32222"/>
      <w:bookmarkStart w:id="499" w:name="_Toc28929"/>
      <w:bookmarkStart w:id="500" w:name="_Toc19247"/>
      <w:bookmarkStart w:id="501" w:name="_Toc13752"/>
      <w:bookmarkStart w:id="502" w:name="_Toc15725"/>
      <w:bookmarkStart w:id="503" w:name="_Toc10473"/>
      <w:bookmarkStart w:id="504" w:name="_Toc23026"/>
      <w:bookmarkStart w:id="505" w:name="_Toc13622"/>
      <w:bookmarkStart w:id="506" w:name="_Toc29227"/>
      <w:bookmarkStart w:id="507" w:name="_Toc24258"/>
      <w:bookmarkStart w:id="508" w:name="_Toc5026"/>
      <w:bookmarkStart w:id="509" w:name="_Toc101357448"/>
      <w:bookmarkStart w:id="510" w:name="_Toc101963502"/>
      <w:bookmarkStart w:id="511" w:name="_Toc19980"/>
      <w:bookmarkStart w:id="512" w:name="_Toc29175"/>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0F7453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0F7453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0F7453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0F7453AF">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0F7453B0">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0F7453B1">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0F7453B2">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其他施工队伍完成相关作业，全部费用由乙方承担。</w:t>
      </w:r>
    </w:p>
    <w:p w14:paraId="0F7453B3">
      <w:pPr>
        <w:numPr>
          <w:ilvl w:val="2"/>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0F7453B4">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0F7453B5">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0F7453B6">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0F7453B7">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0F7453B8">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0F7453B9">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0F7453BA">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0F7453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0F7453B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0F7453BD">
      <w:pPr>
        <w:pStyle w:val="36"/>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0F7453BE">
      <w:pPr>
        <w:pStyle w:val="36"/>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0F7453BF">
      <w:pPr>
        <w:pStyle w:val="36"/>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0F7453C0">
      <w:pPr>
        <w:pStyle w:val="36"/>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0F7453C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0F7453C2">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13" w:name="_Toc22219"/>
      <w:bookmarkStart w:id="514" w:name="_Toc9963"/>
      <w:bookmarkStart w:id="515" w:name="_Toc101357449"/>
      <w:bookmarkStart w:id="516" w:name="_Toc21842"/>
      <w:bookmarkStart w:id="517" w:name="_Toc10040"/>
      <w:bookmarkStart w:id="518" w:name="_Toc101963503"/>
      <w:bookmarkStart w:id="519" w:name="_Toc2139"/>
      <w:bookmarkStart w:id="520" w:name="_Toc28821"/>
      <w:bookmarkStart w:id="521" w:name="_Toc4112"/>
      <w:bookmarkStart w:id="522" w:name="_Toc15716"/>
      <w:bookmarkStart w:id="523" w:name="_Toc1655"/>
      <w:bookmarkStart w:id="524" w:name="_Toc3537"/>
      <w:bookmarkStart w:id="525" w:name="_Toc7709"/>
      <w:bookmarkStart w:id="526" w:name="_Toc28472"/>
      <w:bookmarkStart w:id="527" w:name="_Toc24745"/>
      <w:bookmarkStart w:id="528" w:name="_Toc9403"/>
      <w:bookmarkStart w:id="529" w:name="_Toc28167"/>
      <w:r>
        <w:rPr>
          <w:rFonts w:hint="eastAsia" w:asciiTheme="minorEastAsia" w:hAnsiTheme="minorEastAsia" w:eastAsiaTheme="minorEastAsia" w:cstheme="minorEastAsia"/>
          <w:b/>
          <w:sz w:val="21"/>
          <w:szCs w:val="21"/>
        </w:rPr>
        <w:t>保险</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0F7453C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0F7453C4">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0F7453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0F7453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0F7453C7">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0F7453C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30" w:name="_Toc20112"/>
      <w:bookmarkStart w:id="531" w:name="_Toc30407"/>
      <w:bookmarkStart w:id="532" w:name="_Toc24208"/>
      <w:bookmarkStart w:id="533" w:name="_Toc7811"/>
      <w:bookmarkStart w:id="534" w:name="_Toc17940"/>
      <w:bookmarkStart w:id="535" w:name="_Toc4912"/>
      <w:bookmarkStart w:id="536" w:name="_Toc16393"/>
      <w:bookmarkStart w:id="537" w:name="_Toc1429"/>
      <w:bookmarkStart w:id="538" w:name="_Toc4173"/>
      <w:bookmarkStart w:id="539" w:name="_Toc3767"/>
      <w:bookmarkStart w:id="540" w:name="_Toc101357450"/>
      <w:bookmarkStart w:id="541" w:name="_Toc27970"/>
      <w:bookmarkStart w:id="542" w:name="_Toc11014"/>
      <w:bookmarkStart w:id="543" w:name="_Toc24439"/>
      <w:bookmarkStart w:id="544" w:name="_Toc12027"/>
      <w:bookmarkStart w:id="545" w:name="_Toc101963504"/>
      <w:bookmarkStart w:id="546" w:name="_Toc22749"/>
      <w:r>
        <w:rPr>
          <w:rFonts w:hint="eastAsia" w:asciiTheme="minorEastAsia" w:hAnsiTheme="minorEastAsia" w:eastAsiaTheme="minorEastAsia" w:cstheme="minorEastAsia"/>
          <w:b/>
          <w:sz w:val="21"/>
          <w:szCs w:val="21"/>
        </w:rPr>
        <w:t>不可抗力</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0F7453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0F7453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0F7453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0F7453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0F7453C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0F7453C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0F7453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0F7453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0F7453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0F7453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0F7453D3">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47" w:name="_Toc11143"/>
      <w:bookmarkStart w:id="548" w:name="_Toc636"/>
      <w:bookmarkStart w:id="549" w:name="_Toc19938"/>
      <w:bookmarkStart w:id="550" w:name="_Toc21421"/>
      <w:bookmarkStart w:id="551" w:name="_Toc2523"/>
      <w:bookmarkStart w:id="552" w:name="_Toc32288"/>
      <w:bookmarkStart w:id="553" w:name="_Toc21657"/>
      <w:bookmarkStart w:id="554" w:name="_Toc24388"/>
      <w:bookmarkStart w:id="555" w:name="_Toc16400"/>
      <w:bookmarkStart w:id="556" w:name="_Toc17882"/>
      <w:bookmarkStart w:id="557" w:name="_Toc12030"/>
      <w:bookmarkStart w:id="558" w:name="_Toc29858"/>
      <w:bookmarkStart w:id="559" w:name="_Toc3544"/>
      <w:bookmarkStart w:id="560" w:name="_Toc101357451"/>
      <w:bookmarkStart w:id="561" w:name="_Toc1549"/>
      <w:bookmarkStart w:id="562" w:name="_Toc24540"/>
      <w:bookmarkStart w:id="563" w:name="_Toc101963505"/>
      <w:r>
        <w:rPr>
          <w:rFonts w:hint="eastAsia" w:asciiTheme="minorEastAsia" w:hAnsiTheme="minorEastAsia" w:eastAsiaTheme="minorEastAsia" w:cstheme="minorEastAsia"/>
          <w:b/>
          <w:sz w:val="21"/>
          <w:szCs w:val="21"/>
        </w:rPr>
        <w:t>违约</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0F7453D4">
      <w:pPr>
        <w:numPr>
          <w:ilvl w:val="1"/>
          <w:numId w:val="4"/>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0F7453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0F7453D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0F7453D7">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0F7453D8">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0F7453D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0F7453DA">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0F7453DB">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0F7453DC">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0F7453DD">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0F7453DE">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0F7453D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0F7453E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64" w:name="_Toc101357452"/>
      <w:bookmarkStart w:id="565" w:name="_Toc5929"/>
      <w:bookmarkStart w:id="566" w:name="_Toc15409"/>
      <w:bookmarkStart w:id="567" w:name="_Toc27878"/>
      <w:bookmarkStart w:id="568" w:name="_Toc10915"/>
      <w:bookmarkStart w:id="569" w:name="_Toc14525"/>
      <w:bookmarkStart w:id="570" w:name="_Toc10565"/>
      <w:bookmarkStart w:id="571" w:name="_Toc27114"/>
      <w:bookmarkStart w:id="572" w:name="_Toc14437"/>
      <w:bookmarkStart w:id="573" w:name="_Toc7104"/>
      <w:bookmarkStart w:id="574" w:name="_Toc1784"/>
      <w:bookmarkStart w:id="575" w:name="_Toc1773"/>
      <w:bookmarkStart w:id="576" w:name="_Toc29483"/>
      <w:bookmarkStart w:id="577" w:name="_Toc1755"/>
      <w:bookmarkStart w:id="578" w:name="_Toc101963506"/>
      <w:bookmarkStart w:id="579" w:name="_Toc22303"/>
      <w:bookmarkStart w:id="580" w:name="_Toc24440"/>
      <w:r>
        <w:rPr>
          <w:rFonts w:hint="eastAsia" w:asciiTheme="minorEastAsia" w:hAnsiTheme="minorEastAsia" w:eastAsiaTheme="minorEastAsia" w:cstheme="minorEastAsia"/>
          <w:b/>
          <w:sz w:val="21"/>
          <w:szCs w:val="21"/>
        </w:rPr>
        <w:t>争议解决</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0F7453E1">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0F7453E2">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81" w:name="_Toc5260"/>
      <w:bookmarkStart w:id="582" w:name="_Toc2614"/>
      <w:bookmarkStart w:id="583" w:name="_Toc6947"/>
      <w:bookmarkStart w:id="584" w:name="_Toc7256"/>
      <w:bookmarkStart w:id="585" w:name="_Toc16949"/>
      <w:bookmarkStart w:id="586" w:name="_Toc7711"/>
      <w:bookmarkStart w:id="587" w:name="_Toc21888"/>
      <w:bookmarkStart w:id="588" w:name="_Toc101963507"/>
      <w:bookmarkStart w:id="589" w:name="_Toc10296"/>
      <w:bookmarkStart w:id="590" w:name="_Toc10531"/>
      <w:bookmarkStart w:id="591" w:name="_Toc19144"/>
      <w:bookmarkStart w:id="592" w:name="_Toc16176"/>
      <w:bookmarkStart w:id="593" w:name="_Toc18320"/>
      <w:bookmarkStart w:id="594" w:name="_Toc3107"/>
      <w:bookmarkStart w:id="595" w:name="_Toc15940"/>
      <w:bookmarkStart w:id="596" w:name="_Toc101357453"/>
      <w:bookmarkStart w:id="597" w:name="_Toc10150"/>
      <w:r>
        <w:rPr>
          <w:rFonts w:hint="eastAsia" w:asciiTheme="minorEastAsia" w:hAnsiTheme="minorEastAsia" w:eastAsiaTheme="minorEastAsia" w:cstheme="minorEastAsia"/>
          <w:b/>
          <w:sz w:val="21"/>
          <w:szCs w:val="21"/>
        </w:rPr>
        <w:t>合同终止</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0F7453E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8"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8"/>
      <w:bookmarkStart w:id="599" w:name="_Toc22366614"/>
      <w:r>
        <w:rPr>
          <w:rFonts w:hint="eastAsia" w:asciiTheme="minorEastAsia" w:hAnsiTheme="minorEastAsia" w:eastAsiaTheme="minorEastAsia" w:cstheme="minorEastAsia"/>
          <w:kern w:val="10"/>
          <w:sz w:val="21"/>
          <w:szCs w:val="21"/>
          <w:lang w:eastAsia="zh-CN"/>
        </w:rPr>
        <w:t>。</w:t>
      </w:r>
    </w:p>
    <w:p w14:paraId="0F7453E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0F7453E5">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0F7453E6">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0F7453E7">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0F7453E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0F7453E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9"/>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0F7453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0F7453EB">
      <w:pPr>
        <w:pStyle w:val="3"/>
        <w:kinsoku w:val="0"/>
      </w:pPr>
    </w:p>
    <w:p w14:paraId="2C98D587">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0F7453ED">
      <w:pPr>
        <w:kinsoku w:val="0"/>
        <w:spacing w:line="360" w:lineRule="auto"/>
        <w:ind w:left="165" w:leftChars="75"/>
        <w:jc w:val="center"/>
        <w:outlineLvl w:val="0"/>
        <w:rPr>
          <w:rFonts w:hint="eastAsia" w:ascii="宋体" w:hAnsi="宋体"/>
          <w:b/>
          <w:sz w:val="32"/>
          <w:szCs w:val="32"/>
          <w:lang w:eastAsia="zh-CN"/>
        </w:rPr>
      </w:pPr>
      <w:bookmarkStart w:id="600" w:name="_Toc17545"/>
      <w:bookmarkStart w:id="601" w:name="_Toc5528"/>
      <w:bookmarkStart w:id="602" w:name="_Toc29769"/>
      <w:bookmarkStart w:id="603" w:name="_Toc3113"/>
      <w:bookmarkStart w:id="604" w:name="_Toc17855"/>
      <w:bookmarkStart w:id="605" w:name="_Toc19925"/>
      <w:bookmarkStart w:id="606" w:name="_Toc18104"/>
      <w:bookmarkStart w:id="607" w:name="_Toc101963508"/>
      <w:bookmarkStart w:id="608" w:name="_Toc4053"/>
      <w:bookmarkStart w:id="609" w:name="_Toc11775"/>
      <w:bookmarkStart w:id="610" w:name="_Toc13270"/>
      <w:bookmarkStart w:id="611" w:name="_Toc27110"/>
      <w:bookmarkStart w:id="612" w:name="_Toc20138"/>
      <w:bookmarkStart w:id="613" w:name="_Toc25841"/>
      <w:bookmarkStart w:id="614" w:name="_Toc32179"/>
      <w:bookmarkStart w:id="615" w:name="_Toc101357454"/>
      <w:bookmarkStart w:id="616" w:name="_Toc13080"/>
      <w:bookmarkStart w:id="617" w:name="_Toc5434"/>
      <w:bookmarkStart w:id="618" w:name="_Toc5490"/>
      <w:bookmarkStart w:id="619" w:name="_Toc15486"/>
      <w:bookmarkStart w:id="620" w:name="_Toc20767"/>
      <w:r>
        <w:rPr>
          <w:rFonts w:hint="eastAsia" w:ascii="宋体" w:hAnsi="宋体"/>
          <w:b/>
          <w:sz w:val="32"/>
          <w:szCs w:val="32"/>
          <w:lang w:eastAsia="zh-CN"/>
        </w:rPr>
        <w:t>第三部分 专用合同条款</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0F7453E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lang w:eastAsia="zh-CN"/>
        </w:rPr>
      </w:pPr>
      <w:bookmarkStart w:id="621" w:name="A3"/>
      <w:bookmarkEnd w:id="621"/>
      <w:bookmarkStart w:id="622" w:name="_Toc22656"/>
      <w:bookmarkStart w:id="623" w:name="_Toc12407"/>
      <w:bookmarkStart w:id="624" w:name="_Toc1640"/>
      <w:bookmarkStart w:id="625" w:name="_Toc31761"/>
      <w:bookmarkStart w:id="626" w:name="_Toc5201"/>
      <w:bookmarkStart w:id="627" w:name="_Toc16664"/>
      <w:bookmarkStart w:id="628" w:name="_Toc6416"/>
      <w:bookmarkStart w:id="629" w:name="_Toc16663"/>
      <w:bookmarkStart w:id="630" w:name="_Toc20370"/>
      <w:bookmarkStart w:id="631" w:name="_Toc7247"/>
      <w:bookmarkStart w:id="632" w:name="_Toc101963509"/>
      <w:bookmarkStart w:id="633" w:name="_Toc4138"/>
      <w:bookmarkStart w:id="634" w:name="_Toc26876"/>
      <w:bookmarkStart w:id="635" w:name="_Toc24232"/>
      <w:bookmarkStart w:id="636" w:name="_Toc10805"/>
      <w:bookmarkStart w:id="637" w:name="_Toc101357455"/>
      <w:bookmarkStart w:id="638" w:name="_Toc31398"/>
      <w:bookmarkStart w:id="639" w:name="_Toc16194"/>
      <w:bookmarkStart w:id="640" w:name="_Toc14288"/>
      <w:bookmarkStart w:id="641" w:name="_Toc24755"/>
      <w:bookmarkStart w:id="642" w:name="_Toc14356"/>
      <w:permStart w:id="6" w:edGrp="everyone"/>
      <w:r>
        <w:rPr>
          <w:rFonts w:hint="eastAsia" w:asciiTheme="minorEastAsia" w:hAnsiTheme="minorEastAsia" w:eastAsiaTheme="minorEastAsia" w:cstheme="minorEastAsia"/>
          <w:b/>
          <w:color w:val="auto"/>
          <w:sz w:val="21"/>
          <w:szCs w:val="21"/>
          <w:lang w:eastAsia="zh-CN"/>
        </w:rPr>
        <w:t>词语解释</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016823C8">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见通用合同条款。</w:t>
      </w:r>
      <w:bookmarkStart w:id="643" w:name="_Toc5390"/>
      <w:bookmarkStart w:id="644" w:name="_Toc29334"/>
      <w:bookmarkStart w:id="645" w:name="_Toc24088"/>
      <w:bookmarkStart w:id="646" w:name="_Toc18963"/>
      <w:bookmarkStart w:id="647" w:name="_Toc30537"/>
      <w:bookmarkStart w:id="648" w:name="_Toc22270"/>
      <w:bookmarkStart w:id="649" w:name="_Toc7851"/>
      <w:bookmarkStart w:id="650" w:name="_Toc21059"/>
      <w:bookmarkStart w:id="651" w:name="_Toc101357456"/>
      <w:bookmarkStart w:id="652" w:name="_Toc27250"/>
      <w:bookmarkStart w:id="653" w:name="_Toc28016"/>
      <w:bookmarkStart w:id="654" w:name="_Toc21218"/>
      <w:bookmarkStart w:id="655" w:name="_Toc18210"/>
      <w:bookmarkStart w:id="656" w:name="_Toc4045"/>
      <w:bookmarkStart w:id="657" w:name="_Toc22681"/>
      <w:bookmarkStart w:id="658" w:name="_Toc13233"/>
      <w:bookmarkStart w:id="659" w:name="_Toc101963510"/>
      <w:bookmarkStart w:id="660" w:name="_Toc30074"/>
      <w:bookmarkStart w:id="661" w:name="_Toc30330"/>
      <w:bookmarkStart w:id="662" w:name="_Toc14912"/>
    </w:p>
    <w:p w14:paraId="0F7453F1">
      <w:pPr>
        <w:kinsoku w:val="0"/>
        <w:spacing w:after="0" w:line="360" w:lineRule="auto"/>
        <w:ind w:firstLine="420" w:firstLineChars="200"/>
        <w:jc w:val="both"/>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适用法律法规</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0F7453F2">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见通用合同条款。</w:t>
      </w:r>
    </w:p>
    <w:p w14:paraId="0F7453F3">
      <w:pPr>
        <w:kinsoku w:val="0"/>
        <w:spacing w:after="0" w:line="360" w:lineRule="auto"/>
        <w:ind w:firstLine="420" w:firstLineChars="200"/>
        <w:jc w:val="both"/>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CN"/>
        </w:rPr>
        <w:t>需要明示的法律、行政法规：</w:t>
      </w:r>
      <w:r>
        <w:rPr>
          <w:rFonts w:hint="eastAsia" w:asciiTheme="minorEastAsia" w:hAnsiTheme="minorEastAsia" w:eastAsiaTheme="minorEastAsia" w:cstheme="minorEastAsia"/>
          <w:color w:val="auto"/>
          <w:sz w:val="21"/>
          <w:szCs w:val="21"/>
          <w:u w:val="single"/>
          <w:lang w:val="en-US" w:eastAsia="zh-CN"/>
        </w:rPr>
        <w:t xml:space="preserve"> /  </w:t>
      </w:r>
    </w:p>
    <w:p w14:paraId="0F7453F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lang w:eastAsia="zh-CN"/>
        </w:rPr>
      </w:pPr>
      <w:bookmarkStart w:id="663" w:name="_Toc101963511"/>
      <w:bookmarkStart w:id="664" w:name="_Toc101357457"/>
      <w:bookmarkStart w:id="665" w:name="_Toc32024"/>
      <w:bookmarkStart w:id="666" w:name="_Toc25376"/>
      <w:bookmarkStart w:id="667" w:name="_Toc28737"/>
      <w:bookmarkStart w:id="668" w:name="_Toc4409"/>
      <w:bookmarkStart w:id="669" w:name="_Toc2946"/>
      <w:bookmarkStart w:id="670" w:name="_Toc19069"/>
      <w:bookmarkStart w:id="671" w:name="_Toc18335"/>
      <w:bookmarkStart w:id="672" w:name="_Toc7367"/>
      <w:bookmarkStart w:id="673" w:name="_Toc4654"/>
      <w:bookmarkStart w:id="674" w:name="_Toc8353"/>
      <w:bookmarkStart w:id="675" w:name="_Toc30885"/>
      <w:bookmarkStart w:id="676" w:name="_Toc32731"/>
      <w:bookmarkStart w:id="677" w:name="_Toc28440"/>
      <w:bookmarkStart w:id="678" w:name="_Toc16344"/>
      <w:bookmarkStart w:id="679" w:name="_Toc24425"/>
      <w:bookmarkStart w:id="680" w:name="_Toc13013"/>
      <w:bookmarkStart w:id="681" w:name="_Toc22040"/>
      <w:bookmarkStart w:id="682" w:name="_Toc20084"/>
      <w:bookmarkStart w:id="683" w:name="_Toc30676"/>
      <w:r>
        <w:rPr>
          <w:rFonts w:hint="eastAsia" w:asciiTheme="minorEastAsia" w:hAnsiTheme="minorEastAsia" w:eastAsiaTheme="minorEastAsia" w:cstheme="minorEastAsia"/>
          <w:b/>
          <w:color w:val="auto"/>
          <w:sz w:val="21"/>
          <w:szCs w:val="21"/>
          <w:lang w:eastAsia="zh-CN"/>
        </w:rPr>
        <w:t>标准和规范</w:t>
      </w:r>
      <w:bookmarkEnd w:id="663"/>
      <w:bookmarkEnd w:id="664"/>
      <w:bookmarkEnd w:id="665"/>
    </w:p>
    <w:p w14:paraId="0F7453F5">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见通用合同条款。</w:t>
      </w:r>
    </w:p>
    <w:p w14:paraId="0F7453F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lang w:eastAsia="zh-CN"/>
        </w:rPr>
      </w:pPr>
      <w:bookmarkStart w:id="684" w:name="_Toc101963512"/>
      <w:bookmarkStart w:id="685" w:name="_Toc8091"/>
      <w:bookmarkStart w:id="686" w:name="_Toc101357458"/>
      <w:r>
        <w:rPr>
          <w:rFonts w:hint="eastAsia" w:asciiTheme="minorEastAsia" w:hAnsiTheme="minorEastAsia" w:eastAsiaTheme="minorEastAsia" w:cstheme="minorEastAsia"/>
          <w:b/>
          <w:color w:val="auto"/>
          <w:sz w:val="21"/>
          <w:szCs w:val="21"/>
          <w:lang w:eastAsia="zh-CN"/>
        </w:rPr>
        <w:t>合同文件组成及解释顺序</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0F7453F7">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见通用合同条款。</w:t>
      </w:r>
    </w:p>
    <w:p w14:paraId="0F7453F8">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lang w:eastAsia="zh-CN"/>
        </w:rPr>
      </w:pPr>
      <w:bookmarkStart w:id="687" w:name="_Toc101963513"/>
      <w:bookmarkStart w:id="688" w:name="_Toc13464"/>
      <w:bookmarkStart w:id="689" w:name="_Toc675"/>
      <w:bookmarkStart w:id="690" w:name="_Toc29551"/>
      <w:bookmarkStart w:id="691" w:name="_Toc19399"/>
      <w:bookmarkStart w:id="692" w:name="_Toc27367"/>
      <w:bookmarkStart w:id="693" w:name="_Toc14134"/>
      <w:bookmarkStart w:id="694" w:name="_Toc9407"/>
      <w:bookmarkStart w:id="695" w:name="_Toc12596"/>
      <w:bookmarkStart w:id="696" w:name="_Toc30159"/>
      <w:bookmarkStart w:id="697" w:name="_Toc2127"/>
      <w:bookmarkStart w:id="698" w:name="_Toc1475"/>
      <w:bookmarkStart w:id="699" w:name="_Toc26951"/>
      <w:bookmarkStart w:id="700" w:name="_Toc6303"/>
      <w:bookmarkStart w:id="701" w:name="_Toc101357459"/>
      <w:bookmarkStart w:id="702" w:name="_Toc4639"/>
      <w:bookmarkStart w:id="703" w:name="_Toc6089"/>
      <w:bookmarkStart w:id="704" w:name="_Toc12286"/>
      <w:bookmarkStart w:id="705" w:name="_Toc29034"/>
      <w:bookmarkStart w:id="706" w:name="_Toc12550"/>
      <w:bookmarkStart w:id="707" w:name="_Toc4207"/>
      <w:r>
        <w:rPr>
          <w:rFonts w:hint="eastAsia" w:asciiTheme="minorEastAsia" w:hAnsiTheme="minorEastAsia" w:eastAsiaTheme="minorEastAsia" w:cstheme="minorEastAsia"/>
          <w:b/>
          <w:color w:val="auto"/>
          <w:sz w:val="21"/>
          <w:szCs w:val="21"/>
          <w:lang w:eastAsia="zh-CN"/>
        </w:rPr>
        <w:t>甲方工作</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0F7453FB">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5.4甲方向乙方提供图纸的期限、数量：本分包合同签订后</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30</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天内，甲方向乙方提供</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1</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套图纸或电子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0F7453F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5.19甲方应履行的其他义务：</w:t>
      </w:r>
      <w:r>
        <w:rPr>
          <w:rFonts w:hint="eastAsia" w:asciiTheme="minorEastAsia" w:hAnsiTheme="minorEastAsia" w:eastAsiaTheme="minorEastAsia" w:cstheme="minorEastAsia"/>
          <w:color w:val="auto"/>
          <w:sz w:val="21"/>
          <w:szCs w:val="21"/>
          <w:lang w:val="en-US" w:eastAsia="zh-CN"/>
        </w:rPr>
        <w:t>/</w:t>
      </w:r>
    </w:p>
    <w:p w14:paraId="0F7453FE">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（1）提供现场临时办公室</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间，办公设备及办公家具由乙方自备；向乙方提供现场人员宿舍</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间，床铺、取暖及空调通风等其他住宿用品由乙方自备。乙方按照每月</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元/间向甲方缴纳临时用房租赁费用（不含水电费）。</w:t>
      </w:r>
    </w:p>
    <w:p w14:paraId="0F7453FF">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10"/>
          <w:sz w:val="21"/>
          <w:szCs w:val="21"/>
          <w:lang w:eastAsia="zh-CN"/>
        </w:rPr>
        <w:t>（2）水电费：施工和生活用水电费均由乙方承担。其中，施工用水电费按照分包工程结算值的</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lang w:eastAsia="zh-CN"/>
        </w:rPr>
        <w:t>扣除（或</w:t>
      </w:r>
      <w:r>
        <w:rPr>
          <w:rFonts w:hint="eastAsia" w:asciiTheme="minorEastAsia" w:hAnsiTheme="minorEastAsia" w:eastAsiaTheme="minorEastAsia" w:cstheme="minorEastAsia"/>
          <w:color w:val="auto"/>
          <w:sz w:val="21"/>
          <w:szCs w:val="21"/>
          <w:lang w:eastAsia="zh-CN"/>
        </w:rPr>
        <w:t>单独挂表独立计量，其中水费</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sz w:val="21"/>
          <w:szCs w:val="21"/>
          <w:lang w:eastAsia="zh-CN"/>
        </w:rPr>
        <w:t>元/吨，电费</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元/度）。</w:t>
      </w:r>
      <w:r>
        <w:rPr>
          <w:rFonts w:hint="eastAsia" w:asciiTheme="minorEastAsia" w:hAnsiTheme="minorEastAsia" w:eastAsiaTheme="minorEastAsia" w:cstheme="minorEastAsia"/>
          <w:color w:val="auto"/>
          <w:kern w:val="10"/>
          <w:sz w:val="21"/>
          <w:szCs w:val="21"/>
          <w:lang w:eastAsia="zh-CN"/>
        </w:rPr>
        <w:t>生活用水电费按照分包工程结算值的</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lang w:eastAsia="zh-CN"/>
        </w:rPr>
        <w:t>扣除（或</w:t>
      </w:r>
      <w:r>
        <w:rPr>
          <w:rFonts w:hint="eastAsia" w:asciiTheme="minorEastAsia" w:hAnsiTheme="minorEastAsia" w:eastAsiaTheme="minorEastAsia" w:cstheme="minorEastAsia"/>
          <w:color w:val="auto"/>
          <w:sz w:val="21"/>
          <w:szCs w:val="21"/>
          <w:lang w:eastAsia="zh-CN"/>
        </w:rPr>
        <w:t>单独挂表独立计量，其中水费</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元/吨，电费</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元/度）</w:t>
      </w:r>
      <w:r>
        <w:rPr>
          <w:rFonts w:hint="eastAsia" w:asciiTheme="minorEastAsia" w:hAnsiTheme="minorEastAsia" w:eastAsiaTheme="minorEastAsia" w:cstheme="minorEastAsia"/>
          <w:color w:val="auto"/>
          <w:kern w:val="10"/>
          <w:sz w:val="21"/>
          <w:szCs w:val="21"/>
          <w:lang w:eastAsia="zh-CN"/>
        </w:rPr>
        <w:t>。乙方用水用电必须严格按甲方规定使用，杜绝浪费，否则经甲方查证将双倍扣除。若工人宿舍为外租房，水电设施由乙方自行解决，乙方按时交纳水电费并承担因房屋租赁引起的一切责任。</w:t>
      </w:r>
    </w:p>
    <w:p w14:paraId="0F745400">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708" w:name="_Toc101366223"/>
      <w:bookmarkEnd w:id="708"/>
      <w:bookmarkStart w:id="709" w:name="_Toc101366226"/>
      <w:bookmarkEnd w:id="709"/>
      <w:bookmarkStart w:id="710" w:name="_Toc101366224"/>
      <w:bookmarkEnd w:id="710"/>
      <w:bookmarkStart w:id="711" w:name="_Toc101366225"/>
      <w:bookmarkEnd w:id="711"/>
      <w:bookmarkStart w:id="712" w:name="_Toc101366219"/>
      <w:bookmarkEnd w:id="712"/>
      <w:bookmarkStart w:id="713" w:name="_Toc101366222"/>
      <w:bookmarkEnd w:id="713"/>
      <w:bookmarkStart w:id="714" w:name="_Toc101366220"/>
      <w:bookmarkEnd w:id="714"/>
      <w:bookmarkStart w:id="715" w:name="_Toc101366221"/>
      <w:bookmarkEnd w:id="715"/>
      <w:bookmarkStart w:id="716" w:name="_Toc31864"/>
      <w:bookmarkStart w:id="717" w:name="_Toc11612"/>
      <w:bookmarkStart w:id="718" w:name="_Toc15681"/>
      <w:bookmarkStart w:id="719" w:name="_Toc12823"/>
      <w:bookmarkStart w:id="720" w:name="_Toc118"/>
      <w:bookmarkStart w:id="721" w:name="_Toc11989"/>
      <w:bookmarkStart w:id="722" w:name="_Toc101357460"/>
      <w:bookmarkStart w:id="723" w:name="_Toc21663"/>
      <w:bookmarkStart w:id="724" w:name="_Toc3920"/>
      <w:bookmarkStart w:id="725" w:name="_Toc497"/>
      <w:bookmarkStart w:id="726" w:name="_Toc20567"/>
      <w:bookmarkStart w:id="727" w:name="_Toc30945"/>
      <w:bookmarkStart w:id="728" w:name="_Toc9845"/>
      <w:bookmarkStart w:id="729" w:name="_Toc27558"/>
      <w:bookmarkStart w:id="730" w:name="_Toc19642"/>
      <w:bookmarkStart w:id="731" w:name="_Toc101963514"/>
      <w:bookmarkStart w:id="732" w:name="_Toc4573"/>
      <w:bookmarkStart w:id="733" w:name="_Toc16841"/>
      <w:bookmarkStart w:id="734" w:name="_Toc11907"/>
      <w:bookmarkStart w:id="735" w:name="_Toc27703"/>
      <w:bookmarkStart w:id="736" w:name="_Toc22484"/>
      <w:r>
        <w:rPr>
          <w:rFonts w:hint="eastAsia" w:asciiTheme="minorEastAsia" w:hAnsiTheme="minorEastAsia" w:eastAsiaTheme="minorEastAsia" w:cstheme="minorEastAsia"/>
          <w:b/>
          <w:color w:val="auto"/>
          <w:sz w:val="21"/>
          <w:szCs w:val="21"/>
          <w:lang w:eastAsia="zh-CN"/>
        </w:rPr>
        <w:t>乙方工作</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F745403">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6.2乙方使用电子邮箱处理与甲方的电子函件往来：。</w:t>
      </w:r>
    </w:p>
    <w:p w14:paraId="0F745404">
      <w:pPr>
        <w:kinsoku w:val="0"/>
        <w:spacing w:after="0"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6.15本合同适用</w:t>
      </w:r>
      <w:r>
        <w:rPr>
          <w:rFonts w:hint="eastAsia" w:asciiTheme="minorEastAsia" w:hAnsiTheme="minorEastAsia" w:eastAsiaTheme="minorEastAsia" w:cstheme="minorEastAsia"/>
          <w:color w:val="auto"/>
          <w:sz w:val="21"/>
          <w:szCs w:val="21"/>
          <w:u w:val="single"/>
          <w:lang w:eastAsia="zh-CN"/>
        </w:rPr>
        <w:t>【②】</w:t>
      </w:r>
      <w:r>
        <w:rPr>
          <w:rFonts w:hint="eastAsia" w:asciiTheme="minorEastAsia" w:hAnsiTheme="minorEastAsia" w:eastAsiaTheme="minorEastAsia" w:cstheme="minorEastAsia"/>
          <w:color w:val="auto"/>
          <w:sz w:val="21"/>
          <w:szCs w:val="21"/>
          <w:lang w:eastAsia="zh-CN"/>
        </w:rPr>
        <w:t>条约定。</w:t>
      </w:r>
    </w:p>
    <w:p w14:paraId="0F745405">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6.23本分包工程需要乙方提供的资料和档案形式、提供的份数、期限、标准以及其它相关要求：</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lang w:eastAsia="zh-CN"/>
        </w:rPr>
        <w:t xml:space="preserve"> </w:t>
      </w:r>
    </w:p>
    <w:p w14:paraId="0F745406">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关于竣工文件的其他约定：</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14:paraId="0F745407">
      <w:pPr>
        <w:pStyle w:val="3"/>
        <w:ind w:firstLine="420"/>
        <w:rPr>
          <w:color w:val="auto"/>
        </w:rPr>
      </w:pPr>
      <w:r>
        <w:rPr>
          <w:rFonts w:hint="eastAsia" w:asciiTheme="minorEastAsia" w:hAnsiTheme="minorEastAsia" w:eastAsiaTheme="minorEastAsia" w:cstheme="minorEastAsia"/>
          <w:color w:val="auto"/>
          <w:sz w:val="21"/>
          <w:szCs w:val="21"/>
        </w:rPr>
        <w:t>6.36本条款</w:t>
      </w:r>
      <w:r>
        <w:rPr>
          <w:rFonts w:hint="eastAsia" w:asciiTheme="minorEastAsia" w:hAnsiTheme="minorEastAsia" w:eastAsiaTheme="minorEastAsia" w:cstheme="minorEastAsia"/>
          <w:color w:val="auto"/>
          <w:sz w:val="21"/>
          <w:szCs w:val="21"/>
          <w:u w:val="single"/>
        </w:rPr>
        <w:t>【</w:t>
      </w:r>
      <w:r>
        <w:rPr>
          <w:rFonts w:hint="eastAsia" w:asciiTheme="minorEastAsia" w:hAnsiTheme="minorEastAsia" w:eastAsiaTheme="minorEastAsia" w:cstheme="minorEastAsia"/>
          <w:color w:val="auto"/>
          <w:sz w:val="21"/>
          <w:szCs w:val="21"/>
          <w:u w:val="single"/>
          <w:lang w:val="en-US" w:eastAsia="zh-CN"/>
        </w:rPr>
        <w:t>不</w:t>
      </w:r>
      <w:r>
        <w:rPr>
          <w:rFonts w:hint="eastAsia" w:asciiTheme="minorEastAsia" w:hAnsiTheme="minorEastAsia" w:eastAsiaTheme="minorEastAsia" w:cstheme="minorEastAsia"/>
          <w:color w:val="auto"/>
          <w:sz w:val="21"/>
          <w:szCs w:val="21"/>
          <w:u w:val="single"/>
        </w:rPr>
        <w:t>适用】</w:t>
      </w:r>
      <w:r>
        <w:rPr>
          <w:rFonts w:hint="eastAsia" w:asciiTheme="minorEastAsia" w:hAnsiTheme="minorEastAsia" w:eastAsiaTheme="minorEastAsia" w:cstheme="minorEastAsia"/>
          <w:color w:val="auto"/>
          <w:sz w:val="21"/>
          <w:szCs w:val="21"/>
        </w:rPr>
        <w:t>。</w:t>
      </w:r>
    </w:p>
    <w:p w14:paraId="0F74540E">
      <w:pPr>
        <w:kinsoku w:val="0"/>
        <w:spacing w:after="0" w:line="360" w:lineRule="auto"/>
        <w:ind w:firstLine="420" w:firstLineChars="200"/>
        <w:jc w:val="both"/>
        <w:rPr>
          <w:rFonts w:hint="eastAsia" w:asciiTheme="minorEastAsia" w:hAnsiTheme="minorEastAsia" w:eastAsiaTheme="minorEastAsia" w:cstheme="minorEastAsia"/>
          <w:b/>
          <w:bCs/>
          <w:color w:val="auto"/>
          <w:kern w:val="10"/>
          <w:sz w:val="21"/>
          <w:szCs w:val="21"/>
          <w:u w:val="single"/>
          <w:lang w:eastAsia="zh-CN"/>
        </w:rPr>
      </w:pPr>
      <w:r>
        <w:rPr>
          <w:rFonts w:hint="eastAsia" w:asciiTheme="minorEastAsia" w:hAnsiTheme="minorEastAsia" w:eastAsiaTheme="minorEastAsia" w:cstheme="minorEastAsia"/>
          <w:color w:val="auto"/>
          <w:sz w:val="21"/>
          <w:szCs w:val="21"/>
          <w:lang w:eastAsia="zh-CN"/>
        </w:rPr>
        <w:t>6.49乙方应履行的其他义务：</w:t>
      </w:r>
    </w:p>
    <w:p w14:paraId="559DFE14">
      <w:pPr>
        <w:pStyle w:val="3"/>
        <w:ind w:firstLine="420"/>
        <w:rPr>
          <w:color w:val="auto"/>
          <w:sz w:val="21"/>
          <w:szCs w:val="21"/>
        </w:rPr>
      </w:pPr>
      <w:r>
        <w:rPr>
          <w:rFonts w:hint="eastAsia"/>
          <w:color w:val="auto"/>
          <w:sz w:val="21"/>
          <w:szCs w:val="21"/>
        </w:rPr>
        <w:t>分包方未经总包方许可，禁止擅自使用、拆改总包方现场的临时设施，由此发生的一切事故及损失均由分包方负责。</w:t>
      </w:r>
    </w:p>
    <w:p w14:paraId="292927A6">
      <w:pPr>
        <w:pStyle w:val="3"/>
        <w:ind w:firstLine="420"/>
        <w:rPr>
          <w:color w:val="auto"/>
          <w:sz w:val="21"/>
          <w:szCs w:val="21"/>
        </w:rPr>
      </w:pPr>
      <w:r>
        <w:rPr>
          <w:rFonts w:hint="eastAsia"/>
          <w:color w:val="auto"/>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266DFD7C">
      <w:pPr>
        <w:pStyle w:val="3"/>
        <w:ind w:firstLine="420"/>
        <w:rPr>
          <w:color w:val="auto"/>
          <w:sz w:val="21"/>
          <w:szCs w:val="21"/>
        </w:rPr>
      </w:pPr>
      <w:r>
        <w:rPr>
          <w:rFonts w:hint="eastAsia"/>
          <w:color w:val="auto"/>
          <w:sz w:val="21"/>
          <w:szCs w:val="21"/>
        </w:rPr>
        <w:t>在施工过程中若因分包自身原因破坏已完成的工程项目时，分包方需负责修复并承担所有费用及可能引起的一切经济损失。</w:t>
      </w:r>
    </w:p>
    <w:p w14:paraId="0F74540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737" w:name="_Toc101366230"/>
      <w:bookmarkEnd w:id="737"/>
      <w:bookmarkStart w:id="738" w:name="_Toc101366231"/>
      <w:bookmarkEnd w:id="738"/>
      <w:bookmarkStart w:id="739" w:name="_Toc101366228"/>
      <w:bookmarkEnd w:id="739"/>
      <w:bookmarkStart w:id="740" w:name="_Toc101366229"/>
      <w:bookmarkEnd w:id="740"/>
      <w:bookmarkStart w:id="741" w:name="_Toc752"/>
      <w:bookmarkStart w:id="742" w:name="_Toc556"/>
      <w:bookmarkStart w:id="743" w:name="_Toc26576"/>
      <w:bookmarkStart w:id="744" w:name="_Toc25021"/>
      <w:bookmarkStart w:id="745" w:name="_Toc3041"/>
      <w:bookmarkStart w:id="746" w:name="_Toc26129"/>
      <w:bookmarkStart w:id="747" w:name="_Toc29276"/>
      <w:bookmarkStart w:id="748" w:name="_Toc10615"/>
      <w:bookmarkStart w:id="749" w:name="_Toc101963515"/>
      <w:bookmarkStart w:id="750" w:name="_Toc14452"/>
      <w:bookmarkStart w:id="751" w:name="_Toc32452"/>
      <w:bookmarkStart w:id="752" w:name="_Toc15695"/>
      <w:bookmarkStart w:id="753" w:name="_Toc544"/>
      <w:bookmarkStart w:id="754" w:name="_Toc4482"/>
      <w:bookmarkStart w:id="755" w:name="_Toc1623"/>
      <w:bookmarkStart w:id="756" w:name="_Toc10220"/>
      <w:bookmarkStart w:id="757" w:name="_Toc23064"/>
      <w:bookmarkStart w:id="758" w:name="_Toc3210"/>
      <w:bookmarkStart w:id="759" w:name="_Toc101357461"/>
      <w:bookmarkStart w:id="760" w:name="_Toc9000"/>
      <w:bookmarkStart w:id="761" w:name="_Toc11420"/>
      <w:r>
        <w:rPr>
          <w:rFonts w:hint="eastAsia" w:asciiTheme="minorEastAsia" w:hAnsiTheme="minorEastAsia" w:eastAsiaTheme="minorEastAsia" w:cstheme="minorEastAsia"/>
          <w:b/>
          <w:color w:val="auto"/>
          <w:sz w:val="21"/>
          <w:szCs w:val="21"/>
          <w:lang w:eastAsia="zh-CN"/>
        </w:rPr>
        <w:t>技术质量要求</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0F745411">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7.2</w:t>
      </w:r>
      <w:r>
        <w:rPr>
          <w:rFonts w:hint="eastAsia" w:asciiTheme="minorEastAsia" w:hAnsiTheme="minorEastAsia" w:eastAsiaTheme="minorEastAsia" w:cstheme="minorEastAsia"/>
          <w:color w:val="auto"/>
          <w:sz w:val="21"/>
          <w:szCs w:val="21"/>
          <w:lang w:eastAsia="zh-CN"/>
        </w:rPr>
        <w:t>补充：</w:t>
      </w:r>
      <w:r>
        <w:rPr>
          <w:rFonts w:hint="eastAsia" w:asciiTheme="minorEastAsia" w:hAnsiTheme="minorEastAsia" w:eastAsiaTheme="minorEastAsia" w:cstheme="minorEastAsia"/>
          <w:color w:val="auto"/>
          <w:kern w:val="10"/>
          <w:sz w:val="21"/>
          <w:szCs w:val="21"/>
          <w:lang w:eastAsia="zh-CN"/>
        </w:rPr>
        <w:t>质量违约金为分包结算总价中相应金额的</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3</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lang w:eastAsia="zh-CN"/>
        </w:rPr>
        <w:t>%。</w:t>
      </w:r>
    </w:p>
    <w:p w14:paraId="0F745412">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lang w:eastAsia="zh-CN"/>
        </w:rPr>
      </w:pPr>
      <w:bookmarkStart w:id="762" w:name="_Toc16939"/>
      <w:bookmarkStart w:id="763" w:name="_Toc101963516"/>
      <w:bookmarkStart w:id="764" w:name="_Toc19673"/>
      <w:bookmarkStart w:id="765" w:name="_Toc29298"/>
      <w:bookmarkStart w:id="766" w:name="_Toc14225"/>
      <w:bookmarkStart w:id="767" w:name="_Toc2819"/>
      <w:bookmarkStart w:id="768" w:name="_Toc15624"/>
      <w:bookmarkStart w:id="769" w:name="_Toc13749"/>
      <w:bookmarkStart w:id="770" w:name="_Toc22750"/>
      <w:bookmarkStart w:id="771" w:name="_Toc7540"/>
      <w:bookmarkStart w:id="772" w:name="_Toc26939"/>
      <w:bookmarkStart w:id="773" w:name="_Toc30440"/>
      <w:bookmarkStart w:id="774" w:name="_Toc19888"/>
      <w:bookmarkStart w:id="775" w:name="_Toc20514"/>
      <w:bookmarkStart w:id="776" w:name="_Toc31809"/>
      <w:bookmarkStart w:id="777" w:name="_Toc5405"/>
      <w:bookmarkStart w:id="778" w:name="_Toc22673"/>
      <w:bookmarkStart w:id="779" w:name="_Toc28201"/>
      <w:bookmarkStart w:id="780" w:name="_Toc101357462"/>
      <w:bookmarkStart w:id="781" w:name="_Toc7739"/>
      <w:bookmarkStart w:id="782" w:name="_Toc13402"/>
      <w:r>
        <w:rPr>
          <w:rFonts w:hint="eastAsia" w:asciiTheme="minorEastAsia" w:hAnsiTheme="minorEastAsia" w:eastAsiaTheme="minorEastAsia" w:cstheme="minorEastAsia"/>
          <w:b/>
          <w:color w:val="auto"/>
          <w:sz w:val="21"/>
          <w:szCs w:val="21"/>
          <w:lang w:eastAsia="zh-CN"/>
        </w:rPr>
        <w:t>材料设备管理</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0F745414">
      <w:pPr>
        <w:kinsoku w:val="0"/>
        <w:spacing w:after="0" w:line="48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8.2半成品库存率不超过</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lang w:eastAsia="zh-CN"/>
        </w:rPr>
        <w:t>%。</w:t>
      </w:r>
    </w:p>
    <w:p w14:paraId="0F745415">
      <w:pPr>
        <w:kinsoku w:val="0"/>
        <w:spacing w:after="0" w:line="480" w:lineRule="exact"/>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8.7对于由甲方供应的材料，乙方应限额领料，超出限额或损耗率控制目标的部分，甲方将按甲供材料价格表中材料单价加包装、运输费等乘以超出上述核定量之部分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color w:val="auto"/>
          <w:sz w:val="21"/>
          <w:szCs w:val="21"/>
          <w:u w:val="single"/>
          <w:lang w:eastAsia="zh-CN"/>
        </w:rPr>
        <w:t>1.3倍</w:t>
      </w:r>
      <w:r>
        <w:rPr>
          <w:rFonts w:hint="eastAsia" w:asciiTheme="minorEastAsia" w:hAnsiTheme="minorEastAsia" w:eastAsiaTheme="minorEastAsia" w:cstheme="minorEastAsia"/>
          <w:color w:val="auto"/>
          <w:sz w:val="21"/>
          <w:szCs w:val="21"/>
          <w:lang w:eastAsia="zh-CN"/>
        </w:rPr>
        <w:t>在对乙方的进度款或结算款中扣除。</w:t>
      </w:r>
    </w:p>
    <w:p w14:paraId="0F74541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783" w:name="_Toc26565"/>
      <w:bookmarkStart w:id="784" w:name="_Toc19535"/>
      <w:bookmarkStart w:id="785" w:name="_Toc20197"/>
      <w:bookmarkStart w:id="786" w:name="_Toc20670"/>
      <w:bookmarkStart w:id="787" w:name="_Toc19791"/>
      <w:bookmarkStart w:id="788" w:name="_Toc11460"/>
      <w:bookmarkStart w:id="789" w:name="_Toc10045"/>
      <w:bookmarkStart w:id="790" w:name="_Toc101963517"/>
      <w:bookmarkStart w:id="791" w:name="_Toc6224"/>
      <w:bookmarkStart w:id="792" w:name="_Toc5704"/>
      <w:bookmarkStart w:id="793" w:name="_Toc5223"/>
      <w:bookmarkStart w:id="794" w:name="_Toc2732"/>
      <w:bookmarkStart w:id="795" w:name="_Toc7144"/>
      <w:bookmarkStart w:id="796" w:name="_Toc12658"/>
      <w:bookmarkStart w:id="797" w:name="_Toc4835"/>
      <w:bookmarkStart w:id="798" w:name="_Toc31479"/>
      <w:bookmarkStart w:id="799" w:name="_Toc13688"/>
      <w:bookmarkStart w:id="800" w:name="_Toc10377"/>
      <w:bookmarkStart w:id="801" w:name="_Toc101357463"/>
      <w:bookmarkStart w:id="802" w:name="_Toc10950"/>
      <w:bookmarkStart w:id="803" w:name="_Toc24236"/>
      <w:r>
        <w:rPr>
          <w:rFonts w:hint="eastAsia" w:asciiTheme="minorEastAsia" w:hAnsiTheme="minorEastAsia" w:eastAsiaTheme="minorEastAsia" w:cstheme="minorEastAsia"/>
          <w:b/>
          <w:color w:val="auto"/>
          <w:sz w:val="21"/>
          <w:szCs w:val="21"/>
          <w:lang w:eastAsia="zh-CN"/>
        </w:rPr>
        <w:t>安全文明施工管理</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0F745418">
      <w:pPr>
        <w:kinsoku w:val="0"/>
        <w:spacing w:after="0" w:line="360" w:lineRule="auto"/>
        <w:ind w:firstLine="420" w:firstLineChars="200"/>
        <w:jc w:val="both"/>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9.4补充：乙方必须缴纳安全风险抵押金</w:t>
      </w:r>
      <w:r>
        <w:rPr>
          <w:rFonts w:hint="eastAsia" w:asciiTheme="minorEastAsia" w:hAnsiTheme="minorEastAsia" w:eastAsiaTheme="minorEastAsia" w:cstheme="minorEastAsia"/>
          <w:b/>
          <w:bCs/>
          <w:color w:val="auto"/>
          <w:sz w:val="21"/>
          <w:szCs w:val="21"/>
          <w:u w:val="single"/>
          <w:lang w:eastAsia="zh-CN"/>
        </w:rPr>
        <w:t xml:space="preserve">   </w:t>
      </w:r>
      <w:r>
        <w:rPr>
          <w:rFonts w:hint="eastAsia" w:asciiTheme="minorEastAsia" w:hAnsiTheme="minorEastAsia" w:eastAsiaTheme="minorEastAsia" w:cstheme="minorEastAsia"/>
          <w:b/>
          <w:bCs/>
          <w:color w:val="auto"/>
          <w:sz w:val="21"/>
          <w:szCs w:val="21"/>
          <w:u w:val="single"/>
          <w:lang w:val="en-US" w:eastAsia="zh-CN"/>
        </w:rPr>
        <w:t>/</w:t>
      </w:r>
      <w:r>
        <w:rPr>
          <w:rFonts w:hint="eastAsia" w:asciiTheme="minorEastAsia" w:hAnsiTheme="minorEastAsia" w:eastAsiaTheme="minorEastAsia" w:cstheme="minorEastAsia"/>
          <w:b/>
          <w:bCs/>
          <w:color w:val="auto"/>
          <w:sz w:val="21"/>
          <w:szCs w:val="21"/>
          <w:u w:val="single"/>
          <w:lang w:eastAsia="zh-CN"/>
        </w:rPr>
        <w:t xml:space="preserve">   </w:t>
      </w:r>
      <w:r>
        <w:rPr>
          <w:rFonts w:hint="eastAsia" w:asciiTheme="minorEastAsia" w:hAnsiTheme="minorEastAsia" w:eastAsiaTheme="minorEastAsia" w:cstheme="minorEastAsia"/>
          <w:b/>
          <w:bCs/>
          <w:color w:val="auto"/>
          <w:sz w:val="21"/>
          <w:szCs w:val="21"/>
          <w:lang w:eastAsia="zh-CN"/>
        </w:rPr>
        <w:t>万元。</w:t>
      </w:r>
    </w:p>
    <w:p w14:paraId="0F745419">
      <w:pPr>
        <w:kinsoku w:val="0"/>
        <w:spacing w:after="0" w:line="360" w:lineRule="auto"/>
        <w:ind w:firstLine="420" w:firstLineChars="200"/>
        <w:jc w:val="both"/>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bCs/>
          <w:color w:val="auto"/>
          <w:sz w:val="21"/>
          <w:szCs w:val="21"/>
          <w:lang w:eastAsia="zh-CN"/>
        </w:rPr>
        <w:t>9.12</w:t>
      </w:r>
      <w:r>
        <w:rPr>
          <w:rFonts w:hint="eastAsia" w:asciiTheme="minorEastAsia" w:hAnsiTheme="minorEastAsia" w:eastAsiaTheme="minorEastAsia" w:cstheme="minorEastAsia"/>
          <w:b/>
          <w:color w:val="auto"/>
          <w:sz w:val="21"/>
          <w:szCs w:val="21"/>
          <w:lang w:eastAsia="zh-CN"/>
        </w:rPr>
        <w:t>劳动防护用品（包括“三宝一器”：安全帽、安全带、安全网、漏电保护器）的购买、验收、发放、使用、更换和报废统一由</w:t>
      </w:r>
      <w:r>
        <w:rPr>
          <w:rFonts w:hint="eastAsia" w:asciiTheme="minorEastAsia" w:hAnsiTheme="minorEastAsia" w:eastAsiaTheme="minorEastAsia" w:cstheme="minorEastAsia"/>
          <w:b/>
          <w:color w:val="auto"/>
          <w:sz w:val="21"/>
          <w:szCs w:val="21"/>
          <w:u w:val="single"/>
          <w:lang w:val="en-US" w:eastAsia="zh-CN"/>
        </w:rPr>
        <w:t>乙</w:t>
      </w:r>
      <w:r>
        <w:rPr>
          <w:rFonts w:hint="eastAsia" w:asciiTheme="minorEastAsia" w:hAnsiTheme="minorEastAsia" w:eastAsiaTheme="minorEastAsia" w:cstheme="minorEastAsia"/>
          <w:b/>
          <w:color w:val="auto"/>
          <w:sz w:val="21"/>
          <w:szCs w:val="21"/>
          <w:u w:val="single"/>
          <w:lang w:eastAsia="zh-CN"/>
        </w:rPr>
        <w:t>方</w:t>
      </w:r>
      <w:r>
        <w:rPr>
          <w:rFonts w:hint="eastAsia" w:asciiTheme="minorEastAsia" w:hAnsiTheme="minorEastAsia" w:eastAsiaTheme="minorEastAsia" w:cstheme="minorEastAsia"/>
          <w:b/>
          <w:color w:val="auto"/>
          <w:sz w:val="21"/>
          <w:szCs w:val="21"/>
          <w:lang w:eastAsia="zh-CN"/>
        </w:rPr>
        <w:t>负责。费用由乙方承担，从本分包工程的结算中扣除，</w:t>
      </w:r>
      <w:r>
        <w:rPr>
          <w:rFonts w:hint="eastAsia" w:asciiTheme="minorEastAsia" w:hAnsiTheme="minorEastAsia" w:eastAsiaTheme="minorEastAsia" w:cstheme="minorEastAsia"/>
          <w:b/>
          <w:bCs/>
          <w:color w:val="auto"/>
          <w:sz w:val="21"/>
          <w:szCs w:val="21"/>
          <w:lang w:eastAsia="zh-CN"/>
        </w:rPr>
        <w:t>甲方代付代扣。</w:t>
      </w:r>
    </w:p>
    <w:p w14:paraId="0F74541A">
      <w:pPr>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lang w:eastAsia="zh-CN"/>
        </w:rPr>
      </w:pPr>
      <w:bookmarkStart w:id="804" w:name="_Toc22541"/>
      <w:bookmarkStart w:id="805" w:name="_Toc101963518"/>
      <w:bookmarkStart w:id="806" w:name="_Toc101357464"/>
      <w:bookmarkStart w:id="807" w:name="_Toc2531"/>
      <w:bookmarkStart w:id="808" w:name="_Toc28699"/>
      <w:bookmarkStart w:id="809" w:name="_Toc24192"/>
      <w:bookmarkStart w:id="810" w:name="_Toc17137"/>
      <w:bookmarkStart w:id="811" w:name="_Toc14336"/>
      <w:bookmarkStart w:id="812" w:name="_Toc496"/>
      <w:bookmarkStart w:id="813" w:name="_Toc4937"/>
      <w:bookmarkStart w:id="814" w:name="_Toc10348"/>
      <w:bookmarkStart w:id="815" w:name="_Toc26103"/>
      <w:bookmarkStart w:id="816" w:name="_Toc3250"/>
      <w:bookmarkStart w:id="817" w:name="_Toc370"/>
      <w:bookmarkStart w:id="818" w:name="_Toc28958"/>
      <w:bookmarkStart w:id="819" w:name="_Toc29188"/>
      <w:bookmarkStart w:id="820" w:name="_Toc22179"/>
      <w:bookmarkStart w:id="821" w:name="_Toc21644"/>
      <w:bookmarkStart w:id="822" w:name="_Toc21567"/>
      <w:bookmarkStart w:id="823" w:name="_Toc783"/>
      <w:bookmarkStart w:id="824" w:name="_Toc25432"/>
      <w:r>
        <w:rPr>
          <w:rFonts w:hint="eastAsia" w:asciiTheme="minorEastAsia" w:hAnsiTheme="minorEastAsia" w:eastAsiaTheme="minorEastAsia" w:cstheme="minorEastAsia"/>
          <w:b/>
          <w:color w:val="auto"/>
          <w:sz w:val="21"/>
          <w:szCs w:val="21"/>
          <w:lang w:eastAsia="zh-CN"/>
        </w:rPr>
        <w:t>绿色施工、环境保护与职业健康管理</w:t>
      </w:r>
      <w:bookmarkEnd w:id="804"/>
      <w:bookmarkEnd w:id="805"/>
      <w:bookmarkEnd w:id="806"/>
      <w:bookmarkStart w:id="825" w:name="_Toc101357465"/>
    </w:p>
    <w:p w14:paraId="0F74541B">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见通用合同条款。</w:t>
      </w:r>
      <w:bookmarkEnd w:id="825"/>
    </w:p>
    <w:p w14:paraId="0F74541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lang w:eastAsia="zh-CN"/>
        </w:rPr>
      </w:pPr>
      <w:bookmarkStart w:id="826" w:name="_Toc101963519"/>
      <w:bookmarkStart w:id="827" w:name="_Toc5932"/>
      <w:bookmarkStart w:id="828" w:name="_Toc101357466"/>
      <w:r>
        <w:rPr>
          <w:rFonts w:hint="eastAsia" w:asciiTheme="minorEastAsia" w:hAnsiTheme="minorEastAsia" w:eastAsiaTheme="minorEastAsia" w:cstheme="minorEastAsia"/>
          <w:b/>
          <w:color w:val="auto"/>
          <w:sz w:val="21"/>
          <w:szCs w:val="21"/>
          <w:lang w:eastAsia="zh-CN"/>
        </w:rPr>
        <w:t>工期</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6"/>
      <w:bookmarkEnd w:id="827"/>
      <w:bookmarkEnd w:id="828"/>
    </w:p>
    <w:p w14:paraId="396D063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见通用合同条款。</w:t>
      </w:r>
    </w:p>
    <w:p w14:paraId="0F74543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829" w:name="_Toc101357467"/>
      <w:bookmarkStart w:id="830" w:name="_Toc6444"/>
      <w:bookmarkStart w:id="831" w:name="_Toc101963520"/>
      <w:bookmarkStart w:id="832" w:name="_Toc2116"/>
      <w:bookmarkStart w:id="833" w:name="_Toc416"/>
      <w:bookmarkStart w:id="834" w:name="_Toc16161"/>
      <w:bookmarkStart w:id="835" w:name="_Toc15784"/>
      <w:bookmarkStart w:id="836" w:name="_Toc19739"/>
      <w:bookmarkStart w:id="837" w:name="_Toc15643"/>
      <w:bookmarkStart w:id="838" w:name="_Toc31747"/>
      <w:bookmarkStart w:id="839" w:name="_Toc23709"/>
      <w:bookmarkStart w:id="840" w:name="_Toc9892"/>
      <w:bookmarkStart w:id="841" w:name="_Toc12264"/>
      <w:bookmarkStart w:id="842" w:name="_Toc6778"/>
      <w:bookmarkStart w:id="843" w:name="_Toc4510"/>
      <w:bookmarkStart w:id="844" w:name="_Toc14156"/>
      <w:bookmarkStart w:id="845" w:name="_Toc9732"/>
      <w:bookmarkStart w:id="846" w:name="_Toc13529"/>
      <w:bookmarkStart w:id="847" w:name="_Toc20371"/>
      <w:bookmarkStart w:id="848" w:name="_Toc15033"/>
      <w:bookmarkStart w:id="849" w:name="_Toc17691"/>
      <w:r>
        <w:rPr>
          <w:rFonts w:hint="eastAsia" w:asciiTheme="minorEastAsia" w:hAnsiTheme="minorEastAsia" w:eastAsiaTheme="minorEastAsia" w:cstheme="minorEastAsia"/>
          <w:b/>
          <w:color w:val="auto"/>
          <w:sz w:val="21"/>
          <w:szCs w:val="21"/>
          <w:lang w:eastAsia="zh-CN"/>
        </w:rPr>
        <w:t>试验和检验</w:t>
      </w:r>
      <w:bookmarkEnd w:id="829"/>
      <w:bookmarkEnd w:id="830"/>
      <w:bookmarkEnd w:id="831"/>
    </w:p>
    <w:p w14:paraId="0F74543E">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bookmarkStart w:id="850" w:name="_Toc101357468"/>
      <w:r>
        <w:rPr>
          <w:rFonts w:hint="eastAsia" w:asciiTheme="minorEastAsia" w:hAnsiTheme="minorEastAsia" w:eastAsiaTheme="minorEastAsia" w:cstheme="minorEastAsia"/>
          <w:color w:val="auto"/>
          <w:sz w:val="21"/>
          <w:szCs w:val="21"/>
          <w:lang w:eastAsia="zh-CN"/>
        </w:rPr>
        <w:t>见通用合同条款。</w:t>
      </w:r>
      <w:bookmarkEnd w:id="850"/>
    </w:p>
    <w:p w14:paraId="0F74543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851" w:name="_Toc101357469"/>
      <w:bookmarkStart w:id="852" w:name="_Toc101963521"/>
      <w:bookmarkStart w:id="853" w:name="_Toc7081"/>
      <w:r>
        <w:rPr>
          <w:rFonts w:hint="eastAsia" w:asciiTheme="minorEastAsia" w:hAnsiTheme="minorEastAsia" w:eastAsiaTheme="minorEastAsia" w:cstheme="minorEastAsia"/>
          <w:b/>
          <w:color w:val="auto"/>
          <w:sz w:val="21"/>
          <w:szCs w:val="21"/>
        </w:rPr>
        <w:t>合同价款与计量方式</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1"/>
      <w:bookmarkEnd w:id="852"/>
      <w:bookmarkEnd w:id="853"/>
    </w:p>
    <w:p w14:paraId="0F745441">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bookmarkStart w:id="854" w:name="_Toc18090"/>
      <w:bookmarkStart w:id="855" w:name="_Toc15999"/>
      <w:bookmarkStart w:id="856" w:name="_Toc21889"/>
      <w:bookmarkStart w:id="857" w:name="_Toc29038"/>
      <w:bookmarkStart w:id="858" w:name="_Toc3339"/>
      <w:bookmarkStart w:id="859" w:name="_Toc10465"/>
      <w:r>
        <w:rPr>
          <w:rFonts w:hint="eastAsia" w:asciiTheme="minorEastAsia" w:hAnsiTheme="minorEastAsia" w:eastAsiaTheme="minorEastAsia" w:cstheme="minorEastAsia"/>
          <w:color w:val="auto"/>
          <w:sz w:val="21"/>
          <w:szCs w:val="21"/>
          <w:lang w:eastAsia="zh-CN"/>
        </w:rPr>
        <w:t>13.2本分包合同价格采用</w:t>
      </w:r>
      <w:r>
        <w:rPr>
          <w:rFonts w:hint="eastAsia" w:asciiTheme="minorEastAsia" w:hAnsiTheme="minorEastAsia" w:eastAsiaTheme="minorEastAsia" w:cstheme="minorEastAsia"/>
          <w:color w:val="auto"/>
          <w:sz w:val="21"/>
          <w:szCs w:val="21"/>
          <w:u w:val="single"/>
          <w:lang w:eastAsia="zh-CN"/>
        </w:rPr>
        <w:t xml:space="preserve"> 固定综合单价 </w:t>
      </w:r>
      <w:r>
        <w:rPr>
          <w:rFonts w:hint="eastAsia" w:asciiTheme="minorEastAsia" w:hAnsiTheme="minorEastAsia" w:eastAsiaTheme="minorEastAsia" w:cstheme="minorEastAsia"/>
          <w:color w:val="auto"/>
          <w:kern w:val="2"/>
          <w:sz w:val="21"/>
          <w:szCs w:val="21"/>
          <w:u w:val="single"/>
          <w:lang w:eastAsia="zh-CN" w:bidi="ar-SA"/>
        </w:rPr>
        <w:t>形式</w:t>
      </w:r>
      <w:r>
        <w:rPr>
          <w:rFonts w:hint="eastAsia" w:asciiTheme="minorEastAsia" w:hAnsiTheme="minorEastAsia" w:eastAsiaTheme="minorEastAsia" w:cstheme="minorEastAsia"/>
          <w:color w:val="auto"/>
          <w:sz w:val="21"/>
          <w:szCs w:val="21"/>
          <w:lang w:eastAsia="zh-CN"/>
        </w:rPr>
        <w:t>。</w:t>
      </w:r>
    </w:p>
    <w:p w14:paraId="0F745442">
      <w:pPr>
        <w:kinsoku w:val="0"/>
        <w:spacing w:after="0" w:line="360" w:lineRule="auto"/>
        <w:ind w:firstLine="420" w:firstLineChars="200"/>
        <w:jc w:val="both"/>
        <w:rPr>
          <w:rFonts w:hint="default"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lang w:eastAsia="zh-CN"/>
        </w:rPr>
        <w:t>13.2.3 其他价格形式：</w:t>
      </w:r>
      <w:r>
        <w:rPr>
          <w:rFonts w:hint="eastAsia" w:asciiTheme="minorEastAsia" w:hAnsiTheme="minorEastAsia" w:eastAsiaTheme="minorEastAsia" w:cstheme="minorEastAsia"/>
          <w:color w:val="auto"/>
          <w:sz w:val="21"/>
          <w:szCs w:val="21"/>
          <w:u w:val="single"/>
          <w:lang w:val="en-US" w:eastAsia="zh-CN"/>
        </w:rPr>
        <w:t xml:space="preserve"> /  </w:t>
      </w:r>
    </w:p>
    <w:p w14:paraId="0F745443">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u w:val="single"/>
          <w:lang w:val="en-US" w:eastAsia="zh-CN"/>
        </w:rPr>
      </w:pPr>
      <w:r>
        <w:rPr>
          <w:rFonts w:hint="eastAsia" w:asciiTheme="minorEastAsia" w:hAnsiTheme="minorEastAsia" w:eastAsiaTheme="minorEastAsia" w:cstheme="minorEastAsia"/>
          <w:color w:val="auto"/>
          <w:sz w:val="21"/>
          <w:szCs w:val="21"/>
          <w:lang w:eastAsia="zh-CN"/>
        </w:rPr>
        <w:t>13.5</w:t>
      </w:r>
      <w:r>
        <w:rPr>
          <w:rFonts w:hint="eastAsia" w:asciiTheme="minorEastAsia" w:hAnsiTheme="minorEastAsia" w:eastAsiaTheme="minorEastAsia" w:cstheme="minorEastAsia"/>
          <w:color w:val="auto"/>
          <w:kern w:val="10"/>
          <w:sz w:val="21"/>
          <w:szCs w:val="21"/>
          <w:lang w:eastAsia="zh-CN"/>
        </w:rPr>
        <w:t>合同价款综合考虑的其他因素：</w:t>
      </w:r>
      <w:r>
        <w:rPr>
          <w:rFonts w:hint="eastAsia" w:asciiTheme="minorEastAsia" w:hAnsiTheme="minorEastAsia" w:eastAsiaTheme="minorEastAsia" w:cstheme="minorEastAsia"/>
          <w:color w:val="auto"/>
          <w:kern w:val="10"/>
          <w:sz w:val="21"/>
          <w:szCs w:val="21"/>
          <w:u w:val="single"/>
          <w:lang w:val="en-US" w:eastAsia="zh-CN"/>
        </w:rPr>
        <w:t xml:space="preserve">  </w:t>
      </w:r>
      <w:r>
        <w:rPr>
          <w:rFonts w:hint="eastAsia" w:asciiTheme="minorEastAsia" w:hAnsiTheme="minorEastAsia" w:eastAsiaTheme="minorEastAsia" w:cstheme="minorEastAsia"/>
          <w:color w:val="auto"/>
          <w:kern w:val="10"/>
          <w:sz w:val="21"/>
          <w:szCs w:val="21"/>
          <w:u w:val="single"/>
          <w:lang w:eastAsia="zh-CN"/>
        </w:rPr>
        <w:t>/</w:t>
      </w:r>
      <w:r>
        <w:rPr>
          <w:rFonts w:hint="eastAsia" w:asciiTheme="minorEastAsia" w:hAnsiTheme="minorEastAsia" w:eastAsiaTheme="minorEastAsia" w:cstheme="minorEastAsia"/>
          <w:color w:val="auto"/>
          <w:kern w:val="10"/>
          <w:sz w:val="21"/>
          <w:szCs w:val="21"/>
          <w:u w:val="single"/>
          <w:lang w:val="en-US" w:eastAsia="zh-CN"/>
        </w:rPr>
        <w:t xml:space="preserve">  </w:t>
      </w:r>
    </w:p>
    <w:p w14:paraId="0F745445">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13.9.1本</w:t>
      </w:r>
      <w:r>
        <w:rPr>
          <w:rFonts w:hint="eastAsia" w:asciiTheme="minorEastAsia" w:hAnsiTheme="minorEastAsia" w:eastAsiaTheme="minorEastAsia" w:cstheme="minorEastAsia"/>
          <w:color w:val="auto"/>
          <w:sz w:val="21"/>
          <w:szCs w:val="21"/>
          <w:highlight w:val="none"/>
          <w:lang w:eastAsia="zh-CN"/>
        </w:rPr>
        <w:t>工程工程量以</w:t>
      </w:r>
      <w:r>
        <w:rPr>
          <w:rFonts w:hint="eastAsia" w:asciiTheme="minorEastAsia" w:hAnsiTheme="minorEastAsia" w:eastAsiaTheme="minorEastAsia" w:cstheme="minorEastAsia"/>
          <w:color w:val="auto"/>
          <w:sz w:val="21"/>
          <w:szCs w:val="21"/>
          <w:highlight w:val="none"/>
          <w:u w:val="single"/>
          <w:lang w:val="en-US" w:eastAsia="zh-CN"/>
        </w:rPr>
        <w:t>设计与甲方复合的实际发生的工程量</w:t>
      </w:r>
      <w:r>
        <w:rPr>
          <w:rFonts w:hint="eastAsia" w:asciiTheme="minorEastAsia" w:hAnsiTheme="minorEastAsia" w:eastAsiaTheme="minorEastAsia" w:cstheme="minorEastAsia"/>
          <w:color w:val="auto"/>
          <w:sz w:val="21"/>
          <w:szCs w:val="21"/>
          <w:highlight w:val="none"/>
          <w:lang w:eastAsia="zh-CN"/>
        </w:rPr>
        <w:t>作为计算</w:t>
      </w:r>
      <w:r>
        <w:rPr>
          <w:rFonts w:hint="eastAsia" w:asciiTheme="minorEastAsia" w:hAnsiTheme="minorEastAsia" w:eastAsiaTheme="minorEastAsia" w:cstheme="minorEastAsia"/>
          <w:color w:val="auto"/>
          <w:sz w:val="21"/>
          <w:szCs w:val="21"/>
          <w:lang w:eastAsia="zh-CN"/>
        </w:rPr>
        <w:t>依据，计量原则按照以下第</w:t>
      </w:r>
      <w:r>
        <w:rPr>
          <w:rFonts w:hint="eastAsia" w:asciiTheme="minorEastAsia" w:hAnsiTheme="minorEastAsia" w:eastAsiaTheme="minorEastAsia" w:cstheme="minorEastAsia"/>
          <w:color w:val="auto"/>
          <w:kern w:val="10"/>
          <w:sz w:val="21"/>
          <w:szCs w:val="21"/>
          <w:u w:val="single"/>
          <w:lang w:val="en-US" w:eastAsia="zh-CN"/>
        </w:rPr>
        <w:t>2</w:t>
      </w:r>
      <w:r>
        <w:rPr>
          <w:rFonts w:hint="eastAsia" w:asciiTheme="minorEastAsia" w:hAnsiTheme="minorEastAsia" w:eastAsiaTheme="minorEastAsia" w:cstheme="minorEastAsia"/>
          <w:color w:val="auto"/>
          <w:sz w:val="21"/>
          <w:szCs w:val="21"/>
          <w:lang w:eastAsia="zh-CN"/>
        </w:rPr>
        <w:t>种方式执行，按照计算工程量与现场实际施工完成的合格工程量的较小值计算，并以经甲方最终确认的工程数量为准，但不得高于建设单位批复数量。</w:t>
      </w:r>
      <w:bookmarkEnd w:id="854"/>
      <w:bookmarkEnd w:id="855"/>
      <w:bookmarkEnd w:id="856"/>
      <w:bookmarkEnd w:id="857"/>
      <w:bookmarkEnd w:id="858"/>
      <w:bookmarkEnd w:id="859"/>
    </w:p>
    <w:p w14:paraId="0F745446">
      <w:pPr>
        <w:tabs>
          <w:tab w:val="left" w:pos="900"/>
        </w:tabs>
        <w:kinsoku w:val="0"/>
        <w:spacing w:after="0" w:line="360" w:lineRule="auto"/>
        <w:ind w:firstLine="630" w:firstLineChars="300"/>
        <w:contextualSpacing/>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10"/>
          <w:sz w:val="21"/>
          <w:szCs w:val="21"/>
          <w:lang w:eastAsia="zh-CN"/>
        </w:rPr>
        <w:t>（1）</w:t>
      </w:r>
      <w:r>
        <w:rPr>
          <w:rFonts w:hint="eastAsia" w:asciiTheme="minorEastAsia" w:hAnsiTheme="minorEastAsia" w:eastAsiaTheme="minorEastAsia" w:cstheme="minorEastAsia"/>
          <w:color w:val="auto"/>
          <w:sz w:val="21"/>
          <w:szCs w:val="21"/>
          <w:lang w:eastAsia="zh-CN"/>
        </w:rPr>
        <w:t>工程预算定额</w:t>
      </w:r>
    </w:p>
    <w:p w14:paraId="0F745447">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w:t>
      </w:r>
      <w:r>
        <w:rPr>
          <w:rFonts w:hint="eastAsia" w:asciiTheme="minorEastAsia" w:hAnsiTheme="minorEastAsia" w:eastAsiaTheme="minorEastAsia" w:cstheme="minorEastAsia"/>
          <w:color w:val="auto"/>
          <w:sz w:val="21"/>
          <w:szCs w:val="21"/>
          <w:u w:val="single"/>
          <w:lang w:eastAsia="zh-CN"/>
        </w:rPr>
        <w:t>**</w:t>
      </w:r>
      <w:r>
        <w:rPr>
          <w:rFonts w:hint="eastAsia" w:asciiTheme="minorEastAsia" w:hAnsiTheme="minorEastAsia" w:eastAsiaTheme="minorEastAsia" w:cstheme="minorEastAsia"/>
          <w:color w:val="auto"/>
          <w:sz w:val="21"/>
          <w:szCs w:val="21"/>
          <w:lang w:eastAsia="zh-CN"/>
        </w:rPr>
        <w:t>年</w:t>
      </w:r>
      <w:r>
        <w:rPr>
          <w:rFonts w:hint="eastAsia" w:asciiTheme="minorEastAsia" w:hAnsiTheme="minorEastAsia" w:eastAsiaTheme="minorEastAsia" w:cstheme="minorEastAsia"/>
          <w:color w:val="auto"/>
          <w:sz w:val="21"/>
          <w:szCs w:val="21"/>
          <w:u w:val="single"/>
          <w:lang w:eastAsia="zh-CN"/>
        </w:rPr>
        <w:t>**</w:t>
      </w:r>
      <w:r>
        <w:rPr>
          <w:rFonts w:hint="eastAsia" w:asciiTheme="minorEastAsia" w:hAnsiTheme="minorEastAsia" w:eastAsiaTheme="minorEastAsia" w:cstheme="minorEastAsia"/>
          <w:color w:val="auto"/>
          <w:sz w:val="21"/>
          <w:szCs w:val="21"/>
          <w:lang w:eastAsia="zh-CN"/>
        </w:rPr>
        <w:t>市建设工程预算定额</w:t>
      </w:r>
    </w:p>
    <w:p w14:paraId="0F745448">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《公路工程预算定额》（JTG/T 3832-2018）</w:t>
      </w:r>
    </w:p>
    <w:p w14:paraId="0F745449">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《铁路工程基本定额》（TZJ2000-2017）、《铁路工程预算定额》（TZJ2001-2017)至(TZJ2013-2017)、《铁路工程预算定额 第三册 隧道工程》（国铁科法［2020］26号）</w:t>
      </w:r>
    </w:p>
    <w:p w14:paraId="0F74544A">
      <w:pPr>
        <w:pStyle w:val="9"/>
        <w:kinsoku w:val="0"/>
        <w:spacing w:after="0"/>
        <w:rPr>
          <w:rFonts w:hint="eastAsia"/>
          <w:color w:val="auto"/>
        </w:rPr>
      </w:pPr>
      <w:r>
        <w:rPr>
          <w:rFonts w:hint="eastAsia"/>
          <w:color w:val="auto"/>
        </w:rPr>
        <w:t>（2）工程量清单规范</w:t>
      </w:r>
    </w:p>
    <w:p w14:paraId="0F74544B">
      <w:pPr>
        <w:kinsoku w:val="0"/>
        <w:spacing w:after="0" w:line="360" w:lineRule="auto"/>
        <w:ind w:left="440" w:firstLine="210" w:firstLineChars="100"/>
        <w:jc w:val="both"/>
        <w:rPr>
          <w:rFonts w:hint="eastAsia" w:asciiTheme="minorEastAsia" w:hAnsiTheme="minorEastAsia" w:eastAsiaTheme="minorEastAsia" w:cstheme="minorEastAsia"/>
          <w:b/>
          <w:bCs/>
          <w:color w:val="auto"/>
          <w:sz w:val="21"/>
          <w:szCs w:val="21"/>
          <w:lang w:eastAsia="zh-CN"/>
        </w:rPr>
      </w:pPr>
      <w:bookmarkStart w:id="860" w:name="_Toc7339"/>
      <w:bookmarkStart w:id="861" w:name="_Toc8780"/>
      <w:bookmarkStart w:id="862" w:name="_Toc17330"/>
      <w:bookmarkStart w:id="863" w:name="_Toc30587"/>
      <w:bookmarkStart w:id="864" w:name="_Toc18054"/>
      <w:bookmarkStart w:id="865" w:name="_Toc17676"/>
      <w:bookmarkStart w:id="866" w:name="_Toc25397"/>
      <w:bookmarkStart w:id="867" w:name="_Toc3159"/>
      <w:r>
        <w:rPr>
          <w:rFonts w:hint="eastAsia" w:asciiTheme="minorEastAsia" w:hAnsiTheme="minorEastAsia" w:eastAsiaTheme="minorEastAsia" w:cstheme="minorEastAsia"/>
          <w:b/>
          <w:bCs/>
          <w:color w:val="auto"/>
          <w:sz w:val="21"/>
          <w:szCs w:val="21"/>
          <w:lang w:eastAsia="zh-CN"/>
        </w:rPr>
        <w:t>《房屋建筑与装饰工程工程量计算规范》（GB50854-2013）</w:t>
      </w:r>
      <w:bookmarkEnd w:id="860"/>
      <w:bookmarkEnd w:id="861"/>
      <w:bookmarkEnd w:id="862"/>
      <w:bookmarkEnd w:id="863"/>
      <w:bookmarkEnd w:id="864"/>
      <w:bookmarkEnd w:id="865"/>
      <w:bookmarkEnd w:id="866"/>
      <w:bookmarkEnd w:id="867"/>
    </w:p>
    <w:p w14:paraId="0F74544C">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bookmarkStart w:id="868" w:name="_Toc31630"/>
      <w:bookmarkStart w:id="869" w:name="_Toc15661"/>
      <w:bookmarkStart w:id="870" w:name="_Toc17250"/>
      <w:bookmarkStart w:id="871" w:name="_Toc30659"/>
      <w:bookmarkStart w:id="872" w:name="_Toc19176"/>
      <w:bookmarkStart w:id="873" w:name="_Toc15890"/>
      <w:bookmarkStart w:id="874" w:name="_Toc19778"/>
      <w:bookmarkStart w:id="875" w:name="_Toc692"/>
      <w:r>
        <w:rPr>
          <w:rFonts w:hint="eastAsia" w:asciiTheme="minorEastAsia" w:hAnsiTheme="minorEastAsia" w:eastAsiaTheme="minorEastAsia" w:cstheme="minorEastAsia"/>
          <w:color w:val="auto"/>
          <w:sz w:val="21"/>
          <w:szCs w:val="21"/>
          <w:lang w:eastAsia="zh-CN"/>
        </w:rPr>
        <w:t>《仿古建筑工程工程量计算规范》（GB50855—2013）</w:t>
      </w:r>
      <w:bookmarkEnd w:id="868"/>
      <w:bookmarkEnd w:id="869"/>
      <w:bookmarkEnd w:id="870"/>
      <w:bookmarkEnd w:id="871"/>
      <w:bookmarkEnd w:id="872"/>
      <w:bookmarkEnd w:id="873"/>
      <w:bookmarkEnd w:id="874"/>
      <w:bookmarkEnd w:id="875"/>
    </w:p>
    <w:p w14:paraId="0F74544D">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bookmarkStart w:id="876" w:name="_Toc272"/>
      <w:bookmarkStart w:id="877" w:name="_Toc13796"/>
      <w:bookmarkStart w:id="878" w:name="_Toc396"/>
      <w:bookmarkStart w:id="879" w:name="_Toc26082"/>
      <w:bookmarkStart w:id="880" w:name="_Toc12637"/>
      <w:bookmarkStart w:id="881" w:name="_Toc13292"/>
      <w:bookmarkStart w:id="882" w:name="_Toc24875"/>
      <w:bookmarkStart w:id="883" w:name="_Toc24470"/>
      <w:r>
        <w:rPr>
          <w:rFonts w:hint="eastAsia" w:asciiTheme="minorEastAsia" w:hAnsiTheme="minorEastAsia" w:eastAsiaTheme="minorEastAsia" w:cstheme="minorEastAsia"/>
          <w:color w:val="auto"/>
          <w:sz w:val="21"/>
          <w:szCs w:val="21"/>
          <w:lang w:eastAsia="zh-CN"/>
        </w:rPr>
        <w:t>《通用安装工程工程量计算规范》（GB50856—2013）</w:t>
      </w:r>
      <w:bookmarkEnd w:id="876"/>
      <w:bookmarkEnd w:id="877"/>
      <w:bookmarkEnd w:id="878"/>
      <w:bookmarkEnd w:id="879"/>
      <w:bookmarkEnd w:id="880"/>
      <w:bookmarkEnd w:id="881"/>
      <w:bookmarkEnd w:id="882"/>
      <w:bookmarkEnd w:id="883"/>
    </w:p>
    <w:p w14:paraId="0F74544E">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bookmarkStart w:id="884" w:name="_Toc5721"/>
      <w:bookmarkStart w:id="885" w:name="_Toc15330"/>
      <w:bookmarkStart w:id="886" w:name="_Toc26415"/>
      <w:bookmarkStart w:id="887" w:name="_Toc30158"/>
      <w:bookmarkStart w:id="888" w:name="_Toc10115"/>
      <w:bookmarkStart w:id="889" w:name="_Toc2929"/>
      <w:bookmarkStart w:id="890" w:name="_Toc18073"/>
      <w:bookmarkStart w:id="891" w:name="_Toc27070"/>
      <w:r>
        <w:rPr>
          <w:rFonts w:hint="eastAsia" w:asciiTheme="minorEastAsia" w:hAnsiTheme="minorEastAsia" w:eastAsiaTheme="minorEastAsia" w:cstheme="minorEastAsia"/>
          <w:color w:val="auto"/>
          <w:sz w:val="21"/>
          <w:szCs w:val="21"/>
          <w:lang w:eastAsia="zh-CN"/>
        </w:rPr>
        <w:t>《市政工程工程量计算规范》（GB50857-2013）</w:t>
      </w:r>
      <w:bookmarkEnd w:id="884"/>
      <w:bookmarkEnd w:id="885"/>
      <w:bookmarkEnd w:id="886"/>
      <w:bookmarkEnd w:id="887"/>
      <w:bookmarkEnd w:id="888"/>
      <w:bookmarkEnd w:id="889"/>
      <w:bookmarkEnd w:id="890"/>
      <w:bookmarkEnd w:id="891"/>
    </w:p>
    <w:p w14:paraId="0F74544F">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bookmarkStart w:id="892" w:name="_Toc8664"/>
      <w:bookmarkStart w:id="893" w:name="_Toc9689"/>
      <w:bookmarkStart w:id="894" w:name="_Toc962"/>
      <w:bookmarkStart w:id="895" w:name="_Toc6563"/>
      <w:bookmarkStart w:id="896" w:name="_Toc14252"/>
      <w:bookmarkStart w:id="897" w:name="_Toc3432"/>
      <w:bookmarkStart w:id="898" w:name="_Toc495"/>
      <w:bookmarkStart w:id="899" w:name="_Toc156"/>
      <w:r>
        <w:rPr>
          <w:rFonts w:hint="eastAsia" w:asciiTheme="minorEastAsia" w:hAnsiTheme="minorEastAsia" w:eastAsiaTheme="minorEastAsia" w:cstheme="minorEastAsia"/>
          <w:color w:val="auto"/>
          <w:sz w:val="21"/>
          <w:szCs w:val="21"/>
          <w:lang w:eastAsia="zh-CN"/>
        </w:rPr>
        <w:t>《园林绿化工程工程量计算规范》（GB50858—2013）</w:t>
      </w:r>
      <w:bookmarkEnd w:id="892"/>
      <w:bookmarkEnd w:id="893"/>
      <w:bookmarkEnd w:id="894"/>
      <w:bookmarkEnd w:id="895"/>
      <w:bookmarkEnd w:id="896"/>
      <w:bookmarkEnd w:id="897"/>
      <w:bookmarkEnd w:id="898"/>
      <w:bookmarkEnd w:id="899"/>
    </w:p>
    <w:p w14:paraId="0F745450">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bookmarkStart w:id="900" w:name="_Toc330"/>
      <w:bookmarkStart w:id="901" w:name="_Toc28158"/>
      <w:bookmarkStart w:id="902" w:name="_Toc30022"/>
      <w:bookmarkStart w:id="903" w:name="_Toc20935"/>
      <w:bookmarkStart w:id="904" w:name="_Toc21870"/>
      <w:bookmarkStart w:id="905" w:name="_Toc26788"/>
      <w:bookmarkStart w:id="906" w:name="_Toc31279"/>
      <w:bookmarkStart w:id="907" w:name="_Toc1400"/>
      <w:r>
        <w:rPr>
          <w:rFonts w:hint="eastAsia" w:asciiTheme="minorEastAsia" w:hAnsiTheme="minorEastAsia" w:eastAsiaTheme="minorEastAsia" w:cstheme="minorEastAsia"/>
          <w:color w:val="auto"/>
          <w:sz w:val="21"/>
          <w:szCs w:val="21"/>
          <w:lang w:eastAsia="zh-CN"/>
        </w:rPr>
        <w:t>《矿山工程工程量计算规范》（GB50859—2013）</w:t>
      </w:r>
      <w:bookmarkEnd w:id="900"/>
      <w:bookmarkEnd w:id="901"/>
      <w:bookmarkEnd w:id="902"/>
      <w:bookmarkEnd w:id="903"/>
      <w:bookmarkEnd w:id="904"/>
      <w:bookmarkEnd w:id="905"/>
      <w:bookmarkEnd w:id="906"/>
      <w:bookmarkEnd w:id="907"/>
    </w:p>
    <w:p w14:paraId="0F745451">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bookmarkStart w:id="908" w:name="_Toc12567"/>
      <w:bookmarkStart w:id="909" w:name="_Toc22917"/>
      <w:bookmarkStart w:id="910" w:name="_Toc10210"/>
      <w:bookmarkStart w:id="911" w:name="_Toc19432"/>
      <w:bookmarkStart w:id="912" w:name="_Toc18419"/>
      <w:bookmarkStart w:id="913" w:name="_Toc2709"/>
      <w:bookmarkStart w:id="914" w:name="_Toc8010"/>
      <w:bookmarkStart w:id="915" w:name="_Toc27193"/>
      <w:r>
        <w:rPr>
          <w:rFonts w:hint="eastAsia" w:asciiTheme="minorEastAsia" w:hAnsiTheme="minorEastAsia" w:eastAsiaTheme="minorEastAsia" w:cstheme="minorEastAsia"/>
          <w:color w:val="auto"/>
          <w:sz w:val="21"/>
          <w:szCs w:val="21"/>
          <w:lang w:eastAsia="zh-CN"/>
        </w:rPr>
        <w:t>《构筑物工程工程量计算规范》（GB50860—2013）</w:t>
      </w:r>
      <w:bookmarkEnd w:id="908"/>
      <w:bookmarkEnd w:id="909"/>
      <w:bookmarkEnd w:id="910"/>
      <w:bookmarkEnd w:id="911"/>
      <w:bookmarkEnd w:id="912"/>
      <w:bookmarkEnd w:id="913"/>
      <w:bookmarkEnd w:id="914"/>
      <w:bookmarkEnd w:id="915"/>
    </w:p>
    <w:p w14:paraId="0F745452">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bookmarkStart w:id="916" w:name="_Toc6767"/>
      <w:bookmarkStart w:id="917" w:name="_Toc15779"/>
      <w:bookmarkStart w:id="918" w:name="_Toc31072"/>
      <w:bookmarkStart w:id="919" w:name="_Toc16063"/>
      <w:bookmarkStart w:id="920" w:name="_Toc27867"/>
      <w:bookmarkStart w:id="921" w:name="_Toc8295"/>
      <w:bookmarkStart w:id="922" w:name="_Toc24276"/>
      <w:bookmarkStart w:id="923" w:name="_Toc5041"/>
      <w:r>
        <w:rPr>
          <w:rFonts w:hint="eastAsia" w:asciiTheme="minorEastAsia" w:hAnsiTheme="minorEastAsia" w:eastAsiaTheme="minorEastAsia" w:cstheme="minorEastAsia"/>
          <w:color w:val="auto"/>
          <w:sz w:val="21"/>
          <w:szCs w:val="21"/>
          <w:lang w:eastAsia="zh-CN"/>
        </w:rPr>
        <w:t>《城市轨道交通工程工程量计算规范》（GB50861—2013）</w:t>
      </w:r>
      <w:bookmarkEnd w:id="916"/>
      <w:bookmarkEnd w:id="917"/>
      <w:bookmarkEnd w:id="918"/>
      <w:bookmarkEnd w:id="919"/>
      <w:bookmarkEnd w:id="920"/>
      <w:bookmarkEnd w:id="921"/>
      <w:bookmarkEnd w:id="922"/>
      <w:bookmarkEnd w:id="923"/>
    </w:p>
    <w:p w14:paraId="0F745453">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bookmarkStart w:id="924" w:name="_Toc29794"/>
      <w:bookmarkStart w:id="925" w:name="_Toc5158"/>
      <w:bookmarkStart w:id="926" w:name="_Toc19205"/>
      <w:bookmarkStart w:id="927" w:name="_Toc16247"/>
      <w:bookmarkStart w:id="928" w:name="_Toc17602"/>
      <w:bookmarkStart w:id="929" w:name="_Toc30639"/>
      <w:bookmarkStart w:id="930" w:name="_Toc11967"/>
      <w:bookmarkStart w:id="931" w:name="_Toc23835"/>
      <w:r>
        <w:rPr>
          <w:rFonts w:hint="eastAsia" w:asciiTheme="minorEastAsia" w:hAnsiTheme="minorEastAsia" w:eastAsiaTheme="minorEastAsia" w:cstheme="minorEastAsia"/>
          <w:color w:val="auto"/>
          <w:sz w:val="21"/>
          <w:szCs w:val="21"/>
          <w:lang w:eastAsia="zh-CN"/>
        </w:rPr>
        <w:t>《爆破工程工程量计算规范》（GB50862—2013）</w:t>
      </w:r>
      <w:bookmarkEnd w:id="924"/>
      <w:bookmarkEnd w:id="925"/>
      <w:bookmarkEnd w:id="926"/>
      <w:bookmarkEnd w:id="927"/>
      <w:bookmarkEnd w:id="928"/>
      <w:bookmarkEnd w:id="929"/>
      <w:bookmarkEnd w:id="930"/>
      <w:bookmarkEnd w:id="931"/>
    </w:p>
    <w:p w14:paraId="0F745454">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《公路工程标准施工招标文件》2018版</w:t>
      </w:r>
    </w:p>
    <w:p w14:paraId="0F745455">
      <w:pPr>
        <w:kinsoku w:val="0"/>
        <w:spacing w:after="0" w:line="360" w:lineRule="auto"/>
        <w:ind w:left="440"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《铁路工程工程量清单规范》（TZJ1006-2020）</w:t>
      </w:r>
    </w:p>
    <w:p w14:paraId="0F745456">
      <w:pPr>
        <w:numPr>
          <w:ilvl w:val="0"/>
          <w:numId w:val="9"/>
        </w:num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其他</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lang w:eastAsia="zh-CN"/>
        </w:rPr>
        <w:t xml:space="preserve">                 </w:t>
      </w:r>
    </w:p>
    <w:p w14:paraId="0F745458">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13.9.4工程量计量应满足以下要求</w:t>
      </w:r>
      <w:r>
        <w:rPr>
          <w:rFonts w:hint="eastAsia" w:asciiTheme="minorEastAsia" w:hAnsiTheme="minorEastAsia" w:eastAsiaTheme="minorEastAsia" w:cstheme="minorEastAsia"/>
          <w:color w:val="auto"/>
          <w:sz w:val="21"/>
          <w:szCs w:val="21"/>
          <w:u w:val="single"/>
          <w:lang w:val="en-US" w:eastAsia="zh-CN"/>
        </w:rPr>
        <w:t xml:space="preserve"> / </w:t>
      </w:r>
      <w:r>
        <w:rPr>
          <w:rFonts w:hint="eastAsia" w:asciiTheme="minorEastAsia" w:hAnsiTheme="minorEastAsia" w:eastAsiaTheme="minorEastAsia" w:cstheme="minorEastAsia"/>
          <w:color w:val="auto"/>
          <w:sz w:val="21"/>
          <w:szCs w:val="21"/>
          <w:lang w:eastAsia="zh-CN"/>
        </w:rPr>
        <w:t>：</w:t>
      </w:r>
    </w:p>
    <w:p w14:paraId="0F745459">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932" w:name="_Toc8900"/>
      <w:bookmarkStart w:id="933" w:name="_Toc6377"/>
      <w:bookmarkStart w:id="934" w:name="_Toc101357470"/>
      <w:bookmarkStart w:id="935" w:name="_Toc7533"/>
      <w:bookmarkStart w:id="936" w:name="_Toc31545"/>
      <w:bookmarkStart w:id="937" w:name="_Toc2347"/>
      <w:bookmarkStart w:id="938" w:name="_Toc101963522"/>
      <w:bookmarkStart w:id="939" w:name="_Toc26062"/>
      <w:bookmarkStart w:id="940" w:name="_Toc2913"/>
      <w:bookmarkStart w:id="941" w:name="_Toc6228"/>
      <w:bookmarkStart w:id="942" w:name="_Toc28009"/>
      <w:bookmarkStart w:id="943" w:name="_Toc21879"/>
      <w:bookmarkStart w:id="944" w:name="_Toc21360"/>
      <w:bookmarkStart w:id="945" w:name="_Toc11994"/>
      <w:bookmarkStart w:id="946" w:name="_Toc19921"/>
      <w:bookmarkStart w:id="947" w:name="_Toc9193"/>
      <w:bookmarkStart w:id="948" w:name="_Toc3437"/>
      <w:bookmarkStart w:id="949" w:name="_Toc438"/>
      <w:bookmarkStart w:id="950" w:name="_Toc15608"/>
      <w:bookmarkStart w:id="951" w:name="_Toc6199"/>
      <w:bookmarkStart w:id="952" w:name="_Toc3914"/>
      <w:r>
        <w:rPr>
          <w:rFonts w:hint="eastAsia" w:asciiTheme="minorEastAsia" w:hAnsiTheme="minorEastAsia" w:eastAsiaTheme="minorEastAsia" w:cstheme="minorEastAsia"/>
          <w:b/>
          <w:color w:val="auto"/>
          <w:sz w:val="21"/>
          <w:szCs w:val="21"/>
        </w:rPr>
        <w:t>变更</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Pr>
          <w:rFonts w:hint="eastAsia" w:asciiTheme="minorEastAsia" w:hAnsiTheme="minorEastAsia" w:eastAsiaTheme="minorEastAsia" w:cstheme="minorEastAsia"/>
          <w:b/>
          <w:color w:val="auto"/>
          <w:sz w:val="21"/>
          <w:szCs w:val="21"/>
          <w:lang w:eastAsia="zh-CN"/>
        </w:rPr>
        <w:t>签证</w:t>
      </w:r>
      <w:bookmarkEnd w:id="952"/>
    </w:p>
    <w:p w14:paraId="0F74545A">
      <w:pPr>
        <w:kinsoku w:val="0"/>
        <w:spacing w:after="0" w:line="360" w:lineRule="auto"/>
        <w:ind w:firstLine="420" w:firstLineChars="200"/>
        <w:jc w:val="both"/>
        <w:rPr>
          <w:rFonts w:hint="eastAsia" w:ascii="宋体" w:hAnsi="宋体" w:cstheme="minorEastAsia"/>
          <w:color w:val="auto"/>
          <w:sz w:val="21"/>
          <w:szCs w:val="21"/>
          <w:lang w:eastAsia="zh-CN"/>
        </w:rPr>
      </w:pPr>
      <w:bookmarkStart w:id="953" w:name="_Toc9374"/>
      <w:bookmarkStart w:id="954" w:name="_Toc1218"/>
      <w:bookmarkStart w:id="955" w:name="_Toc228"/>
      <w:bookmarkStart w:id="956" w:name="_Toc10335"/>
      <w:bookmarkStart w:id="957" w:name="_Toc5241"/>
      <w:bookmarkStart w:id="958" w:name="_Toc10576"/>
      <w:r>
        <w:rPr>
          <w:rFonts w:hint="eastAsia" w:ascii="宋体" w:hAnsi="宋体" w:cstheme="minorEastAsia"/>
          <w:color w:val="auto"/>
          <w:sz w:val="21"/>
          <w:szCs w:val="21"/>
          <w:lang w:eastAsia="zh-CN"/>
        </w:rPr>
        <w:t>14.7.5增加：甲方授权本合同现场签证事项签署人员为：项目经理</w:t>
      </w:r>
      <w:r>
        <w:rPr>
          <w:rFonts w:hint="eastAsia" w:ascii="宋体" w:hAnsi="宋体" w:cstheme="minorEastAsia"/>
          <w:color w:val="auto"/>
          <w:sz w:val="21"/>
          <w:szCs w:val="21"/>
          <w:u w:val="single"/>
          <w:lang w:val="en-US" w:eastAsia="zh-CN"/>
        </w:rPr>
        <w:t>楚建鹏</w:t>
      </w:r>
      <w:r>
        <w:rPr>
          <w:rFonts w:hint="eastAsia" w:ascii="宋体" w:hAnsi="宋体" w:cstheme="minorEastAsia"/>
          <w:color w:val="auto"/>
          <w:sz w:val="21"/>
          <w:szCs w:val="21"/>
          <w:lang w:eastAsia="zh-CN"/>
        </w:rPr>
        <w:t>及分管项目签证负责人</w:t>
      </w:r>
      <w:r>
        <w:rPr>
          <w:rFonts w:hint="eastAsia" w:ascii="宋体" w:hAnsi="宋体" w:cstheme="minorEastAsia"/>
          <w:color w:val="auto"/>
          <w:sz w:val="21"/>
          <w:szCs w:val="21"/>
          <w:u w:val="single"/>
          <w:lang w:val="en-US" w:eastAsia="zh-CN"/>
        </w:rPr>
        <w:t>刘静</w:t>
      </w:r>
      <w:r>
        <w:rPr>
          <w:rFonts w:hint="eastAsia" w:ascii="宋体" w:hAnsi="宋体" w:cstheme="minorEastAsia"/>
          <w:color w:val="auto"/>
          <w:sz w:val="21"/>
          <w:szCs w:val="21"/>
          <w:lang w:eastAsia="zh-CN"/>
        </w:rPr>
        <w:t>。单份单项额度</w:t>
      </w:r>
      <w:r>
        <w:rPr>
          <w:rFonts w:hint="eastAsia" w:ascii="宋体" w:hAnsi="宋体" w:cstheme="minorEastAsia"/>
          <w:color w:val="auto"/>
          <w:sz w:val="21"/>
          <w:szCs w:val="21"/>
          <w:lang w:val="en-US" w:eastAsia="zh-CN"/>
        </w:rPr>
        <w:t>1</w:t>
      </w:r>
      <w:r>
        <w:rPr>
          <w:rFonts w:hint="eastAsia" w:ascii="宋体" w:hAnsi="宋体" w:cstheme="minorEastAsia"/>
          <w:color w:val="auto"/>
          <w:sz w:val="21"/>
          <w:szCs w:val="21"/>
          <w:lang w:eastAsia="zh-CN"/>
        </w:rPr>
        <w:t>万元以下的现场签证签署至项目经理，单份单项额度</w:t>
      </w:r>
      <w:r>
        <w:rPr>
          <w:rFonts w:hint="eastAsia" w:ascii="宋体" w:hAnsi="宋体" w:cstheme="minorEastAsia"/>
          <w:color w:val="auto"/>
          <w:sz w:val="21"/>
          <w:szCs w:val="21"/>
          <w:lang w:val="en-US" w:eastAsia="zh-CN"/>
        </w:rPr>
        <w:t>1</w:t>
      </w:r>
      <w:r>
        <w:rPr>
          <w:rFonts w:hint="eastAsia" w:ascii="宋体" w:hAnsi="宋体" w:cstheme="minorEastAsia"/>
          <w:color w:val="auto"/>
          <w:sz w:val="21"/>
          <w:szCs w:val="21"/>
          <w:lang w:eastAsia="zh-CN"/>
        </w:rPr>
        <w:t>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0F74545B">
      <w:pPr>
        <w:pStyle w:val="3"/>
        <w:spacing w:after="0" w:line="360" w:lineRule="auto"/>
        <w:ind w:firstLine="420"/>
        <w:jc w:val="both"/>
        <w:rPr>
          <w:rFonts w:hint="eastAsia" w:ascii="宋体" w:hAnsi="宋体"/>
          <w:color w:val="auto"/>
          <w:sz w:val="21"/>
          <w:szCs w:val="21"/>
        </w:rPr>
      </w:pPr>
      <w:r>
        <w:rPr>
          <w:rFonts w:hint="eastAsia" w:ascii="宋体" w:hAnsi="宋体"/>
          <w:color w:val="auto"/>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color w:val="auto"/>
          <w:sz w:val="21"/>
          <w:szCs w:val="21"/>
        </w:rPr>
        <w:t>）</w:t>
      </w:r>
      <w:r>
        <w:rPr>
          <w:rFonts w:hint="eastAsia" w:ascii="宋体" w:hAnsi="宋体"/>
          <w:color w:val="auto"/>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953"/>
    <w:bookmarkEnd w:id="954"/>
    <w:bookmarkEnd w:id="955"/>
    <w:bookmarkEnd w:id="956"/>
    <w:bookmarkEnd w:id="957"/>
    <w:bookmarkEnd w:id="958"/>
    <w:p w14:paraId="0F74545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959" w:name="_Toc14584"/>
      <w:bookmarkStart w:id="960" w:name="_Toc8618"/>
      <w:bookmarkStart w:id="961" w:name="_Toc20022"/>
      <w:bookmarkStart w:id="962" w:name="_Toc31952"/>
      <w:bookmarkStart w:id="963" w:name="_Toc20034"/>
      <w:bookmarkStart w:id="964" w:name="_Toc22366"/>
      <w:bookmarkStart w:id="965" w:name="_Toc15410"/>
      <w:bookmarkStart w:id="966" w:name="_Toc28357"/>
      <w:bookmarkStart w:id="967" w:name="_Toc101357473"/>
      <w:bookmarkStart w:id="968" w:name="_Toc9211"/>
      <w:bookmarkStart w:id="969" w:name="_Toc28309"/>
      <w:bookmarkStart w:id="970" w:name="_Toc8508"/>
      <w:bookmarkStart w:id="971" w:name="_Toc101963523"/>
      <w:bookmarkStart w:id="972" w:name="_Toc6875"/>
      <w:bookmarkStart w:id="973" w:name="_Toc10569"/>
      <w:bookmarkStart w:id="974" w:name="_Toc11817"/>
      <w:bookmarkStart w:id="975" w:name="_Toc3916"/>
      <w:bookmarkStart w:id="976" w:name="_Toc11499"/>
      <w:bookmarkStart w:id="977" w:name="_Toc19022"/>
      <w:bookmarkStart w:id="978" w:name="_Toc2547"/>
      <w:bookmarkStart w:id="979" w:name="_Toc4604"/>
      <w:bookmarkStart w:id="980" w:name="_Toc24145"/>
      <w:bookmarkStart w:id="981" w:name="_Toc101357471"/>
      <w:bookmarkStart w:id="982" w:name="_Toc12415"/>
      <w:bookmarkStart w:id="983" w:name="_Toc1067"/>
      <w:bookmarkStart w:id="984" w:name="_Toc13268"/>
      <w:bookmarkStart w:id="985" w:name="_Toc7740"/>
      <w:bookmarkStart w:id="986" w:name="_Toc5210"/>
      <w:bookmarkStart w:id="987" w:name="_Toc27504"/>
      <w:bookmarkStart w:id="988" w:name="_Toc11858"/>
      <w:bookmarkStart w:id="989" w:name="_Toc17252"/>
      <w:bookmarkStart w:id="990" w:name="_Toc18734"/>
      <w:bookmarkStart w:id="991" w:name="_Toc27949"/>
      <w:bookmarkStart w:id="992" w:name="_Toc8585"/>
      <w:bookmarkStart w:id="993" w:name="_Toc31997"/>
      <w:bookmarkStart w:id="994" w:name="_Toc21029"/>
      <w:bookmarkStart w:id="995" w:name="_Toc1084"/>
      <w:bookmarkStart w:id="996" w:name="_Toc27680"/>
      <w:bookmarkStart w:id="997" w:name="_Toc21651"/>
      <w:bookmarkStart w:id="998" w:name="_Toc5433"/>
      <w:r>
        <w:rPr>
          <w:rFonts w:hint="eastAsia" w:asciiTheme="minorEastAsia" w:hAnsiTheme="minorEastAsia" w:eastAsiaTheme="minorEastAsia" w:cstheme="minorEastAsia"/>
          <w:b/>
          <w:color w:val="auto"/>
          <w:sz w:val="21"/>
          <w:szCs w:val="21"/>
        </w:rPr>
        <w:t>工程款支付</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0F74545E">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15.1本工程</w:t>
      </w:r>
      <w:r>
        <w:rPr>
          <w:rFonts w:asciiTheme="minorEastAsia" w:hAnsiTheme="minorEastAsia" w:eastAsiaTheme="minorEastAsia" w:cstheme="minorEastAsia"/>
          <w:color w:val="auto"/>
          <w:sz w:val="21"/>
          <w:szCs w:val="21"/>
        </w:rPr>
        <w:sym w:font="Wingdings 2" w:char="F052"/>
      </w:r>
      <w:r>
        <w:rPr>
          <w:rFonts w:hint="eastAsia" w:asciiTheme="minorEastAsia" w:hAnsiTheme="minorEastAsia" w:eastAsiaTheme="minorEastAsia" w:cstheme="minorEastAsia"/>
          <w:color w:val="auto"/>
          <w:sz w:val="21"/>
          <w:szCs w:val="21"/>
          <w:lang w:eastAsia="zh-CN"/>
        </w:rPr>
        <w:t>无工程预付款，</w:t>
      </w:r>
      <w:r>
        <w:rPr>
          <w:rFonts w:asciiTheme="minorEastAsia" w:hAnsiTheme="minorEastAsia" w:eastAsiaTheme="minorEastAsia" w:cstheme="minorEastAsia"/>
          <w:color w:val="auto"/>
          <w:sz w:val="21"/>
          <w:szCs w:val="21"/>
        </w:rPr>
        <w:sym w:font="Wingdings 2" w:char="F0A3"/>
      </w:r>
      <w:r>
        <w:rPr>
          <w:rFonts w:hint="eastAsia" w:asciiTheme="minorEastAsia" w:hAnsiTheme="minorEastAsia" w:eastAsiaTheme="minorEastAsia" w:cstheme="minorEastAsia"/>
          <w:color w:val="auto"/>
          <w:sz w:val="21"/>
          <w:szCs w:val="21"/>
          <w:lang w:eastAsia="zh-CN"/>
        </w:rPr>
        <w:t>有工程预付款，工程预付款的支付时间、预付额度、工程预付款的抵扣起始时间和方式：</w:t>
      </w:r>
    </w:p>
    <w:p w14:paraId="0F74545F">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（1）工程预付款的支付时间：</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14:paraId="0F745460">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（2）工程预付款的额度：</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14:paraId="0F745461">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（3）工程预付款的抵扣起始时间：</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14:paraId="0F745462">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（4）工程预付款的抵扣方式：</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14:paraId="0F745463">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（5）预付款保函：</w:t>
      </w:r>
      <w:r>
        <w:rPr>
          <w:rFonts w:hint="eastAsia" w:asciiTheme="minorEastAsia" w:hAnsiTheme="minorEastAsia" w:eastAsiaTheme="minorEastAsia" w:cstheme="minorEastAsia"/>
          <w:color w:val="auto"/>
          <w:sz w:val="21"/>
          <w:szCs w:val="21"/>
          <w:u w:val="single"/>
          <w:lang w:val="en-US" w:eastAsia="zh-CN"/>
        </w:rPr>
        <w:t xml:space="preserve">   /  </w:t>
      </w:r>
      <w:r>
        <w:rPr>
          <w:rFonts w:hint="eastAsia" w:asciiTheme="minorEastAsia" w:hAnsiTheme="minorEastAsia" w:eastAsiaTheme="minorEastAsia" w:cstheme="minorEastAsia"/>
          <w:color w:val="auto"/>
          <w:sz w:val="21"/>
          <w:szCs w:val="21"/>
          <w:u w:val="single"/>
          <w:lang w:eastAsia="zh-CN"/>
        </w:rPr>
        <w:t>。</w:t>
      </w:r>
    </w:p>
    <w:p w14:paraId="0F745464">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15.2工程进度款的付款周期、程序、支付比例：</w:t>
      </w:r>
    </w:p>
    <w:p w14:paraId="0F745465">
      <w:pPr>
        <w:tabs>
          <w:tab w:val="left" w:pos="992"/>
        </w:tabs>
        <w:kinsoku w:val="0"/>
        <w:spacing w:after="0" w:line="360" w:lineRule="auto"/>
        <w:ind w:left="165" w:leftChars="75"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以下约定的支付情况，是在乙方已向甲方提供了按结算金额开具的建筑业增值税专用发票并经甲方完成发票认证和相应金额的财务收据前提下执行。</w:t>
      </w:r>
    </w:p>
    <w:p w14:paraId="0F74546A">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本工程按</w:t>
      </w:r>
      <w:r>
        <w:rPr>
          <w:rFonts w:hint="eastAsia" w:asciiTheme="minorEastAsia" w:hAnsiTheme="minorEastAsia" w:eastAsiaTheme="minorEastAsia" w:cstheme="minorEastAsia"/>
          <w:color w:val="auto"/>
          <w:sz w:val="21"/>
          <w:szCs w:val="21"/>
          <w:u w:val="single"/>
          <w:lang w:eastAsia="zh-CN"/>
        </w:rPr>
        <w:t xml:space="preserve"> 月 </w:t>
      </w:r>
      <w:r>
        <w:rPr>
          <w:rFonts w:hint="eastAsia" w:asciiTheme="minorEastAsia" w:hAnsiTheme="minorEastAsia" w:eastAsiaTheme="minorEastAsia" w:cstheme="minorEastAsia"/>
          <w:color w:val="auto"/>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color w:val="auto"/>
          <w:sz w:val="21"/>
          <w:szCs w:val="21"/>
          <w:u w:val="single"/>
          <w:lang w:val="en-US" w:eastAsia="zh-CN"/>
        </w:rPr>
        <w:t>10</w:t>
      </w:r>
      <w:r>
        <w:rPr>
          <w:rFonts w:hint="eastAsia" w:asciiTheme="minorEastAsia" w:hAnsiTheme="minorEastAsia" w:eastAsiaTheme="minorEastAsia" w:cstheme="minorEastAsia"/>
          <w:color w:val="auto"/>
          <w:sz w:val="21"/>
          <w:szCs w:val="21"/>
          <w:u w:val="single"/>
          <w:lang w:eastAsia="zh-CN"/>
        </w:rPr>
        <w:t xml:space="preserve">0 </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color w:val="auto"/>
          <w:kern w:val="10"/>
          <w:sz w:val="21"/>
          <w:szCs w:val="21"/>
          <w:u w:val="single"/>
          <w:lang w:eastAsia="zh-CN"/>
        </w:rPr>
        <w:t>100</w:t>
      </w:r>
      <w:r>
        <w:rPr>
          <w:rFonts w:hint="eastAsia" w:asciiTheme="minorEastAsia" w:hAnsiTheme="minorEastAsia" w:eastAsiaTheme="minorEastAsia" w:cstheme="minorEastAsia"/>
          <w:color w:val="auto"/>
          <w:kern w:val="10"/>
          <w:sz w:val="21"/>
          <w:szCs w:val="21"/>
          <w:lang w:eastAsia="zh-CN"/>
        </w:rPr>
        <w:t>%。</w:t>
      </w:r>
    </w:p>
    <w:p w14:paraId="0F74546B">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甲乙双方一致同意对工程所有款项实施分账制支付，即，一部分是农民工工资，占结算价款比例的</w:t>
      </w:r>
      <w:r>
        <w:rPr>
          <w:rFonts w:hint="eastAsia" w:asciiTheme="minorEastAsia" w:hAnsiTheme="minorEastAsia" w:eastAsiaTheme="minorEastAsia" w:cstheme="minorEastAsia"/>
          <w:color w:val="auto"/>
          <w:sz w:val="21"/>
          <w:szCs w:val="21"/>
          <w:u w:val="single"/>
          <w:lang w:val="en-US" w:eastAsia="zh-CN"/>
        </w:rPr>
        <w:t>10</w:t>
      </w:r>
      <w:r>
        <w:rPr>
          <w:rFonts w:hint="eastAsia" w:asciiTheme="minorEastAsia" w:hAnsiTheme="minorEastAsia" w:eastAsiaTheme="minorEastAsia" w:cstheme="minorEastAsia"/>
          <w:color w:val="auto"/>
          <w:sz w:val="21"/>
          <w:szCs w:val="21"/>
          <w:lang w:eastAsia="zh-CN"/>
        </w:rPr>
        <w:t>%，直接通过甲方开设的农民工工资专用账户（乙方应签订农民工工资代付协议，并为农民工办理个人工资银行卡，在工人进场后7日内将工人的工资收款信息书面报送甲方，并按时编制报送每期农民工工资明细）支付至乙方指定工人（乙方在实名制平台上登记考勤的工人）的银行卡；另外一部分（含乙方采购的零星材料、辅材、小型机械费、管理费、利润和税金等除农民工工资外的全部费用）按合同约定支付到乙方指定账户。</w:t>
      </w:r>
    </w:p>
    <w:p w14:paraId="0F74546C">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乙方接受甲方以现金或银行转账方式支付人工费部分，以电汇、转账、银行汇票、信用证、保理、供应链等形式支付非人工费部分，乙方须配合甲方完成相关支付手续。付款过程中产生的贴息费用及手续费由【乙方】承担。乙方委托专职收款人办理收款业务，收款人必须取得授权。</w:t>
      </w:r>
    </w:p>
    <w:p w14:paraId="0F74546D">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0F74546E">
      <w:pPr>
        <w:kinsoku w:val="0"/>
        <w:spacing w:after="0" w:line="360" w:lineRule="auto"/>
        <w:ind w:left="440" w:left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账户名：</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lang w:eastAsia="zh-CN"/>
        </w:rPr>
        <w:t xml:space="preserve"> </w:t>
      </w:r>
    </w:p>
    <w:p w14:paraId="535A9653">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auto"/>
          <w:sz w:val="21"/>
          <w:szCs w:val="21"/>
          <w:lang w:eastAsia="zh-CN"/>
        </w:rPr>
        <w:t>开户行：</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sz w:val="21"/>
          <w:szCs w:val="21"/>
          <w:u w:val="single"/>
          <w:lang w:eastAsia="zh-CN"/>
        </w:rPr>
        <w:t xml:space="preserve">威海市商业银行股份有限公司济宁梁山支行    </w:t>
      </w:r>
    </w:p>
    <w:p w14:paraId="5824B44B">
      <w:pPr>
        <w:kinsoku w:val="0"/>
        <w:spacing w:after="0" w:line="360" w:lineRule="auto"/>
        <w:ind w:left="440" w:left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eastAsia="zh-CN"/>
        </w:rPr>
        <w:t>817922001421003114</w:t>
      </w:r>
    </w:p>
    <w:p w14:paraId="0F745471">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首次付款中包含甲方在工程开工之日起一个月内支付乙方合同价款50%安全生产费，剩余50%安全生产费按工程施工进度分批次支付，乙方应确保该项金额全部用于安全生产支出。首次付款支付50%安全生产费后，剩余50%安全生产费用支付前，乙方应提供前期支付的50%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0F745472">
      <w:pPr>
        <w:numPr>
          <w:ilvl w:val="0"/>
          <w:numId w:val="10"/>
        </w:numPr>
        <w:kinsoku w:val="0"/>
        <w:spacing w:after="0"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甲方拖欠线索受理联系人：</w:t>
      </w:r>
    </w:p>
    <w:p w14:paraId="0F745473">
      <w:pPr>
        <w:kinsoku w:val="0"/>
        <w:spacing w:after="0" w:line="360" w:lineRule="auto"/>
        <w:ind w:left="440" w:leftChars="200" w:firstLine="210" w:firstLineChars="100"/>
        <w:rPr>
          <w:color w:val="auto"/>
        </w:rPr>
      </w:pPr>
      <w:r>
        <w:rPr>
          <w:rFonts w:hint="eastAsia" w:asciiTheme="minorEastAsia" w:hAnsiTheme="minorEastAsia" w:eastAsiaTheme="minorEastAsia" w:cstheme="minorEastAsia"/>
          <w:color w:val="auto"/>
          <w:sz w:val="21"/>
          <w:szCs w:val="21"/>
          <w:lang w:eastAsia="zh-CN"/>
        </w:rPr>
        <w:t>项目部联系人：</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楚建鹏</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xml:space="preserve"> ，联系电话：</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15632368590</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 xml:space="preserve">； </w:t>
      </w:r>
    </w:p>
    <w:p w14:paraId="2183CC12">
      <w:pPr>
        <w:kinsoku w:val="0"/>
        <w:spacing w:after="0" w:line="360" w:lineRule="auto"/>
        <w:ind w:firstLine="630" w:firstLine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公司联系人：</w:t>
      </w:r>
      <w:r>
        <w:rPr>
          <w:rFonts w:hint="eastAsia" w:asciiTheme="minorEastAsia" w:hAnsiTheme="minorEastAsia" w:eastAsiaTheme="minorEastAsia" w:cstheme="minorEastAsia"/>
          <w:color w:val="auto"/>
          <w:sz w:val="21"/>
          <w:szCs w:val="21"/>
          <w:u w:val="single"/>
          <w:lang w:eastAsia="zh-CN"/>
        </w:rPr>
        <w:t xml:space="preserve"> 仲兆川 代志炜 </w:t>
      </w:r>
      <w:r>
        <w:rPr>
          <w:rFonts w:hint="eastAsia" w:asciiTheme="minorEastAsia" w:hAnsiTheme="minorEastAsia" w:eastAsiaTheme="minorEastAsia" w:cstheme="minorEastAsia"/>
          <w:color w:val="auto"/>
          <w:sz w:val="21"/>
          <w:szCs w:val="21"/>
          <w:lang w:eastAsia="zh-CN"/>
        </w:rPr>
        <w:t xml:space="preserve"> ，联系电话： </w:t>
      </w:r>
      <w:r>
        <w:rPr>
          <w:rFonts w:hint="eastAsia" w:asciiTheme="minorEastAsia" w:hAnsiTheme="minorEastAsia" w:eastAsiaTheme="minorEastAsia" w:cstheme="minorEastAsia"/>
          <w:color w:val="auto"/>
          <w:sz w:val="21"/>
          <w:szCs w:val="21"/>
          <w:u w:val="single"/>
          <w:lang w:eastAsia="zh-CN"/>
        </w:rPr>
        <w:t xml:space="preserve"> 18835137365  13581999124 </w:t>
      </w:r>
      <w:r>
        <w:rPr>
          <w:rFonts w:hint="eastAsia" w:asciiTheme="minorEastAsia" w:hAnsiTheme="minorEastAsia" w:eastAsiaTheme="minorEastAsia" w:cstheme="minorEastAsia"/>
          <w:color w:val="auto"/>
          <w:sz w:val="21"/>
          <w:szCs w:val="21"/>
          <w:lang w:eastAsia="zh-CN"/>
        </w:rPr>
        <w:t>。</w:t>
      </w:r>
    </w:p>
    <w:p w14:paraId="0F745475">
      <w:pPr>
        <w:kinsoku w:val="0"/>
        <w:spacing w:after="0" w:line="360" w:lineRule="auto"/>
        <w:ind w:firstLine="630" w:firstLine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公司信访投诉电话：</w:t>
      </w:r>
      <w:r>
        <w:rPr>
          <w:rFonts w:hint="eastAsia" w:asciiTheme="minorEastAsia" w:hAnsiTheme="minorEastAsia" w:eastAsiaTheme="minorEastAsia" w:cstheme="minorEastAsia"/>
          <w:color w:val="auto"/>
          <w:sz w:val="21"/>
          <w:szCs w:val="21"/>
          <w:u w:val="single"/>
          <w:lang w:eastAsia="zh-CN"/>
        </w:rPr>
        <w:t xml:space="preserve"> 18250005702  </w:t>
      </w:r>
    </w:p>
    <w:p w14:paraId="0F745476">
      <w:pPr>
        <w:kinsoku w:val="0"/>
        <w:spacing w:after="0" w:line="360" w:lineRule="auto"/>
        <w:ind w:firstLine="630" w:firstLine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信访投诉邮箱：</w:t>
      </w:r>
      <w:r>
        <w:rPr>
          <w:rFonts w:hint="eastAsia" w:asciiTheme="minorEastAsia" w:hAnsiTheme="minorEastAsia" w:eastAsiaTheme="minorEastAsia" w:cstheme="minorEastAsia"/>
          <w:color w:val="auto"/>
          <w:sz w:val="21"/>
          <w:szCs w:val="21"/>
          <w:u w:val="single"/>
          <w:lang w:eastAsia="zh-CN"/>
        </w:rPr>
        <w:t xml:space="preserve"> 287422164 </w:t>
      </w:r>
      <w:r>
        <w:rPr>
          <w:rFonts w:hint="eastAsia" w:asciiTheme="minorEastAsia" w:hAnsiTheme="minorEastAsia" w:eastAsiaTheme="minorEastAsia" w:cstheme="minorEastAsia"/>
          <w:color w:val="auto"/>
          <w:sz w:val="21"/>
          <w:szCs w:val="21"/>
          <w:lang w:eastAsia="zh-CN"/>
        </w:rPr>
        <w:t>@qq.com</w:t>
      </w:r>
    </w:p>
    <w:p w14:paraId="0F745477">
      <w:pPr>
        <w:kinsoku w:val="0"/>
        <w:spacing w:after="0" w:line="360" w:lineRule="auto"/>
        <w:ind w:firstLine="630" w:firstLineChars="3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云筑网中建系统账款投诉平台：https://ts.yzw.cn</w:t>
      </w:r>
    </w:p>
    <w:p w14:paraId="0F745478">
      <w:pPr>
        <w:kinsoku w:val="0"/>
        <w:spacing w:after="0" w:line="360" w:lineRule="auto"/>
        <w:ind w:firstLine="210" w:firstLineChars="1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15.3甲方代发乙方农民工工资的程序、支付比例：</w:t>
      </w:r>
    </w:p>
    <w:p w14:paraId="0F745479">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（1）支付周期：</w:t>
      </w:r>
      <w:r>
        <w:rPr>
          <w:rFonts w:hint="eastAsia" w:asciiTheme="minorEastAsia" w:hAnsiTheme="minorEastAsia" w:eastAsiaTheme="minorEastAsia" w:cstheme="minorEastAsia"/>
          <w:color w:val="auto"/>
          <w:sz w:val="21"/>
          <w:szCs w:val="21"/>
          <w:u w:val="single"/>
          <w:lang w:eastAsia="zh-CN"/>
        </w:rPr>
        <w:t xml:space="preserve">  月度  </w:t>
      </w:r>
      <w:r>
        <w:rPr>
          <w:rFonts w:hint="eastAsia" w:asciiTheme="minorEastAsia" w:hAnsiTheme="minorEastAsia" w:eastAsiaTheme="minorEastAsia" w:cstheme="minorEastAsia"/>
          <w:color w:val="auto"/>
          <w:sz w:val="21"/>
          <w:szCs w:val="21"/>
          <w:lang w:eastAsia="zh-CN"/>
        </w:rPr>
        <w:t>。</w:t>
      </w:r>
    </w:p>
    <w:p w14:paraId="0F74547A">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（2）甲方优先代发乙方农民工工资，农民工工资代发完毕后，支付乙方当期其他工程款。</w:t>
      </w:r>
    </w:p>
    <w:p w14:paraId="0F74547B">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（3）甲方代发乙方农民工工资前，乙方应提供以下资料：</w:t>
      </w:r>
    </w:p>
    <w:p w14:paraId="0F74547C">
      <w:pPr>
        <w:kinsoku w:val="0"/>
        <w:spacing w:after="0" w:line="360" w:lineRule="auto"/>
        <w:ind w:left="165" w:leftChars="75"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1）乙方与农民工签订的劳动合同。</w:t>
      </w:r>
    </w:p>
    <w:p w14:paraId="0F74547D">
      <w:pPr>
        <w:kinsoku w:val="0"/>
        <w:spacing w:after="0" w:line="360" w:lineRule="auto"/>
        <w:ind w:left="165" w:leftChars="75"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2）农民工工资支付台账、考勤表，农民工工资支付台账以班组分类，必须农民工本人签字并按手印，提供农民工本人签字并按手印的影像资料。</w:t>
      </w:r>
    </w:p>
    <w:p w14:paraId="0F74547E">
      <w:pPr>
        <w:kinsoku w:val="0"/>
        <w:spacing w:after="0" w:line="360" w:lineRule="auto"/>
        <w:ind w:left="165" w:leftChars="75"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3）乙方出具的《农民工当期工资支付完毕声明书》。</w:t>
      </w:r>
    </w:p>
    <w:p w14:paraId="0F74547F">
      <w:pPr>
        <w:kinsoku w:val="0"/>
        <w:spacing w:after="0" w:line="360" w:lineRule="auto"/>
        <w:ind w:left="165" w:leftChars="75"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4）工人退场时需办理劳务工资结算单，对于已经结清工资的农民工，应在劳务结算单上签字确认工资结清承诺。</w:t>
      </w:r>
    </w:p>
    <w:p w14:paraId="0F745480">
      <w:pPr>
        <w:kinsoku w:val="0"/>
        <w:spacing w:after="0" w:line="360" w:lineRule="auto"/>
        <w:ind w:left="165" w:leftChars="75"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5）乙方应向甲方出具农民工工资代发授权委托书。</w:t>
      </w:r>
    </w:p>
    <w:p w14:paraId="0F745481">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（4）甲方根据乙方编制的农民工工资支付台账，通过农民工工资专用账户直接将工资支付到农民工本人的银行账户，并向乙方提供代发工资凭证。</w:t>
      </w:r>
    </w:p>
    <w:p w14:paraId="0F745482">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0F745483">
      <w:pPr>
        <w:pStyle w:val="3"/>
        <w:spacing w:after="0" w:line="360" w:lineRule="auto"/>
        <w:ind w:firstLine="420"/>
        <w:rPr>
          <w:rFonts w:hint="eastAsia" w:asciiTheme="minorEastAsia" w:hAnsiTheme="minorEastAsia" w:eastAsiaTheme="minorEastAsia" w:cstheme="minorEastAsia"/>
          <w:b/>
          <w:bCs/>
          <w:color w:val="auto"/>
          <w:kern w:val="10"/>
          <w:sz w:val="21"/>
          <w:szCs w:val="21"/>
          <w:u w:val="single"/>
          <w:lang w:eastAsia="zh-CN"/>
        </w:rPr>
      </w:pPr>
      <w:r>
        <w:rPr>
          <w:rFonts w:hint="eastAsia" w:asciiTheme="minorEastAsia" w:hAnsiTheme="minorEastAsia" w:eastAsiaTheme="minorEastAsia" w:cstheme="minorEastAsia"/>
          <w:color w:val="auto"/>
          <w:sz w:val="21"/>
          <w:szCs w:val="21"/>
        </w:rPr>
        <w:t>15.4本条款</w:t>
      </w:r>
      <w:r>
        <w:rPr>
          <w:rFonts w:hint="eastAsia" w:asciiTheme="minorEastAsia" w:hAnsiTheme="minorEastAsia" w:eastAsiaTheme="minorEastAsia" w:cstheme="minorEastAsia"/>
          <w:color w:val="auto"/>
          <w:sz w:val="21"/>
          <w:szCs w:val="21"/>
          <w:u w:val="single"/>
        </w:rPr>
        <w:t>【适用】</w:t>
      </w:r>
      <w:r>
        <w:rPr>
          <w:rFonts w:hint="eastAsia" w:asciiTheme="minorEastAsia" w:hAnsiTheme="minorEastAsia" w:eastAsiaTheme="minorEastAsia" w:cstheme="minorEastAsia"/>
          <w:color w:val="auto"/>
          <w:sz w:val="21"/>
          <w:szCs w:val="21"/>
          <w:u w:val="single"/>
          <w:lang w:eastAsia="zh-CN"/>
        </w:rPr>
        <w:t>。</w:t>
      </w:r>
    </w:p>
    <w:p w14:paraId="0F745485">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15.10甲方付款前，乙方应按甲方财务要求提供合法的</w:t>
      </w:r>
      <w:r>
        <w:rPr>
          <w:rFonts w:hint="eastAsia" w:asciiTheme="minorEastAsia" w:hAnsiTheme="minorEastAsia" w:eastAsiaTheme="minorEastAsia" w:cstheme="minorEastAsia"/>
          <w:color w:val="auto"/>
          <w:sz w:val="21"/>
          <w:szCs w:val="21"/>
          <w:u w:val="single"/>
          <w:lang w:eastAsia="zh-CN"/>
        </w:rPr>
        <w:t>增值税专用发票</w:t>
      </w:r>
      <w:r>
        <w:rPr>
          <w:rFonts w:hint="eastAsia" w:asciiTheme="minorEastAsia" w:hAnsiTheme="minorEastAsia" w:eastAsiaTheme="minorEastAsia" w:cstheme="minorEastAsia"/>
          <w:color w:val="auto"/>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color w:val="auto"/>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color w:val="auto"/>
          <w:sz w:val="21"/>
          <w:szCs w:val="21"/>
          <w:u w:val="single"/>
          <w:lang w:eastAsia="zh-CN"/>
        </w:rPr>
        <w:t>10%</w:t>
      </w:r>
      <w:r>
        <w:rPr>
          <w:rFonts w:hint="eastAsia" w:asciiTheme="minorEastAsia" w:hAnsiTheme="minorEastAsia" w:eastAsiaTheme="minorEastAsia" w:cstheme="minorEastAsia"/>
          <w:b/>
          <w:bCs/>
          <w:color w:val="auto"/>
          <w:sz w:val="21"/>
          <w:szCs w:val="21"/>
          <w:lang w:eastAsia="zh-CN"/>
        </w:rPr>
        <w:t>的违约金。</w:t>
      </w:r>
      <w:r>
        <w:rPr>
          <w:rFonts w:hint="eastAsia" w:asciiTheme="minorEastAsia" w:hAnsiTheme="minorEastAsia" w:eastAsiaTheme="minorEastAsia" w:cstheme="minorEastAsia"/>
          <w:color w:val="auto"/>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color w:val="auto"/>
          <w:sz w:val="21"/>
          <w:szCs w:val="21"/>
          <w:u w:val="single"/>
          <w:lang w:eastAsia="zh-CN"/>
        </w:rPr>
        <w:t>2</w:t>
      </w:r>
      <w:r>
        <w:rPr>
          <w:rFonts w:hint="eastAsia" w:asciiTheme="minorEastAsia" w:hAnsiTheme="minorEastAsia" w:eastAsiaTheme="minorEastAsia" w:cstheme="minorEastAsia"/>
          <w:color w:val="auto"/>
          <w:sz w:val="21"/>
          <w:szCs w:val="21"/>
          <w:lang w:eastAsia="zh-CN"/>
        </w:rPr>
        <w:t>%的违约金并承担因擅自作废给甲方造成的所有责任及损失。</w:t>
      </w:r>
    </w:p>
    <w:p w14:paraId="0F745486">
      <w:pPr>
        <w:kinsoku w:val="0"/>
        <w:spacing w:after="0" w:line="36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15.11发票要求：</w:t>
      </w:r>
    </w:p>
    <w:p w14:paraId="0F745487">
      <w:pPr>
        <w:widowControl w:val="0"/>
        <w:kinsoku w:val="0"/>
        <w:spacing w:after="0" w:line="360" w:lineRule="auto"/>
        <w:ind w:left="165" w:leftChars="75" w:firstLine="840" w:firstLineChars="40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甲方单位名称：</w:t>
      </w:r>
      <w:r>
        <w:rPr>
          <w:rFonts w:hint="eastAsia" w:asciiTheme="minorEastAsia" w:hAnsiTheme="minorEastAsia" w:eastAsiaTheme="minorEastAsia" w:cstheme="minorEastAsia"/>
          <w:bCs/>
          <w:color w:val="auto"/>
          <w:sz w:val="21"/>
          <w:szCs w:val="21"/>
          <w:u w:val="single"/>
          <w:lang w:eastAsia="zh-CN"/>
        </w:rPr>
        <w:t xml:space="preserve">  中建路桥集团装配式建筑有限公司    </w:t>
      </w:r>
    </w:p>
    <w:p w14:paraId="0F745488">
      <w:pPr>
        <w:widowControl w:val="0"/>
        <w:kinsoku w:val="0"/>
        <w:spacing w:after="0" w:line="360" w:lineRule="auto"/>
        <w:ind w:left="165" w:leftChars="75" w:firstLine="840" w:firstLineChars="400"/>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color w:val="auto"/>
          <w:sz w:val="21"/>
          <w:szCs w:val="21"/>
          <w:lang w:eastAsia="zh-CN"/>
        </w:rPr>
        <w:t>甲方</w:t>
      </w:r>
      <w:r>
        <w:rPr>
          <w:rFonts w:hint="eastAsia" w:asciiTheme="minorEastAsia" w:hAnsiTheme="minorEastAsia" w:eastAsiaTheme="minorEastAsia" w:cstheme="minorEastAsia"/>
          <w:bCs/>
          <w:color w:val="auto"/>
          <w:sz w:val="21"/>
          <w:szCs w:val="21"/>
          <w:lang w:eastAsia="zh-CN"/>
        </w:rPr>
        <w:t>开户银行：</w:t>
      </w:r>
      <w:r>
        <w:rPr>
          <w:rFonts w:hint="eastAsia" w:asciiTheme="minorEastAsia" w:hAnsiTheme="minorEastAsia" w:eastAsiaTheme="minorEastAsia" w:cstheme="minorEastAsia"/>
          <w:bCs/>
          <w:color w:val="auto"/>
          <w:sz w:val="21"/>
          <w:szCs w:val="21"/>
          <w:u w:val="single"/>
          <w:lang w:eastAsia="zh-CN"/>
        </w:rPr>
        <w:t xml:space="preserve">  中国建设银行股份有限公司南京建宁路支行  </w:t>
      </w:r>
    </w:p>
    <w:p w14:paraId="0F745489">
      <w:pPr>
        <w:widowControl w:val="0"/>
        <w:kinsoku w:val="0"/>
        <w:spacing w:after="0" w:line="360" w:lineRule="auto"/>
        <w:ind w:left="165" w:leftChars="75" w:firstLine="840" w:firstLineChars="400"/>
        <w:rPr>
          <w:rFonts w:hint="eastAsia" w:asciiTheme="minorEastAsia" w:hAnsiTheme="minorEastAsia" w:eastAsiaTheme="minorEastAsia" w:cstheme="minorEastAsia"/>
          <w:bCs/>
          <w:color w:val="auto"/>
          <w:sz w:val="21"/>
          <w:szCs w:val="21"/>
          <w:u w:val="single"/>
          <w:lang w:eastAsia="zh-CN"/>
        </w:rPr>
      </w:pPr>
      <w:r>
        <w:rPr>
          <w:rFonts w:hint="eastAsia" w:asciiTheme="minorEastAsia" w:hAnsiTheme="minorEastAsia" w:eastAsiaTheme="minorEastAsia" w:cstheme="minorEastAsia"/>
          <w:bCs/>
          <w:color w:val="auto"/>
          <w:sz w:val="21"/>
          <w:szCs w:val="21"/>
          <w:lang w:eastAsia="zh-CN"/>
        </w:rPr>
        <w:t>甲方银行账号：</w:t>
      </w:r>
      <w:r>
        <w:rPr>
          <w:rFonts w:hint="eastAsia" w:asciiTheme="minorEastAsia" w:hAnsiTheme="minorEastAsia" w:eastAsiaTheme="minorEastAsia" w:cstheme="minorEastAsia"/>
          <w:bCs/>
          <w:color w:val="auto"/>
          <w:sz w:val="21"/>
          <w:szCs w:val="21"/>
          <w:u w:val="single"/>
          <w:lang w:eastAsia="zh-CN"/>
        </w:rPr>
        <w:t xml:space="preserve">  32050159524600002822       </w:t>
      </w:r>
    </w:p>
    <w:p w14:paraId="0F74548A">
      <w:pPr>
        <w:widowControl w:val="0"/>
        <w:kinsoku w:val="0"/>
        <w:spacing w:after="0" w:line="360" w:lineRule="auto"/>
        <w:ind w:left="165" w:leftChars="75" w:firstLine="840" w:firstLineChars="400"/>
        <w:rPr>
          <w:rFonts w:hint="eastAsia" w:asciiTheme="minorEastAsia" w:hAnsiTheme="minorEastAsia" w:eastAsiaTheme="minorEastAsia" w:cstheme="minorEastAsia"/>
          <w:bCs/>
          <w:color w:val="auto"/>
          <w:sz w:val="21"/>
          <w:szCs w:val="21"/>
          <w:u w:val="single"/>
          <w:lang w:eastAsia="zh-CN"/>
        </w:rPr>
      </w:pPr>
      <w:r>
        <w:rPr>
          <w:rFonts w:hint="eastAsia" w:asciiTheme="minorEastAsia" w:hAnsiTheme="minorEastAsia" w:eastAsiaTheme="minorEastAsia" w:cstheme="minorEastAsia"/>
          <w:bCs/>
          <w:color w:val="auto"/>
          <w:sz w:val="21"/>
          <w:szCs w:val="21"/>
          <w:lang w:eastAsia="zh-CN"/>
        </w:rPr>
        <w:t>地 址、电 话：</w:t>
      </w:r>
      <w:r>
        <w:rPr>
          <w:rFonts w:hint="eastAsia" w:asciiTheme="minorEastAsia" w:hAnsiTheme="minorEastAsia" w:eastAsiaTheme="minorEastAsia" w:cstheme="minorEastAsia"/>
          <w:bCs/>
          <w:color w:val="auto"/>
          <w:sz w:val="21"/>
          <w:szCs w:val="21"/>
          <w:u w:val="single"/>
          <w:lang w:eastAsia="zh-CN"/>
        </w:rPr>
        <w:t xml:space="preserve">  江苏省南京市江北新区华创路2号天集江来科技中心T6-A座   025-58536566    </w:t>
      </w:r>
    </w:p>
    <w:p w14:paraId="0F74548B">
      <w:pPr>
        <w:kinsoku w:val="0"/>
        <w:spacing w:after="0" w:line="360" w:lineRule="auto"/>
        <w:ind w:left="165" w:leftChars="75" w:firstLine="840" w:firstLineChars="4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统一社会信用代码：</w:t>
      </w:r>
      <w:r>
        <w:rPr>
          <w:rFonts w:hint="eastAsia" w:asciiTheme="minorEastAsia" w:hAnsiTheme="minorEastAsia" w:eastAsiaTheme="minorEastAsia" w:cstheme="minorEastAsia"/>
          <w:bCs/>
          <w:color w:val="auto"/>
          <w:sz w:val="21"/>
          <w:szCs w:val="21"/>
          <w:u w:val="single"/>
          <w:lang w:eastAsia="zh-CN"/>
        </w:rPr>
        <w:t xml:space="preserve"> 911301005896839319   </w:t>
      </w:r>
    </w:p>
    <w:p w14:paraId="0F74548C">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sz w:val="21"/>
          <w:szCs w:val="21"/>
          <w:lang w:eastAsia="zh-CN"/>
        </w:rPr>
        <w:t>15.12甲乙双方一致确认提供发票为主合同义务而非附随义务，如因乙方未及时开具发票，甲方可拒绝付款，并不承担逾期付款责任。</w:t>
      </w:r>
    </w:p>
    <w:p w14:paraId="0F74548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999" w:name="_Toc506"/>
      <w:bookmarkStart w:id="1000" w:name="_Toc101963524"/>
      <w:r>
        <w:rPr>
          <w:rFonts w:hint="eastAsia" w:asciiTheme="minorEastAsia" w:hAnsiTheme="minorEastAsia" w:eastAsiaTheme="minorEastAsia" w:cstheme="minorEastAsia"/>
          <w:b/>
          <w:color w:val="auto"/>
          <w:sz w:val="21"/>
          <w:szCs w:val="21"/>
          <w:lang w:eastAsia="zh-CN"/>
        </w:rPr>
        <w:t>过程结算</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0F74548F">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16.1乙方提交已完成的工程量报告的时间、内容、计量周期：</w:t>
      </w:r>
    </w:p>
    <w:p w14:paraId="0F745490">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（1）乙方提交已完成的工程量报告的时间：</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14:paraId="0F745491">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（2）乙方提交已完成的工程量报告的内容：</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14:paraId="0F745492">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（3）计量周期：</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w:t>
      </w:r>
    </w:p>
    <w:p w14:paraId="0F745494">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0F745495">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1001" w:name="_Toc9149"/>
      <w:bookmarkStart w:id="1002" w:name="_Toc32123"/>
      <w:bookmarkStart w:id="1003" w:name="_Toc24071"/>
      <w:bookmarkStart w:id="1004" w:name="_Toc638"/>
      <w:bookmarkStart w:id="1005" w:name="_Toc5073"/>
      <w:bookmarkStart w:id="1006" w:name="_Toc101357472"/>
      <w:bookmarkStart w:id="1007" w:name="_Toc5995"/>
      <w:bookmarkStart w:id="1008" w:name="_Toc8151"/>
      <w:bookmarkStart w:id="1009" w:name="_Toc101963525"/>
      <w:bookmarkStart w:id="1010" w:name="_Toc8237"/>
      <w:bookmarkStart w:id="1011" w:name="_Toc16958"/>
      <w:bookmarkStart w:id="1012" w:name="_Toc12928"/>
      <w:bookmarkStart w:id="1013" w:name="_Toc24445"/>
      <w:bookmarkStart w:id="1014" w:name="_Toc32235"/>
      <w:bookmarkStart w:id="1015" w:name="_Toc24957"/>
      <w:bookmarkStart w:id="1016" w:name="_Toc11418"/>
      <w:bookmarkStart w:id="1017" w:name="_Toc9965"/>
      <w:bookmarkStart w:id="1018" w:name="_Toc12521"/>
      <w:bookmarkStart w:id="1019" w:name="_Toc13020"/>
      <w:bookmarkStart w:id="1020" w:name="_Toc24768"/>
      <w:bookmarkStart w:id="1021" w:name="_Toc9347"/>
      <w:r>
        <w:rPr>
          <w:rFonts w:hint="eastAsia" w:asciiTheme="minorEastAsia" w:hAnsiTheme="minorEastAsia" w:eastAsiaTheme="minorEastAsia" w:cstheme="minorEastAsia"/>
          <w:b/>
          <w:color w:val="auto"/>
          <w:sz w:val="21"/>
          <w:szCs w:val="21"/>
          <w:lang w:eastAsia="zh-CN"/>
        </w:rPr>
        <w:t>最终</w:t>
      </w:r>
      <w:r>
        <w:rPr>
          <w:rFonts w:hint="eastAsia" w:asciiTheme="minorEastAsia" w:hAnsiTheme="minorEastAsia" w:eastAsiaTheme="minorEastAsia" w:cstheme="minorEastAsia"/>
          <w:b/>
          <w:color w:val="auto"/>
          <w:sz w:val="21"/>
          <w:szCs w:val="21"/>
        </w:rPr>
        <w:t>结算</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0F745496">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p>
    <w:p w14:paraId="0F745497">
      <w:pPr>
        <w:tabs>
          <w:tab w:val="left" w:pos="425"/>
        </w:tabs>
        <w:kinsoku w:val="0"/>
        <w:spacing w:after="0" w:line="360" w:lineRule="auto"/>
        <w:ind w:firstLine="420" w:firstLineChars="200"/>
        <w:jc w:val="both"/>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Cs/>
          <w:color w:val="auto"/>
          <w:sz w:val="21"/>
          <w:szCs w:val="21"/>
          <w:lang w:eastAsia="zh-CN"/>
        </w:rPr>
        <w:t>17.1</w:t>
      </w:r>
      <w:r>
        <w:rPr>
          <w:rFonts w:hint="eastAsia" w:asciiTheme="minorEastAsia" w:hAnsiTheme="minorEastAsia" w:eastAsiaTheme="minorEastAsia" w:cstheme="minorEastAsia"/>
          <w:b/>
          <w:bCs/>
          <w:color w:val="auto"/>
          <w:sz w:val="21"/>
          <w:szCs w:val="21"/>
          <w:lang w:eastAsia="zh-CN"/>
        </w:rPr>
        <w:t>本分包工程完工验收合格后30天内，乙方向甲方提交结算报告，乙方提交的结算报告内容包含且不限于：</w:t>
      </w:r>
    </w:p>
    <w:p w14:paraId="0F745498">
      <w:pPr>
        <w:kinsoku w:val="0"/>
        <w:spacing w:after="0" w:line="360" w:lineRule="auto"/>
        <w:ind w:firstLine="420" w:firstLineChars="200"/>
        <w:jc w:val="both"/>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（1）加盖乙方单位公章的工程结算书（含工程量计算书电子版）。</w:t>
      </w:r>
    </w:p>
    <w:p w14:paraId="0F745499">
      <w:pPr>
        <w:kinsoku w:val="0"/>
        <w:spacing w:after="0" w:line="360" w:lineRule="auto"/>
        <w:ind w:firstLine="420" w:firstLineChars="200"/>
        <w:jc w:val="both"/>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（2）分包完工确认单（含工程量、签证、材料、费用等完工确认单）。</w:t>
      </w:r>
    </w:p>
    <w:p w14:paraId="0F74549A">
      <w:pPr>
        <w:kinsoku w:val="0"/>
        <w:spacing w:after="0" w:line="360" w:lineRule="auto"/>
        <w:ind w:firstLine="420" w:firstLineChars="200"/>
        <w:jc w:val="both"/>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（3）派工资料、验收资料、设备启停通知等。</w:t>
      </w:r>
    </w:p>
    <w:p w14:paraId="0F74549B">
      <w:pPr>
        <w:kinsoku w:val="0"/>
        <w:spacing w:after="0" w:line="360" w:lineRule="auto"/>
        <w:ind w:firstLine="420" w:firstLineChars="200"/>
        <w:jc w:val="both"/>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（4）乙方物资对账汇总表。</w:t>
      </w:r>
    </w:p>
    <w:p w14:paraId="0F74549C">
      <w:pPr>
        <w:kinsoku w:val="0"/>
        <w:spacing w:after="0" w:line="360" w:lineRule="auto"/>
        <w:ind w:firstLine="420" w:firstLineChars="200"/>
        <w:jc w:val="both"/>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eastAsia="zh-CN"/>
        </w:rPr>
        <w:t>（5）经审批的变更洽商、现场签证等。</w:t>
      </w:r>
    </w:p>
    <w:p w14:paraId="0F74549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lang w:eastAsia="zh-CN"/>
        </w:rPr>
        <w:t>（6）会议纪要、备忘录、施工方案等相关资料。</w:t>
      </w:r>
    </w:p>
    <w:p w14:paraId="0F74549E">
      <w:pPr>
        <w:pStyle w:val="9"/>
        <w:kinsoku w:val="0"/>
        <w:spacing w:after="0"/>
        <w:rPr>
          <w:rFonts w:hint="eastAsia"/>
          <w:color w:val="auto"/>
        </w:rPr>
      </w:pPr>
      <w:r>
        <w:rPr>
          <w:rFonts w:hint="eastAsia"/>
          <w:color w:val="auto"/>
        </w:rPr>
        <w:t>（7）其他：</w:t>
      </w:r>
      <w:r>
        <w:rPr>
          <w:rFonts w:hint="eastAsia"/>
          <w:color w:val="auto"/>
          <w:u w:val="single"/>
        </w:rPr>
        <w:t xml:space="preserve">           </w:t>
      </w:r>
      <w:r>
        <w:rPr>
          <w:rFonts w:hint="eastAsia"/>
          <w:color w:val="auto"/>
          <w:u w:val="single"/>
          <w:lang w:val="en-US" w:eastAsia="zh-CN"/>
        </w:rPr>
        <w:t>/</w:t>
      </w:r>
      <w:r>
        <w:rPr>
          <w:rFonts w:hint="eastAsia"/>
          <w:color w:val="auto"/>
          <w:u w:val="single"/>
        </w:rPr>
        <w:t xml:space="preserve">                   </w:t>
      </w:r>
    </w:p>
    <w:p w14:paraId="0F74549F">
      <w:pPr>
        <w:kinsoku w:val="0"/>
        <w:snapToGrid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17.3增加：若乙方所报结算价的审减率在5%-10%（含5%）的，乙方承担被审减额的</w:t>
      </w:r>
      <w:r>
        <w:rPr>
          <w:rFonts w:hint="eastAsia" w:asciiTheme="minorEastAsia" w:hAnsiTheme="minorEastAsia" w:eastAsiaTheme="minorEastAsia" w:cstheme="minorEastAsia"/>
          <w:color w:val="auto"/>
          <w:sz w:val="21"/>
          <w:szCs w:val="21"/>
          <w:u w:val="single"/>
          <w:lang w:eastAsia="zh-CN"/>
        </w:rPr>
        <w:t xml:space="preserve">  5  </w:t>
      </w:r>
      <w:r>
        <w:rPr>
          <w:rFonts w:hint="eastAsia" w:asciiTheme="minorEastAsia" w:hAnsiTheme="minorEastAsia" w:eastAsiaTheme="minorEastAsia" w:cstheme="minorEastAsia"/>
          <w:color w:val="auto"/>
          <w:sz w:val="21"/>
          <w:szCs w:val="21"/>
          <w:lang w:eastAsia="zh-CN"/>
        </w:rPr>
        <w:t xml:space="preserve">%的违约金，若审减率超过10%（含10%）的，乙方承担被审减额的 </w:t>
      </w:r>
      <w:r>
        <w:rPr>
          <w:rFonts w:hint="eastAsia" w:asciiTheme="minorEastAsia" w:hAnsiTheme="minorEastAsia" w:eastAsiaTheme="minorEastAsia" w:cstheme="minorEastAsia"/>
          <w:color w:val="auto"/>
          <w:sz w:val="21"/>
          <w:szCs w:val="21"/>
          <w:u w:val="single"/>
          <w:lang w:eastAsia="zh-CN"/>
        </w:rPr>
        <w:t xml:space="preserve">10 </w:t>
      </w:r>
      <w:r>
        <w:rPr>
          <w:rFonts w:hint="eastAsia" w:asciiTheme="minorEastAsia" w:hAnsiTheme="minorEastAsia" w:eastAsiaTheme="minorEastAsia" w:cstheme="minorEastAsia"/>
          <w:color w:val="auto"/>
          <w:sz w:val="21"/>
          <w:szCs w:val="21"/>
          <w:lang w:eastAsia="zh-CN"/>
        </w:rPr>
        <w:t>%的违约金，审减率在20%以上（含20%）的，乙方承担被审减额的</w:t>
      </w:r>
      <w:r>
        <w:rPr>
          <w:rFonts w:hint="eastAsia" w:asciiTheme="minorEastAsia" w:hAnsiTheme="minorEastAsia" w:eastAsiaTheme="minorEastAsia" w:cstheme="minorEastAsia"/>
          <w:color w:val="auto"/>
          <w:sz w:val="21"/>
          <w:szCs w:val="21"/>
          <w:u w:val="single"/>
          <w:lang w:eastAsia="zh-CN"/>
        </w:rPr>
        <w:t xml:space="preserve"> 20 </w:t>
      </w:r>
      <w:r>
        <w:rPr>
          <w:rFonts w:hint="eastAsia" w:asciiTheme="minorEastAsia" w:hAnsiTheme="minorEastAsia" w:eastAsiaTheme="minorEastAsia" w:cstheme="minorEastAsia"/>
          <w:color w:val="auto"/>
          <w:sz w:val="21"/>
          <w:szCs w:val="21"/>
          <w:lang w:eastAsia="zh-CN"/>
        </w:rPr>
        <w:t>%的违约金，被审减额为乙方上报结算金额与经甲方审定盖章后的最终结算金额之差。</w:t>
      </w:r>
    </w:p>
    <w:p w14:paraId="0F7454A0">
      <w:pPr>
        <w:kinsoku w:val="0"/>
        <w:snapToGrid w:val="0"/>
        <w:spacing w:after="0" w:line="360" w:lineRule="auto"/>
        <w:ind w:firstLine="420" w:firstLineChars="200"/>
        <w:jc w:val="both"/>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color w:val="auto"/>
          <w:sz w:val="21"/>
          <w:szCs w:val="21"/>
          <w:lang w:eastAsia="zh-CN"/>
        </w:rPr>
        <w:t>17.4</w:t>
      </w:r>
      <w:r>
        <w:rPr>
          <w:rFonts w:hint="eastAsia" w:asciiTheme="minorEastAsia" w:hAnsiTheme="minorEastAsia" w:eastAsiaTheme="minorEastAsia" w:cstheme="minorEastAsia"/>
          <w:b/>
          <w:bCs/>
          <w:color w:val="auto"/>
          <w:sz w:val="21"/>
          <w:szCs w:val="21"/>
          <w:lang w:eastAsia="zh-CN"/>
        </w:rPr>
        <w:t>最终结算价款=根据13.9.1条计算的工程量×固定单价±变更洽商金额—扣款和罚款—违约金。</w:t>
      </w:r>
    </w:p>
    <w:p w14:paraId="0F7454A2">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17.4.1结算扣款、罚款和违约金包含且不限于以下内容：</w:t>
      </w:r>
    </w:p>
    <w:p w14:paraId="0F7454A3">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①包含在施工所需水、电费用。</w:t>
      </w:r>
    </w:p>
    <w:p w14:paraId="0F7454A4">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②地方各种政策性收费：按甲方实际代扣代缴为准。</w:t>
      </w:r>
    </w:p>
    <w:p w14:paraId="0F7454A5">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③乙方承担的各项罚款及违约金。</w:t>
      </w:r>
    </w:p>
    <w:p w14:paraId="0F7454A6">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④乙方施工的安防用品、工作服等，以实际领取数量及甲方采购价为准（如有）。</w:t>
      </w:r>
    </w:p>
    <w:p w14:paraId="0F7454A7">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⑤应由乙方分摊或甲方代为支付的垃圾清运、试验检测、安全文明等费用。</w:t>
      </w:r>
    </w:p>
    <w:p w14:paraId="0F7454A8">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⑥甲方根据合同应当扣除的其他款项。</w:t>
      </w:r>
    </w:p>
    <w:p w14:paraId="0F7454AA">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1022" w:name="_Toc101357474"/>
      <w:bookmarkStart w:id="1023" w:name="_Toc101963526"/>
      <w:bookmarkStart w:id="1024" w:name="_Toc11601"/>
      <w:bookmarkStart w:id="1025" w:name="_Toc28514"/>
      <w:bookmarkStart w:id="1026" w:name="_Toc31668"/>
      <w:bookmarkStart w:id="1027" w:name="_Toc19408"/>
      <w:bookmarkStart w:id="1028" w:name="_Toc4434"/>
      <w:bookmarkStart w:id="1029" w:name="_Toc577"/>
      <w:bookmarkStart w:id="1030" w:name="_Toc16327"/>
      <w:bookmarkStart w:id="1031" w:name="_Toc22761"/>
      <w:bookmarkStart w:id="1032" w:name="_Toc21149"/>
      <w:bookmarkStart w:id="1033" w:name="_Toc2867"/>
      <w:bookmarkStart w:id="1034" w:name="_Toc25355"/>
      <w:bookmarkStart w:id="1035" w:name="_Toc29974"/>
      <w:bookmarkStart w:id="1036" w:name="_Toc4720"/>
      <w:bookmarkStart w:id="1037" w:name="_Toc8522"/>
      <w:bookmarkStart w:id="1038" w:name="_Toc8861"/>
      <w:bookmarkStart w:id="1039" w:name="_Toc3585"/>
      <w:bookmarkStart w:id="1040" w:name="_Toc7572"/>
      <w:bookmarkStart w:id="1041" w:name="_Toc31287"/>
      <w:bookmarkStart w:id="1042" w:name="_Toc15704"/>
      <w:r>
        <w:rPr>
          <w:rFonts w:hint="eastAsia" w:asciiTheme="minorEastAsia" w:hAnsiTheme="minorEastAsia" w:eastAsiaTheme="minorEastAsia" w:cstheme="minorEastAsia"/>
          <w:b/>
          <w:color w:val="auto"/>
          <w:sz w:val="21"/>
          <w:szCs w:val="21"/>
          <w:lang w:eastAsia="zh-CN"/>
        </w:rPr>
        <w:t>完工验收</w:t>
      </w:r>
      <w:bookmarkEnd w:id="1022"/>
      <w:bookmarkEnd w:id="1023"/>
      <w:bookmarkEnd w:id="1024"/>
    </w:p>
    <w:p w14:paraId="0F7454AC">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18.3补充：完工验收期限：</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lang w:eastAsia="zh-CN"/>
        </w:rPr>
        <w:t>。</w:t>
      </w:r>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14:paraId="0F7454A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1043" w:name="_Toc20720"/>
      <w:bookmarkStart w:id="1044" w:name="_Toc28462"/>
      <w:bookmarkStart w:id="1045" w:name="_Toc28255"/>
      <w:bookmarkStart w:id="1046" w:name="_Toc3443"/>
      <w:bookmarkStart w:id="1047" w:name="_Toc14412"/>
      <w:bookmarkStart w:id="1048" w:name="_Toc31165"/>
      <w:bookmarkStart w:id="1049" w:name="_Toc1328"/>
      <w:bookmarkStart w:id="1050" w:name="_Toc101357477"/>
      <w:bookmarkStart w:id="1051" w:name="_Toc18993"/>
      <w:bookmarkStart w:id="1052" w:name="_Toc21044"/>
      <w:bookmarkStart w:id="1053" w:name="_Toc5078"/>
      <w:bookmarkStart w:id="1054" w:name="_Toc101963528"/>
      <w:bookmarkStart w:id="1055" w:name="_Toc10135"/>
      <w:bookmarkStart w:id="1056" w:name="_Toc31722"/>
      <w:bookmarkStart w:id="1057" w:name="_Toc15602"/>
      <w:bookmarkStart w:id="1058" w:name="_Toc21575"/>
      <w:bookmarkStart w:id="1059" w:name="_Toc27061"/>
      <w:bookmarkStart w:id="1060" w:name="_Toc6364"/>
      <w:bookmarkStart w:id="1061" w:name="_Toc14756"/>
      <w:bookmarkStart w:id="1062" w:name="_Toc21183"/>
      <w:bookmarkStart w:id="1063" w:name="_Toc10185"/>
      <w:r>
        <w:rPr>
          <w:rFonts w:hint="eastAsia" w:asciiTheme="minorEastAsia" w:hAnsiTheme="minorEastAsia" w:eastAsiaTheme="minorEastAsia" w:cstheme="minorEastAsia"/>
          <w:b/>
          <w:color w:val="auto"/>
          <w:sz w:val="21"/>
          <w:szCs w:val="21"/>
        </w:rPr>
        <w:t>履约保</w:t>
      </w:r>
      <w:r>
        <w:rPr>
          <w:rFonts w:hint="eastAsia" w:asciiTheme="minorEastAsia" w:hAnsiTheme="minorEastAsia" w:eastAsiaTheme="minorEastAsia" w:cstheme="minorEastAsia"/>
          <w:b/>
          <w:color w:val="auto"/>
          <w:sz w:val="21"/>
          <w:szCs w:val="21"/>
          <w:lang w:eastAsia="zh-CN"/>
        </w:rPr>
        <w:t>证</w:t>
      </w:r>
      <w:bookmarkEnd w:id="1043"/>
    </w:p>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14:paraId="0F7454AF">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19.1乙方履约担保形式：</w:t>
      </w:r>
      <w:r>
        <w:rPr>
          <w:rFonts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lang w:eastAsia="zh-CN"/>
        </w:rPr>
        <w:t>不担保，</w:t>
      </w:r>
      <w:r>
        <w:rPr>
          <w:rFonts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lang w:eastAsia="zh-CN"/>
        </w:rPr>
        <w:t xml:space="preserve">独立、不可撤销、见索即付的银行保函，担保金额：¥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元（人民币大写：</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元）；</w:t>
      </w:r>
      <w:r>
        <w:rPr>
          <w:rFonts w:asciiTheme="minorEastAsia" w:hAnsiTheme="minorEastAsia" w:eastAsiaTheme="minorEastAsia" w:cstheme="minorEastAsia"/>
          <w:color w:val="auto"/>
          <w:sz w:val="21"/>
          <w:szCs w:val="21"/>
        </w:rPr>
        <w:sym w:font="Wingdings 2" w:char="00A3"/>
      </w:r>
      <w:r>
        <w:rPr>
          <w:rFonts w:hint="eastAsia" w:asciiTheme="minorEastAsia" w:hAnsiTheme="minorEastAsia" w:eastAsiaTheme="minorEastAsia" w:cstheme="minorEastAsia"/>
          <w:color w:val="auto"/>
          <w:sz w:val="21"/>
          <w:szCs w:val="21"/>
          <w:lang w:eastAsia="zh-CN"/>
        </w:rPr>
        <w:t xml:space="preserve">履约保证金，保证金额：¥ </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元（人民币大写：</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元）。</w:t>
      </w:r>
    </w:p>
    <w:p w14:paraId="0F7454B0">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1064" w:name="_Toc7929"/>
      <w:bookmarkStart w:id="1065" w:name="_Toc13500"/>
      <w:bookmarkStart w:id="1066" w:name="_Toc723"/>
      <w:bookmarkStart w:id="1067" w:name="_Toc15918"/>
      <w:bookmarkStart w:id="1068" w:name="_Toc5256"/>
      <w:bookmarkStart w:id="1069" w:name="_Toc27527"/>
      <w:bookmarkStart w:id="1070" w:name="_Toc101357478"/>
      <w:bookmarkStart w:id="1071" w:name="_Toc16322"/>
      <w:bookmarkStart w:id="1072" w:name="_Toc25609"/>
      <w:bookmarkStart w:id="1073" w:name="_Toc15917"/>
      <w:bookmarkStart w:id="1074" w:name="_Toc8344"/>
      <w:bookmarkStart w:id="1075" w:name="_Toc2350"/>
      <w:bookmarkStart w:id="1076" w:name="_Toc13157"/>
      <w:bookmarkStart w:id="1077" w:name="_Toc25332"/>
      <w:bookmarkStart w:id="1078" w:name="_Toc21636"/>
      <w:bookmarkStart w:id="1079" w:name="_Toc20599"/>
      <w:bookmarkStart w:id="1080" w:name="_Toc29281"/>
      <w:bookmarkStart w:id="1081" w:name="_Toc11440"/>
      <w:bookmarkStart w:id="1082" w:name="_Toc669"/>
      <w:bookmarkStart w:id="1083" w:name="_Toc101963529"/>
      <w:bookmarkStart w:id="1084" w:name="_Toc15741"/>
      <w:r>
        <w:rPr>
          <w:rFonts w:hint="eastAsia" w:asciiTheme="minorEastAsia" w:hAnsiTheme="minorEastAsia" w:eastAsiaTheme="minorEastAsia" w:cstheme="minorEastAsia"/>
          <w:b/>
          <w:color w:val="auto"/>
          <w:sz w:val="21"/>
          <w:szCs w:val="21"/>
          <w:lang w:eastAsia="zh-CN"/>
        </w:rPr>
        <w:t>缺陷责任与</w:t>
      </w:r>
      <w:r>
        <w:rPr>
          <w:rFonts w:hint="eastAsia" w:asciiTheme="minorEastAsia" w:hAnsiTheme="minorEastAsia" w:eastAsiaTheme="minorEastAsia" w:cstheme="minorEastAsia"/>
          <w:b/>
          <w:color w:val="auto"/>
          <w:sz w:val="21"/>
          <w:szCs w:val="21"/>
        </w:rPr>
        <w:t>保修</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0F7454B2">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20.1 缺陷责任期：</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个月，缺陷责任期自甲方整体工程竣工验收合格且总承包工程交接证书中载明的交接之日起计算。</w:t>
      </w:r>
    </w:p>
    <w:p w14:paraId="0F7454B3">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20.2质量保修期：</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sz w:val="21"/>
          <w:szCs w:val="21"/>
          <w:lang w:eastAsia="zh-CN"/>
        </w:rPr>
        <w:t>年，质量保修期自甲方整体工程竣工验收合格且总承包工程交接证书中载明的交接之日起计算。</w:t>
      </w:r>
    </w:p>
    <w:p w14:paraId="0F7454B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1085" w:name="_Toc26071"/>
      <w:bookmarkStart w:id="1086" w:name="_Toc30242"/>
      <w:bookmarkStart w:id="1087" w:name="_Toc14158"/>
      <w:bookmarkStart w:id="1088" w:name="_Toc6172"/>
      <w:bookmarkStart w:id="1089" w:name="_Toc24423"/>
      <w:bookmarkStart w:id="1090" w:name="_Toc24792"/>
      <w:bookmarkStart w:id="1091" w:name="_Toc18145"/>
      <w:bookmarkStart w:id="1092" w:name="_Toc7605"/>
      <w:bookmarkStart w:id="1093" w:name="_Toc101963530"/>
      <w:bookmarkStart w:id="1094" w:name="_Toc101357479"/>
      <w:bookmarkStart w:id="1095" w:name="_Toc18945"/>
      <w:bookmarkStart w:id="1096" w:name="_Toc3596"/>
      <w:bookmarkStart w:id="1097" w:name="_Toc9484"/>
      <w:bookmarkStart w:id="1098" w:name="_Toc32301"/>
      <w:bookmarkStart w:id="1099" w:name="_Toc15560"/>
      <w:bookmarkStart w:id="1100" w:name="_Toc12525"/>
      <w:bookmarkStart w:id="1101" w:name="_Toc24061"/>
      <w:bookmarkStart w:id="1102" w:name="_Toc26076"/>
      <w:bookmarkStart w:id="1103" w:name="_Toc26482"/>
      <w:bookmarkStart w:id="1104" w:name="_Toc21668"/>
      <w:bookmarkStart w:id="1105" w:name="_Toc18693"/>
      <w:r>
        <w:rPr>
          <w:rFonts w:hint="eastAsia" w:asciiTheme="minorEastAsia" w:hAnsiTheme="minorEastAsia" w:eastAsiaTheme="minorEastAsia" w:cstheme="minorEastAsia"/>
          <w:b/>
          <w:color w:val="auto"/>
          <w:sz w:val="21"/>
          <w:szCs w:val="21"/>
        </w:rPr>
        <w:t>保险</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0F7454B6">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21.1甲方投保内容：施工人员意外伤害险，从乙方结算价款中扣除。</w:t>
      </w:r>
    </w:p>
    <w:p w14:paraId="0F7454B7">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1106" w:name="_Toc101963531"/>
      <w:bookmarkStart w:id="1107" w:name="_Toc101357480"/>
      <w:bookmarkStart w:id="1108" w:name="_Toc26543"/>
      <w:bookmarkStart w:id="1109" w:name="_Toc15928"/>
      <w:bookmarkStart w:id="1110" w:name="_Toc13977"/>
      <w:bookmarkStart w:id="1111" w:name="_Toc22941"/>
      <w:bookmarkStart w:id="1112" w:name="_Toc16794"/>
      <w:bookmarkStart w:id="1113" w:name="_Toc7971"/>
      <w:bookmarkStart w:id="1114" w:name="_Toc18600"/>
      <w:bookmarkStart w:id="1115" w:name="_Toc19013"/>
      <w:bookmarkStart w:id="1116" w:name="_Toc634"/>
      <w:bookmarkStart w:id="1117" w:name="_Toc28353"/>
      <w:bookmarkStart w:id="1118" w:name="_Toc9356"/>
      <w:bookmarkStart w:id="1119" w:name="_Toc3384"/>
      <w:bookmarkStart w:id="1120" w:name="_Toc17268"/>
      <w:bookmarkStart w:id="1121" w:name="_Toc31140"/>
      <w:bookmarkStart w:id="1122" w:name="_Toc3222"/>
      <w:bookmarkStart w:id="1123" w:name="_Toc7215"/>
      <w:bookmarkStart w:id="1124" w:name="_Toc20802"/>
      <w:bookmarkStart w:id="1125" w:name="_Toc24557"/>
      <w:bookmarkStart w:id="1126" w:name="_Toc19476"/>
      <w:r>
        <w:rPr>
          <w:rFonts w:hint="eastAsia" w:asciiTheme="minorEastAsia" w:hAnsiTheme="minorEastAsia" w:eastAsiaTheme="minorEastAsia" w:cstheme="minorEastAsia"/>
          <w:b/>
          <w:color w:val="auto"/>
          <w:sz w:val="21"/>
          <w:szCs w:val="21"/>
        </w:rPr>
        <w:t>不可抗力</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0F7454B8">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见通用合同条款。</w:t>
      </w:r>
    </w:p>
    <w:p w14:paraId="0F7454B9">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1127" w:name="_Toc21145"/>
      <w:bookmarkStart w:id="1128" w:name="_Toc19605"/>
      <w:bookmarkStart w:id="1129" w:name="_Toc5749"/>
      <w:bookmarkStart w:id="1130" w:name="_Toc2628"/>
      <w:bookmarkStart w:id="1131" w:name="_Toc26578"/>
      <w:bookmarkStart w:id="1132" w:name="_Toc12979"/>
      <w:bookmarkStart w:id="1133" w:name="_Toc14862"/>
      <w:bookmarkStart w:id="1134" w:name="_Toc101357481"/>
      <w:bookmarkStart w:id="1135" w:name="_Toc28990"/>
      <w:bookmarkStart w:id="1136" w:name="_Toc16901"/>
      <w:bookmarkStart w:id="1137" w:name="_Toc21259"/>
      <w:bookmarkStart w:id="1138" w:name="_Toc2889"/>
      <w:bookmarkStart w:id="1139" w:name="_Toc30852"/>
      <w:bookmarkStart w:id="1140" w:name="_Toc11400"/>
      <w:bookmarkStart w:id="1141" w:name="_Toc6999"/>
      <w:bookmarkStart w:id="1142" w:name="_Toc101963532"/>
      <w:bookmarkStart w:id="1143" w:name="_Toc20420"/>
      <w:bookmarkStart w:id="1144" w:name="_Toc10662"/>
      <w:bookmarkStart w:id="1145" w:name="_Toc15121"/>
      <w:bookmarkStart w:id="1146" w:name="_Toc18426"/>
      <w:bookmarkStart w:id="1147" w:name="_Toc24784"/>
      <w:r>
        <w:rPr>
          <w:rFonts w:hint="eastAsia" w:asciiTheme="minorEastAsia" w:hAnsiTheme="minorEastAsia" w:eastAsiaTheme="minorEastAsia" w:cstheme="minorEastAsia"/>
          <w:b/>
          <w:color w:val="auto"/>
          <w:sz w:val="21"/>
          <w:szCs w:val="21"/>
        </w:rPr>
        <w:t>违约</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0F7454BB">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bookmarkStart w:id="1148" w:name="_Toc25592"/>
      <w:bookmarkStart w:id="1149" w:name="_Toc16061"/>
      <w:bookmarkStart w:id="1150" w:name="_Toc23242"/>
      <w:bookmarkStart w:id="1151" w:name="_Toc16290"/>
      <w:bookmarkStart w:id="1152" w:name="_Toc22716"/>
      <w:bookmarkStart w:id="1153" w:name="_Toc31565"/>
      <w:bookmarkStart w:id="1154" w:name="_Toc27782"/>
      <w:bookmarkStart w:id="1155" w:name="_Toc30012"/>
      <w:bookmarkStart w:id="1156" w:name="_Toc101963533"/>
      <w:bookmarkStart w:id="1157" w:name="_Toc4860"/>
      <w:bookmarkStart w:id="1158" w:name="_Toc30088"/>
      <w:bookmarkStart w:id="1159" w:name="_Toc5986"/>
      <w:bookmarkStart w:id="1160" w:name="_Toc101357482"/>
      <w:bookmarkStart w:id="1161" w:name="_Toc24887"/>
      <w:bookmarkStart w:id="1162" w:name="_Toc12743"/>
      <w:bookmarkStart w:id="1163" w:name="_Toc8437"/>
      <w:bookmarkStart w:id="1164" w:name="_Toc13869"/>
      <w:bookmarkStart w:id="1165" w:name="_Toc4047"/>
      <w:bookmarkStart w:id="1166" w:name="_Toc4020"/>
      <w:bookmarkStart w:id="1167" w:name="_Toc2136"/>
      <w:r>
        <w:rPr>
          <w:rFonts w:hint="eastAsia" w:asciiTheme="minorEastAsia" w:hAnsiTheme="minorEastAsia" w:eastAsiaTheme="minorEastAsia" w:cstheme="minorEastAsia"/>
          <w:color w:val="auto"/>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10</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lang w:eastAsia="zh-CN"/>
        </w:rPr>
        <w:t>的惩罚性违约金并赔偿甲方所有的损失（包括但不限于诉讼费、律师费、行政处罚等）。</w:t>
      </w:r>
    </w:p>
    <w:p w14:paraId="0F7454BD">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23.6 安全违约</w:t>
      </w:r>
    </w:p>
    <w:p w14:paraId="0F7454BE">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0F7454BF">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23.6.2由乙方原因发生的安全事故或</w:t>
      </w:r>
      <w:r>
        <w:rPr>
          <w:rFonts w:hint="eastAsia" w:asciiTheme="minorEastAsia" w:hAnsiTheme="minorEastAsia" w:eastAsiaTheme="minorEastAsia" w:cstheme="minorEastAsia"/>
          <w:color w:val="auto"/>
          <w:sz w:val="21"/>
          <w:szCs w:val="21"/>
          <w:lang w:eastAsia="zh-CN"/>
        </w:rPr>
        <w:t>由于乙方原因导致隐患与违章在各级各类监督检查过程中，</w:t>
      </w:r>
      <w:r>
        <w:rPr>
          <w:rFonts w:hint="eastAsia" w:asciiTheme="minorEastAsia" w:hAnsiTheme="minorEastAsia" w:eastAsiaTheme="minorEastAsia" w:cstheme="minorEastAsia"/>
          <w:color w:val="auto"/>
          <w:kern w:val="10"/>
          <w:sz w:val="21"/>
          <w:szCs w:val="21"/>
          <w:lang w:eastAsia="zh-CN"/>
        </w:rPr>
        <w:t>给甲方造成</w:t>
      </w:r>
      <w:r>
        <w:rPr>
          <w:rFonts w:hint="eastAsia" w:asciiTheme="minorEastAsia" w:hAnsiTheme="minorEastAsia" w:eastAsiaTheme="minorEastAsia" w:cstheme="minorEastAsia"/>
          <w:color w:val="auto"/>
          <w:sz w:val="21"/>
          <w:szCs w:val="21"/>
          <w:lang w:eastAsia="zh-CN"/>
        </w:rPr>
        <w:t>信誉评价扣分</w:t>
      </w:r>
      <w:r>
        <w:rPr>
          <w:rFonts w:hint="eastAsia" w:asciiTheme="minorEastAsia" w:hAnsiTheme="minorEastAsia" w:eastAsiaTheme="minorEastAsia" w:cstheme="minorEastAsia"/>
          <w:color w:val="auto"/>
          <w:kern w:val="10"/>
          <w:sz w:val="21"/>
          <w:szCs w:val="21"/>
          <w:lang w:eastAsia="zh-CN"/>
        </w:rPr>
        <w:t>、经济损失，</w:t>
      </w:r>
      <w:r>
        <w:rPr>
          <w:rFonts w:hint="eastAsia" w:asciiTheme="minorEastAsia" w:hAnsiTheme="minorEastAsia" w:eastAsiaTheme="minorEastAsia" w:cstheme="minorEastAsia"/>
          <w:color w:val="auto"/>
          <w:sz w:val="21"/>
          <w:szCs w:val="21"/>
          <w:lang w:eastAsia="zh-CN"/>
        </w:rPr>
        <w:t>以及停止招投标等市场影响的，所有经济损失由乙方承担，并按甲方公司及项目安全管理规定进行处罚。</w:t>
      </w:r>
    </w:p>
    <w:p w14:paraId="0F7454C0">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0F7454C1">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23.6.4如乙方违反国家、地方、甲方及本合同关于安全文明施工的规定，但尚未造成生产安全事故，乙方应及时改正行为并赔偿相关方的损失，如未及时整改，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color w:val="auto"/>
          <w:sz w:val="21"/>
          <w:szCs w:val="21"/>
          <w:lang w:eastAsia="zh-CN"/>
        </w:rPr>
        <w:t>根据甲方公司及项目安全管理制度进行处罚。</w:t>
      </w:r>
      <w:r>
        <w:rPr>
          <w:rFonts w:hint="eastAsia" w:asciiTheme="minorEastAsia" w:hAnsiTheme="minorEastAsia" w:eastAsiaTheme="minorEastAsia" w:cstheme="minorEastAsia"/>
          <w:b/>
          <w:bCs/>
          <w:color w:val="auto"/>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color w:val="auto"/>
          <w:sz w:val="21"/>
          <w:szCs w:val="21"/>
          <w:u w:val="single"/>
          <w:lang w:eastAsia="zh-CN"/>
        </w:rPr>
        <w:t xml:space="preserve">  5  </w:t>
      </w:r>
      <w:r>
        <w:rPr>
          <w:rFonts w:hint="eastAsia" w:asciiTheme="minorEastAsia" w:hAnsiTheme="minorEastAsia" w:eastAsiaTheme="minorEastAsia" w:cstheme="minorEastAsia"/>
          <w:b/>
          <w:bCs/>
          <w:color w:val="auto"/>
          <w:sz w:val="21"/>
          <w:szCs w:val="21"/>
          <w:lang w:eastAsia="zh-CN"/>
        </w:rPr>
        <w:t>%的违约金，并承担因此给甲方造成的全部损失。</w:t>
      </w:r>
      <w:r>
        <w:rPr>
          <w:rFonts w:hint="eastAsia" w:asciiTheme="minorEastAsia" w:hAnsiTheme="minorEastAsia" w:eastAsiaTheme="minorEastAsia" w:cstheme="minorEastAsia"/>
          <w:color w:val="auto"/>
          <w:sz w:val="21"/>
          <w:szCs w:val="21"/>
          <w:lang w:eastAsia="zh-CN"/>
        </w:rPr>
        <w:t>安全文明工地建设参照当地主管部门的有关标准验收，用工等费用已包含在乙方报价中。</w:t>
      </w:r>
    </w:p>
    <w:p w14:paraId="0F7454C2">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23.6.5乙方必须接受相关方和甲方组织的安全、文明施工的检查，检查中的不合格项目、安全隐患必须在规定的时间内整改完成，否则将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color w:val="auto"/>
          <w:sz w:val="21"/>
          <w:szCs w:val="21"/>
          <w:lang w:eastAsia="zh-CN"/>
        </w:rPr>
        <w:t>根据甲方公司及项目安全管理制度进行处罚，</w:t>
      </w:r>
      <w:r>
        <w:rPr>
          <w:rFonts w:hint="eastAsia" w:asciiTheme="minorEastAsia" w:hAnsiTheme="minorEastAsia" w:eastAsiaTheme="minorEastAsia" w:cstheme="minorEastAsia"/>
          <w:color w:val="auto"/>
          <w:kern w:val="10"/>
          <w:sz w:val="21"/>
          <w:szCs w:val="21"/>
          <w:lang w:eastAsia="zh-CN"/>
        </w:rPr>
        <w:t>直至整改合格。</w:t>
      </w:r>
    </w:p>
    <w:p w14:paraId="0F7454C3">
      <w:pPr>
        <w:kinsoku w:val="0"/>
        <w:spacing w:after="0" w:line="360" w:lineRule="auto"/>
        <w:ind w:firstLine="420" w:firstLineChars="200"/>
        <w:jc w:val="both"/>
        <w:rPr>
          <w:rFonts w:hint="eastAsia" w:asciiTheme="minorEastAsia" w:hAnsiTheme="minorEastAsia" w:eastAsiaTheme="minorEastAsia" w:cstheme="minorEastAsia"/>
          <w:b/>
          <w:color w:val="auto"/>
          <w:kern w:val="10"/>
          <w:sz w:val="21"/>
          <w:szCs w:val="21"/>
          <w:lang w:eastAsia="zh-CN"/>
        </w:rPr>
      </w:pPr>
      <w:r>
        <w:rPr>
          <w:rFonts w:hint="eastAsia" w:asciiTheme="minorEastAsia" w:hAnsiTheme="minorEastAsia" w:eastAsiaTheme="minorEastAsia" w:cstheme="minorEastAsia"/>
          <w:b/>
          <w:color w:val="auto"/>
          <w:kern w:val="10"/>
          <w:sz w:val="21"/>
          <w:szCs w:val="21"/>
          <w:lang w:eastAsia="zh-CN"/>
        </w:rPr>
        <w:t>23.6.6</w:t>
      </w:r>
      <w:r>
        <w:rPr>
          <w:rFonts w:hint="eastAsia" w:asciiTheme="minorEastAsia" w:hAnsiTheme="minorEastAsia" w:eastAsiaTheme="minorEastAsia" w:cstheme="minorEastAsia"/>
          <w:b/>
          <w:color w:val="auto"/>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color w:val="auto"/>
          <w:sz w:val="21"/>
          <w:szCs w:val="21"/>
          <w:u w:val="single"/>
          <w:lang w:eastAsia="zh-CN"/>
        </w:rPr>
        <w:t>20000</w:t>
      </w:r>
      <w:r>
        <w:rPr>
          <w:rFonts w:hint="eastAsia" w:asciiTheme="minorEastAsia" w:hAnsiTheme="minorEastAsia" w:eastAsiaTheme="minorEastAsia" w:cstheme="minorEastAsia"/>
          <w:b/>
          <w:color w:val="auto"/>
          <w:sz w:val="21"/>
          <w:szCs w:val="21"/>
          <w:lang w:eastAsia="zh-CN"/>
        </w:rPr>
        <w:t>元违约金。</w:t>
      </w:r>
    </w:p>
    <w:p w14:paraId="0F7454C4">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23.7 质量违约</w:t>
      </w:r>
    </w:p>
    <w:p w14:paraId="0F7454C5">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23.7.1因乙方质量原因出现以下情形的，乙方须承担相应违约责任。</w:t>
      </w:r>
    </w:p>
    <w:p w14:paraId="0F7454C6">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（1）不按图施工，每次乙方向甲方支付违约金人民币</w:t>
      </w:r>
      <w:r>
        <w:rPr>
          <w:rFonts w:hint="eastAsia" w:asciiTheme="minorEastAsia" w:hAnsiTheme="minorEastAsia" w:eastAsiaTheme="minorEastAsia" w:cstheme="minorEastAsia"/>
          <w:b/>
          <w:color w:val="auto"/>
          <w:kern w:val="10"/>
          <w:sz w:val="21"/>
          <w:szCs w:val="21"/>
          <w:u w:val="single"/>
          <w:lang w:eastAsia="zh-CN"/>
        </w:rPr>
        <w:t>2000-5000</w:t>
      </w:r>
      <w:r>
        <w:rPr>
          <w:rFonts w:hint="eastAsia" w:asciiTheme="minorEastAsia" w:hAnsiTheme="minorEastAsia" w:eastAsiaTheme="minorEastAsia" w:cstheme="minorEastAsia"/>
          <w:color w:val="auto"/>
          <w:kern w:val="10"/>
          <w:sz w:val="21"/>
          <w:szCs w:val="21"/>
          <w:lang w:eastAsia="zh-CN"/>
        </w:rPr>
        <w:t>元。</w:t>
      </w:r>
    </w:p>
    <w:p w14:paraId="0F7454C7">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color w:val="auto"/>
          <w:kern w:val="10"/>
          <w:sz w:val="21"/>
          <w:szCs w:val="21"/>
          <w:u w:val="single"/>
          <w:lang w:eastAsia="zh-CN"/>
        </w:rPr>
        <w:t>2000-5000</w:t>
      </w:r>
      <w:r>
        <w:rPr>
          <w:rFonts w:hint="eastAsia" w:asciiTheme="minorEastAsia" w:hAnsiTheme="minorEastAsia" w:eastAsiaTheme="minorEastAsia" w:cstheme="minorEastAsia"/>
          <w:color w:val="auto"/>
          <w:kern w:val="10"/>
          <w:sz w:val="21"/>
          <w:szCs w:val="21"/>
          <w:lang w:eastAsia="zh-CN"/>
        </w:rPr>
        <w:t>元。</w:t>
      </w:r>
    </w:p>
    <w:p w14:paraId="0F7454C8">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color w:val="auto"/>
          <w:kern w:val="10"/>
          <w:sz w:val="21"/>
          <w:szCs w:val="21"/>
          <w:u w:val="single"/>
          <w:lang w:eastAsia="zh-CN"/>
        </w:rPr>
        <w:t>2000-5000</w:t>
      </w:r>
      <w:r>
        <w:rPr>
          <w:rFonts w:hint="eastAsia" w:asciiTheme="minorEastAsia" w:hAnsiTheme="minorEastAsia" w:eastAsiaTheme="minorEastAsia" w:cstheme="minorEastAsia"/>
          <w:color w:val="auto"/>
          <w:kern w:val="10"/>
          <w:sz w:val="21"/>
          <w:szCs w:val="21"/>
          <w:lang w:eastAsia="zh-CN"/>
        </w:rPr>
        <w:t>元。</w:t>
      </w:r>
    </w:p>
    <w:p w14:paraId="0F7454C9">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color w:val="auto"/>
          <w:kern w:val="10"/>
          <w:sz w:val="21"/>
          <w:szCs w:val="21"/>
          <w:u w:val="single"/>
          <w:lang w:eastAsia="zh-CN"/>
        </w:rPr>
        <w:t>5000-10000</w:t>
      </w:r>
      <w:r>
        <w:rPr>
          <w:rFonts w:hint="eastAsia" w:asciiTheme="minorEastAsia" w:hAnsiTheme="minorEastAsia" w:eastAsiaTheme="minorEastAsia" w:cstheme="minorEastAsia"/>
          <w:color w:val="auto"/>
          <w:kern w:val="10"/>
          <w:sz w:val="21"/>
          <w:szCs w:val="21"/>
          <w:lang w:eastAsia="zh-CN"/>
        </w:rPr>
        <w:t>元。</w:t>
      </w:r>
    </w:p>
    <w:p w14:paraId="0F7454CA">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color w:val="auto"/>
          <w:kern w:val="10"/>
          <w:sz w:val="21"/>
          <w:szCs w:val="21"/>
          <w:u w:val="single"/>
          <w:lang w:eastAsia="zh-CN"/>
        </w:rPr>
        <w:t>2000-5000</w:t>
      </w:r>
      <w:r>
        <w:rPr>
          <w:rFonts w:hint="eastAsia" w:asciiTheme="minorEastAsia" w:hAnsiTheme="minorEastAsia" w:eastAsiaTheme="minorEastAsia" w:cstheme="minorEastAsia"/>
          <w:color w:val="auto"/>
          <w:kern w:val="10"/>
          <w:sz w:val="21"/>
          <w:szCs w:val="21"/>
          <w:lang w:eastAsia="zh-CN"/>
        </w:rPr>
        <w:t>元。</w:t>
      </w:r>
    </w:p>
    <w:p w14:paraId="0F7454CB">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color w:val="auto"/>
          <w:kern w:val="10"/>
          <w:sz w:val="21"/>
          <w:szCs w:val="21"/>
          <w:u w:val="single"/>
          <w:lang w:eastAsia="zh-CN"/>
        </w:rPr>
        <w:t>2000-5000</w:t>
      </w:r>
      <w:r>
        <w:rPr>
          <w:rFonts w:hint="eastAsia" w:asciiTheme="minorEastAsia" w:hAnsiTheme="minorEastAsia" w:eastAsiaTheme="minorEastAsia" w:cstheme="minorEastAsia"/>
          <w:color w:val="auto"/>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color w:val="auto"/>
          <w:kern w:val="10"/>
          <w:sz w:val="21"/>
          <w:szCs w:val="21"/>
          <w:u w:val="single"/>
          <w:lang w:eastAsia="zh-CN"/>
        </w:rPr>
        <w:t>10000</w:t>
      </w:r>
      <w:r>
        <w:rPr>
          <w:rFonts w:hint="eastAsia" w:asciiTheme="minorEastAsia" w:hAnsiTheme="minorEastAsia" w:eastAsiaTheme="minorEastAsia" w:cstheme="minorEastAsia"/>
          <w:color w:val="auto"/>
          <w:kern w:val="10"/>
          <w:sz w:val="21"/>
          <w:szCs w:val="21"/>
          <w:lang w:eastAsia="zh-CN"/>
        </w:rPr>
        <w:t>元，并承担因此给甲方造成的全部损失。</w:t>
      </w:r>
    </w:p>
    <w:p w14:paraId="0F7454CC">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color w:val="auto"/>
          <w:kern w:val="10"/>
          <w:sz w:val="21"/>
          <w:szCs w:val="21"/>
          <w:u w:val="single"/>
          <w:lang w:eastAsia="zh-CN"/>
        </w:rPr>
        <w:t xml:space="preserve"> 24小时 </w:t>
      </w:r>
      <w:r>
        <w:rPr>
          <w:rFonts w:hint="eastAsia" w:asciiTheme="minorEastAsia" w:hAnsiTheme="minorEastAsia" w:eastAsiaTheme="minorEastAsia" w:cstheme="minorEastAsia"/>
          <w:color w:val="auto"/>
          <w:kern w:val="10"/>
          <w:sz w:val="21"/>
          <w:szCs w:val="21"/>
          <w:lang w:eastAsia="zh-CN"/>
        </w:rPr>
        <w:t>内未进行整改或整改不合格的，甲方</w:t>
      </w:r>
      <w:r>
        <w:rPr>
          <w:rStyle w:val="26"/>
          <w:rFonts w:hint="eastAsia" w:asciiTheme="minorEastAsia" w:hAnsiTheme="minorEastAsia" w:eastAsiaTheme="minorEastAsia" w:cstheme="minorEastAsia"/>
          <w:color w:val="auto"/>
          <w:lang w:eastAsia="zh-CN"/>
        </w:rPr>
        <w:t>可以自行</w:t>
      </w:r>
      <w:r>
        <w:rPr>
          <w:rFonts w:hint="eastAsia" w:asciiTheme="minorEastAsia" w:hAnsiTheme="minorEastAsia" w:eastAsiaTheme="minorEastAsia" w:cstheme="minorEastAsia"/>
          <w:color w:val="auto"/>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color w:val="auto"/>
          <w:kern w:val="10"/>
          <w:sz w:val="21"/>
          <w:szCs w:val="21"/>
          <w:u w:val="single"/>
          <w:lang w:eastAsia="zh-CN"/>
        </w:rPr>
        <w:t>10000</w:t>
      </w:r>
      <w:r>
        <w:rPr>
          <w:rFonts w:hint="eastAsia" w:asciiTheme="minorEastAsia" w:hAnsiTheme="minorEastAsia" w:eastAsiaTheme="minorEastAsia" w:cstheme="minorEastAsia"/>
          <w:color w:val="auto"/>
          <w:kern w:val="10"/>
          <w:sz w:val="21"/>
          <w:szCs w:val="21"/>
          <w:lang w:eastAsia="zh-CN"/>
        </w:rPr>
        <w:t>元。</w:t>
      </w:r>
    </w:p>
    <w:p w14:paraId="0F7454CD">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color w:val="auto"/>
          <w:kern w:val="10"/>
          <w:sz w:val="21"/>
          <w:szCs w:val="21"/>
          <w:u w:val="single"/>
          <w:lang w:eastAsia="zh-CN"/>
        </w:rPr>
        <w:t>20%</w:t>
      </w:r>
      <w:r>
        <w:rPr>
          <w:rFonts w:hint="eastAsia" w:asciiTheme="minorEastAsia" w:hAnsiTheme="minorEastAsia" w:eastAsiaTheme="minorEastAsia" w:cstheme="minorEastAsia"/>
          <w:color w:val="auto"/>
          <w:kern w:val="10"/>
          <w:sz w:val="21"/>
          <w:szCs w:val="21"/>
          <w:lang w:eastAsia="zh-CN"/>
        </w:rPr>
        <w:t>的违约金，不足部分及因乙方拒绝维修导致额外的损失，甲方将继续向乙方追偿。</w:t>
      </w:r>
    </w:p>
    <w:p w14:paraId="0F7454CE">
      <w:pPr>
        <w:pStyle w:val="3"/>
        <w:kinsoku w:val="0"/>
        <w:spacing w:after="0" w:line="360" w:lineRule="auto"/>
        <w:ind w:firstLine="420"/>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（9）被建设单位、甲方公司及其上级单位质量检查通报排名倒数后两名的，乙方按照</w:t>
      </w:r>
      <w:r>
        <w:rPr>
          <w:rFonts w:hint="eastAsia" w:asciiTheme="minorEastAsia" w:hAnsiTheme="minorEastAsia" w:eastAsiaTheme="minorEastAsia"/>
          <w:b/>
          <w:color w:val="auto"/>
          <w:sz w:val="21"/>
          <w:szCs w:val="21"/>
          <w:u w:val="single"/>
        </w:rPr>
        <w:t>3000～5000</w:t>
      </w:r>
      <w:r>
        <w:rPr>
          <w:rFonts w:hint="eastAsia" w:asciiTheme="minorEastAsia" w:hAnsiTheme="minorEastAsia" w:eastAsiaTheme="minorEastAsia"/>
          <w:color w:val="auto"/>
          <w:sz w:val="21"/>
          <w:szCs w:val="21"/>
        </w:rPr>
        <w:t>元/次承担违约金。同一项目，被连续通报倒数后两名的，违约金加倍。</w:t>
      </w:r>
    </w:p>
    <w:p w14:paraId="0F7454CF">
      <w:pPr>
        <w:pStyle w:val="3"/>
        <w:kinsoku w:val="0"/>
        <w:spacing w:after="0" w:line="360" w:lineRule="auto"/>
        <w:ind w:firstLine="420"/>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（10）被建设单位投诉到甲方公司及其上级单位主管部门的，乙方按照</w:t>
      </w:r>
      <w:r>
        <w:rPr>
          <w:rFonts w:hint="eastAsia" w:asciiTheme="minorEastAsia" w:hAnsiTheme="minorEastAsia" w:eastAsiaTheme="minorEastAsia"/>
          <w:b/>
          <w:color w:val="auto"/>
          <w:sz w:val="21"/>
          <w:szCs w:val="21"/>
          <w:u w:val="single"/>
        </w:rPr>
        <w:t>10000～50000</w:t>
      </w:r>
      <w:r>
        <w:rPr>
          <w:rFonts w:hint="eastAsia" w:asciiTheme="minorEastAsia" w:hAnsiTheme="minorEastAsia" w:eastAsiaTheme="minorEastAsia"/>
          <w:color w:val="auto"/>
          <w:sz w:val="21"/>
          <w:szCs w:val="21"/>
        </w:rPr>
        <w:t>元/次承担违约金。同一项目，半年期内连续被投诉，违约金加倍。</w:t>
      </w:r>
    </w:p>
    <w:p w14:paraId="0F7454D0">
      <w:pPr>
        <w:pStyle w:val="3"/>
        <w:kinsoku w:val="0"/>
        <w:spacing w:after="0" w:line="360" w:lineRule="auto"/>
        <w:ind w:firstLine="420"/>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（11）被新闻媒体曝光的，乙方按照</w:t>
      </w:r>
      <w:r>
        <w:rPr>
          <w:rFonts w:hint="eastAsia" w:asciiTheme="minorEastAsia" w:hAnsiTheme="minorEastAsia" w:eastAsiaTheme="minorEastAsia"/>
          <w:b/>
          <w:color w:val="auto"/>
          <w:sz w:val="21"/>
          <w:szCs w:val="21"/>
          <w:u w:val="single"/>
        </w:rPr>
        <w:t>20000～100000</w:t>
      </w:r>
      <w:r>
        <w:rPr>
          <w:rFonts w:hint="eastAsia" w:asciiTheme="minorEastAsia" w:hAnsiTheme="minorEastAsia" w:eastAsiaTheme="minorEastAsia"/>
          <w:color w:val="auto"/>
          <w:sz w:val="21"/>
          <w:szCs w:val="21"/>
        </w:rPr>
        <w:t>元/次承担违约金。</w:t>
      </w:r>
    </w:p>
    <w:p w14:paraId="0F7454D1">
      <w:pPr>
        <w:pStyle w:val="3"/>
        <w:kinsoku w:val="0"/>
        <w:spacing w:after="0" w:line="360" w:lineRule="auto"/>
        <w:ind w:firstLine="420"/>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（12）被政府主管部门行政处罚的，乙方除按处罚金额交款外，另外按照罚款金额的</w:t>
      </w:r>
      <w:r>
        <w:rPr>
          <w:rFonts w:hint="eastAsia" w:asciiTheme="minorEastAsia" w:hAnsiTheme="minorEastAsia" w:eastAsiaTheme="minorEastAsia"/>
          <w:b/>
          <w:color w:val="auto"/>
          <w:sz w:val="21"/>
          <w:szCs w:val="21"/>
          <w:u w:val="single"/>
        </w:rPr>
        <w:t>两倍</w:t>
      </w:r>
      <w:r>
        <w:rPr>
          <w:rFonts w:hint="eastAsia" w:asciiTheme="minorEastAsia" w:hAnsiTheme="minorEastAsia" w:eastAsiaTheme="minorEastAsia"/>
          <w:color w:val="auto"/>
          <w:sz w:val="21"/>
          <w:szCs w:val="21"/>
        </w:rPr>
        <w:t>承担违约金。</w:t>
      </w:r>
    </w:p>
    <w:p w14:paraId="0F7454D2">
      <w:pPr>
        <w:pStyle w:val="3"/>
        <w:kinsoku w:val="0"/>
        <w:spacing w:after="0" w:line="360" w:lineRule="auto"/>
        <w:ind w:firstLine="420"/>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（13）被政府主管部门责令停工、限制投标以及降低资质的，乙方按照</w:t>
      </w:r>
      <w:r>
        <w:rPr>
          <w:rFonts w:hint="eastAsia" w:asciiTheme="minorEastAsia" w:hAnsiTheme="minorEastAsia" w:eastAsiaTheme="minorEastAsia"/>
          <w:b/>
          <w:color w:val="auto"/>
          <w:sz w:val="21"/>
          <w:szCs w:val="21"/>
          <w:u w:val="single"/>
        </w:rPr>
        <w:t>100000～500000</w:t>
      </w:r>
      <w:r>
        <w:rPr>
          <w:rFonts w:hint="eastAsia" w:asciiTheme="minorEastAsia" w:hAnsiTheme="minorEastAsia" w:eastAsiaTheme="minorEastAsia"/>
          <w:color w:val="auto"/>
          <w:sz w:val="21"/>
          <w:szCs w:val="21"/>
        </w:rPr>
        <w:t>元/次承担违约金。</w:t>
      </w:r>
    </w:p>
    <w:p w14:paraId="0F7454D3">
      <w:pPr>
        <w:pStyle w:val="3"/>
        <w:kinsoku w:val="0"/>
        <w:spacing w:after="0" w:line="360" w:lineRule="auto"/>
        <w:ind w:firstLine="420"/>
        <w:jc w:val="both"/>
        <w:rPr>
          <w:rFonts w:hint="eastAsia"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color w:val="auto"/>
          <w:sz w:val="21"/>
          <w:szCs w:val="21"/>
          <w:u w:val="single"/>
        </w:rPr>
        <w:t>100000～500000</w:t>
      </w:r>
      <w:r>
        <w:rPr>
          <w:rFonts w:hint="eastAsia" w:asciiTheme="minorEastAsia" w:hAnsiTheme="minorEastAsia" w:eastAsiaTheme="minorEastAsia"/>
          <w:color w:val="auto"/>
          <w:sz w:val="21"/>
          <w:szCs w:val="21"/>
        </w:rPr>
        <w:t>元/次承担违约金。</w:t>
      </w:r>
    </w:p>
    <w:p w14:paraId="0F7454D4">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23.7.2发生质量事故的，乙方按照下述承担违约责任。</w:t>
      </w:r>
    </w:p>
    <w:p w14:paraId="0F7454D5">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color w:val="auto"/>
          <w:kern w:val="10"/>
          <w:sz w:val="21"/>
          <w:szCs w:val="21"/>
          <w:u w:val="single"/>
          <w:lang w:eastAsia="zh-CN"/>
        </w:rPr>
        <w:t>500000～1000000</w:t>
      </w:r>
      <w:r>
        <w:rPr>
          <w:rFonts w:hint="eastAsia" w:asciiTheme="minorEastAsia" w:hAnsiTheme="minorEastAsia" w:eastAsiaTheme="minorEastAsia" w:cstheme="minorEastAsia"/>
          <w:color w:val="auto"/>
          <w:kern w:val="10"/>
          <w:sz w:val="21"/>
          <w:szCs w:val="21"/>
          <w:lang w:eastAsia="zh-CN"/>
        </w:rPr>
        <w:t>元/次承担违约金。</w:t>
      </w:r>
    </w:p>
    <w:p w14:paraId="0F7454D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w:t>
      </w:r>
      <w:r>
        <w:rPr>
          <w:rFonts w:hint="eastAsia" w:asciiTheme="minorEastAsia" w:hAnsiTheme="minorEastAsia" w:eastAsiaTheme="minorEastAsia" w:cstheme="minorEastAsia"/>
          <w:color w:val="auto"/>
          <w:sz w:val="21"/>
          <w:szCs w:val="21"/>
          <w:lang w:eastAsia="zh-CN"/>
        </w:rPr>
        <w:t>重大质量事故的</w:t>
      </w:r>
      <w:r>
        <w:rPr>
          <w:rFonts w:hint="eastAsia" w:asciiTheme="minorEastAsia" w:hAnsiTheme="minorEastAsia" w:eastAsiaTheme="minorEastAsia" w:cstheme="minorEastAsia"/>
          <w:color w:val="auto"/>
          <w:kern w:val="10"/>
          <w:sz w:val="21"/>
          <w:szCs w:val="21"/>
          <w:lang w:eastAsia="zh-CN"/>
        </w:rPr>
        <w:t>直接责任人应依法追究其刑事责任及民事责任。乙方按照</w:t>
      </w:r>
      <w:r>
        <w:rPr>
          <w:rFonts w:hint="eastAsia" w:asciiTheme="minorEastAsia" w:hAnsiTheme="minorEastAsia" w:eastAsiaTheme="minorEastAsia" w:cstheme="minorEastAsia"/>
          <w:b/>
          <w:color w:val="auto"/>
          <w:kern w:val="10"/>
          <w:sz w:val="21"/>
          <w:szCs w:val="21"/>
          <w:u w:val="single"/>
          <w:lang w:eastAsia="zh-CN"/>
        </w:rPr>
        <w:t>100000～200000</w:t>
      </w:r>
      <w:r>
        <w:rPr>
          <w:rFonts w:hint="eastAsia" w:asciiTheme="minorEastAsia" w:hAnsiTheme="minorEastAsia" w:eastAsiaTheme="minorEastAsia" w:cstheme="minorEastAsia"/>
          <w:color w:val="auto"/>
          <w:kern w:val="10"/>
          <w:sz w:val="21"/>
          <w:szCs w:val="21"/>
          <w:lang w:eastAsia="zh-CN"/>
        </w:rPr>
        <w:t>元/次承担违约金。</w:t>
      </w:r>
    </w:p>
    <w:p w14:paraId="0F7454D7">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color w:val="auto"/>
          <w:kern w:val="10"/>
          <w:sz w:val="21"/>
          <w:szCs w:val="21"/>
          <w:u w:val="single"/>
          <w:lang w:eastAsia="zh-CN"/>
        </w:rPr>
        <w:t>50000～200000</w:t>
      </w:r>
      <w:r>
        <w:rPr>
          <w:rFonts w:hint="eastAsia" w:asciiTheme="minorEastAsia" w:hAnsiTheme="minorEastAsia" w:eastAsiaTheme="minorEastAsia" w:cstheme="minorEastAsia"/>
          <w:color w:val="auto"/>
          <w:kern w:val="10"/>
          <w:sz w:val="21"/>
          <w:szCs w:val="21"/>
          <w:lang w:eastAsia="zh-CN"/>
        </w:rPr>
        <w:t>元/次承担违约金。</w:t>
      </w:r>
    </w:p>
    <w:p w14:paraId="0F7454D8">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color w:val="auto"/>
          <w:kern w:val="10"/>
          <w:sz w:val="21"/>
          <w:szCs w:val="21"/>
          <w:u w:val="single"/>
          <w:lang w:eastAsia="zh-CN"/>
        </w:rPr>
        <w:t>10000～50000</w:t>
      </w:r>
      <w:r>
        <w:rPr>
          <w:rFonts w:hint="eastAsia" w:asciiTheme="minorEastAsia" w:hAnsiTheme="minorEastAsia" w:eastAsiaTheme="minorEastAsia" w:cstheme="minorEastAsia"/>
          <w:color w:val="auto"/>
          <w:kern w:val="10"/>
          <w:sz w:val="21"/>
          <w:szCs w:val="21"/>
          <w:lang w:eastAsia="zh-CN"/>
        </w:rPr>
        <w:t>元/次承担违约金。</w:t>
      </w:r>
    </w:p>
    <w:p w14:paraId="0F7454D9">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23.7.3乙方必须接受相关部门和甲方组织的工程质量检查，检查中发现的不合格项目必须在规定的整改时间内完成。</w:t>
      </w:r>
    </w:p>
    <w:p w14:paraId="0F7454DA">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0F7454DB">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上述罚款行为视为乙方的违约行为，罚款视为乙方应支付的违约金，23.7.1和23.7.2条款所涉及违约事项由同一行为导致的或发生多项违约行为的，</w:t>
      </w:r>
      <w:r>
        <w:rPr>
          <w:rFonts w:hint="eastAsia" w:asciiTheme="minorEastAsia" w:hAnsiTheme="minorEastAsia" w:eastAsiaTheme="minorEastAsia" w:cstheme="minorEastAsia"/>
          <w:b/>
          <w:bCs/>
          <w:color w:val="auto"/>
          <w:kern w:val="10"/>
          <w:sz w:val="21"/>
          <w:szCs w:val="21"/>
          <w:lang w:eastAsia="zh-CN"/>
        </w:rPr>
        <w:t>违约金累加计算</w:t>
      </w:r>
      <w:r>
        <w:rPr>
          <w:rFonts w:hint="eastAsia" w:asciiTheme="minorEastAsia" w:hAnsiTheme="minorEastAsia" w:eastAsiaTheme="minorEastAsia" w:cstheme="minorEastAsia"/>
          <w:color w:val="auto"/>
          <w:kern w:val="10"/>
          <w:sz w:val="21"/>
          <w:szCs w:val="21"/>
          <w:lang w:eastAsia="zh-CN"/>
        </w:rPr>
        <w:t>，甲方可选择在过程结算中扣除，也可在最终结算时扣除。</w:t>
      </w:r>
    </w:p>
    <w:p w14:paraId="0F7454DC">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23.8工期违约</w:t>
      </w:r>
    </w:p>
    <w:p w14:paraId="0F7454DD">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23.8.1乙方工期节点延误，每延误一天，乙方支付</w:t>
      </w:r>
      <w:r>
        <w:rPr>
          <w:rFonts w:hint="eastAsia" w:asciiTheme="minorEastAsia" w:hAnsiTheme="minorEastAsia" w:eastAsiaTheme="minorEastAsia" w:cstheme="minorEastAsia"/>
          <w:b/>
          <w:color w:val="auto"/>
          <w:kern w:val="10"/>
          <w:sz w:val="21"/>
          <w:szCs w:val="21"/>
          <w:u w:val="single"/>
          <w:lang w:val="en-US" w:eastAsia="zh-CN"/>
        </w:rPr>
        <w:t>5</w:t>
      </w:r>
      <w:r>
        <w:rPr>
          <w:rFonts w:hint="eastAsia" w:asciiTheme="minorEastAsia" w:hAnsiTheme="minorEastAsia" w:eastAsiaTheme="minorEastAsia" w:cstheme="minorEastAsia"/>
          <w:b/>
          <w:color w:val="auto"/>
          <w:kern w:val="10"/>
          <w:sz w:val="21"/>
          <w:szCs w:val="21"/>
          <w:u w:val="single"/>
          <w:lang w:eastAsia="zh-CN"/>
        </w:rPr>
        <w:t xml:space="preserve">000 </w:t>
      </w:r>
      <w:r>
        <w:rPr>
          <w:rFonts w:hint="eastAsia" w:asciiTheme="minorEastAsia" w:hAnsiTheme="minorEastAsia" w:eastAsiaTheme="minorEastAsia" w:cstheme="minorEastAsia"/>
          <w:b/>
          <w:color w:val="auto"/>
          <w:kern w:val="10"/>
          <w:sz w:val="21"/>
          <w:szCs w:val="21"/>
          <w:lang w:eastAsia="zh-CN"/>
        </w:rPr>
        <w:t>元</w:t>
      </w:r>
      <w:r>
        <w:rPr>
          <w:rFonts w:hint="eastAsia" w:asciiTheme="minorEastAsia" w:hAnsiTheme="minorEastAsia" w:eastAsiaTheme="minorEastAsia" w:cstheme="minorEastAsia"/>
          <w:color w:val="auto"/>
          <w:kern w:val="10"/>
          <w:sz w:val="21"/>
          <w:szCs w:val="21"/>
          <w:lang w:eastAsia="zh-CN"/>
        </w:rPr>
        <w:t>误期违约赔偿金，最高赔偿金不超过合同价款的</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10</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b/>
          <w:color w:val="auto"/>
          <w:kern w:val="10"/>
          <w:sz w:val="21"/>
          <w:szCs w:val="21"/>
          <w:lang w:eastAsia="zh-CN"/>
        </w:rPr>
        <w:t>%</w:t>
      </w:r>
      <w:r>
        <w:rPr>
          <w:rFonts w:hint="eastAsia" w:asciiTheme="minorEastAsia" w:hAnsiTheme="minorEastAsia" w:eastAsiaTheme="minorEastAsia" w:cstheme="minorEastAsia"/>
          <w:color w:val="auto"/>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0F7454DE">
      <w:pPr>
        <w:kinsoku w:val="0"/>
        <w:spacing w:after="0" w:line="360" w:lineRule="auto"/>
        <w:ind w:firstLine="420" w:firstLineChars="200"/>
        <w:jc w:val="both"/>
        <w:rPr>
          <w:rFonts w:hint="eastAsia" w:asciiTheme="minorEastAsia" w:hAnsiTheme="minorEastAsia" w:eastAsiaTheme="minorEastAsia" w:cstheme="minorEastAsia"/>
          <w:b/>
          <w:bCs/>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23.8.2如因非甲方原因导致本工程不能按合同约定完工交付，每延期一天乙方向甲方支付违约金</w:t>
      </w:r>
      <w:r>
        <w:rPr>
          <w:rFonts w:hint="eastAsia" w:asciiTheme="minorEastAsia" w:hAnsiTheme="minorEastAsia" w:eastAsiaTheme="minorEastAsia" w:cstheme="minorEastAsia"/>
          <w:b/>
          <w:bCs/>
          <w:color w:val="auto"/>
          <w:kern w:val="10"/>
          <w:sz w:val="21"/>
          <w:szCs w:val="21"/>
          <w:u w:val="single"/>
          <w:lang w:eastAsia="zh-CN"/>
        </w:rPr>
        <w:t>10000</w:t>
      </w:r>
      <w:r>
        <w:rPr>
          <w:rFonts w:hint="eastAsia" w:asciiTheme="minorEastAsia" w:hAnsiTheme="minorEastAsia" w:eastAsiaTheme="minorEastAsia" w:cstheme="minorEastAsia"/>
          <w:b/>
          <w:bCs/>
          <w:color w:val="auto"/>
          <w:kern w:val="10"/>
          <w:sz w:val="21"/>
          <w:szCs w:val="21"/>
          <w:lang w:eastAsia="zh-CN"/>
        </w:rPr>
        <w:t>元</w:t>
      </w:r>
      <w:r>
        <w:rPr>
          <w:rFonts w:hint="eastAsia" w:asciiTheme="minorEastAsia" w:hAnsiTheme="minorEastAsia" w:eastAsiaTheme="minorEastAsia" w:cstheme="minorEastAsia"/>
          <w:color w:val="auto"/>
          <w:kern w:val="10"/>
          <w:sz w:val="21"/>
          <w:szCs w:val="21"/>
          <w:lang w:eastAsia="zh-CN"/>
        </w:rPr>
        <w:t>，延期违约金最高不得超过合同价款的</w:t>
      </w:r>
      <w:r>
        <w:rPr>
          <w:rFonts w:hint="eastAsia" w:asciiTheme="minorEastAsia" w:hAnsiTheme="minorEastAsia" w:eastAsiaTheme="minorEastAsia" w:cstheme="minorEastAsia"/>
          <w:b/>
          <w:bCs/>
          <w:color w:val="auto"/>
          <w:kern w:val="10"/>
          <w:sz w:val="21"/>
          <w:szCs w:val="21"/>
          <w:u w:val="single"/>
          <w:lang w:eastAsia="zh-CN"/>
        </w:rPr>
        <w:t>20</w:t>
      </w:r>
      <w:r>
        <w:rPr>
          <w:rFonts w:hint="eastAsia" w:asciiTheme="minorEastAsia" w:hAnsiTheme="minorEastAsia" w:eastAsiaTheme="minorEastAsia" w:cstheme="minorEastAsia"/>
          <w:b/>
          <w:bCs/>
          <w:color w:val="auto"/>
          <w:kern w:val="10"/>
          <w:sz w:val="21"/>
          <w:szCs w:val="21"/>
          <w:lang w:eastAsia="zh-CN"/>
        </w:rPr>
        <w:t>%</w:t>
      </w:r>
      <w:r>
        <w:rPr>
          <w:rFonts w:hint="eastAsia" w:asciiTheme="minorEastAsia" w:hAnsiTheme="minorEastAsia" w:eastAsiaTheme="minorEastAsia" w:cstheme="minorEastAsia"/>
          <w:color w:val="auto"/>
          <w:kern w:val="10"/>
          <w:sz w:val="21"/>
          <w:szCs w:val="21"/>
          <w:lang w:eastAsia="zh-CN"/>
        </w:rPr>
        <w:t>，并赔偿因工期延误造成的连带损失。</w:t>
      </w:r>
    </w:p>
    <w:p w14:paraId="0F7454DF">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23.8.3在施工过程中，若乙方擅自停工，视为乙方违约，除承担停工给甲方造成的损失外，另承担</w:t>
      </w:r>
      <w:r>
        <w:rPr>
          <w:rFonts w:hint="eastAsia" w:asciiTheme="minorEastAsia" w:hAnsiTheme="minorEastAsia" w:eastAsiaTheme="minorEastAsia" w:cstheme="minorEastAsia"/>
          <w:b/>
          <w:bCs/>
          <w:color w:val="auto"/>
          <w:kern w:val="10"/>
          <w:sz w:val="21"/>
          <w:szCs w:val="21"/>
          <w:u w:val="single"/>
          <w:lang w:eastAsia="zh-CN"/>
        </w:rPr>
        <w:t>1000</w:t>
      </w:r>
      <w:r>
        <w:rPr>
          <w:rFonts w:hint="eastAsia" w:asciiTheme="minorEastAsia" w:hAnsiTheme="minorEastAsia" w:eastAsiaTheme="minorEastAsia" w:cstheme="minorEastAsia"/>
          <w:b/>
          <w:bCs/>
          <w:color w:val="auto"/>
          <w:kern w:val="10"/>
          <w:sz w:val="21"/>
          <w:szCs w:val="21"/>
          <w:lang w:eastAsia="zh-CN"/>
        </w:rPr>
        <w:t>元/天</w:t>
      </w:r>
      <w:r>
        <w:rPr>
          <w:rFonts w:hint="eastAsia" w:asciiTheme="minorEastAsia" w:hAnsiTheme="minorEastAsia" w:eastAsiaTheme="minorEastAsia" w:cstheme="minorEastAsia"/>
          <w:color w:val="auto"/>
          <w:kern w:val="10"/>
          <w:sz w:val="21"/>
          <w:szCs w:val="21"/>
          <w:lang w:eastAsia="zh-CN"/>
        </w:rPr>
        <w:t>的违约金，停工超过</w:t>
      </w:r>
      <w:r>
        <w:rPr>
          <w:rFonts w:hint="eastAsia" w:asciiTheme="minorEastAsia" w:hAnsiTheme="minorEastAsia" w:eastAsiaTheme="minorEastAsia" w:cstheme="minorEastAsia"/>
          <w:color w:val="auto"/>
          <w:kern w:val="10"/>
          <w:sz w:val="21"/>
          <w:szCs w:val="21"/>
          <w:u w:val="single"/>
          <w:lang w:eastAsia="zh-CN"/>
        </w:rPr>
        <w:t xml:space="preserve"> 5 </w:t>
      </w:r>
      <w:r>
        <w:rPr>
          <w:rFonts w:hint="eastAsia" w:asciiTheme="minorEastAsia" w:hAnsiTheme="minorEastAsia" w:eastAsiaTheme="minorEastAsia" w:cstheme="minorEastAsia"/>
          <w:color w:val="auto"/>
          <w:kern w:val="10"/>
          <w:sz w:val="21"/>
          <w:szCs w:val="21"/>
          <w:lang w:eastAsia="zh-CN"/>
        </w:rPr>
        <w:t>天，甲方可单方解除合同，乙方需向甲方承担本合同签约合同价3%的违约金。</w:t>
      </w:r>
    </w:p>
    <w:p w14:paraId="0F7454E0">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23.9环保违约</w:t>
      </w:r>
    </w:p>
    <w:p w14:paraId="0F7454E1">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23.9.1乙方未按要求开展生态环保、节能减排、水土保持等工作，导致施工现场存在大气、水土、固体废弃物等方面的生态环保隐患的，每发生一起支付违约金人民币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color w:val="auto"/>
          <w:kern w:val="10"/>
          <w:sz w:val="21"/>
          <w:szCs w:val="21"/>
          <w:u w:val="single"/>
          <w:lang w:eastAsia="zh-CN"/>
        </w:rPr>
        <w:t>5000-20000</w:t>
      </w:r>
      <w:r>
        <w:rPr>
          <w:rFonts w:hint="eastAsia" w:asciiTheme="minorEastAsia" w:hAnsiTheme="minorEastAsia" w:eastAsiaTheme="minorEastAsia" w:cstheme="minorEastAsia"/>
          <w:b/>
          <w:color w:val="auto"/>
          <w:kern w:val="10"/>
          <w:sz w:val="21"/>
          <w:szCs w:val="21"/>
          <w:lang w:eastAsia="zh-CN"/>
        </w:rPr>
        <w:t>元</w:t>
      </w:r>
      <w:r>
        <w:rPr>
          <w:rFonts w:hint="eastAsia" w:asciiTheme="minorEastAsia" w:hAnsiTheme="minorEastAsia" w:eastAsiaTheme="minorEastAsia" w:cstheme="minorEastAsia"/>
          <w:color w:val="auto"/>
          <w:kern w:val="10"/>
          <w:sz w:val="21"/>
          <w:szCs w:val="21"/>
          <w:lang w:eastAsia="zh-CN"/>
        </w:rPr>
        <w:t>。</w:t>
      </w:r>
    </w:p>
    <w:p w14:paraId="0F7454E2">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23.9.2因乙方管理不当，致使甲方被属地政府单位或其他国家行政单位进行公示或处以罚款的，乙方需承担甲方全部经济损失，且每发生一起支付违约金人民币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color w:val="auto"/>
          <w:kern w:val="10"/>
          <w:sz w:val="21"/>
          <w:szCs w:val="21"/>
          <w:u w:val="single"/>
          <w:lang w:eastAsia="zh-CN"/>
        </w:rPr>
        <w:t>50000-100000</w:t>
      </w:r>
      <w:r>
        <w:rPr>
          <w:rFonts w:hint="eastAsia" w:asciiTheme="minorEastAsia" w:hAnsiTheme="minorEastAsia" w:eastAsiaTheme="minorEastAsia" w:cstheme="minorEastAsia"/>
          <w:b/>
          <w:color w:val="auto"/>
          <w:kern w:val="10"/>
          <w:sz w:val="21"/>
          <w:szCs w:val="21"/>
          <w:lang w:eastAsia="zh-CN"/>
        </w:rPr>
        <w:t>元</w:t>
      </w:r>
      <w:r>
        <w:rPr>
          <w:rFonts w:hint="eastAsia" w:asciiTheme="minorEastAsia" w:hAnsiTheme="minorEastAsia" w:eastAsiaTheme="minorEastAsia" w:cstheme="minorEastAsia"/>
          <w:color w:val="auto"/>
          <w:kern w:val="10"/>
          <w:sz w:val="21"/>
          <w:szCs w:val="21"/>
          <w:lang w:eastAsia="zh-CN"/>
        </w:rPr>
        <w:t>。</w:t>
      </w:r>
    </w:p>
    <w:p w14:paraId="0F7454E3">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23.10用工违约</w:t>
      </w:r>
    </w:p>
    <w:p w14:paraId="0F7454E4">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23.10.1如经查实乙方未依法办理劳动用工、社会保险手续的，按乙方违约处理，每出现一例，乙方需支付违约金人民币</w:t>
      </w:r>
      <w:r>
        <w:rPr>
          <w:rFonts w:hint="eastAsia" w:asciiTheme="minorEastAsia" w:hAnsiTheme="minorEastAsia" w:eastAsiaTheme="minorEastAsia" w:cstheme="minorEastAsia"/>
          <w:b/>
          <w:color w:val="auto"/>
          <w:kern w:val="10"/>
          <w:sz w:val="21"/>
          <w:szCs w:val="21"/>
          <w:u w:val="single"/>
          <w:lang w:eastAsia="zh-CN"/>
        </w:rPr>
        <w:t>2000-5000</w:t>
      </w:r>
      <w:r>
        <w:rPr>
          <w:rFonts w:hint="eastAsia" w:asciiTheme="minorEastAsia" w:hAnsiTheme="minorEastAsia" w:eastAsiaTheme="minorEastAsia" w:cstheme="minorEastAsia"/>
          <w:b/>
          <w:color w:val="auto"/>
          <w:kern w:val="10"/>
          <w:sz w:val="21"/>
          <w:szCs w:val="21"/>
          <w:lang w:eastAsia="zh-CN"/>
        </w:rPr>
        <w:t>元/人</w:t>
      </w:r>
      <w:r>
        <w:rPr>
          <w:rFonts w:hint="eastAsia" w:asciiTheme="minorEastAsia" w:hAnsiTheme="minorEastAsia" w:eastAsiaTheme="minorEastAsia" w:cstheme="minorEastAsia"/>
          <w:color w:val="auto"/>
          <w:kern w:val="10"/>
          <w:sz w:val="21"/>
          <w:szCs w:val="21"/>
          <w:lang w:eastAsia="zh-CN"/>
        </w:rPr>
        <w:t>。</w:t>
      </w:r>
    </w:p>
    <w:p w14:paraId="0F7454E5">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color w:val="auto"/>
          <w:kern w:val="10"/>
          <w:sz w:val="21"/>
          <w:szCs w:val="21"/>
          <w:u w:val="single"/>
          <w:lang w:eastAsia="zh-CN"/>
        </w:rPr>
        <w:t>3倍</w:t>
      </w:r>
      <w:r>
        <w:rPr>
          <w:rFonts w:hint="eastAsia" w:asciiTheme="minorEastAsia" w:hAnsiTheme="minorEastAsia" w:eastAsiaTheme="minorEastAsia" w:cstheme="minorEastAsia"/>
          <w:color w:val="auto"/>
          <w:kern w:val="10"/>
          <w:sz w:val="21"/>
          <w:szCs w:val="21"/>
          <w:lang w:eastAsia="zh-CN"/>
        </w:rPr>
        <w:t>支付违约金；如甲方先行垫付，甲方有权从欠付乙方工程款或保证金中直接扣除。</w:t>
      </w:r>
    </w:p>
    <w:p w14:paraId="0F7454E6">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23.10.3特殊工种未持证上岗每查实一人次，乙方应支付违约金</w:t>
      </w:r>
      <w:r>
        <w:rPr>
          <w:rFonts w:hint="eastAsia" w:asciiTheme="minorEastAsia" w:hAnsiTheme="minorEastAsia" w:eastAsiaTheme="minorEastAsia" w:cstheme="minorEastAsia"/>
          <w:b/>
          <w:color w:val="auto"/>
          <w:kern w:val="10"/>
          <w:sz w:val="21"/>
          <w:szCs w:val="21"/>
          <w:u w:val="single"/>
          <w:lang w:eastAsia="zh-CN"/>
        </w:rPr>
        <w:t>2000-5000</w:t>
      </w:r>
      <w:r>
        <w:rPr>
          <w:rFonts w:hint="eastAsia" w:asciiTheme="minorEastAsia" w:hAnsiTheme="minorEastAsia" w:eastAsiaTheme="minorEastAsia" w:cstheme="minorEastAsia"/>
          <w:b/>
          <w:color w:val="auto"/>
          <w:kern w:val="10"/>
          <w:sz w:val="21"/>
          <w:szCs w:val="21"/>
          <w:lang w:eastAsia="zh-CN"/>
        </w:rPr>
        <w:t>元/人次</w:t>
      </w:r>
      <w:r>
        <w:rPr>
          <w:rFonts w:hint="eastAsia" w:asciiTheme="minorEastAsia" w:hAnsiTheme="minorEastAsia" w:eastAsiaTheme="minorEastAsia" w:cstheme="minorEastAsia"/>
          <w:color w:val="auto"/>
          <w:kern w:val="10"/>
          <w:sz w:val="21"/>
          <w:szCs w:val="21"/>
          <w:lang w:eastAsia="zh-CN"/>
        </w:rPr>
        <w:t>，该人不得从事本工种。</w:t>
      </w:r>
    </w:p>
    <w:p w14:paraId="0F7454E7">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23.10.4项目安全管理人员未持证上岗，乙方应支付违约金</w:t>
      </w:r>
      <w:r>
        <w:rPr>
          <w:rFonts w:hint="eastAsia" w:asciiTheme="minorEastAsia" w:hAnsiTheme="minorEastAsia" w:eastAsiaTheme="minorEastAsia" w:cstheme="minorEastAsia"/>
          <w:b/>
          <w:color w:val="auto"/>
          <w:kern w:val="10"/>
          <w:sz w:val="21"/>
          <w:szCs w:val="21"/>
          <w:u w:val="single"/>
          <w:lang w:eastAsia="zh-CN"/>
        </w:rPr>
        <w:t>2000-5000</w:t>
      </w:r>
      <w:r>
        <w:rPr>
          <w:rFonts w:hint="eastAsia" w:asciiTheme="minorEastAsia" w:hAnsiTheme="minorEastAsia" w:eastAsiaTheme="minorEastAsia" w:cstheme="minorEastAsia"/>
          <w:b/>
          <w:color w:val="auto"/>
          <w:kern w:val="10"/>
          <w:sz w:val="21"/>
          <w:szCs w:val="21"/>
          <w:lang w:eastAsia="zh-CN"/>
        </w:rPr>
        <w:t>元/人。</w:t>
      </w:r>
    </w:p>
    <w:p w14:paraId="0F7454E8">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23.11其他违约</w:t>
      </w:r>
    </w:p>
    <w:p w14:paraId="0F7454E9">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23.11.1配备的主要安全管理人员擅离岗位，每次支付违约金</w:t>
      </w:r>
      <w:r>
        <w:rPr>
          <w:rFonts w:hint="eastAsia" w:asciiTheme="minorEastAsia" w:hAnsiTheme="minorEastAsia" w:eastAsiaTheme="minorEastAsia" w:cstheme="minorEastAsia"/>
          <w:b/>
          <w:color w:val="auto"/>
          <w:kern w:val="10"/>
          <w:sz w:val="21"/>
          <w:szCs w:val="21"/>
          <w:u w:val="single"/>
          <w:lang w:eastAsia="zh-CN"/>
        </w:rPr>
        <w:t>5000</w:t>
      </w:r>
      <w:r>
        <w:rPr>
          <w:rFonts w:hint="eastAsia" w:asciiTheme="minorEastAsia" w:hAnsiTheme="minorEastAsia" w:eastAsiaTheme="minorEastAsia" w:cstheme="minorEastAsia"/>
          <w:b/>
          <w:color w:val="auto"/>
          <w:kern w:val="10"/>
          <w:sz w:val="21"/>
          <w:szCs w:val="21"/>
          <w:lang w:eastAsia="zh-CN"/>
        </w:rPr>
        <w:t>元/人</w:t>
      </w:r>
      <w:r>
        <w:rPr>
          <w:rFonts w:hint="eastAsia" w:asciiTheme="minorEastAsia" w:hAnsiTheme="minorEastAsia" w:eastAsiaTheme="minorEastAsia" w:cstheme="minorEastAsia"/>
          <w:color w:val="auto"/>
          <w:kern w:val="10"/>
          <w:sz w:val="21"/>
          <w:szCs w:val="21"/>
          <w:lang w:eastAsia="zh-CN"/>
        </w:rPr>
        <w:t>。</w:t>
      </w:r>
    </w:p>
    <w:p w14:paraId="0F7454EA">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23.11.2未按甲方安全质量通报要求及时上报整改情况，每次支付违约金</w:t>
      </w:r>
      <w:r>
        <w:rPr>
          <w:rFonts w:hint="eastAsia" w:asciiTheme="minorEastAsia" w:hAnsiTheme="minorEastAsia" w:eastAsiaTheme="minorEastAsia" w:cstheme="minorEastAsia"/>
          <w:b/>
          <w:color w:val="auto"/>
          <w:kern w:val="10"/>
          <w:sz w:val="21"/>
          <w:szCs w:val="21"/>
          <w:u w:val="single"/>
          <w:lang w:eastAsia="zh-CN"/>
        </w:rPr>
        <w:t>20000-50000</w:t>
      </w:r>
      <w:r>
        <w:rPr>
          <w:rFonts w:hint="eastAsia" w:asciiTheme="minorEastAsia" w:hAnsiTheme="minorEastAsia" w:eastAsiaTheme="minorEastAsia" w:cstheme="minorEastAsia"/>
          <w:b/>
          <w:color w:val="auto"/>
          <w:kern w:val="10"/>
          <w:sz w:val="21"/>
          <w:szCs w:val="21"/>
          <w:lang w:eastAsia="zh-CN"/>
        </w:rPr>
        <w:t>元</w:t>
      </w:r>
      <w:r>
        <w:rPr>
          <w:rFonts w:hint="eastAsia" w:asciiTheme="minorEastAsia" w:hAnsiTheme="minorEastAsia" w:eastAsiaTheme="minorEastAsia" w:cstheme="minorEastAsia"/>
          <w:color w:val="auto"/>
          <w:kern w:val="10"/>
          <w:sz w:val="21"/>
          <w:szCs w:val="21"/>
          <w:lang w:eastAsia="zh-CN"/>
        </w:rPr>
        <w:t>人民币。</w:t>
      </w:r>
    </w:p>
    <w:p w14:paraId="0F7454EB">
      <w:pPr>
        <w:kinsoku w:val="0"/>
        <w:spacing w:after="0" w:line="360" w:lineRule="auto"/>
        <w:ind w:firstLine="420" w:firstLineChars="200"/>
        <w:jc w:val="both"/>
        <w:rPr>
          <w:rFonts w:hint="eastAsia" w:asciiTheme="minorEastAsia" w:hAnsiTheme="minorEastAsia" w:eastAsiaTheme="minorEastAsia" w:cstheme="minorEastAsia"/>
          <w:b/>
          <w:bCs/>
          <w:color w:val="auto"/>
          <w:kern w:val="10"/>
          <w:sz w:val="21"/>
          <w:szCs w:val="21"/>
          <w:lang w:eastAsia="zh-CN"/>
        </w:rPr>
      </w:pPr>
      <w:r>
        <w:rPr>
          <w:rFonts w:hint="eastAsia" w:asciiTheme="minorEastAsia" w:hAnsiTheme="minorEastAsia" w:eastAsiaTheme="minorEastAsia" w:cstheme="minorEastAsia"/>
          <w:b/>
          <w:bCs/>
          <w:color w:val="auto"/>
          <w:kern w:val="10"/>
          <w:sz w:val="21"/>
          <w:szCs w:val="21"/>
          <w:lang w:eastAsia="zh-CN"/>
        </w:rPr>
        <w:t>23.11.3因乙方自身原因而导致甲方经济损失或使得</w:t>
      </w:r>
      <w:r>
        <w:rPr>
          <w:rFonts w:hint="eastAsia" w:asciiTheme="minorEastAsia" w:hAnsiTheme="minorEastAsia" w:eastAsiaTheme="minorEastAsia" w:cstheme="minorEastAsia"/>
          <w:b/>
          <w:bCs/>
          <w:color w:val="auto"/>
          <w:sz w:val="21"/>
          <w:szCs w:val="21"/>
          <w:lang w:eastAsia="zh-CN"/>
        </w:rPr>
        <w:t>建设单位</w:t>
      </w:r>
      <w:r>
        <w:rPr>
          <w:rFonts w:hint="eastAsia" w:asciiTheme="minorEastAsia" w:hAnsiTheme="minorEastAsia" w:eastAsiaTheme="minorEastAsia" w:cstheme="minorEastAsia"/>
          <w:b/>
          <w:bCs/>
          <w:color w:val="auto"/>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0F7454EC">
      <w:pPr>
        <w:kinsoku w:val="0"/>
        <w:spacing w:after="0" w:line="360" w:lineRule="auto"/>
        <w:ind w:firstLine="420" w:firstLineChars="200"/>
        <w:jc w:val="both"/>
        <w:rPr>
          <w:rFonts w:hint="eastAsia" w:asciiTheme="minorEastAsia" w:hAnsiTheme="minorEastAsia" w:eastAsiaTheme="minorEastAsia" w:cstheme="minorEastAsia"/>
          <w:b/>
          <w:bCs/>
          <w:color w:val="auto"/>
          <w:kern w:val="10"/>
          <w:sz w:val="21"/>
          <w:szCs w:val="21"/>
          <w:lang w:eastAsia="zh-CN"/>
        </w:rPr>
      </w:pPr>
      <w:r>
        <w:rPr>
          <w:rFonts w:hint="eastAsia" w:asciiTheme="minorEastAsia" w:hAnsiTheme="minorEastAsia" w:eastAsiaTheme="minorEastAsia" w:cstheme="minorEastAsia"/>
          <w:b/>
          <w:bCs/>
          <w:color w:val="auto"/>
          <w:kern w:val="10"/>
          <w:sz w:val="21"/>
          <w:szCs w:val="21"/>
          <w:lang w:eastAsia="zh-CN"/>
        </w:rPr>
        <w:t>23.11.4若乙方及乙方的供货商、员工、下游工人、其他相关方因聚众闹事、恶意讨薪等造成被媒体曝光或政府相关部门通报等负面影响，乙方应承担合同额10%的违约金，且甲方可选择解除合同。</w:t>
      </w:r>
    </w:p>
    <w:p w14:paraId="0F7454E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10"/>
          <w:sz w:val="21"/>
          <w:szCs w:val="21"/>
          <w:lang w:eastAsia="zh-CN"/>
        </w:rPr>
        <w:t>23.11.5</w:t>
      </w:r>
      <w:r>
        <w:rPr>
          <w:rFonts w:hint="eastAsia" w:asciiTheme="minorEastAsia" w:hAnsiTheme="minorEastAsia" w:eastAsiaTheme="minorEastAsia" w:cstheme="minorEastAsia"/>
          <w:color w:val="auto"/>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color w:val="auto"/>
          <w:sz w:val="21"/>
          <w:szCs w:val="21"/>
          <w:u w:val="single"/>
          <w:lang w:eastAsia="zh-CN"/>
        </w:rPr>
        <w:t xml:space="preserve">  1  </w:t>
      </w:r>
      <w:r>
        <w:rPr>
          <w:rFonts w:hint="eastAsia" w:asciiTheme="minorEastAsia" w:hAnsiTheme="minorEastAsia" w:eastAsiaTheme="minorEastAsia" w:cstheme="minorEastAsia"/>
          <w:color w:val="auto"/>
          <w:sz w:val="21"/>
          <w:szCs w:val="21"/>
          <w:lang w:eastAsia="zh-CN"/>
        </w:rPr>
        <w:t>%或</w:t>
      </w:r>
      <w:r>
        <w:rPr>
          <w:rFonts w:hint="eastAsia" w:asciiTheme="minorEastAsia" w:hAnsiTheme="minorEastAsia" w:eastAsiaTheme="minorEastAsia" w:cstheme="minorEastAsia"/>
          <w:color w:val="auto"/>
          <w:sz w:val="21"/>
          <w:szCs w:val="21"/>
          <w:u w:val="single"/>
          <w:lang w:eastAsia="zh-CN"/>
        </w:rPr>
        <w:t>100000</w:t>
      </w:r>
      <w:r>
        <w:rPr>
          <w:rFonts w:hint="eastAsia" w:asciiTheme="minorEastAsia" w:hAnsiTheme="minorEastAsia" w:eastAsiaTheme="minorEastAsia" w:cstheme="minorEastAsia"/>
          <w:color w:val="auto"/>
          <w:sz w:val="21"/>
          <w:szCs w:val="21"/>
          <w:lang w:eastAsia="zh-CN"/>
        </w:rPr>
        <w:t>元/次进行赔偿。同时甲方可以解除合同，解除合同通知书达到乙方时，本合同及其补充协议解除。</w:t>
      </w:r>
    </w:p>
    <w:p w14:paraId="0F7454EE">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10"/>
          <w:sz w:val="21"/>
          <w:szCs w:val="21"/>
          <w:lang w:eastAsia="zh-CN"/>
        </w:rPr>
        <w:t>23.11.6</w:t>
      </w:r>
      <w:r>
        <w:rPr>
          <w:rFonts w:hint="eastAsia" w:asciiTheme="minorEastAsia" w:hAnsiTheme="minorEastAsia" w:eastAsiaTheme="minorEastAsia" w:cstheme="minorEastAsia"/>
          <w:b/>
          <w:bCs/>
          <w:color w:val="auto"/>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color w:val="auto"/>
          <w:kern w:val="10"/>
          <w:sz w:val="21"/>
          <w:szCs w:val="21"/>
          <w:u w:val="single"/>
          <w:lang w:eastAsia="zh-CN"/>
        </w:rPr>
        <w:t xml:space="preserve"> 5 </w:t>
      </w:r>
      <w:r>
        <w:rPr>
          <w:rFonts w:hint="eastAsia" w:asciiTheme="minorEastAsia" w:hAnsiTheme="minorEastAsia" w:eastAsiaTheme="minorEastAsia" w:cstheme="minorEastAsia"/>
          <w:b/>
          <w:bCs/>
          <w:color w:val="auto"/>
          <w:kern w:val="10"/>
          <w:sz w:val="21"/>
          <w:szCs w:val="21"/>
          <w:lang w:eastAsia="zh-CN"/>
        </w:rPr>
        <w:t>%向甲方支付违约金，逾期支付并应承担违约付款责任，同时债权转让不发生法律效力。</w:t>
      </w:r>
    </w:p>
    <w:p w14:paraId="0F7454EF">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10"/>
          <w:sz w:val="21"/>
          <w:szCs w:val="21"/>
          <w:lang w:eastAsia="zh-CN"/>
        </w:rPr>
        <w:t>23.11.7如乙方泄露或者在本合同以外使用该商业秘密、技术秘密等保密信息，应向甲方支付签约合同价</w:t>
      </w:r>
      <w:r>
        <w:rPr>
          <w:rFonts w:hint="eastAsia" w:asciiTheme="minorEastAsia" w:hAnsiTheme="minorEastAsia" w:eastAsiaTheme="minorEastAsia" w:cstheme="minorEastAsia"/>
          <w:color w:val="auto"/>
          <w:kern w:val="10"/>
          <w:sz w:val="21"/>
          <w:szCs w:val="21"/>
          <w:u w:val="single"/>
          <w:lang w:eastAsia="zh-CN"/>
        </w:rPr>
        <w:t xml:space="preserve">  5  </w:t>
      </w:r>
      <w:r>
        <w:rPr>
          <w:rFonts w:hint="eastAsia" w:asciiTheme="minorEastAsia" w:hAnsiTheme="minorEastAsia" w:eastAsiaTheme="minorEastAsia" w:cstheme="minorEastAsia"/>
          <w:color w:val="auto"/>
          <w:kern w:val="10"/>
          <w:sz w:val="21"/>
          <w:szCs w:val="21"/>
          <w:lang w:eastAsia="zh-CN"/>
        </w:rPr>
        <w:t>%的违约金，并赔偿甲方因此遭受的全部损失。</w:t>
      </w:r>
    </w:p>
    <w:p w14:paraId="0F7454F0">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23.11.8如因乙方原因导致中建集团、中建路桥或其他下属公司、甲方及甲方关联公司或项目部名誉受损的，除应按签约合同价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color w:val="auto"/>
          <w:sz w:val="21"/>
          <w:szCs w:val="21"/>
          <w:u w:val="single"/>
          <w:lang w:eastAsia="zh-CN"/>
        </w:rPr>
        <w:t xml:space="preserve"> 3 </w:t>
      </w:r>
      <w:r>
        <w:rPr>
          <w:rFonts w:hint="eastAsia" w:asciiTheme="minorEastAsia" w:hAnsiTheme="minorEastAsia" w:eastAsiaTheme="minorEastAsia" w:cstheme="minorEastAsia"/>
          <w:color w:val="auto"/>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color w:val="auto"/>
          <w:kern w:val="10"/>
          <w:sz w:val="21"/>
          <w:szCs w:val="21"/>
          <w:u w:val="single"/>
          <w:lang w:eastAsia="zh-CN"/>
        </w:rPr>
        <w:t>24小时</w:t>
      </w:r>
      <w:r>
        <w:rPr>
          <w:rFonts w:hint="eastAsia" w:asciiTheme="minorEastAsia" w:hAnsiTheme="minorEastAsia" w:eastAsiaTheme="minorEastAsia" w:cstheme="minorEastAsia"/>
          <w:color w:val="auto"/>
          <w:kern w:val="10"/>
          <w:sz w:val="21"/>
          <w:szCs w:val="21"/>
          <w:lang w:eastAsia="zh-CN"/>
        </w:rPr>
        <w:t>内通过具有全国影响力的主流媒体公开向甲方道歉并澄清相关事实。</w:t>
      </w:r>
    </w:p>
    <w:p w14:paraId="0F7454F1">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23.11.9如乙方发生以下不良行为：发生法律诉讼、恶意讨薪、恶意拖欠农民工工资、组织人员恶意“上访”、闹访，围堵政府、甲方单位、项目部的；以讨要农民工工资为由，制造事端或者恶意举报、投诉、诋毁甲方的；以拖欠农民工工资为由，讨要工程款或无据抬高结算额等严重违约、严重不服从监督管理的，乙方应承担合同额10%的违约金，且甲方可选择解除合同，解除合同通知书达到乙方时，本合同及其补充协议解除。同时录入甲方不合格劳务分包商名录，禁入甲方所有工程项目。</w:t>
      </w:r>
    </w:p>
    <w:p w14:paraId="0F7454F2">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23.11.10乙方因自身原因在合同约定工作未完成前主动退场或因不能满足合同要求而被勒令退场时，甲方将扣除乙方所完工程金额的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u w:val="single"/>
          <w:lang w:val="en-US" w:eastAsia="zh-CN"/>
        </w:rPr>
        <w:t>10</w:t>
      </w:r>
      <w:r>
        <w:rPr>
          <w:rFonts w:hint="eastAsia" w:asciiTheme="minorEastAsia" w:hAnsiTheme="minorEastAsia" w:eastAsiaTheme="minorEastAsia" w:cstheme="minorEastAsia"/>
          <w:color w:val="auto"/>
          <w:kern w:val="10"/>
          <w:sz w:val="21"/>
          <w:szCs w:val="21"/>
          <w:u w:val="single"/>
          <w:lang w:eastAsia="zh-CN"/>
        </w:rPr>
        <w:t xml:space="preserve"> </w:t>
      </w:r>
      <w:r>
        <w:rPr>
          <w:rFonts w:hint="eastAsia" w:asciiTheme="minorEastAsia" w:hAnsiTheme="minorEastAsia" w:eastAsiaTheme="minorEastAsia" w:cstheme="minorEastAsia"/>
          <w:color w:val="auto"/>
          <w:kern w:val="10"/>
          <w:sz w:val="21"/>
          <w:szCs w:val="21"/>
          <w:lang w:eastAsia="zh-CN"/>
        </w:rPr>
        <w:t>%作为违约金，从结算金额中予以扣除。</w:t>
      </w:r>
    </w:p>
    <w:p w14:paraId="0F7454F3">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1168" w:name="_Toc10462"/>
      <w:r>
        <w:rPr>
          <w:rFonts w:hint="eastAsia" w:asciiTheme="minorEastAsia" w:hAnsiTheme="minorEastAsia" w:eastAsiaTheme="minorEastAsia" w:cstheme="minorEastAsia"/>
          <w:b/>
          <w:color w:val="auto"/>
          <w:sz w:val="21"/>
          <w:szCs w:val="21"/>
        </w:rPr>
        <w:t>争议解决</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0F7454F5">
      <w:pPr>
        <w:pStyle w:val="3"/>
        <w:kinsoku w:val="0"/>
        <w:spacing w:after="0" w:line="360" w:lineRule="auto"/>
        <w:jc w:val="both"/>
        <w:rPr>
          <w:color w:val="auto"/>
        </w:rPr>
      </w:pPr>
      <w:r>
        <w:rPr>
          <w:rFonts w:hint="eastAsia"/>
          <w:color w:val="auto"/>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0F7454F6">
      <w:pPr>
        <w:pStyle w:val="3"/>
        <w:kinsoku w:val="0"/>
        <w:spacing w:after="0" w:line="360" w:lineRule="auto"/>
        <w:jc w:val="both"/>
        <w:rPr>
          <w:color w:val="auto"/>
        </w:rPr>
      </w:pPr>
      <w:r>
        <w:rPr>
          <w:rFonts w:hint="eastAsia"/>
          <w:color w:val="auto"/>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0F7454F7">
      <w:pPr>
        <w:pStyle w:val="3"/>
        <w:kinsoku w:val="0"/>
        <w:spacing w:after="0" w:line="360" w:lineRule="auto"/>
        <w:jc w:val="both"/>
        <w:rPr>
          <w:color w:val="auto"/>
        </w:rPr>
      </w:pPr>
      <w:r>
        <w:rPr>
          <w:rFonts w:hint="eastAsia"/>
          <w:color w:val="auto"/>
        </w:rPr>
        <w:t>24.2双方和解不成且已超过和解期限的，可向石家庄仲裁委员会申请仲裁，并自行承担本方发生的律师费、差旅费、保函费等相关费用。</w:t>
      </w:r>
    </w:p>
    <w:p w14:paraId="0F7454F8">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1169" w:name="_Toc26863"/>
      <w:bookmarkStart w:id="1170" w:name="_Toc25119"/>
      <w:bookmarkStart w:id="1171" w:name="_Toc23370"/>
      <w:bookmarkStart w:id="1172" w:name="_Toc7440"/>
      <w:bookmarkStart w:id="1173" w:name="_Toc5739"/>
      <w:bookmarkStart w:id="1174" w:name="_Toc1486"/>
      <w:bookmarkStart w:id="1175" w:name="_Toc31281"/>
      <w:bookmarkStart w:id="1176" w:name="_Toc18492"/>
      <w:bookmarkStart w:id="1177" w:name="_Toc27023"/>
      <w:bookmarkStart w:id="1178" w:name="_Toc26894"/>
      <w:bookmarkStart w:id="1179" w:name="_Toc10401"/>
      <w:bookmarkStart w:id="1180" w:name="_Toc22869"/>
      <w:bookmarkStart w:id="1181" w:name="_Toc16065"/>
      <w:bookmarkStart w:id="1182" w:name="_Toc24575"/>
      <w:bookmarkStart w:id="1183" w:name="_Toc24283"/>
      <w:bookmarkStart w:id="1184" w:name="_Toc11232"/>
      <w:bookmarkStart w:id="1185" w:name="_Toc17384"/>
      <w:bookmarkStart w:id="1186" w:name="_Toc29653"/>
      <w:bookmarkStart w:id="1187" w:name="_Toc4879"/>
      <w:bookmarkStart w:id="1188" w:name="_Toc101357483"/>
      <w:bookmarkStart w:id="1189" w:name="_Toc101963534"/>
      <w:r>
        <w:rPr>
          <w:rFonts w:hint="eastAsia" w:asciiTheme="minorEastAsia" w:hAnsiTheme="minorEastAsia" w:eastAsiaTheme="minorEastAsia" w:cstheme="minorEastAsia"/>
          <w:b/>
          <w:color w:val="auto"/>
          <w:sz w:val="21"/>
          <w:szCs w:val="21"/>
        </w:rPr>
        <w:t>合同终止</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0F7454FA">
      <w:pPr>
        <w:pStyle w:val="3"/>
        <w:kinsoku w:val="0"/>
        <w:spacing w:after="0" w:line="360" w:lineRule="auto"/>
        <w:jc w:val="both"/>
        <w:rPr>
          <w:color w:val="auto"/>
          <w:kern w:val="10"/>
        </w:rPr>
      </w:pPr>
      <w:r>
        <w:rPr>
          <w:rFonts w:hint="eastAsia"/>
          <w:color w:val="auto"/>
        </w:rPr>
        <w:t>25.7如因本合同约定的合同解除情形发生，甲方和乙方应具有以下权利和责任：</w:t>
      </w:r>
    </w:p>
    <w:p w14:paraId="0F7454FB">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（1）甲方可雇佣其他单位进行并完成分包工程。</w:t>
      </w:r>
    </w:p>
    <w:p w14:paraId="0F7454FC">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（2）分包合同解除后（</w:t>
      </w:r>
      <w:r>
        <w:rPr>
          <w:rFonts w:hint="eastAsia" w:asciiTheme="minorEastAsia" w:hAnsiTheme="minorEastAsia" w:eastAsiaTheme="minorEastAsia" w:cstheme="minorEastAsia"/>
          <w:color w:val="auto"/>
          <w:kern w:val="10"/>
          <w:sz w:val="21"/>
          <w:szCs w:val="21"/>
          <w:u w:val="single"/>
          <w:lang w:val="en-US" w:eastAsia="zh-CN"/>
        </w:rPr>
        <w:t>30</w:t>
      </w:r>
      <w:r>
        <w:rPr>
          <w:rFonts w:hint="eastAsia" w:asciiTheme="minorEastAsia" w:hAnsiTheme="minorEastAsia" w:eastAsiaTheme="minorEastAsia" w:cstheme="minorEastAsia"/>
          <w:color w:val="auto"/>
          <w:kern w:val="10"/>
          <w:sz w:val="21"/>
          <w:szCs w:val="21"/>
          <w:lang w:eastAsia="zh-CN"/>
        </w:rPr>
        <w:t>）天内，经甲方同意，乙方可将用于本分包工程的任何材料、设备和其它物品的采购供货协议和租赁协议等转让给甲方或乙方的继任者。</w:t>
      </w:r>
    </w:p>
    <w:p w14:paraId="0F7454FD">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（3）乙方应妥善做好已完工程和已购材料、设备、建筑施工图纸和全部相关资料的保护和移交工作。</w:t>
      </w:r>
    </w:p>
    <w:p w14:paraId="0F7454FE">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0F7454FF">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（5）分包合同解除后（</w:t>
      </w:r>
      <w:r>
        <w:rPr>
          <w:rFonts w:hint="eastAsia" w:asciiTheme="minorEastAsia" w:hAnsiTheme="minorEastAsia" w:eastAsiaTheme="minorEastAsia" w:cstheme="minorEastAsia"/>
          <w:color w:val="auto"/>
          <w:kern w:val="10"/>
          <w:sz w:val="21"/>
          <w:szCs w:val="21"/>
          <w:u w:val="single"/>
          <w:lang w:val="en-US" w:eastAsia="zh-CN"/>
        </w:rPr>
        <w:t>5</w:t>
      </w:r>
      <w:r>
        <w:rPr>
          <w:rFonts w:hint="eastAsia" w:asciiTheme="minorEastAsia" w:hAnsiTheme="minorEastAsia" w:eastAsiaTheme="minorEastAsia" w:cstheme="minorEastAsia"/>
          <w:color w:val="auto"/>
          <w:kern w:val="10"/>
          <w:sz w:val="21"/>
          <w:szCs w:val="21"/>
          <w:lang w:eastAsia="zh-CN"/>
        </w:rPr>
        <w:t>）日内，乙方自身的劳务人员或其劳务分包的全体人员应退场，未撤场人员发生的费用均由乙方承担。</w:t>
      </w:r>
    </w:p>
    <w:p w14:paraId="0F745500">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（6）乙方应补偿甲方因分包合同解除给甲方带来的任何损失和损害。</w:t>
      </w:r>
    </w:p>
    <w:p w14:paraId="0F745501">
      <w:pPr>
        <w:kinsoku w:val="0"/>
        <w:spacing w:after="0" w:line="360" w:lineRule="auto"/>
        <w:ind w:firstLine="420" w:firstLineChars="200"/>
        <w:jc w:val="both"/>
        <w:rPr>
          <w:rFonts w:hint="eastAsia" w:asciiTheme="minorEastAsia" w:hAnsiTheme="minorEastAsia" w:eastAsiaTheme="minorEastAsia" w:cstheme="minorEastAsia"/>
          <w:color w:val="auto"/>
          <w:kern w:val="10"/>
          <w:sz w:val="21"/>
          <w:szCs w:val="21"/>
          <w:lang w:eastAsia="zh-CN"/>
        </w:rPr>
      </w:pPr>
      <w:r>
        <w:rPr>
          <w:rFonts w:hint="eastAsia" w:asciiTheme="minorEastAsia" w:hAnsiTheme="minorEastAsia" w:eastAsiaTheme="minorEastAsia" w:cstheme="minorEastAsia"/>
          <w:color w:val="auto"/>
          <w:kern w:val="10"/>
          <w:sz w:val="21"/>
          <w:szCs w:val="21"/>
          <w:lang w:eastAsia="zh-CN"/>
        </w:rPr>
        <w:t>（7）分包合同解除后（</w:t>
      </w:r>
      <w:r>
        <w:rPr>
          <w:rFonts w:hint="eastAsia" w:asciiTheme="minorEastAsia" w:hAnsiTheme="minorEastAsia" w:eastAsiaTheme="minorEastAsia" w:cstheme="minorEastAsia"/>
          <w:color w:val="auto"/>
          <w:kern w:val="10"/>
          <w:sz w:val="21"/>
          <w:szCs w:val="21"/>
          <w:u w:val="single"/>
          <w:lang w:val="en-US" w:eastAsia="zh-CN"/>
        </w:rPr>
        <w:t>15</w:t>
      </w:r>
      <w:r>
        <w:rPr>
          <w:rFonts w:hint="eastAsia" w:asciiTheme="minorEastAsia" w:hAnsiTheme="minorEastAsia" w:eastAsiaTheme="minorEastAsia" w:cstheme="minorEastAsia"/>
          <w:color w:val="auto"/>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0F745502">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color w:val="auto"/>
          <w:sz w:val="21"/>
          <w:szCs w:val="21"/>
        </w:rPr>
      </w:pPr>
      <w:bookmarkStart w:id="1190" w:name="_Toc10738"/>
      <w:bookmarkStart w:id="1191" w:name="_Toc16676"/>
      <w:bookmarkStart w:id="1192" w:name="_Toc31576"/>
      <w:bookmarkStart w:id="1193" w:name="_Toc6396"/>
      <w:bookmarkStart w:id="1194" w:name="_Toc8410"/>
      <w:bookmarkStart w:id="1195" w:name="_Toc6048"/>
      <w:bookmarkStart w:id="1196" w:name="_Toc13507"/>
      <w:bookmarkStart w:id="1197" w:name="_Toc20289"/>
      <w:bookmarkStart w:id="1198" w:name="_Toc16417"/>
      <w:bookmarkStart w:id="1199" w:name="_Toc6031"/>
      <w:bookmarkStart w:id="1200" w:name="_Toc101963535"/>
      <w:bookmarkStart w:id="1201" w:name="_Toc101357484"/>
      <w:bookmarkStart w:id="1202" w:name="_Toc24897"/>
      <w:bookmarkStart w:id="1203" w:name="_Toc2158"/>
      <w:bookmarkStart w:id="1204" w:name="_Toc24167"/>
      <w:bookmarkStart w:id="1205" w:name="_Toc28952"/>
      <w:bookmarkStart w:id="1206" w:name="_Toc26100"/>
      <w:bookmarkStart w:id="1207" w:name="_Toc4980"/>
      <w:bookmarkStart w:id="1208" w:name="_Toc31549"/>
      <w:bookmarkStart w:id="1209" w:name="_Toc21424"/>
      <w:bookmarkStart w:id="1210" w:name="_Toc27942"/>
      <w:r>
        <w:rPr>
          <w:rFonts w:hint="eastAsia" w:asciiTheme="minorEastAsia" w:hAnsiTheme="minorEastAsia" w:eastAsiaTheme="minorEastAsia" w:cstheme="minorEastAsia"/>
          <w:b/>
          <w:color w:val="auto"/>
          <w:sz w:val="21"/>
          <w:szCs w:val="21"/>
        </w:rPr>
        <w:t>合同附件</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04B462B3">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1" w:name="_Toc23823"/>
      <w:bookmarkStart w:id="1212" w:name="_Toc2246"/>
      <w:bookmarkStart w:id="1213" w:name="_Toc7216"/>
      <w:r>
        <w:rPr>
          <w:rFonts w:hint="eastAsia" w:asciiTheme="minorEastAsia" w:hAnsiTheme="minorEastAsia" w:eastAsiaTheme="minorEastAsia" w:cstheme="minorEastAsia"/>
          <w:sz w:val="21"/>
          <w:szCs w:val="21"/>
          <w:lang w:eastAsia="zh-CN"/>
        </w:rPr>
        <w:t>附件1.工程量清单</w:t>
      </w:r>
      <w:bookmarkEnd w:id="1211"/>
      <w:bookmarkEnd w:id="1212"/>
      <w:bookmarkEnd w:id="1213"/>
    </w:p>
    <w:p w14:paraId="7354260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4" w:name="_Toc10200"/>
      <w:bookmarkStart w:id="1215" w:name="_Toc26881"/>
      <w:bookmarkStart w:id="1216" w:name="_Toc30764"/>
      <w:r>
        <w:rPr>
          <w:rFonts w:hint="eastAsia" w:asciiTheme="minorEastAsia" w:hAnsiTheme="minorEastAsia" w:eastAsiaTheme="minorEastAsia" w:cstheme="minorEastAsia"/>
          <w:sz w:val="21"/>
          <w:szCs w:val="21"/>
          <w:lang w:eastAsia="zh-CN"/>
        </w:rPr>
        <w:t>附件2.甲供材料、机械设备明细表</w:t>
      </w:r>
      <w:bookmarkEnd w:id="1214"/>
      <w:bookmarkEnd w:id="1215"/>
      <w:bookmarkEnd w:id="1216"/>
    </w:p>
    <w:p w14:paraId="6F0739EA">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7" w:name="_Toc29569"/>
      <w:bookmarkStart w:id="1218" w:name="_Toc20286"/>
      <w:bookmarkStart w:id="1219" w:name="_Toc8994"/>
      <w:r>
        <w:rPr>
          <w:rFonts w:hint="eastAsia" w:asciiTheme="minorEastAsia" w:hAnsiTheme="minorEastAsia" w:eastAsiaTheme="minorEastAsia" w:cstheme="minorEastAsia"/>
          <w:sz w:val="21"/>
          <w:szCs w:val="21"/>
          <w:lang w:eastAsia="zh-CN"/>
        </w:rPr>
        <w:t>附件3.拟投入本合同工程主要人员汇总表</w:t>
      </w:r>
      <w:bookmarkEnd w:id="1217"/>
      <w:bookmarkEnd w:id="1218"/>
      <w:bookmarkEnd w:id="1219"/>
    </w:p>
    <w:p w14:paraId="1379401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0" w:name="_Toc17520"/>
      <w:bookmarkStart w:id="1221" w:name="_Toc14711"/>
      <w:bookmarkStart w:id="1222" w:name="_Toc27760"/>
      <w:r>
        <w:rPr>
          <w:rFonts w:hint="eastAsia" w:asciiTheme="minorEastAsia" w:hAnsiTheme="minorEastAsia" w:eastAsiaTheme="minorEastAsia" w:cstheme="minorEastAsia"/>
          <w:sz w:val="21"/>
          <w:szCs w:val="21"/>
          <w:lang w:eastAsia="zh-CN"/>
        </w:rPr>
        <w:t>附件4.拟进场机械设备一览表</w:t>
      </w:r>
      <w:bookmarkEnd w:id="1220"/>
      <w:bookmarkEnd w:id="1221"/>
      <w:bookmarkEnd w:id="1222"/>
    </w:p>
    <w:p w14:paraId="16A647A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3" w:name="_Toc28973"/>
      <w:bookmarkStart w:id="1224" w:name="_Toc12907"/>
      <w:bookmarkStart w:id="1225" w:name="_Toc7465"/>
      <w:r>
        <w:rPr>
          <w:rFonts w:hint="eastAsia" w:asciiTheme="minorEastAsia" w:hAnsiTheme="minorEastAsia" w:eastAsiaTheme="minorEastAsia" w:cstheme="minorEastAsia"/>
          <w:sz w:val="21"/>
          <w:szCs w:val="21"/>
          <w:lang w:eastAsia="zh-CN"/>
        </w:rPr>
        <w:t>附件5.安全管理协议书</w:t>
      </w:r>
      <w:bookmarkEnd w:id="1223"/>
      <w:bookmarkEnd w:id="1224"/>
      <w:bookmarkEnd w:id="1225"/>
    </w:p>
    <w:p w14:paraId="4EDCE03E">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6" w:name="_Toc3403"/>
      <w:bookmarkStart w:id="1227" w:name="_Toc13187"/>
      <w:bookmarkStart w:id="1228" w:name="_Toc13671"/>
      <w:r>
        <w:rPr>
          <w:rFonts w:hint="eastAsia" w:asciiTheme="minorEastAsia" w:hAnsiTheme="minorEastAsia" w:eastAsiaTheme="minorEastAsia" w:cstheme="minorEastAsia"/>
          <w:sz w:val="21"/>
          <w:szCs w:val="21"/>
          <w:lang w:eastAsia="zh-CN"/>
        </w:rPr>
        <w:t>附件6.廉政合同</w:t>
      </w:r>
      <w:bookmarkEnd w:id="1226"/>
      <w:bookmarkEnd w:id="1227"/>
      <w:bookmarkEnd w:id="1228"/>
    </w:p>
    <w:p w14:paraId="6B38B09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9" w:name="_Toc25818"/>
      <w:bookmarkStart w:id="1230" w:name="_Toc3878"/>
      <w:bookmarkStart w:id="1231" w:name="_Toc19343"/>
      <w:r>
        <w:rPr>
          <w:rFonts w:hint="eastAsia" w:asciiTheme="minorEastAsia" w:hAnsiTheme="minorEastAsia" w:eastAsiaTheme="minorEastAsia" w:cstheme="minorEastAsia"/>
          <w:sz w:val="21"/>
          <w:szCs w:val="21"/>
          <w:lang w:eastAsia="zh-CN"/>
        </w:rPr>
        <w:t>附件7.履约授权管理协议</w:t>
      </w:r>
      <w:bookmarkEnd w:id="1229"/>
      <w:bookmarkEnd w:id="1230"/>
      <w:bookmarkEnd w:id="1231"/>
    </w:p>
    <w:p w14:paraId="6FE4266B">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32" w:name="_Toc26487"/>
      <w:bookmarkStart w:id="1233" w:name="_Toc31760"/>
      <w:bookmarkStart w:id="1234" w:name="_Toc18276"/>
      <w:r>
        <w:rPr>
          <w:rFonts w:hint="eastAsia" w:asciiTheme="minorEastAsia" w:hAnsiTheme="minorEastAsia" w:eastAsiaTheme="minorEastAsia" w:cstheme="minorEastAsia"/>
          <w:sz w:val="21"/>
          <w:szCs w:val="21"/>
          <w:lang w:eastAsia="zh-CN"/>
        </w:rPr>
        <w:t>附件8.工程项目施工质量管理协议书</w:t>
      </w:r>
      <w:bookmarkEnd w:id="1232"/>
      <w:bookmarkEnd w:id="1233"/>
      <w:bookmarkEnd w:id="1234"/>
    </w:p>
    <w:p w14:paraId="46ABF01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35" w:name="_Toc15921"/>
      <w:bookmarkStart w:id="1236" w:name="_Toc25579"/>
      <w:bookmarkStart w:id="1237" w:name="_Toc8917"/>
      <w:r>
        <w:rPr>
          <w:rFonts w:hint="eastAsia" w:asciiTheme="minorEastAsia" w:hAnsiTheme="minorEastAsia" w:eastAsiaTheme="minorEastAsia" w:cstheme="minorEastAsia"/>
          <w:sz w:val="21"/>
          <w:szCs w:val="21"/>
          <w:lang w:eastAsia="zh-CN"/>
        </w:rPr>
        <w:t>附件9.质量保修书</w:t>
      </w:r>
      <w:bookmarkEnd w:id="1235"/>
      <w:bookmarkEnd w:id="1236"/>
      <w:bookmarkEnd w:id="1237"/>
    </w:p>
    <w:p w14:paraId="70E0637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38" w:name="_Toc24351"/>
      <w:bookmarkStart w:id="1239" w:name="_Toc643"/>
      <w:bookmarkStart w:id="1240" w:name="_Toc10756"/>
      <w:r>
        <w:rPr>
          <w:rFonts w:hint="eastAsia" w:asciiTheme="minorEastAsia" w:hAnsiTheme="minorEastAsia" w:eastAsiaTheme="minorEastAsia" w:cstheme="minorEastAsia"/>
          <w:sz w:val="21"/>
          <w:szCs w:val="21"/>
          <w:lang w:eastAsia="zh-CN"/>
        </w:rPr>
        <w:t>附件10.农民工工资管理协议</w:t>
      </w:r>
      <w:bookmarkEnd w:id="1238"/>
      <w:bookmarkEnd w:id="1239"/>
      <w:bookmarkEnd w:id="1240"/>
    </w:p>
    <w:p w14:paraId="48A907F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41" w:name="_Toc15966"/>
      <w:bookmarkStart w:id="1242" w:name="_Toc19494"/>
      <w:bookmarkStart w:id="1243" w:name="_Toc13174"/>
      <w:r>
        <w:rPr>
          <w:rFonts w:hint="eastAsia" w:asciiTheme="minorEastAsia" w:hAnsiTheme="minorEastAsia" w:eastAsiaTheme="minorEastAsia" w:cstheme="minorEastAsia"/>
          <w:sz w:val="21"/>
          <w:szCs w:val="21"/>
          <w:lang w:eastAsia="zh-CN"/>
        </w:rPr>
        <w:t>附件11.农民工工资代发授权委托书</w:t>
      </w:r>
      <w:bookmarkEnd w:id="1241"/>
      <w:bookmarkEnd w:id="1242"/>
      <w:bookmarkEnd w:id="1243"/>
      <w:r>
        <w:rPr>
          <w:rFonts w:hint="eastAsia" w:asciiTheme="minorEastAsia" w:hAnsiTheme="minorEastAsia" w:eastAsiaTheme="minorEastAsia" w:cstheme="minorEastAsia"/>
          <w:sz w:val="21"/>
          <w:szCs w:val="21"/>
          <w:lang w:eastAsia="zh-CN"/>
        </w:rPr>
        <w:tab/>
      </w:r>
    </w:p>
    <w:p w14:paraId="5FD6855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44" w:name="_Toc6550"/>
      <w:bookmarkStart w:id="1245" w:name="_Toc10072"/>
      <w:bookmarkStart w:id="1246" w:name="_Toc17491"/>
      <w:r>
        <w:rPr>
          <w:rFonts w:hint="eastAsia" w:asciiTheme="minorEastAsia" w:hAnsiTheme="minorEastAsia" w:eastAsiaTheme="minorEastAsia" w:cstheme="minorEastAsia"/>
          <w:sz w:val="21"/>
          <w:szCs w:val="21"/>
          <w:lang w:eastAsia="zh-CN"/>
        </w:rPr>
        <w:t>附件12.分包签证管理办法</w:t>
      </w:r>
      <w:bookmarkEnd w:id="1244"/>
      <w:bookmarkEnd w:id="1245"/>
      <w:bookmarkEnd w:id="1246"/>
    </w:p>
    <w:p w14:paraId="0749C79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47" w:name="_Toc25666"/>
      <w:bookmarkStart w:id="1248" w:name="_Toc28467"/>
      <w:bookmarkStart w:id="1249" w:name="_Toc11387"/>
      <w:r>
        <w:rPr>
          <w:rFonts w:hint="eastAsia" w:asciiTheme="minorEastAsia" w:hAnsiTheme="minorEastAsia" w:eastAsiaTheme="minorEastAsia" w:cstheme="minorEastAsia"/>
          <w:sz w:val="21"/>
          <w:szCs w:val="21"/>
          <w:lang w:eastAsia="zh-CN"/>
        </w:rPr>
        <w:t>附件13.</w:t>
      </w:r>
      <w:r>
        <w:rPr>
          <w:rFonts w:hint="eastAsia" w:asciiTheme="minorEastAsia" w:hAnsiTheme="minorEastAsia" w:eastAsiaTheme="minorEastAsia" w:cstheme="minorEastAsia"/>
          <w:sz w:val="21"/>
          <w:szCs w:val="21"/>
          <w:lang w:val="en-US" w:eastAsia="zh-CN"/>
        </w:rPr>
        <w:t>项目部合规权限告知书</w:t>
      </w:r>
      <w:bookmarkEnd w:id="1247"/>
      <w:bookmarkEnd w:id="1248"/>
      <w:bookmarkEnd w:id="1249"/>
    </w:p>
    <w:p w14:paraId="796B47D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50" w:name="_Toc203"/>
      <w:bookmarkStart w:id="1251" w:name="_Toc16326"/>
      <w:bookmarkStart w:id="1252" w:name="_Toc23497"/>
      <w:r>
        <w:rPr>
          <w:rFonts w:hint="eastAsia" w:asciiTheme="minorEastAsia" w:hAnsiTheme="minorEastAsia" w:eastAsiaTheme="minorEastAsia" w:cstheme="minorEastAsia"/>
          <w:sz w:val="21"/>
          <w:szCs w:val="21"/>
          <w:lang w:eastAsia="zh-CN"/>
        </w:rPr>
        <w:t>附件14.</w:t>
      </w:r>
      <w:r>
        <w:rPr>
          <w:rFonts w:hint="eastAsia" w:asciiTheme="minorEastAsia" w:hAnsiTheme="minorEastAsia" w:eastAsiaTheme="minorEastAsia" w:cstheme="minorEastAsia"/>
          <w:sz w:val="21"/>
          <w:szCs w:val="21"/>
          <w:lang w:val="en-US" w:eastAsia="zh-CN"/>
        </w:rPr>
        <w:t>法定代表人身份证明</w:t>
      </w:r>
      <w:bookmarkEnd w:id="1250"/>
      <w:bookmarkEnd w:id="1251"/>
      <w:bookmarkEnd w:id="1252"/>
    </w:p>
    <w:p w14:paraId="6FAE3013">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53" w:name="_Toc28684"/>
      <w:bookmarkStart w:id="1254" w:name="_Toc8847"/>
      <w:bookmarkStart w:id="1255" w:name="_Toc21740"/>
      <w:r>
        <w:rPr>
          <w:rFonts w:hint="eastAsia" w:asciiTheme="minorEastAsia" w:hAnsiTheme="minorEastAsia" w:eastAsiaTheme="minorEastAsia" w:cstheme="minorEastAsia"/>
          <w:sz w:val="21"/>
          <w:szCs w:val="21"/>
          <w:lang w:eastAsia="zh-CN"/>
        </w:rPr>
        <w:t>附件15.</w:t>
      </w:r>
      <w:r>
        <w:rPr>
          <w:rFonts w:hint="eastAsia" w:asciiTheme="minorEastAsia" w:hAnsiTheme="minorEastAsia" w:eastAsiaTheme="minorEastAsia" w:cstheme="minorEastAsia"/>
          <w:sz w:val="21"/>
          <w:szCs w:val="21"/>
          <w:lang w:val="en-US" w:eastAsia="zh-CN"/>
        </w:rPr>
        <w:t>农民工当期工资支付完毕声明书</w:t>
      </w:r>
      <w:bookmarkEnd w:id="1253"/>
      <w:bookmarkEnd w:id="1254"/>
      <w:bookmarkEnd w:id="1255"/>
    </w:p>
    <w:p w14:paraId="612AA9C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56" w:name="_Toc26135"/>
      <w:bookmarkStart w:id="1257" w:name="_Toc19153"/>
      <w:bookmarkStart w:id="1258" w:name="_Toc25191"/>
      <w:r>
        <w:rPr>
          <w:rFonts w:hint="eastAsia" w:asciiTheme="minorEastAsia" w:hAnsiTheme="minorEastAsia" w:eastAsiaTheme="minorEastAsia" w:cstheme="minorEastAsia"/>
          <w:sz w:val="21"/>
          <w:szCs w:val="21"/>
          <w:lang w:eastAsia="zh-CN"/>
        </w:rPr>
        <w:t>附件16.</w:t>
      </w:r>
      <w:r>
        <w:rPr>
          <w:rFonts w:hint="eastAsia" w:asciiTheme="minorEastAsia" w:hAnsiTheme="minorEastAsia" w:eastAsiaTheme="minorEastAsia" w:cstheme="minorEastAsia"/>
          <w:sz w:val="21"/>
          <w:szCs w:val="21"/>
          <w:lang w:val="en-US" w:eastAsia="zh-CN"/>
        </w:rPr>
        <w:t>违约金扣款通知书</w:t>
      </w:r>
      <w:bookmarkEnd w:id="1256"/>
      <w:bookmarkEnd w:id="1257"/>
      <w:bookmarkEnd w:id="1258"/>
    </w:p>
    <w:p w14:paraId="79236635">
      <w:pPr>
        <w:rPr>
          <w:rFonts w:hint="eastAsia" w:ascii="宋体" w:hAnsi="宋体"/>
          <w:color w:val="auto"/>
          <w:sz w:val="24"/>
          <w:szCs w:val="24"/>
          <w:lang w:eastAsia="zh-CN"/>
        </w:rPr>
      </w:pPr>
      <w:r>
        <w:rPr>
          <w:rFonts w:hint="eastAsia" w:ascii="宋体" w:hAnsi="宋体"/>
          <w:color w:val="auto"/>
          <w:sz w:val="24"/>
          <w:szCs w:val="24"/>
          <w:lang w:eastAsia="zh-CN"/>
        </w:rPr>
        <w:br w:type="page"/>
      </w:r>
    </w:p>
    <w:p w14:paraId="30B5BBA6">
      <w:pPr>
        <w:pStyle w:val="5"/>
        <w:spacing w:before="0" w:after="0" w:line="240" w:lineRule="auto"/>
        <w:rPr>
          <w:rStyle w:val="22"/>
          <w:rFonts w:hint="default" w:ascii="宋体" w:hAnsi="宋体"/>
          <w:b w:val="0"/>
          <w:bCs w:val="0"/>
          <w:color w:val="auto"/>
          <w:sz w:val="24"/>
          <w:szCs w:val="24"/>
          <w:lang w:val="en-US" w:eastAsia="zh-CN"/>
        </w:rPr>
      </w:pPr>
      <w:bookmarkStart w:id="1259" w:name="_Toc26812"/>
      <w:r>
        <w:rPr>
          <w:rFonts w:hint="eastAsia" w:ascii="宋体" w:hAnsi="宋体"/>
          <w:color w:val="auto"/>
          <w:sz w:val="24"/>
          <w:szCs w:val="24"/>
          <w:lang w:eastAsia="zh-CN"/>
        </w:rPr>
        <w:t>附件</w:t>
      </w:r>
      <w:r>
        <w:rPr>
          <w:rFonts w:hint="eastAsia" w:ascii="宋体" w:hAnsi="宋体"/>
          <w:color w:val="auto"/>
          <w:sz w:val="24"/>
          <w:szCs w:val="24"/>
          <w:lang w:val="en-US" w:eastAsia="zh-CN"/>
        </w:rPr>
        <w:t>1</w:t>
      </w:r>
      <w:bookmarkEnd w:id="1259"/>
    </w:p>
    <w:p w14:paraId="11B5A0C6">
      <w:pPr>
        <w:kinsoku w:val="0"/>
        <w:spacing w:after="0" w:line="360" w:lineRule="auto"/>
        <w:ind w:firstLine="420" w:firstLineChars="200"/>
        <w:outlineLvl w:val="0"/>
        <w:rPr>
          <w:rFonts w:hint="eastAsia" w:asciiTheme="minorEastAsia" w:hAnsiTheme="minorEastAsia" w:eastAsiaTheme="minorEastAsia" w:cstheme="minorEastAsia"/>
          <w:color w:val="auto"/>
          <w:sz w:val="21"/>
          <w:szCs w:val="21"/>
          <w:lang w:eastAsia="zh-CN"/>
        </w:rPr>
      </w:pPr>
    </w:p>
    <w:p w14:paraId="66EE22CD">
      <w:pPr>
        <w:rPr>
          <w:rFonts w:hint="eastAsia" w:ascii="宋体" w:hAnsi="宋体"/>
          <w:color w:val="auto"/>
          <w:sz w:val="24"/>
          <w:szCs w:val="24"/>
          <w:lang w:eastAsia="zh-CN"/>
        </w:rPr>
      </w:pPr>
      <w:r>
        <w:rPr>
          <w:rFonts w:hint="eastAsia" w:ascii="宋体" w:hAnsi="宋体"/>
          <w:color w:val="auto"/>
          <w:sz w:val="24"/>
          <w:szCs w:val="24"/>
          <w:lang w:eastAsia="zh-CN"/>
        </w:rPr>
        <w:br w:type="page"/>
      </w:r>
    </w:p>
    <w:p w14:paraId="1DF5222F">
      <w:pPr>
        <w:pStyle w:val="5"/>
        <w:spacing w:before="0" w:after="0" w:line="240" w:lineRule="auto"/>
        <w:rPr>
          <w:rStyle w:val="22"/>
          <w:rFonts w:hint="eastAsia" w:ascii="宋体" w:hAnsi="宋体"/>
          <w:b w:val="0"/>
          <w:bCs w:val="0"/>
          <w:color w:val="auto"/>
          <w:sz w:val="24"/>
          <w:szCs w:val="24"/>
          <w:lang w:eastAsia="zh-CN"/>
        </w:rPr>
      </w:pPr>
      <w:bookmarkStart w:id="1260" w:name="_Toc25071"/>
      <w:r>
        <w:rPr>
          <w:rFonts w:hint="eastAsia" w:ascii="宋体" w:hAnsi="宋体"/>
          <w:color w:val="auto"/>
          <w:sz w:val="24"/>
          <w:szCs w:val="24"/>
          <w:lang w:eastAsia="zh-CN"/>
        </w:rPr>
        <w:t>附件2</w:t>
      </w:r>
      <w:bookmarkEnd w:id="1260"/>
    </w:p>
    <w:p w14:paraId="21EE83F7">
      <w:pPr>
        <w:spacing w:line="360" w:lineRule="auto"/>
        <w:jc w:val="center"/>
        <w:rPr>
          <w:b/>
          <w:color w:val="auto"/>
          <w:sz w:val="28"/>
          <w:szCs w:val="28"/>
          <w:lang w:eastAsia="zh-CN"/>
        </w:rPr>
      </w:pPr>
      <w:r>
        <w:rPr>
          <w:b/>
          <w:color w:val="auto"/>
          <w:sz w:val="28"/>
          <w:szCs w:val="28"/>
          <w:lang w:eastAsia="zh-CN"/>
        </w:rPr>
        <w:t>甲供材料</w:t>
      </w:r>
      <w:r>
        <w:rPr>
          <w:rFonts w:hint="eastAsia"/>
          <w:b/>
          <w:color w:val="auto"/>
          <w:sz w:val="28"/>
          <w:szCs w:val="28"/>
          <w:lang w:eastAsia="zh-CN"/>
        </w:rPr>
        <w:t>、机械设备明细表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503"/>
        <w:gridCol w:w="1503"/>
        <w:gridCol w:w="1362"/>
        <w:gridCol w:w="639"/>
        <w:gridCol w:w="812"/>
        <w:gridCol w:w="999"/>
        <w:gridCol w:w="1070"/>
        <w:gridCol w:w="802"/>
      </w:tblGrid>
      <w:tr w14:paraId="14B0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322" w:type="pct"/>
            <w:shd w:val="clear" w:color="auto" w:fill="auto"/>
            <w:vAlign w:val="center"/>
          </w:tcPr>
          <w:p w14:paraId="323843E0">
            <w:pPr>
              <w:spacing w:after="0" w:line="240" w:lineRule="auto"/>
              <w:jc w:val="center"/>
              <w:rPr>
                <w:b/>
                <w:color w:val="auto"/>
                <w:sz w:val="21"/>
                <w:szCs w:val="21"/>
              </w:rPr>
            </w:pPr>
            <w:r>
              <w:rPr>
                <w:rFonts w:hAnsi="宋体"/>
                <w:b/>
                <w:color w:val="auto"/>
                <w:sz w:val="21"/>
                <w:szCs w:val="21"/>
              </w:rPr>
              <w:t>序号</w:t>
            </w:r>
          </w:p>
        </w:tc>
        <w:tc>
          <w:tcPr>
            <w:tcW w:w="809" w:type="pct"/>
            <w:vAlign w:val="center"/>
          </w:tcPr>
          <w:p w14:paraId="2583DB56">
            <w:pPr>
              <w:spacing w:after="0" w:line="240" w:lineRule="auto"/>
              <w:jc w:val="center"/>
              <w:rPr>
                <w:rFonts w:hint="eastAsia" w:hAnsi="宋体"/>
                <w:b/>
                <w:color w:val="auto"/>
                <w:sz w:val="21"/>
                <w:szCs w:val="21"/>
              </w:rPr>
            </w:pPr>
            <w:r>
              <w:rPr>
                <w:rFonts w:hint="eastAsia" w:hAnsi="宋体"/>
                <w:b/>
                <w:color w:val="auto"/>
                <w:sz w:val="21"/>
                <w:szCs w:val="21"/>
                <w:lang w:eastAsia="zh-CN"/>
              </w:rPr>
              <w:t>类别</w:t>
            </w:r>
          </w:p>
        </w:tc>
        <w:tc>
          <w:tcPr>
            <w:tcW w:w="809" w:type="pct"/>
            <w:shd w:val="clear" w:color="auto" w:fill="auto"/>
            <w:vAlign w:val="center"/>
          </w:tcPr>
          <w:p w14:paraId="529201F7">
            <w:pPr>
              <w:spacing w:after="0" w:line="240" w:lineRule="auto"/>
              <w:jc w:val="center"/>
              <w:rPr>
                <w:b/>
                <w:color w:val="auto"/>
                <w:sz w:val="21"/>
                <w:szCs w:val="21"/>
              </w:rPr>
            </w:pPr>
            <w:r>
              <w:rPr>
                <w:rFonts w:hAnsi="宋体"/>
                <w:b/>
                <w:color w:val="auto"/>
                <w:sz w:val="21"/>
                <w:szCs w:val="21"/>
              </w:rPr>
              <w:t>材料</w:t>
            </w:r>
            <w:r>
              <w:rPr>
                <w:rFonts w:hint="eastAsia" w:hAnsi="宋体"/>
                <w:b/>
                <w:color w:val="auto"/>
                <w:sz w:val="21"/>
                <w:szCs w:val="21"/>
                <w:lang w:eastAsia="zh-CN"/>
              </w:rPr>
              <w:t>/机械设备</w:t>
            </w:r>
            <w:r>
              <w:rPr>
                <w:rFonts w:hAnsi="宋体"/>
                <w:b/>
                <w:color w:val="auto"/>
                <w:sz w:val="21"/>
                <w:szCs w:val="21"/>
              </w:rPr>
              <w:t>名称</w:t>
            </w:r>
          </w:p>
        </w:tc>
        <w:tc>
          <w:tcPr>
            <w:tcW w:w="733" w:type="pct"/>
            <w:shd w:val="clear" w:color="auto" w:fill="auto"/>
            <w:noWrap/>
            <w:vAlign w:val="center"/>
          </w:tcPr>
          <w:p w14:paraId="7C308403">
            <w:pPr>
              <w:spacing w:after="0" w:line="240" w:lineRule="auto"/>
              <w:jc w:val="center"/>
              <w:rPr>
                <w:b/>
                <w:color w:val="auto"/>
                <w:sz w:val="21"/>
                <w:szCs w:val="21"/>
              </w:rPr>
            </w:pPr>
            <w:r>
              <w:rPr>
                <w:rFonts w:hAnsi="宋体"/>
                <w:b/>
                <w:color w:val="auto"/>
                <w:sz w:val="21"/>
                <w:szCs w:val="21"/>
              </w:rPr>
              <w:t>规格</w:t>
            </w:r>
            <w:r>
              <w:rPr>
                <w:b/>
                <w:color w:val="auto"/>
                <w:sz w:val="21"/>
                <w:szCs w:val="21"/>
              </w:rPr>
              <w:t xml:space="preserve"> / </w:t>
            </w:r>
            <w:r>
              <w:rPr>
                <w:rFonts w:hAnsi="宋体"/>
                <w:b/>
                <w:color w:val="auto"/>
                <w:sz w:val="21"/>
                <w:szCs w:val="21"/>
              </w:rPr>
              <w:t>型号</w:t>
            </w:r>
          </w:p>
        </w:tc>
        <w:tc>
          <w:tcPr>
            <w:tcW w:w="344" w:type="pct"/>
            <w:shd w:val="clear" w:color="auto" w:fill="auto"/>
            <w:noWrap/>
            <w:vAlign w:val="center"/>
          </w:tcPr>
          <w:p w14:paraId="7BB55BEE">
            <w:pPr>
              <w:spacing w:after="0" w:line="240" w:lineRule="auto"/>
              <w:jc w:val="center"/>
              <w:rPr>
                <w:b/>
                <w:color w:val="auto"/>
                <w:sz w:val="21"/>
                <w:szCs w:val="21"/>
              </w:rPr>
            </w:pPr>
            <w:r>
              <w:rPr>
                <w:rFonts w:hAnsi="宋体"/>
                <w:b/>
                <w:color w:val="auto"/>
                <w:sz w:val="21"/>
                <w:szCs w:val="21"/>
              </w:rPr>
              <w:t>单位</w:t>
            </w:r>
          </w:p>
        </w:tc>
        <w:tc>
          <w:tcPr>
            <w:tcW w:w="437" w:type="pct"/>
            <w:shd w:val="clear" w:color="auto" w:fill="auto"/>
            <w:vAlign w:val="center"/>
          </w:tcPr>
          <w:p w14:paraId="2627B854">
            <w:pPr>
              <w:spacing w:after="0" w:line="240" w:lineRule="auto"/>
              <w:jc w:val="center"/>
              <w:rPr>
                <w:b/>
                <w:color w:val="auto"/>
                <w:sz w:val="21"/>
                <w:szCs w:val="21"/>
                <w:lang w:eastAsia="zh-CN"/>
              </w:rPr>
            </w:pPr>
            <w:r>
              <w:rPr>
                <w:rFonts w:hint="eastAsia" w:hAnsi="宋体"/>
                <w:b/>
                <w:color w:val="auto"/>
                <w:sz w:val="21"/>
                <w:szCs w:val="21"/>
              </w:rPr>
              <w:t>暂定</w:t>
            </w:r>
            <w:r>
              <w:rPr>
                <w:rFonts w:hint="eastAsia" w:hAnsi="宋体"/>
                <w:b/>
                <w:color w:val="auto"/>
                <w:sz w:val="21"/>
                <w:szCs w:val="21"/>
                <w:lang w:eastAsia="zh-CN"/>
              </w:rPr>
              <w:t>数量</w:t>
            </w:r>
          </w:p>
        </w:tc>
        <w:tc>
          <w:tcPr>
            <w:tcW w:w="538" w:type="pct"/>
            <w:vAlign w:val="center"/>
          </w:tcPr>
          <w:p w14:paraId="5E81A591">
            <w:pPr>
              <w:spacing w:after="0" w:line="240" w:lineRule="auto"/>
              <w:jc w:val="center"/>
              <w:rPr>
                <w:rFonts w:hint="eastAsia" w:hAnsi="宋体"/>
                <w:b/>
                <w:color w:val="auto"/>
                <w:sz w:val="21"/>
                <w:szCs w:val="21"/>
                <w:lang w:eastAsia="zh-CN"/>
              </w:rPr>
            </w:pPr>
            <w:r>
              <w:rPr>
                <w:rFonts w:hint="eastAsia" w:hAnsi="宋体"/>
                <w:b/>
                <w:color w:val="auto"/>
                <w:sz w:val="21"/>
                <w:szCs w:val="21"/>
                <w:lang w:eastAsia="zh-CN"/>
              </w:rPr>
              <w:t>约定损耗系数</w:t>
            </w:r>
          </w:p>
        </w:tc>
        <w:tc>
          <w:tcPr>
            <w:tcW w:w="576" w:type="pct"/>
            <w:vAlign w:val="center"/>
          </w:tcPr>
          <w:p w14:paraId="05E8BEC1">
            <w:pPr>
              <w:spacing w:after="0" w:line="240" w:lineRule="auto"/>
              <w:jc w:val="center"/>
              <w:rPr>
                <w:rFonts w:hint="eastAsia" w:hAnsi="宋体"/>
                <w:b/>
                <w:color w:val="auto"/>
                <w:sz w:val="21"/>
                <w:szCs w:val="21"/>
                <w:lang w:eastAsia="zh-CN"/>
              </w:rPr>
            </w:pPr>
            <w:r>
              <w:rPr>
                <w:rFonts w:hint="eastAsia" w:hAnsi="宋体"/>
                <w:b/>
                <w:color w:val="auto"/>
                <w:sz w:val="21"/>
                <w:szCs w:val="21"/>
                <w:lang w:eastAsia="zh-CN"/>
              </w:rPr>
              <w:t>暂定单价（元）</w:t>
            </w:r>
          </w:p>
        </w:tc>
        <w:tc>
          <w:tcPr>
            <w:tcW w:w="433" w:type="pct"/>
            <w:shd w:val="clear" w:color="auto" w:fill="auto"/>
            <w:noWrap/>
            <w:vAlign w:val="center"/>
          </w:tcPr>
          <w:p w14:paraId="57C6E1B5">
            <w:pPr>
              <w:spacing w:after="0" w:line="240" w:lineRule="auto"/>
              <w:jc w:val="center"/>
              <w:rPr>
                <w:b/>
                <w:color w:val="auto"/>
                <w:sz w:val="21"/>
                <w:szCs w:val="21"/>
              </w:rPr>
            </w:pPr>
            <w:r>
              <w:rPr>
                <w:rFonts w:hAnsi="宋体"/>
                <w:b/>
                <w:color w:val="auto"/>
                <w:sz w:val="21"/>
                <w:szCs w:val="21"/>
              </w:rPr>
              <w:t>备注</w:t>
            </w:r>
          </w:p>
        </w:tc>
      </w:tr>
      <w:tr w14:paraId="4994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3A12555">
            <w:pPr>
              <w:spacing w:after="0" w:line="240" w:lineRule="auto"/>
              <w:jc w:val="center"/>
              <w:rPr>
                <w:b/>
                <w:bCs/>
                <w:color w:val="auto"/>
                <w:sz w:val="21"/>
                <w:szCs w:val="21"/>
              </w:rPr>
            </w:pPr>
          </w:p>
        </w:tc>
        <w:tc>
          <w:tcPr>
            <w:tcW w:w="809" w:type="pct"/>
            <w:vAlign w:val="center"/>
          </w:tcPr>
          <w:p w14:paraId="2CDAB766">
            <w:pPr>
              <w:spacing w:after="0" w:line="240" w:lineRule="auto"/>
              <w:jc w:val="center"/>
              <w:rPr>
                <w:b/>
                <w:bCs/>
                <w:color w:val="auto"/>
                <w:sz w:val="21"/>
                <w:szCs w:val="21"/>
              </w:rPr>
            </w:pPr>
            <w:r>
              <w:rPr>
                <w:rFonts w:hint="eastAsia"/>
                <w:b/>
                <w:bCs/>
                <w:color w:val="auto"/>
                <w:sz w:val="21"/>
                <w:szCs w:val="21"/>
                <w:lang w:eastAsia="zh-CN"/>
              </w:rPr>
              <w:t>材料/机械设备</w:t>
            </w:r>
          </w:p>
        </w:tc>
        <w:tc>
          <w:tcPr>
            <w:tcW w:w="809" w:type="pct"/>
            <w:shd w:val="clear" w:color="auto" w:fill="auto"/>
            <w:vAlign w:val="center"/>
          </w:tcPr>
          <w:p w14:paraId="3AC97589">
            <w:pPr>
              <w:spacing w:after="0" w:line="240" w:lineRule="auto"/>
              <w:jc w:val="center"/>
              <w:rPr>
                <w:b/>
                <w:bCs/>
                <w:color w:val="auto"/>
                <w:sz w:val="21"/>
                <w:szCs w:val="21"/>
              </w:rPr>
            </w:pPr>
          </w:p>
        </w:tc>
        <w:tc>
          <w:tcPr>
            <w:tcW w:w="733" w:type="pct"/>
            <w:shd w:val="clear" w:color="auto" w:fill="auto"/>
            <w:noWrap/>
            <w:vAlign w:val="center"/>
          </w:tcPr>
          <w:p w14:paraId="4D944D83">
            <w:pPr>
              <w:spacing w:after="0" w:line="240" w:lineRule="auto"/>
              <w:jc w:val="center"/>
              <w:rPr>
                <w:color w:val="auto"/>
                <w:sz w:val="21"/>
                <w:szCs w:val="21"/>
              </w:rPr>
            </w:pPr>
          </w:p>
        </w:tc>
        <w:tc>
          <w:tcPr>
            <w:tcW w:w="344" w:type="pct"/>
            <w:shd w:val="clear" w:color="auto" w:fill="auto"/>
            <w:noWrap/>
            <w:vAlign w:val="center"/>
          </w:tcPr>
          <w:p w14:paraId="4FA1D5D9">
            <w:pPr>
              <w:spacing w:after="0" w:line="240" w:lineRule="auto"/>
              <w:jc w:val="center"/>
              <w:rPr>
                <w:color w:val="auto"/>
                <w:sz w:val="21"/>
                <w:szCs w:val="21"/>
              </w:rPr>
            </w:pPr>
          </w:p>
        </w:tc>
        <w:tc>
          <w:tcPr>
            <w:tcW w:w="437" w:type="pct"/>
            <w:shd w:val="clear" w:color="auto" w:fill="auto"/>
            <w:vAlign w:val="center"/>
          </w:tcPr>
          <w:p w14:paraId="5FDD29C6">
            <w:pPr>
              <w:spacing w:after="0" w:line="240" w:lineRule="auto"/>
              <w:jc w:val="center"/>
              <w:rPr>
                <w:color w:val="auto"/>
                <w:sz w:val="21"/>
                <w:szCs w:val="21"/>
              </w:rPr>
            </w:pPr>
          </w:p>
        </w:tc>
        <w:tc>
          <w:tcPr>
            <w:tcW w:w="538" w:type="pct"/>
            <w:vAlign w:val="center"/>
          </w:tcPr>
          <w:p w14:paraId="6B688F86">
            <w:pPr>
              <w:spacing w:after="0" w:line="240" w:lineRule="auto"/>
              <w:jc w:val="center"/>
              <w:rPr>
                <w:color w:val="auto"/>
                <w:sz w:val="21"/>
                <w:szCs w:val="21"/>
              </w:rPr>
            </w:pPr>
          </w:p>
        </w:tc>
        <w:tc>
          <w:tcPr>
            <w:tcW w:w="576" w:type="pct"/>
            <w:vAlign w:val="center"/>
          </w:tcPr>
          <w:p w14:paraId="5B756B9C">
            <w:pPr>
              <w:spacing w:after="0" w:line="240" w:lineRule="auto"/>
              <w:jc w:val="center"/>
              <w:rPr>
                <w:color w:val="auto"/>
                <w:sz w:val="21"/>
                <w:szCs w:val="21"/>
              </w:rPr>
            </w:pPr>
          </w:p>
        </w:tc>
        <w:tc>
          <w:tcPr>
            <w:tcW w:w="433" w:type="pct"/>
            <w:shd w:val="clear" w:color="auto" w:fill="auto"/>
            <w:noWrap/>
            <w:vAlign w:val="center"/>
          </w:tcPr>
          <w:p w14:paraId="07125FA2">
            <w:pPr>
              <w:spacing w:after="0" w:line="240" w:lineRule="auto"/>
              <w:jc w:val="center"/>
              <w:rPr>
                <w:color w:val="auto"/>
                <w:sz w:val="21"/>
                <w:szCs w:val="21"/>
              </w:rPr>
            </w:pPr>
          </w:p>
        </w:tc>
      </w:tr>
      <w:tr w14:paraId="1373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8FEC469">
            <w:pPr>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w:t>
            </w:r>
          </w:p>
        </w:tc>
        <w:tc>
          <w:tcPr>
            <w:tcW w:w="809" w:type="pct"/>
            <w:vAlign w:val="center"/>
          </w:tcPr>
          <w:p w14:paraId="133B57FE">
            <w:pPr>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w:t>
            </w:r>
          </w:p>
        </w:tc>
        <w:tc>
          <w:tcPr>
            <w:tcW w:w="809" w:type="pct"/>
            <w:shd w:val="clear" w:color="auto" w:fill="auto"/>
            <w:vAlign w:val="center"/>
          </w:tcPr>
          <w:p w14:paraId="74D66441">
            <w:pPr>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w:t>
            </w:r>
          </w:p>
        </w:tc>
        <w:tc>
          <w:tcPr>
            <w:tcW w:w="733" w:type="pct"/>
            <w:shd w:val="clear" w:color="auto" w:fill="auto"/>
            <w:noWrap/>
            <w:vAlign w:val="center"/>
          </w:tcPr>
          <w:p w14:paraId="72A9C632">
            <w:pPr>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w:t>
            </w:r>
          </w:p>
        </w:tc>
        <w:tc>
          <w:tcPr>
            <w:tcW w:w="344" w:type="pct"/>
            <w:shd w:val="clear" w:color="auto" w:fill="auto"/>
            <w:noWrap/>
            <w:vAlign w:val="center"/>
          </w:tcPr>
          <w:p w14:paraId="55986E43">
            <w:pPr>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w:t>
            </w:r>
          </w:p>
        </w:tc>
        <w:tc>
          <w:tcPr>
            <w:tcW w:w="437" w:type="pct"/>
            <w:shd w:val="clear" w:color="auto" w:fill="auto"/>
            <w:vAlign w:val="center"/>
          </w:tcPr>
          <w:p w14:paraId="7F282A6B">
            <w:pPr>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w:t>
            </w:r>
          </w:p>
        </w:tc>
        <w:tc>
          <w:tcPr>
            <w:tcW w:w="538" w:type="pct"/>
            <w:vAlign w:val="center"/>
          </w:tcPr>
          <w:p w14:paraId="3D5F149D">
            <w:pPr>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w:t>
            </w:r>
          </w:p>
        </w:tc>
        <w:tc>
          <w:tcPr>
            <w:tcW w:w="576" w:type="pct"/>
            <w:vAlign w:val="center"/>
          </w:tcPr>
          <w:p w14:paraId="639B7EE5">
            <w:pPr>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w:t>
            </w:r>
          </w:p>
        </w:tc>
        <w:tc>
          <w:tcPr>
            <w:tcW w:w="433" w:type="pct"/>
            <w:shd w:val="clear" w:color="auto" w:fill="auto"/>
            <w:noWrap/>
            <w:vAlign w:val="center"/>
          </w:tcPr>
          <w:p w14:paraId="70E95AF1">
            <w:pPr>
              <w:spacing w:after="0" w:line="240" w:lineRule="auto"/>
              <w:jc w:val="center"/>
              <w:rPr>
                <w:rFonts w:hint="eastAsia" w:eastAsia="宋体"/>
                <w:color w:val="auto"/>
                <w:sz w:val="21"/>
                <w:szCs w:val="21"/>
                <w:lang w:val="en-US" w:eastAsia="zh-CN"/>
              </w:rPr>
            </w:pPr>
            <w:r>
              <w:rPr>
                <w:rFonts w:hint="eastAsia"/>
                <w:color w:val="auto"/>
                <w:sz w:val="21"/>
                <w:szCs w:val="21"/>
                <w:lang w:val="en-US" w:eastAsia="zh-CN"/>
              </w:rPr>
              <w:t>/</w:t>
            </w:r>
          </w:p>
        </w:tc>
      </w:tr>
      <w:tr w14:paraId="5E33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39F88D04">
            <w:pPr>
              <w:spacing w:after="0" w:line="240" w:lineRule="auto"/>
              <w:jc w:val="center"/>
              <w:rPr>
                <w:color w:val="auto"/>
                <w:sz w:val="21"/>
                <w:szCs w:val="21"/>
              </w:rPr>
            </w:pPr>
          </w:p>
        </w:tc>
        <w:tc>
          <w:tcPr>
            <w:tcW w:w="809" w:type="pct"/>
            <w:vAlign w:val="center"/>
          </w:tcPr>
          <w:p w14:paraId="5960CDAD">
            <w:pPr>
              <w:spacing w:after="0" w:line="240" w:lineRule="auto"/>
              <w:jc w:val="center"/>
              <w:rPr>
                <w:color w:val="auto"/>
                <w:sz w:val="21"/>
                <w:szCs w:val="21"/>
              </w:rPr>
            </w:pPr>
          </w:p>
        </w:tc>
        <w:tc>
          <w:tcPr>
            <w:tcW w:w="809" w:type="pct"/>
            <w:shd w:val="clear" w:color="auto" w:fill="auto"/>
            <w:vAlign w:val="center"/>
          </w:tcPr>
          <w:p w14:paraId="5F5496BB">
            <w:pPr>
              <w:spacing w:after="0" w:line="240" w:lineRule="auto"/>
              <w:jc w:val="center"/>
              <w:rPr>
                <w:color w:val="auto"/>
                <w:sz w:val="21"/>
                <w:szCs w:val="21"/>
              </w:rPr>
            </w:pPr>
          </w:p>
        </w:tc>
        <w:tc>
          <w:tcPr>
            <w:tcW w:w="733" w:type="pct"/>
            <w:shd w:val="clear" w:color="auto" w:fill="auto"/>
            <w:noWrap/>
            <w:vAlign w:val="center"/>
          </w:tcPr>
          <w:p w14:paraId="3157F7F5">
            <w:pPr>
              <w:spacing w:after="0" w:line="240" w:lineRule="auto"/>
              <w:jc w:val="center"/>
              <w:rPr>
                <w:color w:val="auto"/>
                <w:sz w:val="21"/>
                <w:szCs w:val="21"/>
              </w:rPr>
            </w:pPr>
          </w:p>
        </w:tc>
        <w:tc>
          <w:tcPr>
            <w:tcW w:w="344" w:type="pct"/>
            <w:shd w:val="clear" w:color="auto" w:fill="auto"/>
            <w:noWrap/>
            <w:vAlign w:val="center"/>
          </w:tcPr>
          <w:p w14:paraId="396DE4C2">
            <w:pPr>
              <w:spacing w:after="0" w:line="240" w:lineRule="auto"/>
              <w:jc w:val="center"/>
              <w:rPr>
                <w:color w:val="auto"/>
                <w:sz w:val="21"/>
                <w:szCs w:val="21"/>
              </w:rPr>
            </w:pPr>
          </w:p>
        </w:tc>
        <w:tc>
          <w:tcPr>
            <w:tcW w:w="437" w:type="pct"/>
            <w:shd w:val="clear" w:color="auto" w:fill="auto"/>
            <w:vAlign w:val="center"/>
          </w:tcPr>
          <w:p w14:paraId="3CEA47B3">
            <w:pPr>
              <w:spacing w:after="0" w:line="240" w:lineRule="auto"/>
              <w:jc w:val="center"/>
              <w:rPr>
                <w:color w:val="auto"/>
                <w:sz w:val="21"/>
                <w:szCs w:val="21"/>
              </w:rPr>
            </w:pPr>
          </w:p>
        </w:tc>
        <w:tc>
          <w:tcPr>
            <w:tcW w:w="538" w:type="pct"/>
            <w:vAlign w:val="center"/>
          </w:tcPr>
          <w:p w14:paraId="6D187A06">
            <w:pPr>
              <w:spacing w:after="0" w:line="240" w:lineRule="auto"/>
              <w:jc w:val="center"/>
              <w:rPr>
                <w:color w:val="auto"/>
                <w:sz w:val="21"/>
                <w:szCs w:val="21"/>
              </w:rPr>
            </w:pPr>
          </w:p>
        </w:tc>
        <w:tc>
          <w:tcPr>
            <w:tcW w:w="576" w:type="pct"/>
            <w:vAlign w:val="center"/>
          </w:tcPr>
          <w:p w14:paraId="741C1840">
            <w:pPr>
              <w:spacing w:after="0" w:line="240" w:lineRule="auto"/>
              <w:jc w:val="center"/>
              <w:rPr>
                <w:color w:val="auto"/>
                <w:sz w:val="21"/>
                <w:szCs w:val="21"/>
              </w:rPr>
            </w:pPr>
          </w:p>
        </w:tc>
        <w:tc>
          <w:tcPr>
            <w:tcW w:w="433" w:type="pct"/>
            <w:shd w:val="clear" w:color="auto" w:fill="auto"/>
            <w:noWrap/>
            <w:vAlign w:val="center"/>
          </w:tcPr>
          <w:p w14:paraId="6E93AA32">
            <w:pPr>
              <w:spacing w:after="0" w:line="240" w:lineRule="auto"/>
              <w:jc w:val="center"/>
              <w:rPr>
                <w:color w:val="auto"/>
                <w:sz w:val="21"/>
                <w:szCs w:val="21"/>
              </w:rPr>
            </w:pPr>
          </w:p>
        </w:tc>
      </w:tr>
      <w:tr w14:paraId="5A3A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250D7883">
            <w:pPr>
              <w:spacing w:after="0" w:line="240" w:lineRule="auto"/>
              <w:jc w:val="center"/>
              <w:rPr>
                <w:color w:val="auto"/>
                <w:sz w:val="21"/>
                <w:szCs w:val="21"/>
              </w:rPr>
            </w:pPr>
          </w:p>
        </w:tc>
        <w:tc>
          <w:tcPr>
            <w:tcW w:w="809" w:type="pct"/>
            <w:vAlign w:val="center"/>
          </w:tcPr>
          <w:p w14:paraId="0CF72D4A">
            <w:pPr>
              <w:spacing w:after="0" w:line="240" w:lineRule="auto"/>
              <w:jc w:val="center"/>
              <w:rPr>
                <w:color w:val="auto"/>
                <w:sz w:val="21"/>
                <w:szCs w:val="21"/>
              </w:rPr>
            </w:pPr>
          </w:p>
        </w:tc>
        <w:tc>
          <w:tcPr>
            <w:tcW w:w="809" w:type="pct"/>
            <w:shd w:val="clear" w:color="auto" w:fill="auto"/>
            <w:vAlign w:val="center"/>
          </w:tcPr>
          <w:p w14:paraId="65453DCD">
            <w:pPr>
              <w:spacing w:after="0" w:line="240" w:lineRule="auto"/>
              <w:jc w:val="center"/>
              <w:rPr>
                <w:color w:val="auto"/>
                <w:sz w:val="21"/>
                <w:szCs w:val="21"/>
              </w:rPr>
            </w:pPr>
          </w:p>
        </w:tc>
        <w:tc>
          <w:tcPr>
            <w:tcW w:w="733" w:type="pct"/>
            <w:shd w:val="clear" w:color="auto" w:fill="auto"/>
            <w:noWrap/>
            <w:vAlign w:val="center"/>
          </w:tcPr>
          <w:p w14:paraId="158245BD">
            <w:pPr>
              <w:spacing w:after="0" w:line="240" w:lineRule="auto"/>
              <w:jc w:val="center"/>
              <w:rPr>
                <w:color w:val="auto"/>
                <w:sz w:val="21"/>
                <w:szCs w:val="21"/>
              </w:rPr>
            </w:pPr>
          </w:p>
        </w:tc>
        <w:tc>
          <w:tcPr>
            <w:tcW w:w="344" w:type="pct"/>
            <w:shd w:val="clear" w:color="auto" w:fill="auto"/>
            <w:noWrap/>
            <w:vAlign w:val="center"/>
          </w:tcPr>
          <w:p w14:paraId="2D7A4EA9">
            <w:pPr>
              <w:spacing w:after="0" w:line="240" w:lineRule="auto"/>
              <w:jc w:val="center"/>
              <w:rPr>
                <w:color w:val="auto"/>
                <w:sz w:val="21"/>
                <w:szCs w:val="21"/>
              </w:rPr>
            </w:pPr>
          </w:p>
        </w:tc>
        <w:tc>
          <w:tcPr>
            <w:tcW w:w="437" w:type="pct"/>
            <w:shd w:val="clear" w:color="auto" w:fill="auto"/>
            <w:vAlign w:val="center"/>
          </w:tcPr>
          <w:p w14:paraId="3527F99D">
            <w:pPr>
              <w:spacing w:after="0" w:line="240" w:lineRule="auto"/>
              <w:jc w:val="center"/>
              <w:rPr>
                <w:color w:val="auto"/>
                <w:sz w:val="21"/>
                <w:szCs w:val="21"/>
              </w:rPr>
            </w:pPr>
          </w:p>
        </w:tc>
        <w:tc>
          <w:tcPr>
            <w:tcW w:w="538" w:type="pct"/>
            <w:vAlign w:val="center"/>
          </w:tcPr>
          <w:p w14:paraId="70DE0E2B">
            <w:pPr>
              <w:spacing w:after="0" w:line="240" w:lineRule="auto"/>
              <w:jc w:val="center"/>
              <w:rPr>
                <w:color w:val="auto"/>
                <w:sz w:val="21"/>
                <w:szCs w:val="21"/>
              </w:rPr>
            </w:pPr>
          </w:p>
        </w:tc>
        <w:tc>
          <w:tcPr>
            <w:tcW w:w="576" w:type="pct"/>
            <w:vAlign w:val="center"/>
          </w:tcPr>
          <w:p w14:paraId="1C0FD27D">
            <w:pPr>
              <w:spacing w:after="0" w:line="240" w:lineRule="auto"/>
              <w:jc w:val="center"/>
              <w:rPr>
                <w:color w:val="auto"/>
                <w:sz w:val="21"/>
                <w:szCs w:val="21"/>
              </w:rPr>
            </w:pPr>
          </w:p>
        </w:tc>
        <w:tc>
          <w:tcPr>
            <w:tcW w:w="433" w:type="pct"/>
            <w:shd w:val="clear" w:color="auto" w:fill="auto"/>
            <w:noWrap/>
            <w:vAlign w:val="center"/>
          </w:tcPr>
          <w:p w14:paraId="76966045">
            <w:pPr>
              <w:spacing w:after="0" w:line="240" w:lineRule="auto"/>
              <w:jc w:val="center"/>
              <w:rPr>
                <w:color w:val="auto"/>
                <w:sz w:val="21"/>
                <w:szCs w:val="21"/>
              </w:rPr>
            </w:pPr>
          </w:p>
        </w:tc>
      </w:tr>
      <w:tr w14:paraId="67AE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1A242DE3">
            <w:pPr>
              <w:spacing w:after="0" w:line="240" w:lineRule="auto"/>
              <w:jc w:val="center"/>
              <w:rPr>
                <w:color w:val="auto"/>
                <w:sz w:val="21"/>
                <w:szCs w:val="21"/>
              </w:rPr>
            </w:pPr>
          </w:p>
        </w:tc>
        <w:tc>
          <w:tcPr>
            <w:tcW w:w="809" w:type="pct"/>
            <w:vAlign w:val="center"/>
          </w:tcPr>
          <w:p w14:paraId="30BDC251">
            <w:pPr>
              <w:spacing w:after="0" w:line="240" w:lineRule="auto"/>
              <w:jc w:val="center"/>
              <w:rPr>
                <w:color w:val="auto"/>
                <w:sz w:val="21"/>
                <w:szCs w:val="21"/>
              </w:rPr>
            </w:pPr>
          </w:p>
        </w:tc>
        <w:tc>
          <w:tcPr>
            <w:tcW w:w="809" w:type="pct"/>
            <w:shd w:val="clear" w:color="auto" w:fill="auto"/>
            <w:vAlign w:val="center"/>
          </w:tcPr>
          <w:p w14:paraId="7F268950">
            <w:pPr>
              <w:spacing w:after="0" w:line="240" w:lineRule="auto"/>
              <w:jc w:val="center"/>
              <w:rPr>
                <w:color w:val="auto"/>
                <w:sz w:val="21"/>
                <w:szCs w:val="21"/>
              </w:rPr>
            </w:pPr>
          </w:p>
        </w:tc>
        <w:tc>
          <w:tcPr>
            <w:tcW w:w="733" w:type="pct"/>
            <w:shd w:val="clear" w:color="auto" w:fill="auto"/>
            <w:noWrap/>
            <w:vAlign w:val="center"/>
          </w:tcPr>
          <w:p w14:paraId="57714EB4">
            <w:pPr>
              <w:spacing w:after="0" w:line="240" w:lineRule="auto"/>
              <w:jc w:val="center"/>
              <w:rPr>
                <w:color w:val="auto"/>
                <w:sz w:val="21"/>
                <w:szCs w:val="21"/>
              </w:rPr>
            </w:pPr>
          </w:p>
        </w:tc>
        <w:tc>
          <w:tcPr>
            <w:tcW w:w="344" w:type="pct"/>
            <w:shd w:val="clear" w:color="auto" w:fill="auto"/>
            <w:noWrap/>
            <w:vAlign w:val="center"/>
          </w:tcPr>
          <w:p w14:paraId="21769F47">
            <w:pPr>
              <w:spacing w:after="0" w:line="240" w:lineRule="auto"/>
              <w:jc w:val="center"/>
              <w:rPr>
                <w:color w:val="auto"/>
                <w:sz w:val="21"/>
                <w:szCs w:val="21"/>
              </w:rPr>
            </w:pPr>
          </w:p>
        </w:tc>
        <w:tc>
          <w:tcPr>
            <w:tcW w:w="437" w:type="pct"/>
            <w:shd w:val="clear" w:color="auto" w:fill="auto"/>
            <w:vAlign w:val="center"/>
          </w:tcPr>
          <w:p w14:paraId="34B88615">
            <w:pPr>
              <w:spacing w:after="0" w:line="240" w:lineRule="auto"/>
              <w:jc w:val="center"/>
              <w:rPr>
                <w:color w:val="auto"/>
                <w:sz w:val="21"/>
                <w:szCs w:val="21"/>
              </w:rPr>
            </w:pPr>
          </w:p>
        </w:tc>
        <w:tc>
          <w:tcPr>
            <w:tcW w:w="538" w:type="pct"/>
            <w:vAlign w:val="center"/>
          </w:tcPr>
          <w:p w14:paraId="279DA14A">
            <w:pPr>
              <w:spacing w:after="0" w:line="240" w:lineRule="auto"/>
              <w:jc w:val="center"/>
              <w:rPr>
                <w:color w:val="auto"/>
                <w:sz w:val="21"/>
                <w:szCs w:val="21"/>
              </w:rPr>
            </w:pPr>
          </w:p>
        </w:tc>
        <w:tc>
          <w:tcPr>
            <w:tcW w:w="576" w:type="pct"/>
            <w:vAlign w:val="center"/>
          </w:tcPr>
          <w:p w14:paraId="347EF68E">
            <w:pPr>
              <w:spacing w:after="0" w:line="240" w:lineRule="auto"/>
              <w:jc w:val="center"/>
              <w:rPr>
                <w:color w:val="auto"/>
                <w:sz w:val="21"/>
                <w:szCs w:val="21"/>
              </w:rPr>
            </w:pPr>
          </w:p>
        </w:tc>
        <w:tc>
          <w:tcPr>
            <w:tcW w:w="433" w:type="pct"/>
            <w:shd w:val="clear" w:color="auto" w:fill="auto"/>
            <w:noWrap/>
            <w:vAlign w:val="center"/>
          </w:tcPr>
          <w:p w14:paraId="6093FF47">
            <w:pPr>
              <w:spacing w:after="0" w:line="240" w:lineRule="auto"/>
              <w:jc w:val="center"/>
              <w:rPr>
                <w:color w:val="auto"/>
                <w:sz w:val="21"/>
                <w:szCs w:val="21"/>
              </w:rPr>
            </w:pPr>
          </w:p>
        </w:tc>
      </w:tr>
      <w:tr w14:paraId="7363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4D0D403B">
            <w:pPr>
              <w:spacing w:after="0" w:line="240" w:lineRule="auto"/>
              <w:jc w:val="center"/>
              <w:rPr>
                <w:color w:val="auto"/>
                <w:sz w:val="21"/>
                <w:szCs w:val="21"/>
              </w:rPr>
            </w:pPr>
          </w:p>
        </w:tc>
        <w:tc>
          <w:tcPr>
            <w:tcW w:w="809" w:type="pct"/>
            <w:vAlign w:val="center"/>
          </w:tcPr>
          <w:p w14:paraId="61131028">
            <w:pPr>
              <w:spacing w:after="0" w:line="240" w:lineRule="auto"/>
              <w:jc w:val="center"/>
              <w:rPr>
                <w:color w:val="auto"/>
                <w:sz w:val="21"/>
                <w:szCs w:val="21"/>
              </w:rPr>
            </w:pPr>
          </w:p>
        </w:tc>
        <w:tc>
          <w:tcPr>
            <w:tcW w:w="809" w:type="pct"/>
            <w:shd w:val="clear" w:color="auto" w:fill="auto"/>
            <w:vAlign w:val="center"/>
          </w:tcPr>
          <w:p w14:paraId="0C72C78A">
            <w:pPr>
              <w:spacing w:after="0" w:line="240" w:lineRule="auto"/>
              <w:jc w:val="center"/>
              <w:rPr>
                <w:color w:val="auto"/>
                <w:sz w:val="21"/>
                <w:szCs w:val="21"/>
              </w:rPr>
            </w:pPr>
          </w:p>
        </w:tc>
        <w:tc>
          <w:tcPr>
            <w:tcW w:w="733" w:type="pct"/>
            <w:shd w:val="clear" w:color="auto" w:fill="auto"/>
            <w:noWrap/>
            <w:vAlign w:val="center"/>
          </w:tcPr>
          <w:p w14:paraId="47EDC9A0">
            <w:pPr>
              <w:spacing w:after="0" w:line="240" w:lineRule="auto"/>
              <w:jc w:val="center"/>
              <w:rPr>
                <w:color w:val="auto"/>
                <w:sz w:val="21"/>
                <w:szCs w:val="21"/>
              </w:rPr>
            </w:pPr>
          </w:p>
        </w:tc>
        <w:tc>
          <w:tcPr>
            <w:tcW w:w="344" w:type="pct"/>
            <w:shd w:val="clear" w:color="auto" w:fill="auto"/>
            <w:noWrap/>
            <w:vAlign w:val="center"/>
          </w:tcPr>
          <w:p w14:paraId="16F8DB31">
            <w:pPr>
              <w:spacing w:after="0" w:line="240" w:lineRule="auto"/>
              <w:jc w:val="center"/>
              <w:rPr>
                <w:color w:val="auto"/>
                <w:sz w:val="21"/>
                <w:szCs w:val="21"/>
              </w:rPr>
            </w:pPr>
          </w:p>
        </w:tc>
        <w:tc>
          <w:tcPr>
            <w:tcW w:w="437" w:type="pct"/>
            <w:shd w:val="clear" w:color="auto" w:fill="auto"/>
            <w:vAlign w:val="center"/>
          </w:tcPr>
          <w:p w14:paraId="3E47C558">
            <w:pPr>
              <w:spacing w:after="0" w:line="240" w:lineRule="auto"/>
              <w:jc w:val="center"/>
              <w:rPr>
                <w:color w:val="auto"/>
                <w:sz w:val="21"/>
                <w:szCs w:val="21"/>
              </w:rPr>
            </w:pPr>
          </w:p>
        </w:tc>
        <w:tc>
          <w:tcPr>
            <w:tcW w:w="538" w:type="pct"/>
            <w:vAlign w:val="center"/>
          </w:tcPr>
          <w:p w14:paraId="78D8EC11">
            <w:pPr>
              <w:spacing w:after="0" w:line="240" w:lineRule="auto"/>
              <w:jc w:val="center"/>
              <w:rPr>
                <w:color w:val="auto"/>
                <w:sz w:val="21"/>
                <w:szCs w:val="21"/>
              </w:rPr>
            </w:pPr>
          </w:p>
        </w:tc>
        <w:tc>
          <w:tcPr>
            <w:tcW w:w="576" w:type="pct"/>
            <w:vAlign w:val="center"/>
          </w:tcPr>
          <w:p w14:paraId="0C0CB83F">
            <w:pPr>
              <w:spacing w:after="0" w:line="240" w:lineRule="auto"/>
              <w:jc w:val="center"/>
              <w:rPr>
                <w:color w:val="auto"/>
                <w:sz w:val="21"/>
                <w:szCs w:val="21"/>
              </w:rPr>
            </w:pPr>
          </w:p>
        </w:tc>
        <w:tc>
          <w:tcPr>
            <w:tcW w:w="433" w:type="pct"/>
            <w:shd w:val="clear" w:color="auto" w:fill="auto"/>
            <w:noWrap/>
            <w:vAlign w:val="center"/>
          </w:tcPr>
          <w:p w14:paraId="1B24044C">
            <w:pPr>
              <w:spacing w:after="0" w:line="240" w:lineRule="auto"/>
              <w:jc w:val="center"/>
              <w:rPr>
                <w:color w:val="auto"/>
                <w:sz w:val="21"/>
                <w:szCs w:val="21"/>
              </w:rPr>
            </w:pPr>
          </w:p>
        </w:tc>
      </w:tr>
      <w:tr w14:paraId="522C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40700012">
            <w:pPr>
              <w:spacing w:after="0" w:line="240" w:lineRule="auto"/>
              <w:jc w:val="center"/>
              <w:rPr>
                <w:color w:val="auto"/>
                <w:sz w:val="21"/>
                <w:szCs w:val="21"/>
              </w:rPr>
            </w:pPr>
          </w:p>
        </w:tc>
        <w:tc>
          <w:tcPr>
            <w:tcW w:w="809" w:type="pct"/>
            <w:vAlign w:val="center"/>
          </w:tcPr>
          <w:p w14:paraId="1C291220">
            <w:pPr>
              <w:spacing w:after="0" w:line="240" w:lineRule="auto"/>
              <w:jc w:val="center"/>
              <w:rPr>
                <w:color w:val="auto"/>
                <w:sz w:val="21"/>
                <w:szCs w:val="21"/>
              </w:rPr>
            </w:pPr>
          </w:p>
        </w:tc>
        <w:tc>
          <w:tcPr>
            <w:tcW w:w="809" w:type="pct"/>
            <w:shd w:val="clear" w:color="auto" w:fill="auto"/>
            <w:vAlign w:val="center"/>
          </w:tcPr>
          <w:p w14:paraId="7DFFC116">
            <w:pPr>
              <w:spacing w:after="0" w:line="240" w:lineRule="auto"/>
              <w:jc w:val="center"/>
              <w:rPr>
                <w:color w:val="auto"/>
                <w:sz w:val="21"/>
                <w:szCs w:val="21"/>
              </w:rPr>
            </w:pPr>
          </w:p>
        </w:tc>
        <w:tc>
          <w:tcPr>
            <w:tcW w:w="733" w:type="pct"/>
            <w:shd w:val="clear" w:color="auto" w:fill="auto"/>
            <w:noWrap/>
            <w:vAlign w:val="center"/>
          </w:tcPr>
          <w:p w14:paraId="11777AB8">
            <w:pPr>
              <w:spacing w:after="0" w:line="240" w:lineRule="auto"/>
              <w:jc w:val="center"/>
              <w:rPr>
                <w:color w:val="auto"/>
                <w:sz w:val="21"/>
                <w:szCs w:val="21"/>
              </w:rPr>
            </w:pPr>
          </w:p>
        </w:tc>
        <w:tc>
          <w:tcPr>
            <w:tcW w:w="344" w:type="pct"/>
            <w:shd w:val="clear" w:color="auto" w:fill="auto"/>
            <w:noWrap/>
            <w:vAlign w:val="center"/>
          </w:tcPr>
          <w:p w14:paraId="14FAAB08">
            <w:pPr>
              <w:spacing w:after="0" w:line="240" w:lineRule="auto"/>
              <w:jc w:val="center"/>
              <w:rPr>
                <w:color w:val="auto"/>
                <w:sz w:val="21"/>
                <w:szCs w:val="21"/>
              </w:rPr>
            </w:pPr>
          </w:p>
        </w:tc>
        <w:tc>
          <w:tcPr>
            <w:tcW w:w="437" w:type="pct"/>
            <w:shd w:val="clear" w:color="auto" w:fill="auto"/>
            <w:vAlign w:val="center"/>
          </w:tcPr>
          <w:p w14:paraId="0C692CDC">
            <w:pPr>
              <w:spacing w:after="0" w:line="240" w:lineRule="auto"/>
              <w:jc w:val="center"/>
              <w:rPr>
                <w:color w:val="auto"/>
                <w:sz w:val="21"/>
                <w:szCs w:val="21"/>
              </w:rPr>
            </w:pPr>
          </w:p>
        </w:tc>
        <w:tc>
          <w:tcPr>
            <w:tcW w:w="538" w:type="pct"/>
            <w:vAlign w:val="center"/>
          </w:tcPr>
          <w:p w14:paraId="7B5B34BA">
            <w:pPr>
              <w:spacing w:after="0" w:line="240" w:lineRule="auto"/>
              <w:jc w:val="center"/>
              <w:rPr>
                <w:color w:val="auto"/>
                <w:sz w:val="21"/>
                <w:szCs w:val="21"/>
              </w:rPr>
            </w:pPr>
          </w:p>
        </w:tc>
        <w:tc>
          <w:tcPr>
            <w:tcW w:w="576" w:type="pct"/>
            <w:vAlign w:val="center"/>
          </w:tcPr>
          <w:p w14:paraId="32DD8671">
            <w:pPr>
              <w:spacing w:after="0" w:line="240" w:lineRule="auto"/>
              <w:jc w:val="center"/>
              <w:rPr>
                <w:color w:val="auto"/>
                <w:sz w:val="21"/>
                <w:szCs w:val="21"/>
              </w:rPr>
            </w:pPr>
          </w:p>
        </w:tc>
        <w:tc>
          <w:tcPr>
            <w:tcW w:w="433" w:type="pct"/>
            <w:shd w:val="clear" w:color="auto" w:fill="auto"/>
            <w:noWrap/>
            <w:vAlign w:val="center"/>
          </w:tcPr>
          <w:p w14:paraId="3887AA94">
            <w:pPr>
              <w:spacing w:after="0" w:line="240" w:lineRule="auto"/>
              <w:jc w:val="center"/>
              <w:rPr>
                <w:color w:val="auto"/>
                <w:sz w:val="21"/>
                <w:szCs w:val="21"/>
              </w:rPr>
            </w:pPr>
          </w:p>
        </w:tc>
      </w:tr>
      <w:tr w14:paraId="4FCA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55A75A23">
            <w:pPr>
              <w:spacing w:after="0" w:line="240" w:lineRule="auto"/>
              <w:jc w:val="center"/>
              <w:rPr>
                <w:color w:val="auto"/>
                <w:sz w:val="21"/>
                <w:szCs w:val="21"/>
              </w:rPr>
            </w:pPr>
          </w:p>
        </w:tc>
        <w:tc>
          <w:tcPr>
            <w:tcW w:w="809" w:type="pct"/>
            <w:vAlign w:val="center"/>
          </w:tcPr>
          <w:p w14:paraId="01E5D98C">
            <w:pPr>
              <w:spacing w:after="0" w:line="240" w:lineRule="auto"/>
              <w:jc w:val="center"/>
              <w:rPr>
                <w:color w:val="auto"/>
                <w:sz w:val="21"/>
                <w:szCs w:val="21"/>
              </w:rPr>
            </w:pPr>
          </w:p>
        </w:tc>
        <w:tc>
          <w:tcPr>
            <w:tcW w:w="809" w:type="pct"/>
            <w:shd w:val="clear" w:color="auto" w:fill="auto"/>
            <w:vAlign w:val="center"/>
          </w:tcPr>
          <w:p w14:paraId="40BBC0BA">
            <w:pPr>
              <w:spacing w:after="0" w:line="240" w:lineRule="auto"/>
              <w:jc w:val="center"/>
              <w:rPr>
                <w:color w:val="auto"/>
                <w:sz w:val="21"/>
                <w:szCs w:val="21"/>
              </w:rPr>
            </w:pPr>
          </w:p>
        </w:tc>
        <w:tc>
          <w:tcPr>
            <w:tcW w:w="733" w:type="pct"/>
            <w:shd w:val="clear" w:color="auto" w:fill="auto"/>
            <w:noWrap/>
            <w:vAlign w:val="center"/>
          </w:tcPr>
          <w:p w14:paraId="09D3CF06">
            <w:pPr>
              <w:spacing w:after="0" w:line="240" w:lineRule="auto"/>
              <w:jc w:val="center"/>
              <w:rPr>
                <w:color w:val="auto"/>
                <w:sz w:val="21"/>
                <w:szCs w:val="21"/>
              </w:rPr>
            </w:pPr>
          </w:p>
        </w:tc>
        <w:tc>
          <w:tcPr>
            <w:tcW w:w="344" w:type="pct"/>
            <w:shd w:val="clear" w:color="auto" w:fill="auto"/>
            <w:noWrap/>
            <w:vAlign w:val="center"/>
          </w:tcPr>
          <w:p w14:paraId="0CD4E5A4">
            <w:pPr>
              <w:spacing w:after="0" w:line="240" w:lineRule="auto"/>
              <w:jc w:val="center"/>
              <w:rPr>
                <w:color w:val="auto"/>
                <w:sz w:val="21"/>
                <w:szCs w:val="21"/>
              </w:rPr>
            </w:pPr>
          </w:p>
        </w:tc>
        <w:tc>
          <w:tcPr>
            <w:tcW w:w="437" w:type="pct"/>
            <w:shd w:val="clear" w:color="auto" w:fill="auto"/>
            <w:vAlign w:val="center"/>
          </w:tcPr>
          <w:p w14:paraId="3CDF64CB">
            <w:pPr>
              <w:spacing w:after="0" w:line="240" w:lineRule="auto"/>
              <w:jc w:val="center"/>
              <w:rPr>
                <w:color w:val="auto"/>
                <w:sz w:val="21"/>
                <w:szCs w:val="21"/>
              </w:rPr>
            </w:pPr>
          </w:p>
        </w:tc>
        <w:tc>
          <w:tcPr>
            <w:tcW w:w="538" w:type="pct"/>
            <w:vAlign w:val="center"/>
          </w:tcPr>
          <w:p w14:paraId="5D9EC67F">
            <w:pPr>
              <w:spacing w:after="0" w:line="240" w:lineRule="auto"/>
              <w:jc w:val="center"/>
              <w:rPr>
                <w:color w:val="auto"/>
                <w:sz w:val="21"/>
                <w:szCs w:val="21"/>
              </w:rPr>
            </w:pPr>
          </w:p>
        </w:tc>
        <w:tc>
          <w:tcPr>
            <w:tcW w:w="576" w:type="pct"/>
            <w:vAlign w:val="center"/>
          </w:tcPr>
          <w:p w14:paraId="37E14C0A">
            <w:pPr>
              <w:spacing w:after="0" w:line="240" w:lineRule="auto"/>
              <w:jc w:val="center"/>
              <w:rPr>
                <w:color w:val="auto"/>
                <w:sz w:val="21"/>
                <w:szCs w:val="21"/>
              </w:rPr>
            </w:pPr>
          </w:p>
        </w:tc>
        <w:tc>
          <w:tcPr>
            <w:tcW w:w="433" w:type="pct"/>
            <w:shd w:val="clear" w:color="auto" w:fill="auto"/>
            <w:noWrap/>
            <w:vAlign w:val="center"/>
          </w:tcPr>
          <w:p w14:paraId="0F8080E9">
            <w:pPr>
              <w:spacing w:after="0" w:line="240" w:lineRule="auto"/>
              <w:jc w:val="center"/>
              <w:rPr>
                <w:color w:val="auto"/>
                <w:sz w:val="21"/>
                <w:szCs w:val="21"/>
              </w:rPr>
            </w:pPr>
          </w:p>
        </w:tc>
      </w:tr>
      <w:tr w14:paraId="6E00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4F136475">
            <w:pPr>
              <w:spacing w:after="0" w:line="240" w:lineRule="auto"/>
              <w:jc w:val="center"/>
              <w:rPr>
                <w:color w:val="auto"/>
                <w:sz w:val="21"/>
                <w:szCs w:val="21"/>
              </w:rPr>
            </w:pPr>
          </w:p>
        </w:tc>
        <w:tc>
          <w:tcPr>
            <w:tcW w:w="809" w:type="pct"/>
            <w:vAlign w:val="center"/>
          </w:tcPr>
          <w:p w14:paraId="1CD3A2B2">
            <w:pPr>
              <w:spacing w:after="0" w:line="240" w:lineRule="auto"/>
              <w:jc w:val="center"/>
              <w:rPr>
                <w:color w:val="auto"/>
                <w:sz w:val="21"/>
                <w:szCs w:val="21"/>
              </w:rPr>
            </w:pPr>
          </w:p>
        </w:tc>
        <w:tc>
          <w:tcPr>
            <w:tcW w:w="809" w:type="pct"/>
            <w:shd w:val="clear" w:color="auto" w:fill="auto"/>
            <w:vAlign w:val="center"/>
          </w:tcPr>
          <w:p w14:paraId="7433A7AF">
            <w:pPr>
              <w:spacing w:after="0" w:line="240" w:lineRule="auto"/>
              <w:jc w:val="center"/>
              <w:rPr>
                <w:color w:val="auto"/>
                <w:sz w:val="21"/>
                <w:szCs w:val="21"/>
              </w:rPr>
            </w:pPr>
          </w:p>
        </w:tc>
        <w:tc>
          <w:tcPr>
            <w:tcW w:w="733" w:type="pct"/>
            <w:shd w:val="clear" w:color="auto" w:fill="auto"/>
            <w:noWrap/>
            <w:vAlign w:val="center"/>
          </w:tcPr>
          <w:p w14:paraId="07EACECA">
            <w:pPr>
              <w:spacing w:after="0" w:line="240" w:lineRule="auto"/>
              <w:jc w:val="center"/>
              <w:rPr>
                <w:color w:val="auto"/>
                <w:sz w:val="21"/>
                <w:szCs w:val="21"/>
              </w:rPr>
            </w:pPr>
          </w:p>
        </w:tc>
        <w:tc>
          <w:tcPr>
            <w:tcW w:w="344" w:type="pct"/>
            <w:shd w:val="clear" w:color="auto" w:fill="auto"/>
            <w:noWrap/>
            <w:vAlign w:val="center"/>
          </w:tcPr>
          <w:p w14:paraId="6C573963">
            <w:pPr>
              <w:spacing w:after="0" w:line="240" w:lineRule="auto"/>
              <w:jc w:val="center"/>
              <w:rPr>
                <w:color w:val="auto"/>
                <w:sz w:val="21"/>
                <w:szCs w:val="21"/>
              </w:rPr>
            </w:pPr>
          </w:p>
        </w:tc>
        <w:tc>
          <w:tcPr>
            <w:tcW w:w="437" w:type="pct"/>
            <w:shd w:val="clear" w:color="auto" w:fill="auto"/>
            <w:vAlign w:val="center"/>
          </w:tcPr>
          <w:p w14:paraId="1DF8A553">
            <w:pPr>
              <w:spacing w:after="0" w:line="240" w:lineRule="auto"/>
              <w:jc w:val="center"/>
              <w:rPr>
                <w:color w:val="auto"/>
                <w:sz w:val="21"/>
                <w:szCs w:val="21"/>
              </w:rPr>
            </w:pPr>
          </w:p>
        </w:tc>
        <w:tc>
          <w:tcPr>
            <w:tcW w:w="538" w:type="pct"/>
            <w:vAlign w:val="center"/>
          </w:tcPr>
          <w:p w14:paraId="1D0ED85A">
            <w:pPr>
              <w:spacing w:after="0" w:line="240" w:lineRule="auto"/>
              <w:jc w:val="center"/>
              <w:rPr>
                <w:color w:val="auto"/>
                <w:sz w:val="21"/>
                <w:szCs w:val="21"/>
              </w:rPr>
            </w:pPr>
          </w:p>
        </w:tc>
        <w:tc>
          <w:tcPr>
            <w:tcW w:w="576" w:type="pct"/>
            <w:vAlign w:val="center"/>
          </w:tcPr>
          <w:p w14:paraId="5F3355B4">
            <w:pPr>
              <w:spacing w:after="0" w:line="240" w:lineRule="auto"/>
              <w:jc w:val="center"/>
              <w:rPr>
                <w:color w:val="auto"/>
                <w:sz w:val="21"/>
                <w:szCs w:val="21"/>
              </w:rPr>
            </w:pPr>
          </w:p>
        </w:tc>
        <w:tc>
          <w:tcPr>
            <w:tcW w:w="433" w:type="pct"/>
            <w:shd w:val="clear" w:color="auto" w:fill="auto"/>
            <w:noWrap/>
            <w:vAlign w:val="center"/>
          </w:tcPr>
          <w:p w14:paraId="0A30C818">
            <w:pPr>
              <w:spacing w:after="0" w:line="240" w:lineRule="auto"/>
              <w:jc w:val="center"/>
              <w:rPr>
                <w:color w:val="auto"/>
                <w:sz w:val="21"/>
                <w:szCs w:val="21"/>
              </w:rPr>
            </w:pPr>
          </w:p>
        </w:tc>
      </w:tr>
      <w:tr w14:paraId="360C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 w:type="pct"/>
            <w:shd w:val="clear" w:color="auto" w:fill="auto"/>
            <w:vAlign w:val="center"/>
          </w:tcPr>
          <w:p w14:paraId="305180F7">
            <w:pPr>
              <w:spacing w:after="0" w:line="240" w:lineRule="auto"/>
              <w:jc w:val="center"/>
              <w:rPr>
                <w:color w:val="auto"/>
                <w:sz w:val="21"/>
                <w:szCs w:val="21"/>
              </w:rPr>
            </w:pPr>
          </w:p>
        </w:tc>
        <w:tc>
          <w:tcPr>
            <w:tcW w:w="809" w:type="pct"/>
            <w:vAlign w:val="center"/>
          </w:tcPr>
          <w:p w14:paraId="7C0DA016">
            <w:pPr>
              <w:spacing w:after="0" w:line="240" w:lineRule="auto"/>
              <w:jc w:val="center"/>
              <w:rPr>
                <w:color w:val="auto"/>
                <w:sz w:val="21"/>
                <w:szCs w:val="21"/>
              </w:rPr>
            </w:pPr>
          </w:p>
        </w:tc>
        <w:tc>
          <w:tcPr>
            <w:tcW w:w="809" w:type="pct"/>
            <w:shd w:val="clear" w:color="auto" w:fill="auto"/>
            <w:vAlign w:val="center"/>
          </w:tcPr>
          <w:p w14:paraId="3FD208C6">
            <w:pPr>
              <w:spacing w:after="0" w:line="240" w:lineRule="auto"/>
              <w:jc w:val="center"/>
              <w:rPr>
                <w:color w:val="auto"/>
                <w:sz w:val="21"/>
                <w:szCs w:val="21"/>
              </w:rPr>
            </w:pPr>
          </w:p>
        </w:tc>
        <w:tc>
          <w:tcPr>
            <w:tcW w:w="733" w:type="pct"/>
            <w:shd w:val="clear" w:color="auto" w:fill="auto"/>
            <w:noWrap/>
            <w:vAlign w:val="center"/>
          </w:tcPr>
          <w:p w14:paraId="4511E062">
            <w:pPr>
              <w:spacing w:after="0" w:line="240" w:lineRule="auto"/>
              <w:jc w:val="center"/>
              <w:rPr>
                <w:color w:val="auto"/>
                <w:sz w:val="21"/>
                <w:szCs w:val="21"/>
              </w:rPr>
            </w:pPr>
          </w:p>
        </w:tc>
        <w:tc>
          <w:tcPr>
            <w:tcW w:w="344" w:type="pct"/>
            <w:shd w:val="clear" w:color="auto" w:fill="auto"/>
            <w:noWrap/>
            <w:vAlign w:val="center"/>
          </w:tcPr>
          <w:p w14:paraId="1DD676E1">
            <w:pPr>
              <w:spacing w:after="0" w:line="240" w:lineRule="auto"/>
              <w:jc w:val="center"/>
              <w:rPr>
                <w:color w:val="auto"/>
                <w:sz w:val="21"/>
                <w:szCs w:val="21"/>
              </w:rPr>
            </w:pPr>
          </w:p>
        </w:tc>
        <w:tc>
          <w:tcPr>
            <w:tcW w:w="437" w:type="pct"/>
            <w:shd w:val="clear" w:color="auto" w:fill="auto"/>
            <w:vAlign w:val="center"/>
          </w:tcPr>
          <w:p w14:paraId="532FBFAA">
            <w:pPr>
              <w:spacing w:after="0" w:line="240" w:lineRule="auto"/>
              <w:jc w:val="center"/>
              <w:rPr>
                <w:color w:val="auto"/>
                <w:sz w:val="21"/>
                <w:szCs w:val="21"/>
              </w:rPr>
            </w:pPr>
          </w:p>
        </w:tc>
        <w:tc>
          <w:tcPr>
            <w:tcW w:w="538" w:type="pct"/>
            <w:vAlign w:val="center"/>
          </w:tcPr>
          <w:p w14:paraId="3AD0139D">
            <w:pPr>
              <w:spacing w:after="0" w:line="240" w:lineRule="auto"/>
              <w:jc w:val="center"/>
              <w:rPr>
                <w:color w:val="auto"/>
                <w:sz w:val="21"/>
                <w:szCs w:val="21"/>
              </w:rPr>
            </w:pPr>
          </w:p>
        </w:tc>
        <w:tc>
          <w:tcPr>
            <w:tcW w:w="576" w:type="pct"/>
            <w:vAlign w:val="center"/>
          </w:tcPr>
          <w:p w14:paraId="5FDE6B98">
            <w:pPr>
              <w:spacing w:after="0" w:line="240" w:lineRule="auto"/>
              <w:jc w:val="center"/>
              <w:rPr>
                <w:color w:val="auto"/>
                <w:sz w:val="21"/>
                <w:szCs w:val="21"/>
              </w:rPr>
            </w:pPr>
          </w:p>
        </w:tc>
        <w:tc>
          <w:tcPr>
            <w:tcW w:w="433" w:type="pct"/>
            <w:shd w:val="clear" w:color="auto" w:fill="auto"/>
            <w:noWrap/>
            <w:vAlign w:val="center"/>
          </w:tcPr>
          <w:p w14:paraId="7CEF7372">
            <w:pPr>
              <w:spacing w:after="0" w:line="240" w:lineRule="auto"/>
              <w:jc w:val="center"/>
              <w:rPr>
                <w:color w:val="auto"/>
                <w:sz w:val="21"/>
                <w:szCs w:val="21"/>
              </w:rPr>
            </w:pPr>
          </w:p>
        </w:tc>
      </w:tr>
    </w:tbl>
    <w:p w14:paraId="02E09A75">
      <w:pPr>
        <w:spacing w:after="0" w:line="240" w:lineRule="auto"/>
        <w:rPr>
          <w:rFonts w:hint="eastAsia" w:ascii="宋体" w:hAnsi="宋体"/>
          <w:color w:val="auto"/>
          <w:sz w:val="21"/>
          <w:szCs w:val="21"/>
        </w:rPr>
      </w:pPr>
    </w:p>
    <w:p w14:paraId="6C5A450F">
      <w:pPr>
        <w:spacing w:after="0" w:line="240" w:lineRule="auto"/>
        <w:rPr>
          <w:rFonts w:hint="eastAsia" w:ascii="宋体" w:hAnsi="宋体"/>
          <w:color w:val="auto"/>
          <w:sz w:val="21"/>
          <w:szCs w:val="21"/>
        </w:rPr>
      </w:pPr>
    </w:p>
    <w:p w14:paraId="6449EC66">
      <w:pPr>
        <w:spacing w:after="0" w:line="240" w:lineRule="auto"/>
        <w:rPr>
          <w:rFonts w:hint="eastAsia" w:ascii="宋体" w:hAnsi="宋体"/>
          <w:color w:val="auto"/>
          <w:sz w:val="21"/>
          <w:szCs w:val="21"/>
        </w:rPr>
      </w:pPr>
    </w:p>
    <w:p w14:paraId="7F11FE48">
      <w:pPr>
        <w:spacing w:after="0" w:line="240" w:lineRule="auto"/>
        <w:rPr>
          <w:rFonts w:hint="eastAsia" w:ascii="宋体" w:hAnsi="宋体"/>
          <w:color w:val="auto"/>
          <w:sz w:val="21"/>
          <w:szCs w:val="21"/>
        </w:rPr>
      </w:pPr>
    </w:p>
    <w:p w14:paraId="4218C6AC">
      <w:pPr>
        <w:spacing w:after="0" w:line="240" w:lineRule="auto"/>
        <w:rPr>
          <w:rFonts w:hint="eastAsia" w:ascii="宋体" w:hAnsi="宋体"/>
          <w:color w:val="auto"/>
          <w:sz w:val="21"/>
          <w:szCs w:val="21"/>
        </w:rPr>
      </w:pPr>
    </w:p>
    <w:p w14:paraId="61D57659">
      <w:pPr>
        <w:spacing w:after="0" w:line="240" w:lineRule="auto"/>
        <w:rPr>
          <w:rFonts w:hint="eastAsia" w:ascii="宋体" w:hAnsi="宋体"/>
          <w:color w:val="auto"/>
          <w:sz w:val="21"/>
          <w:szCs w:val="21"/>
        </w:rPr>
      </w:pPr>
    </w:p>
    <w:p w14:paraId="7F8244D1">
      <w:pPr>
        <w:spacing w:after="0" w:line="240" w:lineRule="auto"/>
        <w:rPr>
          <w:rFonts w:hint="eastAsia" w:ascii="宋体" w:hAnsi="宋体"/>
          <w:color w:val="auto"/>
          <w:sz w:val="21"/>
          <w:szCs w:val="21"/>
        </w:rPr>
      </w:pPr>
    </w:p>
    <w:p w14:paraId="37D59083">
      <w:pPr>
        <w:spacing w:after="0" w:line="240" w:lineRule="auto"/>
        <w:rPr>
          <w:rFonts w:hint="eastAsia" w:ascii="宋体" w:hAnsi="宋体"/>
          <w:color w:val="auto"/>
          <w:sz w:val="21"/>
          <w:szCs w:val="21"/>
        </w:rPr>
      </w:pPr>
    </w:p>
    <w:p w14:paraId="0B11DCB8">
      <w:pPr>
        <w:spacing w:after="0" w:line="240" w:lineRule="auto"/>
        <w:rPr>
          <w:rFonts w:hint="eastAsia" w:ascii="宋体" w:hAnsi="宋体"/>
          <w:color w:val="auto"/>
          <w:sz w:val="21"/>
          <w:szCs w:val="21"/>
        </w:rPr>
      </w:pPr>
    </w:p>
    <w:p w14:paraId="31582902">
      <w:pPr>
        <w:spacing w:after="0" w:line="240" w:lineRule="auto"/>
        <w:rPr>
          <w:rFonts w:hint="eastAsia" w:ascii="宋体" w:hAnsi="宋体"/>
          <w:color w:val="auto"/>
          <w:sz w:val="21"/>
          <w:szCs w:val="21"/>
        </w:rPr>
        <w:sectPr>
          <w:headerReference r:id="rId9" w:type="default"/>
          <w:footerReference r:id="rId10" w:type="default"/>
          <w:pgSz w:w="11906" w:h="16838"/>
          <w:pgMar w:top="1417" w:right="1417" w:bottom="1417" w:left="1417" w:header="1134" w:footer="992" w:gutter="0"/>
          <w:cols w:space="0" w:num="1"/>
          <w:docGrid w:type="linesAndChars" w:linePitch="312" w:charSpace="0"/>
        </w:sectPr>
      </w:pPr>
    </w:p>
    <w:p w14:paraId="1D2CE176">
      <w:pPr>
        <w:pStyle w:val="5"/>
        <w:spacing w:before="0" w:after="0" w:line="240" w:lineRule="auto"/>
        <w:rPr>
          <w:rFonts w:hint="eastAsia" w:ascii="宋体" w:hAnsi="宋体"/>
          <w:color w:val="auto"/>
          <w:sz w:val="24"/>
          <w:szCs w:val="24"/>
          <w:lang w:eastAsia="zh-CN"/>
        </w:rPr>
      </w:pPr>
      <w:bookmarkStart w:id="1261" w:name="_Toc9380"/>
      <w:r>
        <w:rPr>
          <w:rFonts w:hint="eastAsia" w:ascii="宋体" w:hAnsi="宋体"/>
          <w:color w:val="auto"/>
          <w:sz w:val="24"/>
          <w:szCs w:val="24"/>
          <w:lang w:eastAsia="zh-CN"/>
        </w:rPr>
        <w:t>附件3</w:t>
      </w:r>
      <w:bookmarkEnd w:id="1261"/>
    </w:p>
    <w:p w14:paraId="1D2CE177">
      <w:pPr>
        <w:spacing w:line="360" w:lineRule="auto"/>
        <w:jc w:val="center"/>
        <w:rPr>
          <w:b/>
          <w:color w:val="auto"/>
          <w:sz w:val="28"/>
          <w:szCs w:val="28"/>
          <w:lang w:eastAsia="zh-CN"/>
        </w:rPr>
      </w:pPr>
      <w:r>
        <w:rPr>
          <w:b/>
          <w:color w:val="auto"/>
          <w:sz w:val="28"/>
          <w:szCs w:val="28"/>
          <w:lang w:eastAsia="zh-CN"/>
        </w:rPr>
        <w:t>拟投入本合同工程主要人员汇总表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351"/>
        <w:gridCol w:w="1110"/>
        <w:gridCol w:w="1242"/>
        <w:gridCol w:w="894"/>
        <w:gridCol w:w="1504"/>
        <w:gridCol w:w="1191"/>
        <w:gridCol w:w="1342"/>
      </w:tblGrid>
      <w:tr w14:paraId="1D2CE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vAlign w:val="center"/>
          </w:tcPr>
          <w:p w14:paraId="1D2CE178">
            <w:pPr>
              <w:spacing w:after="0" w:line="240" w:lineRule="auto"/>
              <w:ind w:right="-66" w:rightChars="-30"/>
              <w:jc w:val="center"/>
              <w:rPr>
                <w:b/>
                <w:bCs/>
                <w:color w:val="auto"/>
                <w:sz w:val="21"/>
                <w:szCs w:val="21"/>
              </w:rPr>
            </w:pPr>
            <w:r>
              <w:rPr>
                <w:b/>
                <w:bCs/>
                <w:color w:val="auto"/>
                <w:sz w:val="21"/>
                <w:szCs w:val="21"/>
              </w:rPr>
              <w:t>序号</w:t>
            </w:r>
          </w:p>
        </w:tc>
        <w:tc>
          <w:tcPr>
            <w:tcW w:w="727" w:type="pct"/>
            <w:vAlign w:val="center"/>
          </w:tcPr>
          <w:p w14:paraId="1D2CE179">
            <w:pPr>
              <w:spacing w:after="0" w:line="240" w:lineRule="auto"/>
              <w:jc w:val="center"/>
              <w:rPr>
                <w:b/>
                <w:bCs/>
                <w:color w:val="auto"/>
                <w:sz w:val="21"/>
                <w:szCs w:val="21"/>
              </w:rPr>
            </w:pPr>
            <w:r>
              <w:rPr>
                <w:b/>
                <w:bCs/>
                <w:color w:val="auto"/>
                <w:sz w:val="21"/>
                <w:szCs w:val="21"/>
              </w:rPr>
              <w:t>姓名</w:t>
            </w:r>
          </w:p>
        </w:tc>
        <w:tc>
          <w:tcPr>
            <w:tcW w:w="597" w:type="pct"/>
            <w:vAlign w:val="center"/>
          </w:tcPr>
          <w:p w14:paraId="1D2CE17A">
            <w:pPr>
              <w:spacing w:after="0" w:line="240" w:lineRule="auto"/>
              <w:ind w:left="-89" w:leftChars="-47" w:right="-112" w:rightChars="-51" w:hanging="14" w:hangingChars="7"/>
              <w:jc w:val="center"/>
              <w:rPr>
                <w:b/>
                <w:bCs/>
                <w:color w:val="auto"/>
                <w:sz w:val="21"/>
                <w:szCs w:val="21"/>
              </w:rPr>
            </w:pPr>
            <w:r>
              <w:rPr>
                <w:b/>
                <w:bCs/>
                <w:color w:val="auto"/>
                <w:sz w:val="21"/>
                <w:szCs w:val="21"/>
              </w:rPr>
              <w:t>年龄</w:t>
            </w:r>
          </w:p>
        </w:tc>
        <w:tc>
          <w:tcPr>
            <w:tcW w:w="668" w:type="pct"/>
            <w:vAlign w:val="center"/>
          </w:tcPr>
          <w:p w14:paraId="1D2CE17B">
            <w:pPr>
              <w:spacing w:after="0" w:line="240" w:lineRule="auto"/>
              <w:ind w:left="-132" w:leftChars="-60" w:right="-110" w:rightChars="-50"/>
              <w:jc w:val="center"/>
              <w:rPr>
                <w:b/>
                <w:bCs/>
                <w:color w:val="auto"/>
                <w:sz w:val="21"/>
                <w:szCs w:val="21"/>
              </w:rPr>
            </w:pPr>
            <w:r>
              <w:rPr>
                <w:b/>
                <w:bCs/>
                <w:color w:val="auto"/>
                <w:sz w:val="21"/>
                <w:szCs w:val="21"/>
              </w:rPr>
              <w:t>性别</w:t>
            </w:r>
          </w:p>
        </w:tc>
        <w:tc>
          <w:tcPr>
            <w:tcW w:w="481" w:type="pct"/>
            <w:vAlign w:val="center"/>
          </w:tcPr>
          <w:p w14:paraId="1D2CE17C">
            <w:pPr>
              <w:spacing w:after="0" w:line="240" w:lineRule="auto"/>
              <w:jc w:val="center"/>
              <w:rPr>
                <w:b/>
                <w:bCs/>
                <w:color w:val="auto"/>
                <w:sz w:val="21"/>
                <w:szCs w:val="21"/>
              </w:rPr>
            </w:pPr>
            <w:r>
              <w:rPr>
                <w:b/>
                <w:bCs/>
                <w:color w:val="auto"/>
                <w:sz w:val="21"/>
                <w:szCs w:val="21"/>
              </w:rPr>
              <w:t>学历</w:t>
            </w:r>
          </w:p>
        </w:tc>
        <w:tc>
          <w:tcPr>
            <w:tcW w:w="809" w:type="pct"/>
            <w:vAlign w:val="center"/>
          </w:tcPr>
          <w:p w14:paraId="1D2CE17D">
            <w:pPr>
              <w:spacing w:after="0" w:line="240" w:lineRule="auto"/>
              <w:jc w:val="center"/>
              <w:rPr>
                <w:b/>
                <w:bCs/>
                <w:color w:val="auto"/>
                <w:sz w:val="21"/>
                <w:szCs w:val="21"/>
              </w:rPr>
            </w:pPr>
            <w:r>
              <w:rPr>
                <w:rFonts w:hint="eastAsia"/>
                <w:b/>
                <w:bCs/>
                <w:color w:val="auto"/>
                <w:sz w:val="21"/>
                <w:szCs w:val="21"/>
              </w:rPr>
              <w:t>主要施工履历</w:t>
            </w:r>
          </w:p>
        </w:tc>
        <w:tc>
          <w:tcPr>
            <w:tcW w:w="641" w:type="pct"/>
            <w:vAlign w:val="center"/>
          </w:tcPr>
          <w:p w14:paraId="1D2CE17E">
            <w:pPr>
              <w:spacing w:after="0" w:line="240" w:lineRule="auto"/>
              <w:jc w:val="center"/>
              <w:rPr>
                <w:b/>
                <w:bCs/>
                <w:color w:val="auto"/>
                <w:sz w:val="21"/>
                <w:szCs w:val="21"/>
              </w:rPr>
            </w:pPr>
            <w:r>
              <w:rPr>
                <w:rFonts w:hint="eastAsia"/>
                <w:b/>
                <w:bCs/>
                <w:color w:val="auto"/>
                <w:sz w:val="21"/>
                <w:szCs w:val="21"/>
              </w:rPr>
              <w:t>相关</w:t>
            </w:r>
            <w:r>
              <w:rPr>
                <w:b/>
                <w:bCs/>
                <w:color w:val="auto"/>
                <w:sz w:val="21"/>
                <w:szCs w:val="21"/>
              </w:rPr>
              <w:t>证书</w:t>
            </w:r>
          </w:p>
        </w:tc>
        <w:tc>
          <w:tcPr>
            <w:tcW w:w="722" w:type="pct"/>
            <w:vAlign w:val="center"/>
          </w:tcPr>
          <w:p w14:paraId="1D2CE17F">
            <w:pPr>
              <w:spacing w:after="0" w:line="240" w:lineRule="auto"/>
              <w:jc w:val="center"/>
              <w:rPr>
                <w:b/>
                <w:bCs/>
                <w:color w:val="auto"/>
                <w:sz w:val="21"/>
                <w:szCs w:val="21"/>
              </w:rPr>
            </w:pPr>
            <w:r>
              <w:rPr>
                <w:b/>
                <w:bCs/>
                <w:color w:val="auto"/>
                <w:sz w:val="21"/>
                <w:szCs w:val="21"/>
              </w:rPr>
              <w:t>拟在本项目</w:t>
            </w:r>
          </w:p>
          <w:p w14:paraId="1D2CE180">
            <w:pPr>
              <w:spacing w:after="0" w:line="240" w:lineRule="auto"/>
              <w:jc w:val="center"/>
              <w:rPr>
                <w:b/>
                <w:bCs/>
                <w:color w:val="auto"/>
                <w:sz w:val="21"/>
                <w:szCs w:val="21"/>
              </w:rPr>
            </w:pPr>
            <w:r>
              <w:rPr>
                <w:b/>
                <w:bCs/>
                <w:color w:val="auto"/>
                <w:sz w:val="21"/>
                <w:szCs w:val="21"/>
              </w:rPr>
              <w:t>担任职务</w:t>
            </w:r>
          </w:p>
        </w:tc>
      </w:tr>
      <w:tr w14:paraId="1D2C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shd w:val="clear" w:color="auto" w:fill="auto"/>
            <w:vAlign w:val="center"/>
          </w:tcPr>
          <w:p w14:paraId="1D2CE182">
            <w:pPr>
              <w:jc w:val="center"/>
              <w:rPr>
                <w:rFonts w:hint="eastAsia" w:ascii="宋体" w:hAnsi="宋体" w:eastAsia="宋体" w:cs="Times New Roman"/>
                <w:color w:val="auto"/>
                <w:sz w:val="21"/>
                <w:szCs w:val="21"/>
                <w:lang w:val="en-US" w:eastAsia="zh-CN" w:bidi="en-US"/>
              </w:rPr>
            </w:pPr>
          </w:p>
        </w:tc>
        <w:tc>
          <w:tcPr>
            <w:tcW w:w="1351" w:type="dxa"/>
            <w:shd w:val="clear" w:color="auto" w:fill="auto"/>
            <w:vAlign w:val="center"/>
          </w:tcPr>
          <w:p w14:paraId="1D2CE183">
            <w:pPr>
              <w:jc w:val="center"/>
              <w:rPr>
                <w:rFonts w:hint="eastAsia" w:ascii="宋体" w:hAnsi="宋体" w:eastAsia="宋体" w:cs="Times New Roman"/>
                <w:color w:val="auto"/>
                <w:sz w:val="21"/>
                <w:szCs w:val="21"/>
                <w:lang w:val="en-US" w:eastAsia="zh-CN" w:bidi="en-US"/>
              </w:rPr>
            </w:pPr>
          </w:p>
        </w:tc>
        <w:tc>
          <w:tcPr>
            <w:tcW w:w="1110" w:type="dxa"/>
            <w:shd w:val="clear" w:color="auto" w:fill="auto"/>
            <w:vAlign w:val="center"/>
          </w:tcPr>
          <w:p w14:paraId="1D2CE184">
            <w:pPr>
              <w:jc w:val="center"/>
              <w:rPr>
                <w:rFonts w:hint="eastAsia" w:ascii="宋体" w:hAnsi="宋体" w:eastAsia="宋体" w:cs="Times New Roman"/>
                <w:color w:val="auto"/>
                <w:sz w:val="21"/>
                <w:szCs w:val="21"/>
                <w:lang w:val="en-US" w:eastAsia="zh-CN" w:bidi="en-US"/>
              </w:rPr>
            </w:pPr>
          </w:p>
        </w:tc>
        <w:tc>
          <w:tcPr>
            <w:tcW w:w="1242" w:type="dxa"/>
            <w:shd w:val="clear" w:color="auto" w:fill="auto"/>
            <w:vAlign w:val="center"/>
          </w:tcPr>
          <w:p w14:paraId="1D2CE185">
            <w:pPr>
              <w:jc w:val="center"/>
              <w:rPr>
                <w:rFonts w:hint="eastAsia" w:ascii="宋体" w:hAnsi="宋体" w:eastAsia="宋体" w:cs="Times New Roman"/>
                <w:color w:val="auto"/>
                <w:sz w:val="21"/>
                <w:szCs w:val="21"/>
                <w:lang w:val="en-US" w:eastAsia="zh-CN" w:bidi="en-US"/>
              </w:rPr>
            </w:pPr>
          </w:p>
        </w:tc>
        <w:tc>
          <w:tcPr>
            <w:tcW w:w="894" w:type="dxa"/>
            <w:shd w:val="clear" w:color="auto" w:fill="auto"/>
            <w:vAlign w:val="center"/>
          </w:tcPr>
          <w:p w14:paraId="1D2CE186">
            <w:pPr>
              <w:jc w:val="center"/>
              <w:rPr>
                <w:rFonts w:hint="eastAsia" w:ascii="宋体" w:hAnsi="宋体" w:eastAsia="宋体" w:cs="Times New Roman"/>
                <w:color w:val="auto"/>
                <w:sz w:val="21"/>
                <w:szCs w:val="21"/>
                <w:lang w:val="en-US" w:eastAsia="zh-CN" w:bidi="en-US"/>
              </w:rPr>
            </w:pPr>
          </w:p>
        </w:tc>
        <w:tc>
          <w:tcPr>
            <w:tcW w:w="1504" w:type="dxa"/>
            <w:shd w:val="clear" w:color="auto" w:fill="auto"/>
            <w:vAlign w:val="center"/>
          </w:tcPr>
          <w:p w14:paraId="1D2CE187">
            <w:pPr>
              <w:jc w:val="center"/>
              <w:rPr>
                <w:rFonts w:hint="eastAsia" w:ascii="宋体" w:hAnsi="宋体" w:eastAsia="宋体" w:cs="Times New Roman"/>
                <w:color w:val="auto"/>
                <w:sz w:val="18"/>
                <w:szCs w:val="18"/>
                <w:lang w:val="en-US" w:eastAsia="zh-CN" w:bidi="en-US"/>
              </w:rPr>
            </w:pPr>
          </w:p>
        </w:tc>
        <w:tc>
          <w:tcPr>
            <w:tcW w:w="1191" w:type="dxa"/>
            <w:shd w:val="clear" w:color="auto" w:fill="auto"/>
            <w:vAlign w:val="center"/>
          </w:tcPr>
          <w:p w14:paraId="1D2CE188">
            <w:pPr>
              <w:jc w:val="center"/>
              <w:rPr>
                <w:rFonts w:hint="eastAsia" w:ascii="宋体" w:hAnsi="宋体" w:eastAsia="宋体" w:cs="Times New Roman"/>
                <w:color w:val="auto"/>
                <w:sz w:val="21"/>
                <w:szCs w:val="21"/>
                <w:lang w:val="en-US" w:eastAsia="zh-CN" w:bidi="en-US"/>
              </w:rPr>
            </w:pPr>
          </w:p>
        </w:tc>
        <w:tc>
          <w:tcPr>
            <w:tcW w:w="1342" w:type="dxa"/>
            <w:shd w:val="clear" w:color="auto" w:fill="auto"/>
            <w:vAlign w:val="center"/>
          </w:tcPr>
          <w:p w14:paraId="1D2CE189">
            <w:pPr>
              <w:jc w:val="center"/>
              <w:rPr>
                <w:rFonts w:hint="eastAsia" w:ascii="宋体" w:hAnsi="宋体" w:eastAsia="宋体" w:cs="Times New Roman"/>
                <w:color w:val="auto"/>
                <w:sz w:val="21"/>
                <w:szCs w:val="21"/>
                <w:lang w:val="en-US" w:eastAsia="zh-CN" w:bidi="en-US"/>
              </w:rPr>
            </w:pPr>
          </w:p>
        </w:tc>
      </w:tr>
      <w:tr w14:paraId="1D2CE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shd w:val="clear" w:color="auto" w:fill="auto"/>
            <w:vAlign w:val="center"/>
          </w:tcPr>
          <w:p w14:paraId="1D2CE18B">
            <w:pPr>
              <w:jc w:val="center"/>
              <w:rPr>
                <w:rFonts w:hint="eastAsia" w:ascii="宋体" w:hAnsi="宋体" w:eastAsia="宋体" w:cs="Times New Roman"/>
                <w:color w:val="auto"/>
                <w:sz w:val="21"/>
                <w:szCs w:val="21"/>
                <w:lang w:val="en-US" w:eastAsia="zh-CN" w:bidi="en-US"/>
              </w:rPr>
            </w:pPr>
          </w:p>
        </w:tc>
        <w:tc>
          <w:tcPr>
            <w:tcW w:w="1351" w:type="dxa"/>
            <w:shd w:val="clear" w:color="auto" w:fill="auto"/>
            <w:vAlign w:val="center"/>
          </w:tcPr>
          <w:p w14:paraId="1D2CE18C">
            <w:pPr>
              <w:jc w:val="center"/>
              <w:rPr>
                <w:rFonts w:hint="eastAsia" w:ascii="宋体" w:hAnsi="宋体" w:eastAsia="宋体" w:cs="Times New Roman"/>
                <w:color w:val="auto"/>
                <w:sz w:val="21"/>
                <w:szCs w:val="21"/>
                <w:lang w:val="en-US" w:eastAsia="zh-CN" w:bidi="en-US"/>
              </w:rPr>
            </w:pPr>
          </w:p>
        </w:tc>
        <w:tc>
          <w:tcPr>
            <w:tcW w:w="1110" w:type="dxa"/>
            <w:shd w:val="clear" w:color="auto" w:fill="auto"/>
            <w:vAlign w:val="center"/>
          </w:tcPr>
          <w:p w14:paraId="1D2CE18D">
            <w:pPr>
              <w:jc w:val="center"/>
              <w:rPr>
                <w:rFonts w:hint="eastAsia" w:ascii="宋体" w:hAnsi="宋体" w:eastAsia="宋体" w:cs="Times New Roman"/>
                <w:color w:val="auto"/>
                <w:sz w:val="21"/>
                <w:szCs w:val="21"/>
                <w:lang w:val="en-US" w:eastAsia="zh-CN" w:bidi="en-US"/>
              </w:rPr>
            </w:pPr>
          </w:p>
        </w:tc>
        <w:tc>
          <w:tcPr>
            <w:tcW w:w="1242" w:type="dxa"/>
            <w:shd w:val="clear" w:color="auto" w:fill="auto"/>
            <w:vAlign w:val="center"/>
          </w:tcPr>
          <w:p w14:paraId="1D2CE18E">
            <w:pPr>
              <w:jc w:val="center"/>
              <w:rPr>
                <w:rFonts w:hint="eastAsia" w:ascii="宋体" w:hAnsi="宋体" w:eastAsia="宋体" w:cs="Times New Roman"/>
                <w:color w:val="auto"/>
                <w:sz w:val="21"/>
                <w:szCs w:val="21"/>
                <w:lang w:val="en-US" w:eastAsia="zh-CN" w:bidi="en-US"/>
              </w:rPr>
            </w:pPr>
          </w:p>
        </w:tc>
        <w:tc>
          <w:tcPr>
            <w:tcW w:w="894" w:type="dxa"/>
            <w:shd w:val="clear" w:color="auto" w:fill="auto"/>
            <w:vAlign w:val="center"/>
          </w:tcPr>
          <w:p w14:paraId="1D2CE18F">
            <w:pPr>
              <w:jc w:val="center"/>
              <w:rPr>
                <w:rFonts w:hint="eastAsia" w:ascii="宋体" w:hAnsi="宋体" w:eastAsia="宋体" w:cs="Times New Roman"/>
                <w:color w:val="auto"/>
                <w:sz w:val="21"/>
                <w:szCs w:val="21"/>
                <w:lang w:val="en-US" w:eastAsia="zh-CN" w:bidi="en-US"/>
              </w:rPr>
            </w:pPr>
          </w:p>
        </w:tc>
        <w:tc>
          <w:tcPr>
            <w:tcW w:w="1504" w:type="dxa"/>
            <w:shd w:val="clear" w:color="auto" w:fill="auto"/>
            <w:vAlign w:val="center"/>
          </w:tcPr>
          <w:p w14:paraId="1D2CE190">
            <w:pPr>
              <w:jc w:val="center"/>
              <w:rPr>
                <w:rFonts w:hint="eastAsia" w:ascii="宋体" w:hAnsi="宋体" w:eastAsia="宋体" w:cs="Times New Roman"/>
                <w:color w:val="auto"/>
                <w:sz w:val="18"/>
                <w:szCs w:val="18"/>
                <w:lang w:val="en-US" w:eastAsia="en-US" w:bidi="en-US"/>
              </w:rPr>
            </w:pPr>
          </w:p>
        </w:tc>
        <w:tc>
          <w:tcPr>
            <w:tcW w:w="1191" w:type="dxa"/>
            <w:shd w:val="clear" w:color="auto" w:fill="auto"/>
            <w:vAlign w:val="center"/>
          </w:tcPr>
          <w:p w14:paraId="1D2CE191">
            <w:pPr>
              <w:jc w:val="center"/>
              <w:rPr>
                <w:rFonts w:hint="eastAsia" w:ascii="宋体" w:hAnsi="宋体" w:eastAsia="宋体" w:cs="Times New Roman"/>
                <w:color w:val="auto"/>
                <w:sz w:val="21"/>
                <w:szCs w:val="21"/>
                <w:lang w:val="en-US" w:eastAsia="zh-CN" w:bidi="en-US"/>
              </w:rPr>
            </w:pPr>
          </w:p>
        </w:tc>
        <w:tc>
          <w:tcPr>
            <w:tcW w:w="1342" w:type="dxa"/>
            <w:shd w:val="clear" w:color="auto" w:fill="auto"/>
            <w:vAlign w:val="center"/>
          </w:tcPr>
          <w:p w14:paraId="1D2CE192">
            <w:pPr>
              <w:jc w:val="center"/>
              <w:rPr>
                <w:rFonts w:hint="eastAsia" w:ascii="宋体" w:hAnsi="宋体" w:eastAsia="宋体" w:cs="Times New Roman"/>
                <w:color w:val="auto"/>
                <w:sz w:val="21"/>
                <w:szCs w:val="21"/>
                <w:lang w:val="en-US" w:eastAsia="zh-CN" w:bidi="en-US"/>
              </w:rPr>
            </w:pPr>
          </w:p>
        </w:tc>
      </w:tr>
      <w:tr w14:paraId="1D2CE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shd w:val="clear" w:color="auto" w:fill="auto"/>
            <w:vAlign w:val="center"/>
          </w:tcPr>
          <w:p w14:paraId="1D2CE194">
            <w:pPr>
              <w:jc w:val="center"/>
              <w:rPr>
                <w:rFonts w:hint="eastAsia" w:ascii="宋体" w:hAnsi="宋体" w:eastAsia="宋体" w:cs="Times New Roman"/>
                <w:color w:val="auto"/>
                <w:sz w:val="21"/>
                <w:szCs w:val="21"/>
                <w:lang w:val="en-US" w:eastAsia="zh-CN" w:bidi="en-US"/>
              </w:rPr>
            </w:pPr>
          </w:p>
        </w:tc>
        <w:tc>
          <w:tcPr>
            <w:tcW w:w="1351" w:type="dxa"/>
            <w:shd w:val="clear" w:color="auto" w:fill="auto"/>
            <w:vAlign w:val="center"/>
          </w:tcPr>
          <w:p w14:paraId="1D2CE195">
            <w:pPr>
              <w:jc w:val="center"/>
              <w:rPr>
                <w:rFonts w:hint="eastAsia" w:ascii="宋体" w:hAnsi="宋体" w:eastAsia="宋体" w:cs="Times New Roman"/>
                <w:color w:val="auto"/>
                <w:sz w:val="21"/>
                <w:szCs w:val="21"/>
                <w:lang w:val="en-US" w:eastAsia="zh-CN" w:bidi="en-US"/>
              </w:rPr>
            </w:pPr>
          </w:p>
        </w:tc>
        <w:tc>
          <w:tcPr>
            <w:tcW w:w="1110" w:type="dxa"/>
            <w:shd w:val="clear" w:color="auto" w:fill="auto"/>
            <w:vAlign w:val="center"/>
          </w:tcPr>
          <w:p w14:paraId="1D2CE196">
            <w:pPr>
              <w:jc w:val="center"/>
              <w:rPr>
                <w:rFonts w:hint="eastAsia" w:ascii="宋体" w:hAnsi="宋体" w:eastAsia="宋体" w:cs="Times New Roman"/>
                <w:color w:val="auto"/>
                <w:sz w:val="21"/>
                <w:szCs w:val="21"/>
                <w:lang w:val="en-US" w:eastAsia="zh-CN" w:bidi="en-US"/>
              </w:rPr>
            </w:pPr>
          </w:p>
        </w:tc>
        <w:tc>
          <w:tcPr>
            <w:tcW w:w="1242" w:type="dxa"/>
            <w:shd w:val="clear" w:color="auto" w:fill="auto"/>
            <w:vAlign w:val="center"/>
          </w:tcPr>
          <w:p w14:paraId="1D2CE197">
            <w:pPr>
              <w:jc w:val="center"/>
              <w:rPr>
                <w:rFonts w:hint="eastAsia" w:ascii="宋体" w:hAnsi="宋体" w:eastAsia="宋体" w:cs="Times New Roman"/>
                <w:color w:val="auto"/>
                <w:sz w:val="21"/>
                <w:szCs w:val="21"/>
                <w:lang w:val="en-US" w:eastAsia="zh-CN" w:bidi="en-US"/>
              </w:rPr>
            </w:pPr>
          </w:p>
        </w:tc>
        <w:tc>
          <w:tcPr>
            <w:tcW w:w="894" w:type="dxa"/>
            <w:shd w:val="clear" w:color="auto" w:fill="auto"/>
            <w:vAlign w:val="center"/>
          </w:tcPr>
          <w:p w14:paraId="1D2CE198">
            <w:pPr>
              <w:jc w:val="center"/>
              <w:rPr>
                <w:rFonts w:hint="eastAsia" w:ascii="宋体" w:hAnsi="宋体" w:eastAsia="宋体" w:cs="Times New Roman"/>
                <w:color w:val="auto"/>
                <w:sz w:val="21"/>
                <w:szCs w:val="21"/>
                <w:lang w:val="en-US" w:eastAsia="zh-CN" w:bidi="en-US"/>
              </w:rPr>
            </w:pPr>
          </w:p>
        </w:tc>
        <w:tc>
          <w:tcPr>
            <w:tcW w:w="1504" w:type="dxa"/>
            <w:shd w:val="clear" w:color="auto" w:fill="auto"/>
            <w:vAlign w:val="center"/>
          </w:tcPr>
          <w:p w14:paraId="1D2CE199">
            <w:pPr>
              <w:jc w:val="center"/>
              <w:rPr>
                <w:rFonts w:hint="eastAsia" w:ascii="宋体" w:hAnsi="宋体" w:eastAsia="宋体" w:cs="Times New Roman"/>
                <w:color w:val="auto"/>
                <w:sz w:val="18"/>
                <w:szCs w:val="18"/>
                <w:lang w:val="en-US" w:eastAsia="en-US" w:bidi="en-US"/>
              </w:rPr>
            </w:pPr>
          </w:p>
        </w:tc>
        <w:tc>
          <w:tcPr>
            <w:tcW w:w="1191" w:type="dxa"/>
            <w:shd w:val="clear" w:color="auto" w:fill="auto"/>
            <w:vAlign w:val="center"/>
          </w:tcPr>
          <w:p w14:paraId="1D2CE19A">
            <w:pPr>
              <w:jc w:val="center"/>
              <w:rPr>
                <w:rFonts w:hint="eastAsia" w:ascii="宋体" w:hAnsi="宋体" w:eastAsia="宋体" w:cs="Times New Roman"/>
                <w:color w:val="auto"/>
                <w:sz w:val="21"/>
                <w:szCs w:val="21"/>
                <w:lang w:val="en-US" w:eastAsia="en-US" w:bidi="en-US"/>
              </w:rPr>
            </w:pPr>
          </w:p>
        </w:tc>
        <w:tc>
          <w:tcPr>
            <w:tcW w:w="1342" w:type="dxa"/>
            <w:shd w:val="clear" w:color="auto" w:fill="auto"/>
            <w:vAlign w:val="center"/>
          </w:tcPr>
          <w:p w14:paraId="1D2CE19B">
            <w:pPr>
              <w:jc w:val="center"/>
              <w:rPr>
                <w:rFonts w:hint="eastAsia" w:ascii="宋体" w:hAnsi="宋体" w:eastAsia="宋体" w:cs="Times New Roman"/>
                <w:color w:val="auto"/>
                <w:sz w:val="21"/>
                <w:szCs w:val="21"/>
                <w:lang w:val="en-US" w:eastAsia="zh-CN" w:bidi="en-US"/>
              </w:rPr>
            </w:pPr>
          </w:p>
        </w:tc>
      </w:tr>
      <w:tr w14:paraId="1D2CE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shd w:val="clear" w:color="auto" w:fill="auto"/>
            <w:vAlign w:val="center"/>
          </w:tcPr>
          <w:p w14:paraId="1D2CE19D">
            <w:pPr>
              <w:jc w:val="center"/>
              <w:rPr>
                <w:rFonts w:hint="eastAsia" w:ascii="宋体" w:hAnsi="宋体" w:eastAsia="宋体" w:cs="Times New Roman"/>
                <w:color w:val="auto"/>
                <w:sz w:val="21"/>
                <w:szCs w:val="21"/>
                <w:lang w:val="en-US" w:eastAsia="zh-CN" w:bidi="en-US"/>
              </w:rPr>
            </w:pPr>
          </w:p>
        </w:tc>
        <w:tc>
          <w:tcPr>
            <w:tcW w:w="1351" w:type="dxa"/>
            <w:shd w:val="clear" w:color="auto" w:fill="auto"/>
            <w:vAlign w:val="center"/>
          </w:tcPr>
          <w:p w14:paraId="1D2CE19E">
            <w:pPr>
              <w:jc w:val="center"/>
              <w:rPr>
                <w:rFonts w:hint="eastAsia" w:ascii="宋体" w:hAnsi="宋体" w:eastAsia="宋体" w:cs="Times New Roman"/>
                <w:color w:val="auto"/>
                <w:sz w:val="21"/>
                <w:szCs w:val="21"/>
                <w:lang w:val="en-US" w:eastAsia="zh-CN" w:bidi="en-US"/>
              </w:rPr>
            </w:pPr>
          </w:p>
        </w:tc>
        <w:tc>
          <w:tcPr>
            <w:tcW w:w="1110" w:type="dxa"/>
            <w:shd w:val="clear" w:color="auto" w:fill="auto"/>
            <w:vAlign w:val="center"/>
          </w:tcPr>
          <w:p w14:paraId="1D2CE19F">
            <w:pPr>
              <w:jc w:val="center"/>
              <w:rPr>
                <w:rFonts w:hint="eastAsia" w:ascii="宋体" w:hAnsi="宋体" w:eastAsia="宋体" w:cs="Times New Roman"/>
                <w:color w:val="auto"/>
                <w:sz w:val="21"/>
                <w:szCs w:val="21"/>
                <w:lang w:val="en-US" w:eastAsia="zh-CN" w:bidi="en-US"/>
              </w:rPr>
            </w:pPr>
          </w:p>
        </w:tc>
        <w:tc>
          <w:tcPr>
            <w:tcW w:w="1242" w:type="dxa"/>
            <w:shd w:val="clear" w:color="auto" w:fill="auto"/>
            <w:vAlign w:val="center"/>
          </w:tcPr>
          <w:p w14:paraId="1D2CE1A0">
            <w:pPr>
              <w:jc w:val="center"/>
              <w:rPr>
                <w:rFonts w:hint="eastAsia" w:ascii="宋体" w:hAnsi="宋体" w:eastAsia="宋体" w:cs="Times New Roman"/>
                <w:color w:val="auto"/>
                <w:sz w:val="21"/>
                <w:szCs w:val="21"/>
                <w:lang w:val="en-US" w:eastAsia="zh-CN" w:bidi="en-US"/>
              </w:rPr>
            </w:pPr>
          </w:p>
        </w:tc>
        <w:tc>
          <w:tcPr>
            <w:tcW w:w="894" w:type="dxa"/>
            <w:shd w:val="clear" w:color="auto" w:fill="auto"/>
            <w:vAlign w:val="center"/>
          </w:tcPr>
          <w:p w14:paraId="1D2CE1A1">
            <w:pPr>
              <w:jc w:val="center"/>
              <w:rPr>
                <w:rFonts w:hint="eastAsia" w:ascii="宋体" w:hAnsi="宋体" w:eastAsia="宋体" w:cs="Times New Roman"/>
                <w:color w:val="auto"/>
                <w:sz w:val="21"/>
                <w:szCs w:val="21"/>
                <w:lang w:val="en-US" w:eastAsia="zh-CN" w:bidi="en-US"/>
              </w:rPr>
            </w:pPr>
          </w:p>
        </w:tc>
        <w:tc>
          <w:tcPr>
            <w:tcW w:w="1504" w:type="dxa"/>
            <w:shd w:val="clear" w:color="auto" w:fill="auto"/>
            <w:vAlign w:val="center"/>
          </w:tcPr>
          <w:p w14:paraId="1D2CE1A2">
            <w:pPr>
              <w:jc w:val="center"/>
              <w:rPr>
                <w:rFonts w:hint="eastAsia" w:ascii="宋体" w:hAnsi="宋体" w:eastAsia="宋体" w:cs="Times New Roman"/>
                <w:color w:val="auto"/>
                <w:sz w:val="18"/>
                <w:szCs w:val="18"/>
                <w:lang w:val="en-US" w:eastAsia="en-US" w:bidi="en-US"/>
              </w:rPr>
            </w:pPr>
          </w:p>
        </w:tc>
        <w:tc>
          <w:tcPr>
            <w:tcW w:w="1191" w:type="dxa"/>
            <w:shd w:val="clear" w:color="auto" w:fill="auto"/>
            <w:vAlign w:val="center"/>
          </w:tcPr>
          <w:p w14:paraId="1D2CE1A3">
            <w:pPr>
              <w:jc w:val="center"/>
              <w:rPr>
                <w:rFonts w:hint="eastAsia" w:ascii="宋体" w:hAnsi="宋体" w:eastAsia="宋体" w:cs="Times New Roman"/>
                <w:color w:val="auto"/>
                <w:sz w:val="21"/>
                <w:szCs w:val="21"/>
                <w:lang w:val="en-US" w:eastAsia="en-US" w:bidi="en-US"/>
              </w:rPr>
            </w:pPr>
          </w:p>
        </w:tc>
        <w:tc>
          <w:tcPr>
            <w:tcW w:w="1342" w:type="dxa"/>
            <w:shd w:val="clear" w:color="auto" w:fill="auto"/>
            <w:vAlign w:val="center"/>
          </w:tcPr>
          <w:p w14:paraId="1D2CE1A4">
            <w:pPr>
              <w:jc w:val="center"/>
              <w:rPr>
                <w:rFonts w:hint="eastAsia" w:ascii="宋体" w:hAnsi="宋体" w:eastAsia="宋体" w:cs="Times New Roman"/>
                <w:color w:val="auto"/>
                <w:sz w:val="21"/>
                <w:szCs w:val="21"/>
                <w:lang w:val="en-US" w:eastAsia="zh-CN" w:bidi="en-US"/>
              </w:rPr>
            </w:pPr>
          </w:p>
        </w:tc>
      </w:tr>
      <w:tr w14:paraId="1D2CE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shd w:val="clear" w:color="auto" w:fill="auto"/>
            <w:vAlign w:val="center"/>
          </w:tcPr>
          <w:p w14:paraId="1D2CE1A6">
            <w:pPr>
              <w:jc w:val="center"/>
              <w:rPr>
                <w:rFonts w:hint="eastAsia" w:ascii="宋体" w:hAnsi="宋体" w:eastAsia="宋体" w:cs="Times New Roman"/>
                <w:color w:val="auto"/>
                <w:sz w:val="21"/>
                <w:szCs w:val="21"/>
                <w:lang w:val="en-US" w:eastAsia="zh-CN" w:bidi="en-US"/>
              </w:rPr>
            </w:pPr>
          </w:p>
        </w:tc>
        <w:tc>
          <w:tcPr>
            <w:tcW w:w="1351" w:type="dxa"/>
            <w:shd w:val="clear" w:color="auto" w:fill="auto"/>
            <w:vAlign w:val="center"/>
          </w:tcPr>
          <w:p w14:paraId="1D2CE1A7">
            <w:pPr>
              <w:jc w:val="center"/>
              <w:rPr>
                <w:rFonts w:hint="eastAsia" w:ascii="宋体" w:hAnsi="宋体" w:eastAsia="宋体" w:cs="Times New Roman"/>
                <w:color w:val="auto"/>
                <w:sz w:val="21"/>
                <w:szCs w:val="21"/>
                <w:lang w:val="en-US" w:eastAsia="zh-CN" w:bidi="en-US"/>
              </w:rPr>
            </w:pPr>
          </w:p>
        </w:tc>
        <w:tc>
          <w:tcPr>
            <w:tcW w:w="1110" w:type="dxa"/>
            <w:shd w:val="clear" w:color="auto" w:fill="auto"/>
            <w:vAlign w:val="center"/>
          </w:tcPr>
          <w:p w14:paraId="1D2CE1A8">
            <w:pPr>
              <w:jc w:val="center"/>
              <w:rPr>
                <w:rFonts w:hint="eastAsia" w:ascii="宋体" w:hAnsi="宋体" w:eastAsia="宋体" w:cs="Times New Roman"/>
                <w:color w:val="auto"/>
                <w:sz w:val="21"/>
                <w:szCs w:val="21"/>
                <w:lang w:val="en-US" w:eastAsia="zh-CN" w:bidi="en-US"/>
              </w:rPr>
            </w:pPr>
          </w:p>
        </w:tc>
        <w:tc>
          <w:tcPr>
            <w:tcW w:w="1242" w:type="dxa"/>
            <w:shd w:val="clear" w:color="auto" w:fill="auto"/>
            <w:vAlign w:val="center"/>
          </w:tcPr>
          <w:p w14:paraId="1D2CE1A9">
            <w:pPr>
              <w:jc w:val="center"/>
              <w:rPr>
                <w:rFonts w:hint="eastAsia" w:ascii="宋体" w:hAnsi="宋体" w:eastAsia="宋体" w:cs="Times New Roman"/>
                <w:color w:val="auto"/>
                <w:sz w:val="21"/>
                <w:szCs w:val="21"/>
                <w:lang w:val="en-US" w:eastAsia="zh-CN" w:bidi="en-US"/>
              </w:rPr>
            </w:pPr>
          </w:p>
        </w:tc>
        <w:tc>
          <w:tcPr>
            <w:tcW w:w="894" w:type="dxa"/>
            <w:shd w:val="clear" w:color="auto" w:fill="auto"/>
            <w:vAlign w:val="center"/>
          </w:tcPr>
          <w:p w14:paraId="1D2CE1AA">
            <w:pPr>
              <w:jc w:val="center"/>
              <w:rPr>
                <w:rFonts w:hint="eastAsia" w:ascii="宋体" w:hAnsi="宋体" w:eastAsia="宋体" w:cs="Times New Roman"/>
                <w:color w:val="auto"/>
                <w:sz w:val="21"/>
                <w:szCs w:val="21"/>
                <w:lang w:val="en-US" w:eastAsia="zh-CN" w:bidi="en-US"/>
              </w:rPr>
            </w:pPr>
          </w:p>
        </w:tc>
        <w:tc>
          <w:tcPr>
            <w:tcW w:w="1504" w:type="dxa"/>
            <w:shd w:val="clear" w:color="auto" w:fill="auto"/>
            <w:vAlign w:val="center"/>
          </w:tcPr>
          <w:p w14:paraId="1D2CE1AB">
            <w:pPr>
              <w:jc w:val="center"/>
              <w:rPr>
                <w:rFonts w:hint="eastAsia" w:ascii="宋体" w:hAnsi="宋体" w:eastAsia="宋体" w:cs="Times New Roman"/>
                <w:color w:val="auto"/>
                <w:sz w:val="18"/>
                <w:szCs w:val="18"/>
                <w:lang w:val="en-US" w:eastAsia="en-US" w:bidi="en-US"/>
              </w:rPr>
            </w:pPr>
          </w:p>
        </w:tc>
        <w:tc>
          <w:tcPr>
            <w:tcW w:w="1191" w:type="dxa"/>
            <w:shd w:val="clear" w:color="auto" w:fill="auto"/>
            <w:vAlign w:val="center"/>
          </w:tcPr>
          <w:p w14:paraId="1D2CE1AC">
            <w:pPr>
              <w:jc w:val="center"/>
              <w:rPr>
                <w:rFonts w:hint="eastAsia" w:ascii="宋体" w:hAnsi="宋体" w:eastAsia="宋体" w:cs="Times New Roman"/>
                <w:color w:val="auto"/>
                <w:sz w:val="21"/>
                <w:szCs w:val="21"/>
                <w:lang w:val="en-US" w:eastAsia="en-US" w:bidi="en-US"/>
              </w:rPr>
            </w:pPr>
          </w:p>
        </w:tc>
        <w:tc>
          <w:tcPr>
            <w:tcW w:w="1342" w:type="dxa"/>
            <w:shd w:val="clear" w:color="auto" w:fill="auto"/>
            <w:vAlign w:val="center"/>
          </w:tcPr>
          <w:p w14:paraId="1D2CE1AD">
            <w:pPr>
              <w:jc w:val="center"/>
              <w:rPr>
                <w:rFonts w:hint="eastAsia" w:ascii="宋体" w:hAnsi="宋体" w:eastAsia="宋体" w:cs="Times New Roman"/>
                <w:color w:val="auto"/>
                <w:sz w:val="21"/>
                <w:szCs w:val="21"/>
                <w:lang w:val="en-US" w:eastAsia="en-US" w:bidi="en-US"/>
              </w:rPr>
            </w:pPr>
          </w:p>
        </w:tc>
      </w:tr>
      <w:tr w14:paraId="1D2CE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4" w:type="dxa"/>
            <w:shd w:val="clear" w:color="auto" w:fill="auto"/>
            <w:vAlign w:val="center"/>
          </w:tcPr>
          <w:p w14:paraId="1D2CE1AF">
            <w:pPr>
              <w:jc w:val="center"/>
              <w:rPr>
                <w:rFonts w:hint="eastAsia" w:ascii="宋体" w:hAnsi="宋体" w:eastAsia="宋体" w:cs="Times New Roman"/>
                <w:color w:val="auto"/>
                <w:sz w:val="21"/>
                <w:szCs w:val="21"/>
                <w:lang w:val="en-US" w:eastAsia="zh-CN" w:bidi="en-US"/>
              </w:rPr>
            </w:pPr>
          </w:p>
        </w:tc>
        <w:tc>
          <w:tcPr>
            <w:tcW w:w="1351" w:type="dxa"/>
            <w:shd w:val="clear" w:color="auto" w:fill="auto"/>
            <w:vAlign w:val="center"/>
          </w:tcPr>
          <w:p w14:paraId="1D2CE1B0">
            <w:pPr>
              <w:jc w:val="center"/>
              <w:rPr>
                <w:rFonts w:hint="eastAsia" w:ascii="宋体" w:hAnsi="宋体" w:eastAsia="宋体" w:cs="Times New Roman"/>
                <w:color w:val="auto"/>
                <w:sz w:val="21"/>
                <w:szCs w:val="21"/>
                <w:lang w:val="en-US" w:eastAsia="zh-CN" w:bidi="en-US"/>
              </w:rPr>
            </w:pPr>
          </w:p>
        </w:tc>
        <w:tc>
          <w:tcPr>
            <w:tcW w:w="1110" w:type="dxa"/>
            <w:shd w:val="clear" w:color="auto" w:fill="auto"/>
            <w:vAlign w:val="center"/>
          </w:tcPr>
          <w:p w14:paraId="1D2CE1B1">
            <w:pPr>
              <w:jc w:val="center"/>
              <w:rPr>
                <w:rFonts w:hint="eastAsia" w:ascii="宋体" w:hAnsi="宋体" w:eastAsia="宋体" w:cs="Times New Roman"/>
                <w:color w:val="auto"/>
                <w:sz w:val="21"/>
                <w:szCs w:val="21"/>
                <w:lang w:val="en-US" w:eastAsia="zh-CN" w:bidi="en-US"/>
              </w:rPr>
            </w:pPr>
          </w:p>
        </w:tc>
        <w:tc>
          <w:tcPr>
            <w:tcW w:w="1242" w:type="dxa"/>
            <w:shd w:val="clear" w:color="auto" w:fill="auto"/>
            <w:vAlign w:val="center"/>
          </w:tcPr>
          <w:p w14:paraId="1D2CE1B2">
            <w:pPr>
              <w:jc w:val="center"/>
              <w:rPr>
                <w:rFonts w:hint="eastAsia" w:ascii="宋体" w:hAnsi="宋体" w:eastAsia="宋体" w:cs="Times New Roman"/>
                <w:color w:val="auto"/>
                <w:sz w:val="21"/>
                <w:szCs w:val="21"/>
                <w:lang w:val="en-US" w:eastAsia="zh-CN" w:bidi="en-US"/>
              </w:rPr>
            </w:pPr>
          </w:p>
        </w:tc>
        <w:tc>
          <w:tcPr>
            <w:tcW w:w="894" w:type="dxa"/>
            <w:shd w:val="clear" w:color="auto" w:fill="auto"/>
            <w:vAlign w:val="center"/>
          </w:tcPr>
          <w:p w14:paraId="1D2CE1B3">
            <w:pPr>
              <w:jc w:val="center"/>
              <w:rPr>
                <w:rFonts w:hint="eastAsia" w:ascii="宋体" w:hAnsi="宋体" w:eastAsia="宋体" w:cs="Times New Roman"/>
                <w:color w:val="auto"/>
                <w:sz w:val="21"/>
                <w:szCs w:val="21"/>
                <w:lang w:val="en-US" w:eastAsia="zh-CN" w:bidi="en-US"/>
              </w:rPr>
            </w:pPr>
          </w:p>
        </w:tc>
        <w:tc>
          <w:tcPr>
            <w:tcW w:w="1504" w:type="dxa"/>
            <w:shd w:val="clear" w:color="auto" w:fill="auto"/>
            <w:vAlign w:val="center"/>
          </w:tcPr>
          <w:p w14:paraId="1D2CE1B4">
            <w:pPr>
              <w:jc w:val="center"/>
              <w:rPr>
                <w:rFonts w:hint="eastAsia" w:ascii="宋体" w:hAnsi="宋体" w:eastAsia="宋体" w:cs="Times New Roman"/>
                <w:color w:val="auto"/>
                <w:sz w:val="18"/>
                <w:szCs w:val="18"/>
                <w:lang w:val="en-US" w:eastAsia="en-US" w:bidi="en-US"/>
              </w:rPr>
            </w:pPr>
          </w:p>
        </w:tc>
        <w:tc>
          <w:tcPr>
            <w:tcW w:w="1191" w:type="dxa"/>
            <w:shd w:val="clear" w:color="auto" w:fill="auto"/>
            <w:vAlign w:val="center"/>
          </w:tcPr>
          <w:p w14:paraId="1D2CE1B5">
            <w:pPr>
              <w:jc w:val="center"/>
              <w:rPr>
                <w:rFonts w:hint="eastAsia" w:ascii="宋体" w:hAnsi="宋体" w:eastAsia="宋体" w:cs="Times New Roman"/>
                <w:color w:val="auto"/>
                <w:sz w:val="21"/>
                <w:szCs w:val="21"/>
                <w:lang w:val="en-US" w:eastAsia="en-US" w:bidi="en-US"/>
              </w:rPr>
            </w:pPr>
          </w:p>
        </w:tc>
        <w:tc>
          <w:tcPr>
            <w:tcW w:w="1342" w:type="dxa"/>
            <w:shd w:val="clear" w:color="auto" w:fill="auto"/>
            <w:vAlign w:val="center"/>
          </w:tcPr>
          <w:p w14:paraId="1D2CE1B6">
            <w:pPr>
              <w:jc w:val="center"/>
              <w:rPr>
                <w:rFonts w:hint="default" w:ascii="宋体" w:hAnsi="宋体" w:eastAsia="宋体" w:cs="Times New Roman"/>
                <w:color w:val="auto"/>
                <w:sz w:val="21"/>
                <w:szCs w:val="21"/>
                <w:lang w:val="en-US" w:eastAsia="zh-CN" w:bidi="en-US"/>
              </w:rPr>
            </w:pPr>
          </w:p>
        </w:tc>
      </w:tr>
      <w:tr w14:paraId="1D2CE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shd w:val="clear" w:color="auto" w:fill="auto"/>
            <w:vAlign w:val="center"/>
          </w:tcPr>
          <w:p w14:paraId="1D2CE1B8">
            <w:pPr>
              <w:spacing w:after="0" w:line="240" w:lineRule="auto"/>
              <w:jc w:val="center"/>
              <w:rPr>
                <w:rFonts w:hint="eastAsia" w:ascii="宋体" w:hAnsi="宋体" w:eastAsia="宋体" w:cs="Times New Roman"/>
                <w:color w:val="auto"/>
                <w:sz w:val="21"/>
                <w:szCs w:val="21"/>
                <w:lang w:val="en-US" w:eastAsia="zh-CN" w:bidi="en-US"/>
              </w:rPr>
            </w:pPr>
          </w:p>
        </w:tc>
        <w:tc>
          <w:tcPr>
            <w:tcW w:w="1351" w:type="dxa"/>
            <w:shd w:val="clear" w:color="auto" w:fill="auto"/>
            <w:vAlign w:val="center"/>
          </w:tcPr>
          <w:p w14:paraId="1D2CE1B9">
            <w:pPr>
              <w:spacing w:after="0" w:line="240" w:lineRule="auto"/>
              <w:jc w:val="center"/>
              <w:rPr>
                <w:rFonts w:hint="eastAsia" w:ascii="宋体" w:hAnsi="宋体" w:eastAsia="宋体" w:cs="Times New Roman"/>
                <w:color w:val="auto"/>
                <w:sz w:val="21"/>
                <w:szCs w:val="21"/>
                <w:lang w:val="en-US" w:eastAsia="zh-CN" w:bidi="en-US"/>
              </w:rPr>
            </w:pPr>
          </w:p>
        </w:tc>
        <w:tc>
          <w:tcPr>
            <w:tcW w:w="1110" w:type="dxa"/>
            <w:shd w:val="clear" w:color="auto" w:fill="auto"/>
            <w:vAlign w:val="center"/>
          </w:tcPr>
          <w:p w14:paraId="1D2CE1BA">
            <w:pPr>
              <w:spacing w:after="0" w:line="240" w:lineRule="auto"/>
              <w:jc w:val="center"/>
              <w:rPr>
                <w:rFonts w:hint="eastAsia" w:ascii="宋体" w:hAnsi="宋体" w:eastAsia="宋体" w:cs="Times New Roman"/>
                <w:color w:val="auto"/>
                <w:sz w:val="21"/>
                <w:szCs w:val="21"/>
                <w:lang w:val="en-US" w:eastAsia="zh-CN" w:bidi="en-US"/>
              </w:rPr>
            </w:pPr>
          </w:p>
        </w:tc>
        <w:tc>
          <w:tcPr>
            <w:tcW w:w="1242" w:type="dxa"/>
            <w:shd w:val="clear" w:color="auto" w:fill="auto"/>
            <w:vAlign w:val="center"/>
          </w:tcPr>
          <w:p w14:paraId="1D2CE1BB">
            <w:pPr>
              <w:spacing w:after="0" w:line="240" w:lineRule="auto"/>
              <w:jc w:val="center"/>
              <w:rPr>
                <w:rFonts w:hint="eastAsia" w:ascii="宋体" w:hAnsi="宋体" w:eastAsia="宋体" w:cs="Times New Roman"/>
                <w:color w:val="auto"/>
                <w:sz w:val="21"/>
                <w:szCs w:val="21"/>
                <w:lang w:val="en-US" w:eastAsia="zh-CN" w:bidi="en-US"/>
              </w:rPr>
            </w:pPr>
          </w:p>
        </w:tc>
        <w:tc>
          <w:tcPr>
            <w:tcW w:w="894" w:type="dxa"/>
            <w:shd w:val="clear" w:color="auto" w:fill="auto"/>
            <w:vAlign w:val="center"/>
          </w:tcPr>
          <w:p w14:paraId="1D2CE1BC">
            <w:pPr>
              <w:spacing w:after="0" w:line="240" w:lineRule="auto"/>
              <w:jc w:val="center"/>
              <w:rPr>
                <w:rFonts w:hint="eastAsia" w:ascii="宋体" w:hAnsi="宋体" w:eastAsia="宋体" w:cs="Times New Roman"/>
                <w:color w:val="auto"/>
                <w:sz w:val="21"/>
                <w:szCs w:val="21"/>
                <w:lang w:val="en-US" w:eastAsia="en-US" w:bidi="en-US"/>
              </w:rPr>
            </w:pPr>
          </w:p>
        </w:tc>
        <w:tc>
          <w:tcPr>
            <w:tcW w:w="1504" w:type="dxa"/>
            <w:shd w:val="clear" w:color="auto" w:fill="auto"/>
            <w:vAlign w:val="center"/>
          </w:tcPr>
          <w:p w14:paraId="1D2CE1BD">
            <w:pPr>
              <w:spacing w:after="0" w:line="240" w:lineRule="auto"/>
              <w:jc w:val="center"/>
              <w:rPr>
                <w:rFonts w:hint="eastAsia" w:ascii="宋体" w:hAnsi="宋体" w:eastAsia="宋体" w:cs="Times New Roman"/>
                <w:color w:val="auto"/>
                <w:sz w:val="18"/>
                <w:szCs w:val="18"/>
                <w:lang w:val="en-US" w:eastAsia="en-US" w:bidi="en-US"/>
              </w:rPr>
            </w:pPr>
          </w:p>
        </w:tc>
        <w:tc>
          <w:tcPr>
            <w:tcW w:w="641" w:type="pct"/>
            <w:shd w:val="clear" w:color="auto" w:fill="auto"/>
            <w:vAlign w:val="center"/>
          </w:tcPr>
          <w:p w14:paraId="1D2CE1BE">
            <w:pPr>
              <w:spacing w:after="0" w:line="240" w:lineRule="auto"/>
              <w:jc w:val="center"/>
              <w:rPr>
                <w:rFonts w:hint="eastAsia" w:ascii="宋体" w:hAnsi="宋体" w:eastAsia="宋体" w:cs="Times New Roman"/>
                <w:color w:val="auto"/>
                <w:sz w:val="21"/>
                <w:szCs w:val="21"/>
                <w:lang w:val="en-US" w:eastAsia="en-US" w:bidi="en-US"/>
              </w:rPr>
            </w:pPr>
          </w:p>
        </w:tc>
        <w:tc>
          <w:tcPr>
            <w:tcW w:w="722" w:type="pct"/>
            <w:shd w:val="clear" w:color="auto" w:fill="auto"/>
            <w:vAlign w:val="center"/>
          </w:tcPr>
          <w:p w14:paraId="1D2CE1BF">
            <w:pPr>
              <w:spacing w:after="0" w:line="240" w:lineRule="auto"/>
              <w:jc w:val="center"/>
              <w:rPr>
                <w:rFonts w:hint="eastAsia" w:ascii="宋体" w:hAnsi="宋体" w:eastAsia="宋体" w:cs="Times New Roman"/>
                <w:color w:val="auto"/>
                <w:sz w:val="21"/>
                <w:szCs w:val="21"/>
                <w:lang w:val="en-US" w:eastAsia="en-US" w:bidi="en-US"/>
              </w:rPr>
            </w:pPr>
          </w:p>
        </w:tc>
      </w:tr>
      <w:tr w14:paraId="1D2CE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shd w:val="clear" w:color="auto" w:fill="auto"/>
            <w:vAlign w:val="center"/>
          </w:tcPr>
          <w:p w14:paraId="1D2CE1C1">
            <w:pPr>
              <w:spacing w:after="0" w:line="240" w:lineRule="auto"/>
              <w:jc w:val="center"/>
              <w:rPr>
                <w:rFonts w:hint="eastAsia" w:ascii="宋体" w:hAnsi="宋体" w:eastAsia="宋体" w:cs="Times New Roman"/>
                <w:color w:val="auto"/>
                <w:sz w:val="21"/>
                <w:szCs w:val="21"/>
                <w:lang w:val="en-US" w:eastAsia="zh-CN" w:bidi="en-US"/>
              </w:rPr>
            </w:pPr>
          </w:p>
        </w:tc>
        <w:tc>
          <w:tcPr>
            <w:tcW w:w="1351" w:type="dxa"/>
            <w:shd w:val="clear" w:color="auto" w:fill="auto"/>
            <w:vAlign w:val="center"/>
          </w:tcPr>
          <w:p w14:paraId="1D2CE1C2">
            <w:pPr>
              <w:spacing w:after="0" w:line="240" w:lineRule="auto"/>
              <w:jc w:val="center"/>
              <w:rPr>
                <w:rFonts w:hint="eastAsia" w:ascii="宋体" w:hAnsi="宋体" w:eastAsia="宋体" w:cs="Times New Roman"/>
                <w:color w:val="auto"/>
                <w:sz w:val="21"/>
                <w:szCs w:val="21"/>
                <w:lang w:val="en-US" w:eastAsia="zh-CN" w:bidi="en-US"/>
              </w:rPr>
            </w:pPr>
          </w:p>
        </w:tc>
        <w:tc>
          <w:tcPr>
            <w:tcW w:w="1110" w:type="dxa"/>
            <w:shd w:val="clear" w:color="auto" w:fill="auto"/>
            <w:vAlign w:val="center"/>
          </w:tcPr>
          <w:p w14:paraId="1D2CE1C3">
            <w:pPr>
              <w:spacing w:after="0" w:line="240" w:lineRule="auto"/>
              <w:jc w:val="center"/>
              <w:rPr>
                <w:rFonts w:hint="eastAsia" w:ascii="宋体" w:hAnsi="宋体" w:eastAsia="宋体" w:cs="Times New Roman"/>
                <w:color w:val="auto"/>
                <w:sz w:val="21"/>
                <w:szCs w:val="21"/>
                <w:lang w:val="en-US" w:eastAsia="zh-CN" w:bidi="en-US"/>
              </w:rPr>
            </w:pPr>
          </w:p>
        </w:tc>
        <w:tc>
          <w:tcPr>
            <w:tcW w:w="1242" w:type="dxa"/>
            <w:shd w:val="clear" w:color="auto" w:fill="auto"/>
            <w:vAlign w:val="center"/>
          </w:tcPr>
          <w:p w14:paraId="1D2CE1C4">
            <w:pPr>
              <w:spacing w:after="0" w:line="240" w:lineRule="auto"/>
              <w:jc w:val="center"/>
              <w:rPr>
                <w:rFonts w:hint="eastAsia" w:ascii="宋体" w:hAnsi="宋体" w:eastAsia="宋体" w:cs="Times New Roman"/>
                <w:color w:val="auto"/>
                <w:sz w:val="21"/>
                <w:szCs w:val="21"/>
                <w:lang w:val="en-US" w:eastAsia="zh-CN" w:bidi="en-US"/>
              </w:rPr>
            </w:pPr>
          </w:p>
        </w:tc>
        <w:tc>
          <w:tcPr>
            <w:tcW w:w="894" w:type="dxa"/>
            <w:shd w:val="clear" w:color="auto" w:fill="auto"/>
            <w:vAlign w:val="center"/>
          </w:tcPr>
          <w:p w14:paraId="1D2CE1C5">
            <w:pPr>
              <w:spacing w:after="0" w:line="240" w:lineRule="auto"/>
              <w:jc w:val="center"/>
              <w:rPr>
                <w:rFonts w:hint="eastAsia" w:ascii="宋体" w:hAnsi="宋体" w:eastAsia="宋体" w:cs="Times New Roman"/>
                <w:color w:val="auto"/>
                <w:sz w:val="21"/>
                <w:szCs w:val="21"/>
                <w:lang w:val="en-US" w:eastAsia="en-US" w:bidi="en-US"/>
              </w:rPr>
            </w:pPr>
          </w:p>
        </w:tc>
        <w:tc>
          <w:tcPr>
            <w:tcW w:w="1504" w:type="dxa"/>
            <w:shd w:val="clear" w:color="auto" w:fill="auto"/>
            <w:vAlign w:val="center"/>
          </w:tcPr>
          <w:p w14:paraId="1D2CE1C6">
            <w:pPr>
              <w:spacing w:after="0" w:line="240" w:lineRule="auto"/>
              <w:jc w:val="center"/>
              <w:rPr>
                <w:rFonts w:hint="eastAsia" w:ascii="宋体" w:hAnsi="宋体" w:eastAsia="宋体" w:cs="Times New Roman"/>
                <w:color w:val="auto"/>
                <w:sz w:val="18"/>
                <w:szCs w:val="18"/>
                <w:lang w:val="en-US" w:eastAsia="en-US" w:bidi="en-US"/>
              </w:rPr>
            </w:pPr>
          </w:p>
        </w:tc>
        <w:tc>
          <w:tcPr>
            <w:tcW w:w="1191" w:type="dxa"/>
            <w:shd w:val="clear" w:color="auto" w:fill="auto"/>
            <w:vAlign w:val="center"/>
          </w:tcPr>
          <w:p w14:paraId="1D2CE1C7">
            <w:pPr>
              <w:spacing w:after="0" w:line="240" w:lineRule="auto"/>
              <w:jc w:val="center"/>
              <w:rPr>
                <w:rFonts w:hint="eastAsia" w:ascii="宋体" w:hAnsi="宋体" w:eastAsia="宋体" w:cs="Times New Roman"/>
                <w:color w:val="auto"/>
                <w:sz w:val="21"/>
                <w:szCs w:val="21"/>
                <w:lang w:val="en-US" w:eastAsia="en-US" w:bidi="en-US"/>
              </w:rPr>
            </w:pPr>
          </w:p>
        </w:tc>
        <w:tc>
          <w:tcPr>
            <w:tcW w:w="1342" w:type="dxa"/>
            <w:shd w:val="clear" w:color="auto" w:fill="auto"/>
            <w:vAlign w:val="center"/>
          </w:tcPr>
          <w:p w14:paraId="1D2CE1C8">
            <w:pPr>
              <w:spacing w:after="0" w:line="240" w:lineRule="auto"/>
              <w:jc w:val="center"/>
              <w:rPr>
                <w:rFonts w:hint="eastAsia" w:ascii="宋体" w:hAnsi="宋体" w:eastAsia="宋体" w:cs="Times New Roman"/>
                <w:color w:val="auto"/>
                <w:sz w:val="21"/>
                <w:szCs w:val="21"/>
                <w:lang w:val="en-US" w:eastAsia="zh-CN" w:bidi="en-US"/>
              </w:rPr>
            </w:pPr>
          </w:p>
        </w:tc>
      </w:tr>
      <w:tr w14:paraId="1D2CE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shd w:val="clear" w:color="auto" w:fill="auto"/>
            <w:vAlign w:val="center"/>
          </w:tcPr>
          <w:p w14:paraId="1D2CE1CA">
            <w:pPr>
              <w:spacing w:after="0" w:line="240" w:lineRule="auto"/>
              <w:jc w:val="center"/>
              <w:rPr>
                <w:rFonts w:hint="eastAsia" w:ascii="宋体" w:hAnsi="宋体" w:eastAsia="宋体" w:cs="Times New Roman"/>
                <w:color w:val="auto"/>
                <w:sz w:val="21"/>
                <w:szCs w:val="21"/>
                <w:lang w:val="en-US" w:eastAsia="zh-CN" w:bidi="en-US"/>
              </w:rPr>
            </w:pPr>
          </w:p>
        </w:tc>
        <w:tc>
          <w:tcPr>
            <w:tcW w:w="727" w:type="pct"/>
            <w:shd w:val="clear" w:color="auto" w:fill="auto"/>
            <w:vAlign w:val="center"/>
          </w:tcPr>
          <w:p w14:paraId="1D2CE1CB">
            <w:pPr>
              <w:spacing w:after="0" w:line="240" w:lineRule="auto"/>
              <w:jc w:val="center"/>
              <w:rPr>
                <w:rFonts w:hint="eastAsia" w:ascii="宋体" w:hAnsi="宋体" w:eastAsia="宋体" w:cs="Times New Roman"/>
                <w:color w:val="auto"/>
                <w:sz w:val="21"/>
                <w:szCs w:val="21"/>
                <w:lang w:val="en-US" w:eastAsia="zh-CN" w:bidi="en-US"/>
              </w:rPr>
            </w:pPr>
          </w:p>
        </w:tc>
        <w:tc>
          <w:tcPr>
            <w:tcW w:w="597" w:type="pct"/>
            <w:shd w:val="clear" w:color="auto" w:fill="auto"/>
            <w:vAlign w:val="center"/>
          </w:tcPr>
          <w:p w14:paraId="1D2CE1CC">
            <w:pPr>
              <w:spacing w:after="0" w:line="240" w:lineRule="auto"/>
              <w:jc w:val="center"/>
              <w:rPr>
                <w:rFonts w:hint="eastAsia" w:ascii="宋体" w:hAnsi="宋体" w:eastAsia="宋体" w:cs="Times New Roman"/>
                <w:color w:val="auto"/>
                <w:sz w:val="21"/>
                <w:szCs w:val="21"/>
                <w:lang w:val="en-US" w:eastAsia="zh-CN" w:bidi="en-US"/>
              </w:rPr>
            </w:pPr>
          </w:p>
        </w:tc>
        <w:tc>
          <w:tcPr>
            <w:tcW w:w="668" w:type="pct"/>
            <w:shd w:val="clear" w:color="auto" w:fill="auto"/>
            <w:vAlign w:val="center"/>
          </w:tcPr>
          <w:p w14:paraId="1D2CE1CD">
            <w:pPr>
              <w:spacing w:after="0" w:line="240" w:lineRule="auto"/>
              <w:jc w:val="center"/>
              <w:rPr>
                <w:rFonts w:hint="eastAsia" w:ascii="宋体" w:hAnsi="宋体" w:eastAsia="宋体" w:cs="Times New Roman"/>
                <w:color w:val="auto"/>
                <w:sz w:val="21"/>
                <w:szCs w:val="21"/>
                <w:lang w:val="en-US" w:eastAsia="zh-CN" w:bidi="en-US"/>
              </w:rPr>
            </w:pPr>
          </w:p>
        </w:tc>
        <w:tc>
          <w:tcPr>
            <w:tcW w:w="481" w:type="pct"/>
            <w:shd w:val="clear" w:color="auto" w:fill="auto"/>
            <w:vAlign w:val="center"/>
          </w:tcPr>
          <w:p w14:paraId="1D2CE1CE">
            <w:pPr>
              <w:spacing w:after="0" w:line="240" w:lineRule="auto"/>
              <w:jc w:val="center"/>
              <w:rPr>
                <w:rFonts w:hint="eastAsia" w:ascii="宋体" w:hAnsi="宋体" w:eastAsia="宋体" w:cs="Times New Roman"/>
                <w:color w:val="auto"/>
                <w:sz w:val="21"/>
                <w:szCs w:val="21"/>
                <w:lang w:val="en-US" w:eastAsia="en-US" w:bidi="en-US"/>
              </w:rPr>
            </w:pPr>
          </w:p>
        </w:tc>
        <w:tc>
          <w:tcPr>
            <w:tcW w:w="809" w:type="pct"/>
            <w:shd w:val="clear" w:color="auto" w:fill="auto"/>
            <w:vAlign w:val="center"/>
          </w:tcPr>
          <w:p w14:paraId="1D2CE1CF">
            <w:pPr>
              <w:spacing w:after="0" w:line="240" w:lineRule="auto"/>
              <w:jc w:val="center"/>
              <w:rPr>
                <w:rFonts w:hint="eastAsia" w:ascii="宋体" w:hAnsi="宋体" w:eastAsia="宋体" w:cs="Times New Roman"/>
                <w:color w:val="auto"/>
                <w:sz w:val="18"/>
                <w:szCs w:val="18"/>
                <w:lang w:val="en-US" w:eastAsia="en-US" w:bidi="en-US"/>
              </w:rPr>
            </w:pPr>
          </w:p>
        </w:tc>
        <w:tc>
          <w:tcPr>
            <w:tcW w:w="641" w:type="pct"/>
            <w:shd w:val="clear" w:color="auto" w:fill="auto"/>
            <w:vAlign w:val="center"/>
          </w:tcPr>
          <w:p w14:paraId="1D2CE1D0">
            <w:pPr>
              <w:spacing w:after="0" w:line="240" w:lineRule="auto"/>
              <w:jc w:val="center"/>
              <w:rPr>
                <w:rFonts w:hint="eastAsia" w:ascii="宋体" w:hAnsi="宋体" w:eastAsia="宋体" w:cs="Times New Roman"/>
                <w:color w:val="auto"/>
                <w:sz w:val="21"/>
                <w:szCs w:val="21"/>
                <w:lang w:val="en-US" w:eastAsia="en-US" w:bidi="en-US"/>
              </w:rPr>
            </w:pPr>
          </w:p>
        </w:tc>
        <w:tc>
          <w:tcPr>
            <w:tcW w:w="722" w:type="pct"/>
            <w:shd w:val="clear" w:color="auto" w:fill="auto"/>
            <w:vAlign w:val="center"/>
          </w:tcPr>
          <w:p w14:paraId="1D2CE1D1">
            <w:pPr>
              <w:spacing w:after="0" w:line="240" w:lineRule="auto"/>
              <w:jc w:val="center"/>
              <w:rPr>
                <w:rFonts w:hint="eastAsia" w:ascii="宋体" w:hAnsi="宋体" w:eastAsia="宋体" w:cs="Times New Roman"/>
                <w:color w:val="auto"/>
                <w:sz w:val="21"/>
                <w:szCs w:val="21"/>
                <w:lang w:val="en-US" w:eastAsia="en-US" w:bidi="en-US"/>
              </w:rPr>
            </w:pPr>
          </w:p>
        </w:tc>
      </w:tr>
      <w:tr w14:paraId="1D2CE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shd w:val="clear" w:color="auto" w:fill="auto"/>
            <w:vAlign w:val="center"/>
          </w:tcPr>
          <w:p w14:paraId="1D2CE1D3">
            <w:pPr>
              <w:spacing w:after="0" w:line="240" w:lineRule="auto"/>
              <w:jc w:val="center"/>
              <w:rPr>
                <w:rFonts w:hint="eastAsia" w:ascii="宋体" w:hAnsi="宋体" w:eastAsia="宋体" w:cs="Times New Roman"/>
                <w:color w:val="auto"/>
                <w:sz w:val="21"/>
                <w:szCs w:val="21"/>
                <w:lang w:val="en-US" w:eastAsia="zh-CN" w:bidi="en-US"/>
              </w:rPr>
            </w:pPr>
          </w:p>
        </w:tc>
        <w:tc>
          <w:tcPr>
            <w:tcW w:w="727" w:type="pct"/>
            <w:shd w:val="clear" w:color="auto" w:fill="auto"/>
            <w:vAlign w:val="center"/>
          </w:tcPr>
          <w:p w14:paraId="1D2CE1D4">
            <w:pPr>
              <w:spacing w:after="0" w:line="240" w:lineRule="auto"/>
              <w:jc w:val="center"/>
              <w:rPr>
                <w:rFonts w:hint="eastAsia" w:ascii="宋体" w:hAnsi="宋体" w:eastAsia="宋体" w:cs="Times New Roman"/>
                <w:color w:val="auto"/>
                <w:sz w:val="21"/>
                <w:szCs w:val="21"/>
                <w:lang w:val="en-US" w:eastAsia="zh-CN" w:bidi="en-US"/>
              </w:rPr>
            </w:pPr>
          </w:p>
        </w:tc>
        <w:tc>
          <w:tcPr>
            <w:tcW w:w="597" w:type="pct"/>
            <w:shd w:val="clear" w:color="auto" w:fill="auto"/>
            <w:vAlign w:val="center"/>
          </w:tcPr>
          <w:p w14:paraId="1D2CE1D5">
            <w:pPr>
              <w:spacing w:after="0" w:line="240" w:lineRule="auto"/>
              <w:jc w:val="center"/>
              <w:rPr>
                <w:rFonts w:hint="eastAsia" w:ascii="宋体" w:hAnsi="宋体" w:eastAsia="宋体" w:cs="Times New Roman"/>
                <w:color w:val="auto"/>
                <w:sz w:val="21"/>
                <w:szCs w:val="21"/>
                <w:lang w:val="en-US" w:eastAsia="zh-CN" w:bidi="en-US"/>
              </w:rPr>
            </w:pPr>
          </w:p>
        </w:tc>
        <w:tc>
          <w:tcPr>
            <w:tcW w:w="668" w:type="pct"/>
            <w:shd w:val="clear" w:color="auto" w:fill="auto"/>
            <w:vAlign w:val="center"/>
          </w:tcPr>
          <w:p w14:paraId="1D2CE1D6">
            <w:pPr>
              <w:spacing w:after="0" w:line="240" w:lineRule="auto"/>
              <w:jc w:val="center"/>
              <w:rPr>
                <w:rFonts w:hint="eastAsia" w:ascii="宋体" w:hAnsi="宋体" w:eastAsia="宋体" w:cs="Times New Roman"/>
                <w:color w:val="auto"/>
                <w:sz w:val="21"/>
                <w:szCs w:val="21"/>
                <w:lang w:val="en-US" w:eastAsia="zh-CN" w:bidi="en-US"/>
              </w:rPr>
            </w:pPr>
          </w:p>
        </w:tc>
        <w:tc>
          <w:tcPr>
            <w:tcW w:w="481" w:type="pct"/>
            <w:shd w:val="clear" w:color="auto" w:fill="auto"/>
            <w:vAlign w:val="center"/>
          </w:tcPr>
          <w:p w14:paraId="1D2CE1D7">
            <w:pPr>
              <w:spacing w:after="0" w:line="240" w:lineRule="auto"/>
              <w:jc w:val="center"/>
              <w:rPr>
                <w:rFonts w:hint="eastAsia" w:ascii="宋体" w:hAnsi="宋体" w:eastAsia="宋体" w:cs="Times New Roman"/>
                <w:color w:val="auto"/>
                <w:sz w:val="21"/>
                <w:szCs w:val="21"/>
                <w:lang w:val="en-US" w:eastAsia="zh-CN" w:bidi="en-US"/>
              </w:rPr>
            </w:pPr>
          </w:p>
        </w:tc>
        <w:tc>
          <w:tcPr>
            <w:tcW w:w="809" w:type="pct"/>
            <w:shd w:val="clear" w:color="auto" w:fill="auto"/>
            <w:vAlign w:val="center"/>
          </w:tcPr>
          <w:p w14:paraId="1D2CE1D8">
            <w:pPr>
              <w:spacing w:after="0" w:line="240" w:lineRule="auto"/>
              <w:jc w:val="center"/>
              <w:rPr>
                <w:rFonts w:hint="eastAsia" w:ascii="宋体" w:hAnsi="宋体" w:eastAsia="宋体" w:cs="Times New Roman"/>
                <w:color w:val="auto"/>
                <w:sz w:val="18"/>
                <w:szCs w:val="18"/>
                <w:lang w:val="en-US" w:eastAsia="en-US" w:bidi="en-US"/>
              </w:rPr>
            </w:pPr>
          </w:p>
        </w:tc>
        <w:tc>
          <w:tcPr>
            <w:tcW w:w="641" w:type="pct"/>
            <w:shd w:val="clear" w:color="auto" w:fill="auto"/>
            <w:vAlign w:val="center"/>
          </w:tcPr>
          <w:p w14:paraId="1D2CE1D9">
            <w:pPr>
              <w:spacing w:after="0" w:line="240" w:lineRule="auto"/>
              <w:jc w:val="center"/>
              <w:rPr>
                <w:rFonts w:hint="eastAsia" w:ascii="宋体" w:hAnsi="宋体" w:eastAsia="宋体" w:cs="Times New Roman"/>
                <w:color w:val="auto"/>
                <w:sz w:val="21"/>
                <w:szCs w:val="21"/>
                <w:lang w:val="en-US" w:eastAsia="en-US" w:bidi="en-US"/>
              </w:rPr>
            </w:pPr>
          </w:p>
        </w:tc>
        <w:tc>
          <w:tcPr>
            <w:tcW w:w="722" w:type="pct"/>
            <w:shd w:val="clear" w:color="auto" w:fill="auto"/>
            <w:vAlign w:val="center"/>
          </w:tcPr>
          <w:p w14:paraId="1D2CE1DA">
            <w:pPr>
              <w:spacing w:after="0" w:line="240" w:lineRule="auto"/>
              <w:jc w:val="center"/>
              <w:rPr>
                <w:rFonts w:hint="eastAsia" w:ascii="宋体" w:hAnsi="宋体" w:eastAsia="宋体" w:cs="Times New Roman"/>
                <w:color w:val="auto"/>
                <w:sz w:val="21"/>
                <w:szCs w:val="21"/>
                <w:lang w:val="en-US" w:eastAsia="zh-CN" w:bidi="en-US"/>
              </w:rPr>
            </w:pPr>
          </w:p>
        </w:tc>
      </w:tr>
      <w:tr w14:paraId="1D2CE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shd w:val="clear" w:color="auto" w:fill="auto"/>
            <w:vAlign w:val="center"/>
          </w:tcPr>
          <w:p w14:paraId="1D2CE1DC">
            <w:pPr>
              <w:spacing w:after="0" w:line="240" w:lineRule="auto"/>
              <w:jc w:val="center"/>
              <w:rPr>
                <w:rFonts w:hint="eastAsia" w:ascii="宋体" w:hAnsi="宋体" w:eastAsia="宋体" w:cs="Times New Roman"/>
                <w:color w:val="auto"/>
                <w:sz w:val="21"/>
                <w:szCs w:val="21"/>
                <w:lang w:val="en-US" w:eastAsia="zh-CN" w:bidi="en-US"/>
              </w:rPr>
            </w:pPr>
          </w:p>
        </w:tc>
        <w:tc>
          <w:tcPr>
            <w:tcW w:w="727" w:type="pct"/>
            <w:shd w:val="clear" w:color="auto" w:fill="auto"/>
            <w:vAlign w:val="center"/>
          </w:tcPr>
          <w:p w14:paraId="1D2CE1DD">
            <w:pPr>
              <w:spacing w:after="0" w:line="240" w:lineRule="auto"/>
              <w:jc w:val="center"/>
              <w:rPr>
                <w:rFonts w:hint="eastAsia" w:ascii="宋体" w:hAnsi="宋体" w:eastAsia="宋体" w:cs="Times New Roman"/>
                <w:color w:val="auto"/>
                <w:sz w:val="21"/>
                <w:szCs w:val="21"/>
                <w:lang w:val="en-US" w:eastAsia="zh-CN" w:bidi="en-US"/>
              </w:rPr>
            </w:pPr>
          </w:p>
        </w:tc>
        <w:tc>
          <w:tcPr>
            <w:tcW w:w="597" w:type="pct"/>
            <w:shd w:val="clear" w:color="auto" w:fill="auto"/>
            <w:vAlign w:val="center"/>
          </w:tcPr>
          <w:p w14:paraId="1D2CE1DE">
            <w:pPr>
              <w:spacing w:after="0" w:line="240" w:lineRule="auto"/>
              <w:jc w:val="center"/>
              <w:rPr>
                <w:rFonts w:hint="eastAsia" w:ascii="宋体" w:hAnsi="宋体" w:eastAsia="宋体" w:cs="Times New Roman"/>
                <w:color w:val="auto"/>
                <w:sz w:val="21"/>
                <w:szCs w:val="21"/>
                <w:lang w:val="en-US" w:eastAsia="zh-CN" w:bidi="en-US"/>
              </w:rPr>
            </w:pPr>
          </w:p>
        </w:tc>
        <w:tc>
          <w:tcPr>
            <w:tcW w:w="668" w:type="pct"/>
            <w:shd w:val="clear" w:color="auto" w:fill="auto"/>
            <w:vAlign w:val="center"/>
          </w:tcPr>
          <w:p w14:paraId="1D2CE1DF">
            <w:pPr>
              <w:spacing w:after="0" w:line="240" w:lineRule="auto"/>
              <w:jc w:val="center"/>
              <w:rPr>
                <w:rFonts w:hint="eastAsia" w:ascii="宋体" w:hAnsi="宋体" w:eastAsia="宋体" w:cs="Times New Roman"/>
                <w:color w:val="auto"/>
                <w:sz w:val="21"/>
                <w:szCs w:val="21"/>
                <w:lang w:val="en-US" w:eastAsia="zh-CN" w:bidi="en-US"/>
              </w:rPr>
            </w:pPr>
          </w:p>
        </w:tc>
        <w:tc>
          <w:tcPr>
            <w:tcW w:w="481" w:type="pct"/>
            <w:shd w:val="clear" w:color="auto" w:fill="auto"/>
            <w:vAlign w:val="center"/>
          </w:tcPr>
          <w:p w14:paraId="1D2CE1E0">
            <w:pPr>
              <w:spacing w:after="0" w:line="240" w:lineRule="auto"/>
              <w:jc w:val="center"/>
              <w:rPr>
                <w:rFonts w:hint="eastAsia" w:ascii="宋体" w:hAnsi="宋体" w:eastAsia="宋体" w:cs="Times New Roman"/>
                <w:color w:val="auto"/>
                <w:sz w:val="21"/>
                <w:szCs w:val="21"/>
                <w:lang w:val="en-US" w:eastAsia="zh-CN" w:bidi="en-US"/>
              </w:rPr>
            </w:pPr>
          </w:p>
        </w:tc>
        <w:tc>
          <w:tcPr>
            <w:tcW w:w="809" w:type="pct"/>
            <w:shd w:val="clear" w:color="auto" w:fill="auto"/>
            <w:vAlign w:val="center"/>
          </w:tcPr>
          <w:p w14:paraId="1D2CE1E1">
            <w:pPr>
              <w:spacing w:after="0" w:line="240" w:lineRule="auto"/>
              <w:jc w:val="center"/>
              <w:rPr>
                <w:rFonts w:hint="eastAsia" w:ascii="宋体" w:hAnsi="宋体" w:eastAsia="宋体" w:cs="Times New Roman"/>
                <w:color w:val="auto"/>
                <w:sz w:val="18"/>
                <w:szCs w:val="18"/>
                <w:lang w:val="en-US" w:eastAsia="en-US" w:bidi="en-US"/>
              </w:rPr>
            </w:pPr>
          </w:p>
        </w:tc>
        <w:tc>
          <w:tcPr>
            <w:tcW w:w="641" w:type="pct"/>
            <w:shd w:val="clear" w:color="auto" w:fill="auto"/>
            <w:vAlign w:val="center"/>
          </w:tcPr>
          <w:p w14:paraId="1D2CE1E2">
            <w:pPr>
              <w:spacing w:after="0" w:line="240" w:lineRule="auto"/>
              <w:jc w:val="center"/>
              <w:rPr>
                <w:rFonts w:hint="eastAsia" w:ascii="宋体" w:hAnsi="宋体" w:eastAsia="宋体" w:cs="Times New Roman"/>
                <w:color w:val="auto"/>
                <w:sz w:val="21"/>
                <w:szCs w:val="21"/>
                <w:lang w:val="en-US" w:eastAsia="en-US" w:bidi="en-US"/>
              </w:rPr>
            </w:pPr>
          </w:p>
        </w:tc>
        <w:tc>
          <w:tcPr>
            <w:tcW w:w="722" w:type="pct"/>
            <w:shd w:val="clear" w:color="auto" w:fill="auto"/>
            <w:vAlign w:val="center"/>
          </w:tcPr>
          <w:p w14:paraId="1D2CE1E3">
            <w:pPr>
              <w:spacing w:after="0" w:line="240" w:lineRule="auto"/>
              <w:jc w:val="center"/>
              <w:rPr>
                <w:rFonts w:hint="eastAsia" w:ascii="宋体" w:hAnsi="宋体" w:eastAsia="宋体" w:cs="Times New Roman"/>
                <w:color w:val="auto"/>
                <w:sz w:val="21"/>
                <w:szCs w:val="21"/>
                <w:lang w:val="en-US" w:eastAsia="en-US" w:bidi="en-US"/>
              </w:rPr>
            </w:pPr>
          </w:p>
        </w:tc>
      </w:tr>
    </w:tbl>
    <w:p w14:paraId="1D2CE1F7">
      <w:pPr>
        <w:spacing w:line="360" w:lineRule="auto"/>
        <w:rPr>
          <w:color w:val="auto"/>
          <w:szCs w:val="21"/>
          <w:lang w:eastAsia="zh-CN"/>
        </w:rPr>
      </w:pPr>
      <w:r>
        <w:rPr>
          <w:rFonts w:hint="eastAsia"/>
          <w:color w:val="auto"/>
          <w:szCs w:val="21"/>
          <w:lang w:eastAsia="zh-CN"/>
        </w:rPr>
        <w:t>注：主要人员指项目负责人、技术、生产、商务、质量、安全、物资、设备等负责人。</w:t>
      </w:r>
    </w:p>
    <w:p w14:paraId="1D2CE1F8">
      <w:pPr>
        <w:spacing w:after="0" w:line="240" w:lineRule="auto"/>
        <w:rPr>
          <w:rFonts w:hint="eastAsia" w:ascii="宋体" w:hAnsi="宋体"/>
          <w:color w:val="auto"/>
          <w:sz w:val="21"/>
          <w:szCs w:val="21"/>
          <w:lang w:eastAsia="zh-CN"/>
        </w:rPr>
      </w:pPr>
      <w:r>
        <w:rPr>
          <w:rFonts w:hint="eastAsia"/>
          <w:color w:val="auto"/>
          <w:lang w:eastAsia="zh-CN"/>
        </w:rPr>
        <w:t>乙方主要管理人员均有权代表乙方签署往来函件，履行乙方权利和义务。</w:t>
      </w:r>
    </w:p>
    <w:p w14:paraId="7E210281">
      <w:pPr>
        <w:rPr>
          <w:rFonts w:hint="eastAsia"/>
          <w:lang w:eastAsia="zh-CN"/>
        </w:rPr>
      </w:pPr>
      <w:r>
        <w:rPr>
          <w:rFonts w:hint="eastAsia"/>
          <w:lang w:eastAsia="zh-CN"/>
        </w:rPr>
        <w:br w:type="page"/>
      </w:r>
    </w:p>
    <w:p w14:paraId="31FE22A3">
      <w:pPr>
        <w:pStyle w:val="2"/>
        <w:rPr>
          <w:rFonts w:hint="eastAsia"/>
          <w:lang w:eastAsia="zh-CN"/>
        </w:rPr>
        <w:sectPr>
          <w:pgSz w:w="11906" w:h="16838"/>
          <w:pgMar w:top="1417" w:right="1417" w:bottom="1417" w:left="1417" w:header="1134" w:footer="992" w:gutter="0"/>
          <w:cols w:space="0" w:num="1"/>
          <w:docGrid w:type="linesAndChars" w:linePitch="312" w:charSpace="0"/>
        </w:sectPr>
      </w:pPr>
    </w:p>
    <w:p w14:paraId="4BC211FD">
      <w:pPr>
        <w:pStyle w:val="5"/>
        <w:spacing w:before="0" w:after="0" w:line="240" w:lineRule="auto"/>
        <w:rPr>
          <w:rFonts w:hint="eastAsia" w:ascii="宋体" w:hAnsi="宋体"/>
          <w:color w:val="auto"/>
          <w:sz w:val="24"/>
          <w:szCs w:val="24"/>
          <w:lang w:eastAsia="zh-CN"/>
        </w:rPr>
      </w:pPr>
      <w:bookmarkStart w:id="1262" w:name="_Toc31882"/>
      <w:r>
        <w:rPr>
          <w:rFonts w:hint="eastAsia" w:ascii="宋体" w:hAnsi="宋体"/>
          <w:color w:val="auto"/>
          <w:sz w:val="24"/>
          <w:szCs w:val="24"/>
          <w:lang w:eastAsia="zh-CN"/>
        </w:rPr>
        <w:t>附件4</w:t>
      </w:r>
      <w:bookmarkEnd w:id="1262"/>
    </w:p>
    <w:p w14:paraId="676F5412">
      <w:pPr>
        <w:jc w:val="center"/>
        <w:rPr>
          <w:rFonts w:ascii="宋体"/>
          <w:b/>
          <w:color w:val="auto"/>
          <w:sz w:val="28"/>
          <w:szCs w:val="28"/>
          <w:lang w:eastAsia="zh-CN"/>
        </w:rPr>
      </w:pPr>
      <w:r>
        <w:rPr>
          <w:rFonts w:hint="eastAsia" w:ascii="宋体" w:hAnsi="宋体" w:cs="宋体"/>
          <w:b/>
          <w:color w:val="auto"/>
          <w:sz w:val="28"/>
          <w:szCs w:val="28"/>
          <w:lang w:eastAsia="zh-CN"/>
        </w:rPr>
        <w:t>拟进场机械设备一览表</w:t>
      </w:r>
    </w:p>
    <w:tbl>
      <w:tblPr>
        <w:tblStyle w:val="19"/>
        <w:tblW w:w="87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1"/>
        <w:gridCol w:w="1495"/>
        <w:gridCol w:w="2900"/>
        <w:gridCol w:w="1060"/>
        <w:gridCol w:w="850"/>
        <w:gridCol w:w="920"/>
        <w:gridCol w:w="635"/>
      </w:tblGrid>
      <w:tr w14:paraId="7B161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81" w:type="dxa"/>
            <w:tcBorders>
              <w:top w:val="single" w:color="000000" w:sz="4" w:space="0"/>
              <w:left w:val="single" w:color="000000" w:sz="4" w:space="0"/>
              <w:bottom w:val="single" w:color="000000" w:sz="4" w:space="0"/>
              <w:right w:val="single" w:color="000000" w:sz="4" w:space="0"/>
            </w:tcBorders>
            <w:vAlign w:val="center"/>
          </w:tcPr>
          <w:p w14:paraId="5A26CCFF">
            <w:pPr>
              <w:spacing w:after="0" w:line="240" w:lineRule="auto"/>
              <w:jc w:val="center"/>
              <w:rPr>
                <w:rFonts w:ascii="宋体"/>
                <w:b/>
                <w:color w:val="auto"/>
              </w:rPr>
            </w:pPr>
            <w:r>
              <w:rPr>
                <w:rFonts w:hint="eastAsia" w:ascii="宋体" w:hAnsi="宋体" w:cs="宋体"/>
                <w:b/>
                <w:color w:val="auto"/>
              </w:rPr>
              <w:t>序号</w:t>
            </w:r>
          </w:p>
        </w:tc>
        <w:tc>
          <w:tcPr>
            <w:tcW w:w="1495" w:type="dxa"/>
            <w:tcBorders>
              <w:top w:val="single" w:color="000000" w:sz="4" w:space="0"/>
              <w:left w:val="single" w:color="000000" w:sz="4" w:space="0"/>
              <w:bottom w:val="single" w:color="000000" w:sz="4" w:space="0"/>
              <w:right w:val="single" w:color="000000" w:sz="4" w:space="0"/>
            </w:tcBorders>
            <w:vAlign w:val="center"/>
          </w:tcPr>
          <w:p w14:paraId="37A35061">
            <w:pPr>
              <w:spacing w:after="0" w:line="240" w:lineRule="auto"/>
              <w:jc w:val="center"/>
              <w:rPr>
                <w:rFonts w:ascii="宋体"/>
                <w:b/>
                <w:color w:val="auto"/>
              </w:rPr>
            </w:pPr>
            <w:r>
              <w:rPr>
                <w:rFonts w:hint="eastAsia" w:ascii="宋体" w:hAnsi="宋体" w:cs="宋体"/>
                <w:b/>
                <w:color w:val="auto"/>
              </w:rPr>
              <w:t>设备名称</w:t>
            </w:r>
          </w:p>
        </w:tc>
        <w:tc>
          <w:tcPr>
            <w:tcW w:w="2900" w:type="dxa"/>
            <w:tcBorders>
              <w:top w:val="single" w:color="000000" w:sz="4" w:space="0"/>
              <w:left w:val="single" w:color="000000" w:sz="4" w:space="0"/>
              <w:bottom w:val="single" w:color="000000" w:sz="4" w:space="0"/>
              <w:right w:val="single" w:color="000000" w:sz="4" w:space="0"/>
            </w:tcBorders>
            <w:vAlign w:val="center"/>
          </w:tcPr>
          <w:p w14:paraId="2697D716">
            <w:pPr>
              <w:spacing w:after="0" w:line="240" w:lineRule="auto"/>
              <w:jc w:val="center"/>
              <w:rPr>
                <w:rFonts w:ascii="宋体"/>
                <w:b/>
                <w:color w:val="auto"/>
              </w:rPr>
            </w:pPr>
            <w:r>
              <w:rPr>
                <w:rFonts w:hint="eastAsia" w:ascii="宋体" w:hAnsi="宋体" w:cs="宋体"/>
                <w:b/>
                <w:color w:val="auto"/>
              </w:rPr>
              <w:t>规格型号</w:t>
            </w:r>
          </w:p>
        </w:tc>
        <w:tc>
          <w:tcPr>
            <w:tcW w:w="1060" w:type="dxa"/>
            <w:tcBorders>
              <w:top w:val="single" w:color="000000" w:sz="4" w:space="0"/>
              <w:left w:val="single" w:color="000000" w:sz="4" w:space="0"/>
              <w:bottom w:val="single" w:color="000000" w:sz="4" w:space="0"/>
              <w:right w:val="single" w:color="000000" w:sz="4" w:space="0"/>
            </w:tcBorders>
            <w:vAlign w:val="center"/>
          </w:tcPr>
          <w:p w14:paraId="7757558C">
            <w:pPr>
              <w:spacing w:after="0" w:line="240" w:lineRule="auto"/>
              <w:jc w:val="center"/>
              <w:rPr>
                <w:rFonts w:ascii="宋体"/>
                <w:b/>
                <w:color w:val="auto"/>
              </w:rPr>
            </w:pPr>
            <w:r>
              <w:rPr>
                <w:rFonts w:hint="eastAsia" w:ascii="宋体" w:hAnsi="宋体" w:cs="宋体"/>
                <w:b/>
                <w:color w:val="auto"/>
              </w:rPr>
              <w:t>设备原值（元）</w:t>
            </w:r>
          </w:p>
        </w:tc>
        <w:tc>
          <w:tcPr>
            <w:tcW w:w="850" w:type="dxa"/>
            <w:tcBorders>
              <w:top w:val="single" w:color="000000" w:sz="4" w:space="0"/>
              <w:left w:val="single" w:color="000000" w:sz="4" w:space="0"/>
              <w:bottom w:val="single" w:color="000000" w:sz="4" w:space="0"/>
              <w:right w:val="single" w:color="000000" w:sz="4" w:space="0"/>
            </w:tcBorders>
            <w:vAlign w:val="center"/>
          </w:tcPr>
          <w:p w14:paraId="347AE2FE">
            <w:pPr>
              <w:spacing w:after="0" w:line="240" w:lineRule="auto"/>
              <w:jc w:val="center"/>
              <w:rPr>
                <w:rFonts w:hint="eastAsia" w:ascii="宋体" w:hAnsi="宋体" w:cs="宋体"/>
                <w:b/>
                <w:color w:val="auto"/>
                <w:lang w:eastAsia="zh-CN"/>
              </w:rPr>
            </w:pPr>
            <w:r>
              <w:rPr>
                <w:rFonts w:hint="eastAsia" w:ascii="宋体" w:hAnsi="宋体" w:cs="宋体"/>
                <w:b/>
                <w:color w:val="auto"/>
                <w:lang w:eastAsia="zh-CN"/>
              </w:rPr>
              <w:t>设备数量</w:t>
            </w:r>
          </w:p>
        </w:tc>
        <w:tc>
          <w:tcPr>
            <w:tcW w:w="920" w:type="dxa"/>
            <w:tcBorders>
              <w:top w:val="single" w:color="000000" w:sz="4" w:space="0"/>
              <w:left w:val="single" w:color="000000" w:sz="4" w:space="0"/>
              <w:bottom w:val="single" w:color="000000" w:sz="4" w:space="0"/>
              <w:right w:val="single" w:color="000000" w:sz="4" w:space="0"/>
            </w:tcBorders>
            <w:vAlign w:val="center"/>
          </w:tcPr>
          <w:p w14:paraId="480D3B81">
            <w:pPr>
              <w:spacing w:after="0" w:line="240" w:lineRule="auto"/>
              <w:jc w:val="center"/>
              <w:rPr>
                <w:rFonts w:hint="eastAsia" w:ascii="宋体" w:hAnsi="宋体" w:cs="宋体"/>
                <w:b/>
                <w:color w:val="auto"/>
                <w:lang w:eastAsia="zh-CN"/>
              </w:rPr>
            </w:pPr>
            <w:r>
              <w:rPr>
                <w:rFonts w:hint="eastAsia" w:ascii="宋体" w:hAnsi="宋体" w:cs="宋体"/>
                <w:b/>
                <w:color w:val="auto"/>
                <w:lang w:eastAsia="zh-CN"/>
              </w:rPr>
              <w:t>操作手数量</w:t>
            </w:r>
          </w:p>
        </w:tc>
        <w:tc>
          <w:tcPr>
            <w:tcW w:w="635" w:type="dxa"/>
            <w:tcBorders>
              <w:top w:val="single" w:color="000000" w:sz="4" w:space="0"/>
              <w:left w:val="single" w:color="000000" w:sz="4" w:space="0"/>
              <w:bottom w:val="single" w:color="000000" w:sz="4" w:space="0"/>
              <w:right w:val="single" w:color="000000" w:sz="4" w:space="0"/>
            </w:tcBorders>
            <w:vAlign w:val="center"/>
          </w:tcPr>
          <w:p w14:paraId="15775EED">
            <w:pPr>
              <w:spacing w:after="0" w:line="240" w:lineRule="auto"/>
              <w:jc w:val="center"/>
              <w:rPr>
                <w:rFonts w:ascii="宋体"/>
                <w:b/>
                <w:color w:val="auto"/>
              </w:rPr>
            </w:pPr>
            <w:r>
              <w:rPr>
                <w:rFonts w:hint="eastAsia" w:ascii="宋体" w:hAnsi="宋体" w:cs="宋体"/>
                <w:b/>
                <w:color w:val="auto"/>
              </w:rPr>
              <w:t>备注</w:t>
            </w:r>
          </w:p>
        </w:tc>
      </w:tr>
      <w:tr w14:paraId="30933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81" w:type="dxa"/>
            <w:tcBorders>
              <w:top w:val="single" w:color="000000" w:sz="4" w:space="0"/>
              <w:left w:val="single" w:color="000000" w:sz="4" w:space="0"/>
              <w:bottom w:val="single" w:color="000000" w:sz="4" w:space="0"/>
              <w:right w:val="single" w:color="000000" w:sz="4" w:space="0"/>
            </w:tcBorders>
            <w:vAlign w:val="center"/>
          </w:tcPr>
          <w:p w14:paraId="2846DAD8">
            <w:pPr>
              <w:jc w:val="center"/>
              <w:rPr>
                <w:rFonts w:hint="eastAsia" w:ascii="宋体" w:eastAsia="宋体"/>
                <w:color w:val="auto"/>
                <w:lang w:val="en-US" w:eastAsia="zh-CN"/>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732C639D">
            <w:pPr>
              <w:jc w:val="center"/>
              <w:rPr>
                <w:rFonts w:hint="eastAsia" w:ascii="宋体" w:eastAsia="宋体"/>
                <w:color w:val="auto"/>
                <w:lang w:eastAsia="zh-CN"/>
              </w:rPr>
            </w:pPr>
          </w:p>
        </w:tc>
        <w:tc>
          <w:tcPr>
            <w:tcW w:w="2900" w:type="dxa"/>
            <w:tcBorders>
              <w:top w:val="single" w:color="000000" w:sz="4" w:space="0"/>
              <w:left w:val="single" w:color="000000" w:sz="4" w:space="0"/>
              <w:bottom w:val="single" w:color="000000" w:sz="4" w:space="0"/>
              <w:right w:val="single" w:color="000000" w:sz="4" w:space="0"/>
            </w:tcBorders>
            <w:vAlign w:val="center"/>
          </w:tcPr>
          <w:p w14:paraId="06FAF3C9">
            <w:pPr>
              <w:jc w:val="center"/>
              <w:rPr>
                <w:rFonts w:hint="default" w:ascii="宋体" w:eastAsia="宋体"/>
                <w:color w:val="auto"/>
                <w:lang w:val="en-US" w:eastAsia="zh-CN"/>
              </w:rPr>
            </w:pPr>
          </w:p>
        </w:tc>
        <w:tc>
          <w:tcPr>
            <w:tcW w:w="1060" w:type="dxa"/>
            <w:tcBorders>
              <w:top w:val="single" w:color="000000" w:sz="4" w:space="0"/>
              <w:left w:val="single" w:color="000000" w:sz="4" w:space="0"/>
              <w:bottom w:val="single" w:color="000000" w:sz="4" w:space="0"/>
              <w:right w:val="single" w:color="000000" w:sz="4" w:space="0"/>
            </w:tcBorders>
            <w:vAlign w:val="center"/>
          </w:tcPr>
          <w:p w14:paraId="5C2BD4ED">
            <w:pPr>
              <w:spacing w:after="0" w:line="240" w:lineRule="auto"/>
              <w:jc w:val="center"/>
              <w:rPr>
                <w:rFonts w:ascii="宋体"/>
                <w:color w:val="auto"/>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C7E6F46">
            <w:pPr>
              <w:spacing w:after="0" w:line="240" w:lineRule="auto"/>
              <w:jc w:val="center"/>
              <w:rPr>
                <w:rFonts w:hint="eastAsia" w:ascii="宋体" w:eastAsia="宋体"/>
                <w:color w:val="auto"/>
                <w:lang w:val="en-US" w:eastAsia="zh-CN"/>
              </w:rPr>
            </w:pPr>
          </w:p>
        </w:tc>
        <w:tc>
          <w:tcPr>
            <w:tcW w:w="920" w:type="dxa"/>
            <w:tcBorders>
              <w:top w:val="single" w:color="000000" w:sz="4" w:space="0"/>
              <w:left w:val="single" w:color="000000" w:sz="4" w:space="0"/>
              <w:bottom w:val="single" w:color="000000" w:sz="4" w:space="0"/>
              <w:right w:val="single" w:color="000000" w:sz="4" w:space="0"/>
            </w:tcBorders>
            <w:vAlign w:val="center"/>
          </w:tcPr>
          <w:p w14:paraId="1624A4C9">
            <w:pPr>
              <w:spacing w:after="0" w:line="240" w:lineRule="auto"/>
              <w:jc w:val="center"/>
              <w:rPr>
                <w:rFonts w:ascii="宋体"/>
                <w:color w:val="auto"/>
              </w:rPr>
            </w:pPr>
          </w:p>
        </w:tc>
        <w:tc>
          <w:tcPr>
            <w:tcW w:w="635" w:type="dxa"/>
            <w:tcBorders>
              <w:top w:val="single" w:color="000000" w:sz="4" w:space="0"/>
              <w:left w:val="single" w:color="000000" w:sz="4" w:space="0"/>
              <w:bottom w:val="single" w:color="000000" w:sz="4" w:space="0"/>
              <w:right w:val="single" w:color="000000" w:sz="4" w:space="0"/>
            </w:tcBorders>
            <w:vAlign w:val="center"/>
          </w:tcPr>
          <w:p w14:paraId="5388AA2E">
            <w:pPr>
              <w:spacing w:after="0" w:line="240" w:lineRule="auto"/>
              <w:jc w:val="center"/>
              <w:rPr>
                <w:rFonts w:ascii="宋体"/>
                <w:color w:val="auto"/>
              </w:rPr>
            </w:pPr>
          </w:p>
        </w:tc>
      </w:tr>
      <w:tr w14:paraId="041E8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81" w:type="dxa"/>
            <w:tcBorders>
              <w:top w:val="single" w:color="000000" w:sz="4" w:space="0"/>
              <w:left w:val="single" w:color="000000" w:sz="4" w:space="0"/>
              <w:bottom w:val="single" w:color="000000" w:sz="4" w:space="0"/>
              <w:right w:val="single" w:color="000000" w:sz="4" w:space="0"/>
            </w:tcBorders>
            <w:vAlign w:val="center"/>
          </w:tcPr>
          <w:p w14:paraId="484A05AC">
            <w:pPr>
              <w:spacing w:after="0" w:line="240" w:lineRule="auto"/>
              <w:jc w:val="center"/>
              <w:rPr>
                <w:rFonts w:hint="eastAsia" w:ascii="宋体" w:eastAsia="宋体"/>
                <w:color w:val="auto"/>
                <w:lang w:val="en-US" w:eastAsia="zh-CN"/>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511FC84D">
            <w:pPr>
              <w:jc w:val="center"/>
              <w:rPr>
                <w:rFonts w:ascii="宋体"/>
                <w:color w:val="auto"/>
              </w:rPr>
            </w:pPr>
          </w:p>
        </w:tc>
        <w:tc>
          <w:tcPr>
            <w:tcW w:w="2900" w:type="dxa"/>
            <w:tcBorders>
              <w:top w:val="single" w:color="000000" w:sz="4" w:space="0"/>
              <w:left w:val="single" w:color="000000" w:sz="4" w:space="0"/>
              <w:bottom w:val="single" w:color="000000" w:sz="4" w:space="0"/>
              <w:right w:val="single" w:color="000000" w:sz="4" w:space="0"/>
            </w:tcBorders>
            <w:vAlign w:val="center"/>
          </w:tcPr>
          <w:p w14:paraId="2C29E0A7">
            <w:pPr>
              <w:jc w:val="center"/>
              <w:rPr>
                <w:rFonts w:ascii="宋体"/>
                <w:color w:val="auto"/>
              </w:rPr>
            </w:pPr>
          </w:p>
        </w:tc>
        <w:tc>
          <w:tcPr>
            <w:tcW w:w="1060" w:type="dxa"/>
            <w:tcBorders>
              <w:top w:val="single" w:color="000000" w:sz="4" w:space="0"/>
              <w:left w:val="single" w:color="000000" w:sz="4" w:space="0"/>
              <w:bottom w:val="single" w:color="000000" w:sz="4" w:space="0"/>
              <w:right w:val="single" w:color="000000" w:sz="4" w:space="0"/>
            </w:tcBorders>
            <w:vAlign w:val="center"/>
          </w:tcPr>
          <w:p w14:paraId="428178AF">
            <w:pPr>
              <w:spacing w:after="0" w:line="240" w:lineRule="auto"/>
              <w:jc w:val="center"/>
              <w:rPr>
                <w:rFonts w:ascii="宋体"/>
                <w:color w:val="auto"/>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1CE6ACFE">
            <w:pPr>
              <w:spacing w:after="0" w:line="240" w:lineRule="auto"/>
              <w:jc w:val="center"/>
              <w:rPr>
                <w:rFonts w:hint="eastAsia" w:ascii="宋体" w:eastAsia="宋体"/>
                <w:color w:val="auto"/>
                <w:lang w:val="en-US" w:eastAsia="zh-CN"/>
              </w:rPr>
            </w:pPr>
          </w:p>
        </w:tc>
        <w:tc>
          <w:tcPr>
            <w:tcW w:w="920" w:type="dxa"/>
            <w:tcBorders>
              <w:top w:val="single" w:color="000000" w:sz="4" w:space="0"/>
              <w:left w:val="single" w:color="000000" w:sz="4" w:space="0"/>
              <w:bottom w:val="single" w:color="000000" w:sz="4" w:space="0"/>
              <w:right w:val="single" w:color="000000" w:sz="4" w:space="0"/>
            </w:tcBorders>
            <w:vAlign w:val="center"/>
          </w:tcPr>
          <w:p w14:paraId="11EE8242">
            <w:pPr>
              <w:spacing w:after="0" w:line="240" w:lineRule="auto"/>
              <w:jc w:val="center"/>
              <w:rPr>
                <w:rFonts w:ascii="宋体"/>
                <w:color w:val="auto"/>
              </w:rPr>
            </w:pPr>
          </w:p>
        </w:tc>
        <w:tc>
          <w:tcPr>
            <w:tcW w:w="635" w:type="dxa"/>
            <w:tcBorders>
              <w:top w:val="single" w:color="000000" w:sz="4" w:space="0"/>
              <w:left w:val="single" w:color="000000" w:sz="4" w:space="0"/>
              <w:bottom w:val="single" w:color="000000" w:sz="4" w:space="0"/>
              <w:right w:val="single" w:color="000000" w:sz="4" w:space="0"/>
            </w:tcBorders>
            <w:vAlign w:val="center"/>
          </w:tcPr>
          <w:p w14:paraId="6E5C4837">
            <w:pPr>
              <w:spacing w:after="0" w:line="240" w:lineRule="auto"/>
              <w:jc w:val="center"/>
              <w:rPr>
                <w:rFonts w:ascii="宋体"/>
                <w:color w:val="auto"/>
              </w:rPr>
            </w:pPr>
          </w:p>
        </w:tc>
      </w:tr>
      <w:tr w14:paraId="44CCD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81" w:type="dxa"/>
            <w:tcBorders>
              <w:top w:val="single" w:color="000000" w:sz="4" w:space="0"/>
              <w:left w:val="single" w:color="000000" w:sz="4" w:space="0"/>
              <w:bottom w:val="single" w:color="000000" w:sz="4" w:space="0"/>
              <w:right w:val="single" w:color="000000" w:sz="4" w:space="0"/>
            </w:tcBorders>
            <w:vAlign w:val="center"/>
          </w:tcPr>
          <w:p w14:paraId="09572172">
            <w:pPr>
              <w:spacing w:after="0" w:line="240" w:lineRule="auto"/>
              <w:jc w:val="center"/>
              <w:rPr>
                <w:rFonts w:hint="eastAsia" w:ascii="宋体" w:eastAsia="宋体"/>
                <w:color w:val="auto"/>
                <w:lang w:val="en-US" w:eastAsia="zh-CN"/>
              </w:rPr>
            </w:pPr>
          </w:p>
        </w:tc>
        <w:tc>
          <w:tcPr>
            <w:tcW w:w="1495" w:type="dxa"/>
            <w:tcBorders>
              <w:top w:val="single" w:color="000000" w:sz="4" w:space="0"/>
              <w:left w:val="single" w:color="000000" w:sz="4" w:space="0"/>
              <w:bottom w:val="single" w:color="000000" w:sz="4" w:space="0"/>
              <w:right w:val="single" w:color="000000" w:sz="4" w:space="0"/>
            </w:tcBorders>
            <w:vAlign w:val="center"/>
          </w:tcPr>
          <w:p w14:paraId="49F70E9F">
            <w:pPr>
              <w:jc w:val="center"/>
              <w:rPr>
                <w:rFonts w:ascii="宋体"/>
                <w:color w:val="auto"/>
              </w:rPr>
            </w:pPr>
          </w:p>
        </w:tc>
        <w:tc>
          <w:tcPr>
            <w:tcW w:w="2900" w:type="dxa"/>
            <w:tcBorders>
              <w:top w:val="single" w:color="000000" w:sz="4" w:space="0"/>
              <w:left w:val="single" w:color="000000" w:sz="4" w:space="0"/>
              <w:bottom w:val="single" w:color="000000" w:sz="4" w:space="0"/>
              <w:right w:val="single" w:color="000000" w:sz="4" w:space="0"/>
            </w:tcBorders>
            <w:vAlign w:val="center"/>
          </w:tcPr>
          <w:p w14:paraId="33E4F69F">
            <w:pPr>
              <w:keepNext w:val="0"/>
              <w:keepLines w:val="0"/>
              <w:widowControl/>
              <w:suppressLineNumbers w:val="0"/>
              <w:jc w:val="left"/>
              <w:textAlignment w:val="center"/>
              <w:rPr>
                <w:rFonts w:ascii="宋体"/>
                <w:color w:val="auto"/>
              </w:rPr>
            </w:pPr>
          </w:p>
        </w:tc>
        <w:tc>
          <w:tcPr>
            <w:tcW w:w="1060" w:type="dxa"/>
            <w:tcBorders>
              <w:top w:val="single" w:color="000000" w:sz="4" w:space="0"/>
              <w:left w:val="single" w:color="000000" w:sz="4" w:space="0"/>
              <w:bottom w:val="single" w:color="000000" w:sz="4" w:space="0"/>
              <w:right w:val="single" w:color="000000" w:sz="4" w:space="0"/>
            </w:tcBorders>
            <w:vAlign w:val="center"/>
          </w:tcPr>
          <w:p w14:paraId="462AA1FA">
            <w:pPr>
              <w:spacing w:after="0" w:line="240" w:lineRule="auto"/>
              <w:jc w:val="center"/>
              <w:rPr>
                <w:rFonts w:ascii="宋体"/>
                <w:color w:val="auto"/>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63A6B844">
            <w:pPr>
              <w:spacing w:after="0" w:line="240" w:lineRule="auto"/>
              <w:jc w:val="center"/>
              <w:rPr>
                <w:rFonts w:hint="eastAsia" w:ascii="宋体" w:eastAsia="宋体"/>
                <w:color w:val="auto"/>
                <w:lang w:val="en-US" w:eastAsia="zh-CN"/>
              </w:rPr>
            </w:pPr>
          </w:p>
        </w:tc>
        <w:tc>
          <w:tcPr>
            <w:tcW w:w="920" w:type="dxa"/>
            <w:tcBorders>
              <w:top w:val="single" w:color="000000" w:sz="4" w:space="0"/>
              <w:left w:val="single" w:color="000000" w:sz="4" w:space="0"/>
              <w:bottom w:val="single" w:color="000000" w:sz="4" w:space="0"/>
              <w:right w:val="single" w:color="000000" w:sz="4" w:space="0"/>
            </w:tcBorders>
            <w:vAlign w:val="center"/>
          </w:tcPr>
          <w:p w14:paraId="6E25BFC4">
            <w:pPr>
              <w:spacing w:after="0" w:line="240" w:lineRule="auto"/>
              <w:jc w:val="center"/>
              <w:rPr>
                <w:rFonts w:ascii="宋体"/>
                <w:color w:val="auto"/>
              </w:rPr>
            </w:pPr>
          </w:p>
        </w:tc>
        <w:tc>
          <w:tcPr>
            <w:tcW w:w="635" w:type="dxa"/>
            <w:tcBorders>
              <w:top w:val="single" w:color="000000" w:sz="4" w:space="0"/>
              <w:left w:val="single" w:color="000000" w:sz="4" w:space="0"/>
              <w:bottom w:val="single" w:color="000000" w:sz="4" w:space="0"/>
              <w:right w:val="single" w:color="000000" w:sz="4" w:space="0"/>
            </w:tcBorders>
            <w:vAlign w:val="center"/>
          </w:tcPr>
          <w:p w14:paraId="45C49A9D">
            <w:pPr>
              <w:spacing w:after="0" w:line="240" w:lineRule="auto"/>
              <w:jc w:val="center"/>
              <w:rPr>
                <w:rFonts w:ascii="宋体"/>
                <w:color w:val="auto"/>
              </w:rPr>
            </w:pPr>
          </w:p>
        </w:tc>
      </w:tr>
    </w:tbl>
    <w:p w14:paraId="2BA40861">
      <w:pPr>
        <w:rPr>
          <w:color w:val="auto"/>
          <w:lang w:eastAsia="zh-CN"/>
        </w:rPr>
      </w:pPr>
    </w:p>
    <w:p w14:paraId="1D2CE27A">
      <w:pPr>
        <w:rPr>
          <w:color w:val="auto"/>
          <w:lang w:eastAsia="zh-CN"/>
        </w:rPr>
      </w:pPr>
    </w:p>
    <w:p w14:paraId="1D2CE27B">
      <w:pPr>
        <w:rPr>
          <w:color w:val="auto"/>
          <w:lang w:eastAsia="zh-CN"/>
        </w:rPr>
      </w:pPr>
    </w:p>
    <w:p w14:paraId="1D2CE27C">
      <w:pPr>
        <w:rPr>
          <w:color w:val="auto"/>
          <w:lang w:eastAsia="zh-CN"/>
        </w:rPr>
      </w:pPr>
    </w:p>
    <w:p w14:paraId="03BD6782">
      <w:pPr>
        <w:rPr>
          <w:color w:val="auto"/>
          <w:lang w:eastAsia="zh-CN"/>
        </w:rPr>
      </w:pPr>
    </w:p>
    <w:p w14:paraId="58D14E65">
      <w:pPr>
        <w:rPr>
          <w:b/>
          <w:color w:val="auto"/>
          <w:lang w:eastAsia="zh-CN"/>
        </w:rPr>
      </w:pPr>
      <w:r>
        <w:rPr>
          <w:rFonts w:hint="eastAsia"/>
          <w:b/>
          <w:color w:val="auto"/>
          <w:lang w:eastAsia="zh-CN"/>
        </w:rPr>
        <w:t>注：此表所列设备仅为最低要求，若因工程需要，总包方可要求分包方增加设备投入，此费用已包含在分包合同价款中，分包方不得以此提出任何索赔。</w:t>
      </w:r>
    </w:p>
    <w:p w14:paraId="4838EA2E">
      <w:pPr>
        <w:spacing w:after="0" w:line="240" w:lineRule="auto"/>
        <w:rPr>
          <w:rFonts w:hint="eastAsia" w:ascii="宋体" w:hAnsi="宋体"/>
          <w:color w:val="auto"/>
          <w:sz w:val="21"/>
          <w:szCs w:val="21"/>
          <w:lang w:eastAsia="zh-CN"/>
        </w:rPr>
        <w:sectPr>
          <w:pgSz w:w="11906" w:h="16838"/>
          <w:pgMar w:top="1417" w:right="1417" w:bottom="1417" w:left="1417" w:header="1134" w:footer="992" w:gutter="0"/>
          <w:cols w:space="0" w:num="1"/>
          <w:docGrid w:type="linesAndChars" w:linePitch="312" w:charSpace="0"/>
        </w:sectPr>
      </w:pPr>
    </w:p>
    <w:p w14:paraId="679F796F">
      <w:pPr>
        <w:pStyle w:val="5"/>
        <w:spacing w:before="0" w:after="0" w:line="240" w:lineRule="auto"/>
        <w:rPr>
          <w:rFonts w:hint="eastAsia" w:ascii="宋体" w:hAnsi="宋体"/>
          <w:sz w:val="24"/>
          <w:szCs w:val="24"/>
          <w:lang w:eastAsia="zh-CN"/>
        </w:rPr>
      </w:pPr>
      <w:bookmarkStart w:id="1263" w:name="_Toc19258"/>
      <w:bookmarkStart w:id="1264" w:name="_Toc21494"/>
      <w:r>
        <w:rPr>
          <w:rFonts w:hint="eastAsia" w:ascii="宋体" w:hAnsi="宋体"/>
          <w:sz w:val="24"/>
          <w:szCs w:val="24"/>
          <w:lang w:eastAsia="zh-CN"/>
        </w:rPr>
        <w:t>附件5</w:t>
      </w:r>
      <w:bookmarkEnd w:id="1263"/>
      <w:bookmarkEnd w:id="1264"/>
    </w:p>
    <w:p w14:paraId="3A6A7342">
      <w:pPr>
        <w:jc w:val="center"/>
        <w:rPr>
          <w:rFonts w:hint="eastAsia" w:ascii="宋体" w:hAnsi="宋体"/>
          <w:b/>
          <w:bCs/>
          <w:sz w:val="52"/>
          <w:szCs w:val="52"/>
          <w:lang w:eastAsia="zh-CN"/>
        </w:rPr>
      </w:pPr>
      <w:r>
        <w:rPr>
          <w:rFonts w:hint="eastAsia" w:ascii="宋体" w:hAnsi="宋体"/>
          <w:b/>
          <w:bCs/>
          <w:sz w:val="52"/>
          <w:szCs w:val="52"/>
          <w:lang w:eastAsia="zh-CN"/>
        </w:rPr>
        <w:t>中建路桥集团有限公司</w:t>
      </w:r>
    </w:p>
    <w:p w14:paraId="6A8DB700">
      <w:pPr>
        <w:ind w:firstLine="2750" w:firstLineChars="1250"/>
        <w:rPr>
          <w:lang w:eastAsia="zh-CN"/>
        </w:rPr>
      </w:pPr>
    </w:p>
    <w:p w14:paraId="34E1E926">
      <w:pPr>
        <w:jc w:val="center"/>
        <w:rPr>
          <w:rFonts w:hint="eastAsia" w:ascii="宋体" w:hAnsi="宋体"/>
          <w:b/>
          <w:bCs/>
          <w:sz w:val="52"/>
          <w:szCs w:val="52"/>
          <w:lang w:eastAsia="zh-CN"/>
        </w:rPr>
      </w:pPr>
      <w:r>
        <w:rPr>
          <w:rFonts w:hint="eastAsia" w:ascii="宋体" w:hAnsi="宋体"/>
          <w:b/>
          <w:bCs/>
          <w:sz w:val="52"/>
          <w:szCs w:val="52"/>
          <w:lang w:eastAsia="zh-CN"/>
        </w:rPr>
        <w:t>安全管理协议书</w:t>
      </w:r>
    </w:p>
    <w:p w14:paraId="26B765D5">
      <w:pPr>
        <w:rPr>
          <w:b/>
          <w:sz w:val="24"/>
          <w:lang w:eastAsia="zh-CN"/>
        </w:rPr>
      </w:pPr>
    </w:p>
    <w:p w14:paraId="2AEFE1EF">
      <w:pPr>
        <w:ind w:firstLine="1680" w:firstLineChars="700"/>
        <w:rPr>
          <w:b/>
          <w:sz w:val="24"/>
          <w:lang w:eastAsia="zh-CN"/>
        </w:rPr>
      </w:pPr>
    </w:p>
    <w:p w14:paraId="715000C8">
      <w:pPr>
        <w:jc w:val="center"/>
        <w:rPr>
          <w:b/>
          <w:sz w:val="24"/>
          <w:lang w:eastAsia="zh-CN"/>
        </w:rPr>
      </w:pPr>
      <w:r>
        <w:rPr>
          <w:rFonts w:hint="eastAsia" w:ascii="仿宋" w:hAnsi="仿宋" w:eastAsia="仿宋"/>
          <w:b/>
          <w:sz w:val="40"/>
          <w:szCs w:val="40"/>
          <w:u w:color="000000"/>
          <w:lang w:eastAsia="zh-CN" w:bidi="ar-SA"/>
        </w:rPr>
        <w:drawing>
          <wp:inline distT="0" distB="0" distL="0" distR="0">
            <wp:extent cx="1435100" cy="1339850"/>
            <wp:effectExtent l="0" t="0" r="12700" b="12700"/>
            <wp:docPr id="2" name="图片 4"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SCEC中建-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435100" cy="1339850"/>
                    </a:xfrm>
                    <a:prstGeom prst="rect">
                      <a:avLst/>
                    </a:prstGeom>
                    <a:noFill/>
                    <a:ln>
                      <a:noFill/>
                    </a:ln>
                  </pic:spPr>
                </pic:pic>
              </a:graphicData>
            </a:graphic>
          </wp:inline>
        </w:drawing>
      </w:r>
    </w:p>
    <w:p w14:paraId="79475DC0">
      <w:pPr>
        <w:ind w:firstLine="1680" w:firstLineChars="700"/>
        <w:rPr>
          <w:b/>
          <w:sz w:val="24"/>
          <w:lang w:eastAsia="zh-CN"/>
        </w:rPr>
      </w:pPr>
    </w:p>
    <w:p w14:paraId="45743B10">
      <w:pPr>
        <w:ind w:firstLine="1680" w:firstLineChars="700"/>
        <w:rPr>
          <w:b/>
          <w:sz w:val="24"/>
          <w:u w:val="single"/>
          <w:lang w:eastAsia="zh-CN"/>
        </w:rPr>
      </w:pPr>
    </w:p>
    <w:p w14:paraId="7C1F567B">
      <w:pPr>
        <w:ind w:firstLine="1680" w:firstLineChars="700"/>
        <w:rPr>
          <w:b/>
          <w:sz w:val="24"/>
          <w:u w:val="single"/>
          <w:lang w:eastAsia="zh-CN"/>
        </w:rPr>
      </w:pPr>
    </w:p>
    <w:p w14:paraId="34DC0A5C">
      <w:pPr>
        <w:ind w:firstLine="1680" w:firstLineChars="700"/>
        <w:rPr>
          <w:b/>
          <w:sz w:val="24"/>
          <w:u w:val="single"/>
          <w:lang w:eastAsia="zh-CN"/>
        </w:rPr>
      </w:pPr>
    </w:p>
    <w:p w14:paraId="289ABAF3">
      <w:pPr>
        <w:rPr>
          <w:b/>
          <w:sz w:val="24"/>
          <w:u w:val="single"/>
          <w:lang w:eastAsia="zh-CN"/>
        </w:rPr>
      </w:pPr>
    </w:p>
    <w:p w14:paraId="0F27E933">
      <w:pPr>
        <w:ind w:firstLine="1680" w:firstLineChars="700"/>
        <w:rPr>
          <w:b/>
          <w:sz w:val="24"/>
          <w:u w:val="single"/>
          <w:lang w:eastAsia="zh-CN"/>
        </w:rPr>
      </w:pPr>
    </w:p>
    <w:p w14:paraId="1CE08D09">
      <w:pPr>
        <w:ind w:firstLine="1960" w:firstLineChars="700"/>
        <w:rPr>
          <w:rFonts w:hint="eastAsia" w:ascii="宋体" w:hAnsi="宋体"/>
          <w:sz w:val="28"/>
          <w:szCs w:val="28"/>
          <w:u w:val="single"/>
          <w:lang w:eastAsia="zh-CN"/>
        </w:rPr>
      </w:pPr>
      <w:r>
        <w:rPr>
          <w:rFonts w:hint="eastAsia" w:ascii="宋体" w:hAnsi="宋体"/>
          <w:sz w:val="28"/>
          <w:szCs w:val="28"/>
          <w:lang w:eastAsia="zh-CN"/>
        </w:rPr>
        <w:t xml:space="preserve">甲方： </w:t>
      </w:r>
      <w:r>
        <w:rPr>
          <w:rFonts w:hint="eastAsia" w:ascii="宋体" w:hAnsi="宋体"/>
          <w:sz w:val="28"/>
          <w:szCs w:val="28"/>
          <w:u w:val="single"/>
          <w:lang w:eastAsia="zh-CN"/>
        </w:rPr>
        <w:t xml:space="preserve">中建路桥集团装配式建筑有限公司 </w:t>
      </w:r>
    </w:p>
    <w:p w14:paraId="2C912C43">
      <w:pPr>
        <w:ind w:firstLine="1960" w:firstLineChars="700"/>
        <w:rPr>
          <w:rFonts w:hint="eastAsia" w:ascii="宋体" w:hAnsi="宋体"/>
          <w:sz w:val="28"/>
          <w:szCs w:val="28"/>
          <w:u w:val="single"/>
          <w:lang w:eastAsia="zh-CN"/>
        </w:rPr>
      </w:pPr>
      <w:r>
        <w:rPr>
          <w:rFonts w:hint="eastAsia" w:ascii="宋体" w:hAnsi="宋体"/>
          <w:sz w:val="28"/>
          <w:szCs w:val="28"/>
          <w:lang w:eastAsia="zh-CN"/>
        </w:rPr>
        <w:t xml:space="preserve">乙方： </w:t>
      </w:r>
      <w:r>
        <w:rPr>
          <w:rFonts w:hint="eastAsia" w:ascii="宋体" w:hAnsi="宋体"/>
          <w:sz w:val="28"/>
          <w:szCs w:val="28"/>
          <w:u w:val="single"/>
          <w:lang w:eastAsia="zh-CN"/>
        </w:rPr>
        <w:t xml:space="preserve">   </w:t>
      </w:r>
    </w:p>
    <w:p w14:paraId="78005BCE">
      <w:pPr>
        <w:ind w:firstLine="1680" w:firstLineChars="700"/>
        <w:rPr>
          <w:rFonts w:ascii="宋体" w:hAnsi="宋体"/>
          <w:b/>
          <w:sz w:val="24"/>
          <w:u w:val="single"/>
          <w:lang w:eastAsia="zh-CN"/>
        </w:rPr>
      </w:pPr>
    </w:p>
    <w:p w14:paraId="6140C43B">
      <w:pPr>
        <w:ind w:firstLine="1680" w:firstLineChars="700"/>
        <w:rPr>
          <w:rFonts w:hint="eastAsia" w:ascii="宋体" w:hAnsi="宋体"/>
          <w:b/>
          <w:sz w:val="24"/>
          <w:u w:val="single"/>
          <w:lang w:eastAsia="zh-CN"/>
        </w:rPr>
      </w:pPr>
    </w:p>
    <w:p w14:paraId="25BC8FF0">
      <w:pPr>
        <w:jc w:val="center"/>
        <w:rPr>
          <w:rFonts w:hint="eastAsia" w:ascii="宋体" w:hAnsi="宋体"/>
          <w:b/>
          <w:color w:val="FF0000"/>
          <w:sz w:val="28"/>
          <w:szCs w:val="28"/>
          <w:lang w:eastAsia="zh-CN"/>
        </w:rPr>
      </w:pPr>
      <w:r>
        <w:rPr>
          <w:rFonts w:hint="eastAsia" w:ascii="宋体" w:hAnsi="宋体"/>
          <w:sz w:val="28"/>
          <w:szCs w:val="28"/>
          <w:lang w:eastAsia="zh-CN"/>
        </w:rPr>
        <w:t>日期：</w:t>
      </w:r>
      <w:r>
        <w:rPr>
          <w:rFonts w:hint="eastAsia" w:ascii="宋体" w:hAnsi="宋体"/>
          <w:b/>
          <w:color w:val="FF0000"/>
          <w:sz w:val="28"/>
          <w:szCs w:val="28"/>
          <w:lang w:eastAsia="zh-CN"/>
        </w:rPr>
        <w:t>202</w:t>
      </w:r>
      <w:r>
        <w:rPr>
          <w:rFonts w:hint="eastAsia" w:ascii="宋体" w:hAnsi="宋体"/>
          <w:b/>
          <w:color w:val="FF0000"/>
          <w:sz w:val="28"/>
          <w:szCs w:val="28"/>
          <w:lang w:val="en-US" w:eastAsia="zh-CN"/>
        </w:rPr>
        <w:t>5</w:t>
      </w:r>
      <w:r>
        <w:rPr>
          <w:rFonts w:hint="eastAsia" w:ascii="宋体" w:hAnsi="宋体"/>
          <w:b/>
          <w:color w:val="FF0000"/>
          <w:sz w:val="28"/>
          <w:szCs w:val="28"/>
          <w:lang w:eastAsia="zh-CN"/>
        </w:rPr>
        <w:t xml:space="preserve"> 年 </w:t>
      </w:r>
      <w:r>
        <w:rPr>
          <w:rFonts w:hint="eastAsia" w:ascii="宋体" w:hAnsi="宋体"/>
          <w:b/>
          <w:color w:val="FF0000"/>
          <w:sz w:val="28"/>
          <w:szCs w:val="28"/>
          <w:lang w:val="en-US" w:eastAsia="zh-CN"/>
        </w:rPr>
        <w:t xml:space="preserve"> </w:t>
      </w:r>
      <w:r>
        <w:rPr>
          <w:rFonts w:hint="eastAsia" w:ascii="宋体" w:hAnsi="宋体"/>
          <w:b/>
          <w:color w:val="FF0000"/>
          <w:sz w:val="28"/>
          <w:szCs w:val="28"/>
          <w:lang w:eastAsia="zh-CN"/>
        </w:rPr>
        <w:t xml:space="preserve"> 月 </w:t>
      </w:r>
      <w:r>
        <w:rPr>
          <w:rFonts w:hint="eastAsia" w:ascii="宋体" w:hAnsi="宋体"/>
          <w:b/>
          <w:color w:val="FF0000"/>
          <w:sz w:val="28"/>
          <w:szCs w:val="28"/>
          <w:lang w:val="en-US" w:eastAsia="zh-CN"/>
        </w:rPr>
        <w:t xml:space="preserve">  </w:t>
      </w:r>
      <w:r>
        <w:rPr>
          <w:rFonts w:hint="eastAsia" w:ascii="宋体" w:hAnsi="宋体"/>
          <w:b/>
          <w:color w:val="FF0000"/>
          <w:sz w:val="28"/>
          <w:szCs w:val="28"/>
          <w:lang w:eastAsia="zh-CN"/>
        </w:rPr>
        <w:t xml:space="preserve"> 日</w:t>
      </w:r>
    </w:p>
    <w:p w14:paraId="05228FA0">
      <w:pPr>
        <w:jc w:val="center"/>
        <w:rPr>
          <w:rFonts w:hint="eastAsia" w:ascii="宋体" w:hAnsi="宋体"/>
          <w:b/>
          <w:color w:val="FF0000"/>
          <w:sz w:val="28"/>
          <w:szCs w:val="28"/>
          <w:lang w:eastAsia="zh-CN"/>
        </w:rPr>
        <w:sectPr>
          <w:headerReference r:id="rId11" w:type="default"/>
          <w:footerReference r:id="rId12" w:type="even"/>
          <w:pgSz w:w="11906" w:h="16838"/>
          <w:pgMar w:top="1417" w:right="1417" w:bottom="1417" w:left="1417" w:header="1134" w:footer="992" w:gutter="0"/>
          <w:cols w:space="0" w:num="1"/>
          <w:docGrid w:type="linesAndChars" w:linePitch="312" w:charSpace="0"/>
        </w:sectPr>
      </w:pPr>
    </w:p>
    <w:p w14:paraId="7B500F07">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安全管理协议书</w:t>
      </w:r>
    </w:p>
    <w:p w14:paraId="7F2FEE11">
      <w:pPr>
        <w:widowControl w:val="0"/>
        <w:spacing w:after="0" w:line="360" w:lineRule="auto"/>
        <w:jc w:val="both"/>
        <w:rPr>
          <w:rFonts w:ascii="仿宋_GB2312" w:eastAsia="仿宋_GB2312" w:cs="Arial Unicode MS"/>
          <w:kern w:val="2"/>
          <w:sz w:val="28"/>
          <w:szCs w:val="24"/>
          <w:lang w:eastAsia="zh-CN" w:bidi="ar-SA"/>
        </w:rPr>
      </w:pPr>
      <w:bookmarkStart w:id="1265" w:name="_Toc22364518"/>
      <w:r>
        <w:rPr>
          <w:rFonts w:hint="eastAsia" w:ascii="仿宋_GB2312" w:eastAsia="仿宋_GB2312" w:cs="Arial Unicode MS"/>
          <w:kern w:val="2"/>
          <w:sz w:val="28"/>
          <w:szCs w:val="24"/>
          <w:lang w:eastAsia="zh-CN" w:bidi="ar-SA"/>
        </w:rPr>
        <w:t>甲方：中建路桥集团装配式建筑有限公司</w:t>
      </w:r>
    </w:p>
    <w:p w14:paraId="71E47F63">
      <w:pPr>
        <w:spacing w:line="360" w:lineRule="exact"/>
        <w:rPr>
          <w:rFonts w:ascii="仿宋_GB2312" w:eastAsia="仿宋_GB2312" w:cs="Arial Unicode MS"/>
          <w:kern w:val="2"/>
          <w:sz w:val="28"/>
          <w:szCs w:val="24"/>
          <w:lang w:eastAsia="zh-CN" w:bidi="ar-SA"/>
        </w:rPr>
      </w:pPr>
      <w:r>
        <w:rPr>
          <w:rFonts w:hint="eastAsia" w:ascii="仿宋_GB2312" w:eastAsia="仿宋_GB2312" w:cs="Arial Unicode MS"/>
          <w:kern w:val="2"/>
          <w:sz w:val="28"/>
          <w:szCs w:val="24"/>
          <w:lang w:eastAsia="zh-CN" w:bidi="ar-SA"/>
        </w:rPr>
        <w:t>乙方：</w:t>
      </w:r>
    </w:p>
    <w:p w14:paraId="4AA72E0D">
      <w:pPr>
        <w:spacing w:line="360" w:lineRule="exact"/>
        <w:rPr>
          <w:rFonts w:ascii="仿宋_GB2312" w:eastAsia="仿宋_GB2312" w:cs="Arial Unicode MS"/>
          <w:kern w:val="2"/>
          <w:sz w:val="28"/>
          <w:szCs w:val="24"/>
          <w:lang w:eastAsia="zh-CN" w:bidi="ar-SA"/>
        </w:rPr>
      </w:pPr>
    </w:p>
    <w:p w14:paraId="085E0A71">
      <w:pPr>
        <w:spacing w:after="156" w:afterLines="50" w:line="360" w:lineRule="auto"/>
        <w:ind w:firstLine="480" w:firstLineChars="200"/>
        <w:jc w:val="both"/>
        <w:rPr>
          <w:rFonts w:hint="eastAsia" w:ascii="仿宋_GB2312" w:hAnsi="宋体" w:eastAsia="仿宋_GB2312" w:cs="宋体"/>
          <w:sz w:val="20"/>
          <w:szCs w:val="20"/>
          <w:lang w:eastAsia="zh-CN"/>
        </w:rPr>
      </w:pPr>
      <w:r>
        <w:rPr>
          <w:rFonts w:hint="eastAsia" w:ascii="仿宋_GB2312" w:eastAsia="仿宋_GB2312" w:cs="Arial Unicode MS"/>
          <w:kern w:val="2"/>
          <w:sz w:val="24"/>
          <w:lang w:eastAsia="zh-CN" w:bidi="ar-SA"/>
        </w:rPr>
        <w:t>为进一步贯彻落实“安全第一、预防为主、综合治理”的安全生产方针，根据《中华人民共和国民法典》、《中华人民共和国建筑法》、《中华人民共和国安全生产法》、《中华人民共和国职业病防治法》及其他有关法律、法规，为强化安全管理，确保项目施工人员及相关方的安全与健康，确保施工生产的安全顺利进行，落实总分包双方安全生产责任，双方就相关事宜达成如下协议。</w:t>
      </w:r>
    </w:p>
    <w:p w14:paraId="64D3B2EE">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第一条  分包工程</w:t>
      </w:r>
      <w:bookmarkEnd w:id="1265"/>
      <w:r>
        <w:rPr>
          <w:rFonts w:hint="eastAsia" w:ascii="仿宋_GB2312" w:hAnsi="仿宋_GB2312" w:eastAsia="仿宋_GB2312" w:cs="仿宋_GB2312"/>
          <w:b/>
          <w:bCs/>
          <w:sz w:val="28"/>
          <w:szCs w:val="28"/>
          <w:lang w:eastAsia="zh-CN"/>
        </w:rPr>
        <w:t>名称及承包范围</w:t>
      </w:r>
    </w:p>
    <w:p w14:paraId="79F08127">
      <w:pPr>
        <w:pStyle w:val="10"/>
        <w:spacing w:after="156" w:afterLines="50" w:line="360" w:lineRule="auto"/>
        <w:ind w:firstLine="480" w:firstLineChars="200"/>
        <w:jc w:val="both"/>
        <w:rPr>
          <w:rFonts w:hint="eastAsia" w:ascii="仿宋_GB2312" w:hAnsi="仿宋_GB2312" w:eastAsia="仿宋_GB2312" w:cs="仿宋_GB2312"/>
          <w:color w:val="auto"/>
          <w:sz w:val="24"/>
          <w:szCs w:val="24"/>
          <w:u w:val="single"/>
          <w:lang w:val="en-US" w:eastAsia="zh-CN" w:bidi="en-US"/>
        </w:rPr>
      </w:pPr>
      <w:r>
        <w:rPr>
          <w:rFonts w:hint="eastAsia" w:ascii="仿宋_GB2312" w:eastAsia="仿宋_GB2312" w:cs="Arial Unicode MS"/>
          <w:kern w:val="2"/>
          <w:lang w:eastAsia="zh-CN" w:bidi="ar-SA"/>
        </w:rPr>
        <w:t>分包工程概况：</w:t>
      </w:r>
      <w:r>
        <w:rPr>
          <w:rFonts w:hint="eastAsia" w:ascii="仿宋_GB2312" w:eastAsia="仿宋_GB2312" w:cs="Arial Unicode MS"/>
          <w:color w:val="auto"/>
          <w:kern w:val="2"/>
          <w:u w:val="single"/>
          <w:lang w:val="en-US" w:eastAsia="zh-CN" w:bidi="ar-SA"/>
        </w:rPr>
        <w:t>梁</w:t>
      </w:r>
      <w:r>
        <w:rPr>
          <w:rFonts w:hint="eastAsia" w:ascii="仿宋_GB2312" w:hAnsi="仿宋_GB2312" w:eastAsia="仿宋_GB2312" w:cs="仿宋_GB2312"/>
          <w:color w:val="auto"/>
          <w:sz w:val="24"/>
          <w:szCs w:val="24"/>
          <w:u w:val="single"/>
          <w:lang w:val="en-US" w:eastAsia="zh-CN" w:bidi="en-US"/>
        </w:rPr>
        <w:t>山县2022年度第一批次土地综合整治项目内需填土方的坑塘的围挡施工。含人工、机械，成品保护，二次运输及垂直运输、施工水电、材料检测试验配合、与现场其他分包施工的交叉配合、测量放线、场地清理、余渣外运、安全文明施工费（包括但不限于厂区道路、安全防护、劳保用品、符合当地环保要求的环保措施）、安保费、赶工费、夜间施工费、现场防护费，且上述工作内容的费用已包含在综合单价中。</w:t>
      </w:r>
    </w:p>
    <w:p w14:paraId="057F92C9">
      <w:pPr>
        <w:spacing w:after="156" w:afterLines="50" w:line="360" w:lineRule="auto"/>
        <w:ind w:firstLine="480" w:firstLineChars="200"/>
        <w:jc w:val="both"/>
        <w:rPr>
          <w:rFonts w:hint="eastAsia" w:ascii="仿宋_GB2312" w:hAnsi="宋体" w:eastAsia="仿宋_GB2312" w:cs="宋体"/>
          <w:sz w:val="20"/>
          <w:szCs w:val="20"/>
          <w:lang w:eastAsia="zh-CN"/>
        </w:rPr>
      </w:pPr>
      <w:r>
        <w:rPr>
          <w:rFonts w:hint="eastAsia" w:ascii="仿宋_GB2312" w:eastAsia="仿宋_GB2312" w:cs="Arial Unicode MS"/>
          <w:kern w:val="2"/>
          <w:sz w:val="24"/>
          <w:lang w:eastAsia="zh-CN" w:bidi="ar-SA"/>
        </w:rPr>
        <w:t>承包范</w:t>
      </w:r>
      <w:r>
        <w:rPr>
          <w:rFonts w:hint="eastAsia" w:ascii="仿宋_GB2312" w:eastAsia="仿宋_GB2312" w:cs="Arial Unicode MS"/>
          <w:color w:val="auto"/>
          <w:kern w:val="2"/>
          <w:sz w:val="24"/>
          <w:lang w:eastAsia="zh-CN" w:bidi="ar-SA"/>
        </w:rPr>
        <w:t>围按双方签订的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lang w:eastAsia="zh-CN"/>
        </w:rPr>
        <w:t>梁山县2022年度第一批次土地综合整治项目围挡分包合同</w:t>
      </w:r>
      <w:r>
        <w:rPr>
          <w:rFonts w:hint="eastAsia" w:ascii="仿宋_GB2312" w:hAnsi="仿宋_GB2312" w:eastAsia="仿宋_GB2312" w:cs="仿宋_GB2312"/>
          <w:color w:val="auto"/>
          <w:sz w:val="24"/>
          <w:szCs w:val="24"/>
          <w:lang w:eastAsia="zh-CN"/>
        </w:rPr>
        <w:t>》（合</w:t>
      </w:r>
      <w:r>
        <w:rPr>
          <w:rFonts w:hint="eastAsia" w:ascii="仿宋_GB2312" w:hAnsi="仿宋_GB2312" w:eastAsia="仿宋_GB2312" w:cs="仿宋_GB2312"/>
          <w:sz w:val="24"/>
          <w:szCs w:val="24"/>
          <w:lang w:eastAsia="zh-CN"/>
        </w:rPr>
        <w:t>同名称），合同编号为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u w:val="single"/>
          <w:lang w:eastAsia="zh-CN"/>
        </w:rPr>
        <w:t>ZJLQ-FB-装配式公司-001</w:t>
      </w:r>
      <w:r>
        <w:rPr>
          <w:rFonts w:hint="eastAsia" w:ascii="仿宋_GB2312" w:eastAsia="仿宋_GB2312" w:cs="Arial Unicode MS"/>
          <w:color w:val="auto"/>
          <w:kern w:val="2"/>
          <w:sz w:val="24"/>
          <w:lang w:eastAsia="zh-CN" w:bidi="ar-SA"/>
        </w:rPr>
        <w:t>（以</w:t>
      </w:r>
      <w:r>
        <w:rPr>
          <w:rFonts w:hint="eastAsia" w:ascii="仿宋_GB2312" w:eastAsia="仿宋_GB2312" w:cs="Arial Unicode MS"/>
          <w:kern w:val="2"/>
          <w:sz w:val="24"/>
          <w:lang w:eastAsia="zh-CN" w:bidi="ar-SA"/>
        </w:rPr>
        <w:t>下简称主合同）执行。本协议为主合同有效组成附件，主合同终止时，本协议自然终止。实施合同承包范围以外工程，需重新签订安全协议或补充文件。</w:t>
      </w:r>
    </w:p>
    <w:p w14:paraId="296B5F35">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bookmarkStart w:id="1266" w:name="_Toc22364519"/>
      <w:r>
        <w:rPr>
          <w:rFonts w:hint="eastAsia" w:ascii="仿宋_GB2312" w:hAnsi="仿宋_GB2312" w:eastAsia="仿宋_GB2312" w:cs="仿宋_GB2312"/>
          <w:b/>
          <w:bCs/>
          <w:sz w:val="28"/>
          <w:szCs w:val="28"/>
          <w:lang w:eastAsia="zh-CN"/>
        </w:rPr>
        <w:t xml:space="preserve">第二条  </w:t>
      </w:r>
      <w:bookmarkEnd w:id="1266"/>
      <w:r>
        <w:rPr>
          <w:rFonts w:hint="eastAsia" w:ascii="仿宋_GB2312" w:hAnsi="仿宋_GB2312" w:eastAsia="仿宋_GB2312" w:cs="仿宋_GB2312"/>
          <w:b/>
          <w:bCs/>
          <w:sz w:val="28"/>
          <w:szCs w:val="28"/>
          <w:lang w:eastAsia="zh-CN"/>
        </w:rPr>
        <w:t xml:space="preserve">安全管理目标 </w:t>
      </w:r>
    </w:p>
    <w:p w14:paraId="56FE2A3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2.1 杜绝发生一般等级以上安全生产责任事故，年度重伤率控制在0.5‰以下。</w:t>
      </w:r>
    </w:p>
    <w:p w14:paraId="7977C718">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2.2 杜绝发生一般等级及以上火灾、交通责任事故。</w:t>
      </w:r>
    </w:p>
    <w:p w14:paraId="1D978DC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2.3 文明安全创优目标：创建</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color w:val="FF0000"/>
          <w:kern w:val="2"/>
          <w:sz w:val="24"/>
          <w:u w:val="single"/>
          <w:lang w:val="en-US" w:eastAsia="zh-CN" w:bidi="ar-SA"/>
        </w:rPr>
        <w:t>/</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kern w:val="2"/>
          <w:sz w:val="24"/>
          <w:lang w:eastAsia="zh-CN" w:bidi="ar-SA"/>
        </w:rPr>
        <w:t>文明安全工地 / 样板工地。</w:t>
      </w:r>
    </w:p>
    <w:p w14:paraId="652AEA00">
      <w:pPr>
        <w:snapToGrid w:val="0"/>
        <w:spacing w:after="156" w:afterLines="50" w:line="360" w:lineRule="auto"/>
        <w:ind w:firstLine="480" w:firstLineChars="200"/>
        <w:jc w:val="both"/>
        <w:rPr>
          <w:rFonts w:ascii="仿宋_GB2312" w:eastAsia="仿宋_GB2312" w:cs="Arial Unicode MS"/>
          <w:color w:val="FF0000"/>
          <w:kern w:val="2"/>
          <w:sz w:val="24"/>
          <w:u w:val="single"/>
          <w:lang w:eastAsia="zh-CN" w:bidi="ar-SA"/>
        </w:rPr>
      </w:pPr>
      <w:r>
        <w:rPr>
          <w:rFonts w:hint="eastAsia" w:ascii="仿宋_GB2312" w:eastAsia="仿宋_GB2312" w:cs="Arial Unicode MS"/>
          <w:kern w:val="2"/>
          <w:sz w:val="24"/>
          <w:lang w:eastAsia="zh-CN" w:bidi="ar-SA"/>
        </w:rPr>
        <w:t>2.4 甲方与建设单位签订的承包合同中规定的其他安全文明施工目标：</w:t>
      </w:r>
      <w:bookmarkStart w:id="1267" w:name="_Toc22364520"/>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color w:val="FF0000"/>
          <w:kern w:val="2"/>
          <w:sz w:val="24"/>
          <w:u w:val="single"/>
          <w:lang w:val="en-US" w:eastAsia="zh-CN" w:bidi="ar-SA"/>
        </w:rPr>
        <w:t>/</w:t>
      </w:r>
      <w:r>
        <w:rPr>
          <w:rFonts w:hint="eastAsia" w:ascii="仿宋_GB2312" w:eastAsia="仿宋_GB2312" w:cs="Arial Unicode MS"/>
          <w:color w:val="FF0000"/>
          <w:kern w:val="2"/>
          <w:sz w:val="24"/>
          <w:u w:val="single"/>
          <w:lang w:eastAsia="zh-CN" w:bidi="ar-SA"/>
        </w:rPr>
        <w:t xml:space="preserve"> </w:t>
      </w:r>
    </w:p>
    <w:p w14:paraId="29018B4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2.5不发生职业健康损誉事件。</w:t>
      </w:r>
    </w:p>
    <w:p w14:paraId="65D14310">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第三条  甲方安全管理责任/权利/义务</w:t>
      </w:r>
    </w:p>
    <w:p w14:paraId="24E2AA71">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承担项目范围内安全生产总包管理责任，负责建立项目安全管理体系，制定项目安全管理有关制度，组建由甲方参加的项目安全管理机构，组织召开项目安全生产会议。督促、指导乙方建立安全管理体系，审核、收集乙方主要负责人及关键岗位安全考核资格证。</w:t>
      </w:r>
    </w:p>
    <w:p w14:paraId="65BC89C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3.2负责统一协调对外关系，联系业主及上级、政府主管部门及社会有关各方安全管理相关事宜。</w:t>
      </w:r>
    </w:p>
    <w:p w14:paraId="7863087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3.3负责项目公共区域安全管理，协调项目范围内有关各方施工作业交叉干扰问题。对现场临时用电、临边防护、CI管理、环境保护、消防保卫统一协调管理，督促乙方实施责任范围内临时用电、临边防护、CI管理、环境保护、消防保卫等方面管理。对违规乙方，甲方有权采取通报批评、停止供电、责令整改等处置手段。对不服从管理、屡教不改、可能危及施工安全的乙方，甲方有权采取局部停工，限制进场，直至清退等措施。</w:t>
      </w:r>
    </w:p>
    <w:p w14:paraId="28EC0C0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3.4负责编制总体施工组织设计及安全管理总方案，编制总体应急预案。督促、指导乙方编制分包工程的施工方案及安全措施、分项应急预案。</w:t>
      </w:r>
    </w:p>
    <w:p w14:paraId="016FDC4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3.5负责对各乙方进行施工组织设计总交底、重大危险源交底，并督促、指导乙方进行分项安全技术交底。</w:t>
      </w:r>
    </w:p>
    <w:p w14:paraId="24B9A5B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3.6负责组织工人入场“三级”教育中的“三级”安全生产教育，收集教育记录、考核记录等有关资料。甲方有权清退未经教育或教育考核不合格的乙方人员。甲方有义务为乙方开展安全教育、宣传活动提供帮助。</w:t>
      </w:r>
    </w:p>
    <w:p w14:paraId="41B36EB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3.7</w:t>
      </w:r>
      <w:r>
        <w:rPr>
          <w:rFonts w:hint="eastAsia" w:ascii="仿宋_GB2312" w:eastAsia="仿宋_GB2312" w:cs="Arial Unicode MS"/>
          <w:kern w:val="2"/>
          <w:sz w:val="24"/>
          <w:szCs w:val="24"/>
          <w:lang w:eastAsia="zh-CN" w:bidi="ar-SA"/>
        </w:rPr>
        <w:t>负责组织项目日常安全检查及专项安全检查，督促、指导乙方开展安全生产自查。监督乙方对检查发现的隐患落实整改。对存在重大隐患的，甲方有权停止该处作业，下发整改通知并督促乙方采取措施，直至整改完成、消除隐患。甲方有权按规定对拒不整改、冒险作业等违章行为进行处理。</w:t>
      </w:r>
    </w:p>
    <w:p w14:paraId="6009047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3.8 甲方负责定期对乙方进行安全考核，审查乙方安全生产许可证，主要负责人安全考核合格证等。甲方有权要求更换、清退无有效安全考核合格证人员。甲方有权对安全考核不合格的乙方实施否决、清退、从合格分包名录中除名。</w:t>
      </w:r>
    </w:p>
    <w:p w14:paraId="5DCB1BD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3.9 甲方负责组织项目重要安全验收工作，督促、指导并参加分包工程范围的有关安全防护、设备设施的验收。甲方有权对乙方未经验收的重要安全设施、设备作出封存、禁止使用等处理。</w:t>
      </w:r>
    </w:p>
    <w:p w14:paraId="14091C4F">
      <w:pPr>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3.10工程施工单位（包括施工总承包单位、专业分包单位、劳务分包单位）的特种劳动防护用品（包括“三宝一器”：安全帽、安全带、安全网、漏电保护器）的购买、验收、发放、使用、更换和报废由</w:t>
      </w:r>
      <w:r>
        <w:rPr>
          <w:rFonts w:hint="eastAsia" w:ascii="仿宋_GB2312" w:eastAsia="仿宋_GB2312" w:cs="Arial Unicode MS"/>
          <w:b/>
          <w:bCs/>
          <w:color w:val="FF0000"/>
          <w:kern w:val="2"/>
          <w:sz w:val="24"/>
          <w:lang w:eastAsia="zh-CN" w:bidi="ar-SA"/>
        </w:rPr>
        <w:t>【乙方】</w:t>
      </w:r>
      <w:r>
        <w:rPr>
          <w:rFonts w:hint="eastAsia" w:ascii="仿宋_GB2312" w:eastAsia="仿宋_GB2312" w:cs="Arial Unicode MS"/>
          <w:b/>
          <w:bCs/>
          <w:kern w:val="2"/>
          <w:sz w:val="24"/>
          <w:lang w:eastAsia="zh-CN" w:bidi="ar-SA"/>
        </w:rPr>
        <w:t>负责，费用由</w:t>
      </w:r>
      <w:r>
        <w:rPr>
          <w:rFonts w:hint="eastAsia" w:ascii="仿宋_GB2312" w:eastAsia="仿宋_GB2312" w:cs="Arial Unicode MS"/>
          <w:b/>
          <w:bCs/>
          <w:color w:val="FF0000"/>
          <w:kern w:val="2"/>
          <w:sz w:val="24"/>
          <w:lang w:eastAsia="zh-CN" w:bidi="ar-SA"/>
        </w:rPr>
        <w:t>【乙方自行承担】</w:t>
      </w:r>
      <w:r>
        <w:rPr>
          <w:rFonts w:hint="eastAsia" w:ascii="仿宋_GB2312" w:eastAsia="仿宋_GB2312" w:cs="Arial Unicode MS"/>
          <w:b/>
          <w:bCs/>
          <w:kern w:val="2"/>
          <w:sz w:val="24"/>
          <w:lang w:eastAsia="zh-CN" w:bidi="ar-SA"/>
        </w:rPr>
        <w:t>。</w:t>
      </w:r>
    </w:p>
    <w:p w14:paraId="0B0FEED8">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3.11 甲方负责按比例提取项目安全生产费用，统一规划合理使用。甲方安排乙方实施项目公用范围的安全防护设施，经甲方项目安全负责人确认后，根据主合同支付条款支付安全措施费。甲方监督、指导乙方实施分包工程范围内的安全防护设施。对未进行安全投入的乙方，甲方有权扣除相应费用并进行相应处罚。</w:t>
      </w:r>
    </w:p>
    <w:p w14:paraId="5416A1B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3.12 甲方负责组织项目公共区域文明施工、卫生防疫、消防保卫工作，并根据各乙方工程内容划分责任区域，督促、指导乙方责任区文明施工、卫生防疫、消防保卫工作。甲方负责项目生活区的统一协调管理，根据施工进度及各队伍规模分配宿舍、食堂等后勤生活设施。对拒不服从管理的乙方，甲方有权清退。</w:t>
      </w:r>
    </w:p>
    <w:p w14:paraId="2341BAD1">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3.13 甲方负责组织乙方参加项目综合应急预案、专项应急预案及现场处置方案的应急演练。</w:t>
      </w:r>
    </w:p>
    <w:p w14:paraId="231BEA4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3.14 发生事故、出现紧急情况时，甲方负责现场事故抢险应急的总指挥协调，并按规定上报。在事故抢险和紧急情况下，甲方有权根据抢险和应急需要，调动乙方人员、材料、设备设施。由于应急救援造成损失、发生费用的，根据合同约定按实际发生量由事故责任人、责任单位给与赔付。</w:t>
      </w:r>
    </w:p>
    <w:p w14:paraId="4C0ADF7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3.15 甲方负责事故的对外报告，组织轻伤及以下事故的调查，配合上级单位对重伤以上的事故调查。事故调查期间，甲方有权调取乙方有关资料并问询乙方有关人员。乙方有关人员对事故负有责任的，甲方有权按规定对其进行处理。甲方负责执行上级单位或政府监管部门对项目部的事故处理决定。甲方有义务协助发生事故的乙方开展应急救援及事故处置。</w:t>
      </w:r>
    </w:p>
    <w:p w14:paraId="0DCF442A">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第四条  乙方安全管理责任/权利/义务</w:t>
      </w:r>
    </w:p>
    <w:p w14:paraId="0331DDC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4.1分包资质，安全管理体系</w:t>
      </w:r>
    </w:p>
    <w:p w14:paraId="78B4C172">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须是具有独立承担民事责任能力的法人，应遵守国家和工程所在地政府部门关于建筑市场准入管理、注册备案、建筑施工安全、环境保护、治安消防等制度、法律法规，由于违反上述法律法规造成的经济责任和法律责任，均由乙方承担，给甲方或其他相关方造成损失的亦由乙方承担。</w:t>
      </w:r>
    </w:p>
    <w:p w14:paraId="39DC443D">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具备承接分包范围内工程的相应资质，并具有与分包内容相匹配的机械设备、人员、资金等资源，严禁超资质、超能力承接工程。乙方应保证项目实施过程中分包资质始终有效，乙方单位分立、合并，安全生产许可证延期等情况发生时，应及时通报甲方。《企业法人营业执照》、《施工单位资质证书》、《安全生产许可证》【以上均需在规定的有效期内】应报甲方备案。</w:t>
      </w:r>
      <w:r>
        <w:rPr>
          <w:rFonts w:hint="eastAsia" w:ascii="仿宋_GB2312" w:eastAsia="仿宋_GB2312" w:cs="Arial Unicode MS"/>
          <w:b/>
          <w:bCs/>
          <w:kern w:val="2"/>
          <w:sz w:val="24"/>
          <w:lang w:eastAsia="zh-CN" w:bidi="ar-SA"/>
        </w:rPr>
        <w:t>对于营业执照、资质证书、安全生产许可证等资料不齐全或者不匹配的分包单位一律不允许进场。</w:t>
      </w:r>
    </w:p>
    <w:p w14:paraId="498826F0">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乙方应建立与分包工程相适应的安全管理体系，并将分包安全管理体系纳入甲方项目安全管理体系。</w:t>
      </w:r>
    </w:p>
    <w:p w14:paraId="10E92489">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4.1.1专业承包单位应当根据所承担的分部分项工程的工程量和施工危险程度，按要求配置专职安全生产管理人员。</w:t>
      </w:r>
    </w:p>
    <w:p w14:paraId="3ABC962B">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4.1.2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7354C669">
      <w:pPr>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4.1.3未按照以上要求配备专职安全管理人员的分包单位，缺少1人对分包单位罚款2万元，并要求其限期整改，限期内不能完成整改的队伍将纳入企业协力队伍黑名单。</w:t>
      </w:r>
    </w:p>
    <w:p w14:paraId="201090D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4.2企业负责人、项目负责人、安全管理人员等管理人员资格，各级责任制。</w:t>
      </w:r>
    </w:p>
    <w:p w14:paraId="71C28E0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三类人员”企业负责人、项目负责人、安全管理人员等管理人员应取得相应安全生产考核合格证、岗位资格证，各类证件应保证项目实施过程始终有效。证件原件经甲方审查，复印件交甲方备案。乙方项目负责人、安全管理人员等必须持有法人授权委托书，现场人证合一。</w:t>
      </w:r>
    </w:p>
    <w:p w14:paraId="02033C8A">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乙方应建立各级各类人员安全责任体系，并组织落实。</w:t>
      </w:r>
    </w:p>
    <w:p w14:paraId="6B8BCFC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乙方应配置至少1人专业电气工程师或专业电工，并根据工程规模和有关规定增加，并持证上岗。未按要求配备的每人每天扣违约金1000元。</w:t>
      </w:r>
    </w:p>
    <w:p w14:paraId="43306ED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4.3劳务人员</w:t>
      </w:r>
    </w:p>
    <w:p w14:paraId="09FA9F2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与投入本工程项目的劳务人员签订劳动合同，并为其缴纳工伤等社会保险。乙方有义务保证其用于本项目所有人员具有合法用工手续。人员进场前，应按总包劳务管理有关规定，提供合同、身份证明、工伤保险缴纳证明等资料在项目劳动力管理员处备案。乙方应告知工人发生工伤后的保障、投诉、举报渠道和待遇标准。乙方应为从事危险作业的职工办理意外伤害保险。工程所在地有暂住证办理要求的，乙方负责办理。</w:t>
      </w:r>
    </w:p>
    <w:p w14:paraId="6CE5BC7B">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乙方劳务人员入场前应向甲方提供人员体检证明或职业健康体检证明，因未提供有效的体检证明、隐瞒疾病情况而引发伤亡由乙方负责。</w:t>
      </w:r>
    </w:p>
    <w:p w14:paraId="5A37E4F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特种作业人员、食堂工作人员等特殊岗位人员，应持相应有效证件并在总包处备案。</w:t>
      </w:r>
    </w:p>
    <w:p w14:paraId="6D22BE5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所有人员应办理出入证（卡），进入现场应佩戴、出示证件（或刷卡）。</w:t>
      </w:r>
    </w:p>
    <w:p w14:paraId="443B713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4.4劳动防护用品</w:t>
      </w:r>
    </w:p>
    <w:p w14:paraId="64D8B0D7">
      <w:pPr>
        <w:snapToGrid w:val="0"/>
        <w:spacing w:after="156" w:afterLines="50" w:line="360" w:lineRule="auto"/>
        <w:ind w:firstLine="480" w:firstLineChars="200"/>
        <w:jc w:val="both"/>
        <w:rPr>
          <w:rFonts w:hint="eastAsia"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劳动防护用品（包括“三宝一器”：安全帽、安全带、安全网、漏电保护器）的购买、验收、发放、使用、更换和报废由</w:t>
      </w:r>
      <w:r>
        <w:rPr>
          <w:rFonts w:hint="eastAsia" w:ascii="仿宋_GB2312" w:eastAsia="仿宋_GB2312" w:cs="Arial Unicode MS"/>
          <w:b/>
          <w:bCs/>
          <w:color w:val="FF0000"/>
          <w:kern w:val="2"/>
          <w:sz w:val="24"/>
          <w:lang w:eastAsia="zh-CN" w:bidi="ar-SA"/>
        </w:rPr>
        <w:t>【乙方】</w:t>
      </w:r>
      <w:r>
        <w:rPr>
          <w:rFonts w:hint="eastAsia" w:ascii="仿宋_GB2312" w:eastAsia="仿宋_GB2312" w:cs="Arial Unicode MS"/>
          <w:b/>
          <w:bCs/>
          <w:kern w:val="2"/>
          <w:sz w:val="24"/>
          <w:lang w:eastAsia="zh-CN" w:bidi="ar-SA"/>
        </w:rPr>
        <w:t>负责，费用由</w:t>
      </w:r>
      <w:r>
        <w:rPr>
          <w:rFonts w:hint="eastAsia" w:ascii="仿宋_GB2312" w:eastAsia="仿宋_GB2312" w:cs="Arial Unicode MS"/>
          <w:b/>
          <w:bCs/>
          <w:color w:val="FF0000"/>
          <w:kern w:val="2"/>
          <w:sz w:val="24"/>
          <w:lang w:eastAsia="zh-CN" w:bidi="ar-SA"/>
        </w:rPr>
        <w:t>【乙方自行承担】</w:t>
      </w:r>
      <w:r>
        <w:rPr>
          <w:rFonts w:hint="eastAsia" w:ascii="仿宋_GB2312" w:eastAsia="仿宋_GB2312" w:cs="Arial Unicode MS"/>
          <w:b/>
          <w:bCs/>
          <w:kern w:val="2"/>
          <w:sz w:val="24"/>
          <w:lang w:eastAsia="zh-CN" w:bidi="ar-SA"/>
        </w:rPr>
        <w:t>。</w:t>
      </w:r>
    </w:p>
    <w:p w14:paraId="6760EBA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4.5安全技术</w:t>
      </w:r>
    </w:p>
    <w:p w14:paraId="1D7FBE1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乙方有权从甲方获得分包工程有关图纸等技术文件。</w:t>
      </w:r>
    </w:p>
    <w:p w14:paraId="2B114A5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乙方应接受甲方施工组织设计总交底，并负责分包工程专项方案的编制及有关技术措施的细化，组织分包工程的分项安全技术交底工作。有关专项方案、技术交底报总包审核备案。</w:t>
      </w:r>
    </w:p>
    <w:p w14:paraId="4B6F4E9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4.6安全教育</w:t>
      </w:r>
    </w:p>
    <w:p w14:paraId="0B525BE3">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乙方应参加甲方组织的总包（项目）级入场安全教育、季节性安全教育等各种教育活动。乙方不得在本项目使用未经教育合格的人员。人员教育记录报甲方备案。</w:t>
      </w:r>
    </w:p>
    <w:p w14:paraId="3F90E45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4.7班前讲话</w:t>
      </w:r>
    </w:p>
    <w:p w14:paraId="00FB542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乙方在每天工作开始前，应组织开展班前讲话。班前讲话应包括：工作内容，存在风险及预防措施，防护用品佩戴要求，应急救援措施等方面。班前讲话应有班组全体人员签字确认。班前讲话记录报甲方备案。</w:t>
      </w:r>
    </w:p>
    <w:p w14:paraId="1B973E7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4.8安全检查、隐患整改</w:t>
      </w:r>
    </w:p>
    <w:p w14:paraId="36267AB1">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按计划组织开展分包范围日常安全检查、专项检查、季节性检查，并对检查发现隐患及时进行整改，消除隐患。接收甲方组织的各种安全检查。配合甲方接待外部及上级安全检查。对检查发现问题及时按要求整改、回复。</w:t>
      </w:r>
    </w:p>
    <w:p w14:paraId="15A4E21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4.9安全防护</w:t>
      </w:r>
    </w:p>
    <w:p w14:paraId="43E3894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乙方应对分包范围内临边、洞口等部位按标准实施安全防护。安全防护设施应经验收合格方可使用。乙方应对分包范围内防护设施做好维护。未经许可不得擅自拆除防护设施。</w:t>
      </w:r>
    </w:p>
    <w:p w14:paraId="5C2310B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4.10临时用电</w:t>
      </w:r>
    </w:p>
    <w:p w14:paraId="113F146E">
      <w:pPr>
        <w:snapToGrid w:val="0"/>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乙方必须按照国家临时用电规范配置临电系统。电缆、配电箱等由甲方统一采购、统一发放和统一管理，费用由甲方代付代扣。乙方根据需求向甲方申领，临电设施安装、拆除、维保应由持有效特种作业证电工操作。</w:t>
      </w:r>
    </w:p>
    <w:p w14:paraId="49446596">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4.11机械设备</w:t>
      </w:r>
    </w:p>
    <w:p w14:paraId="16F83CA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保证投入施工的机械设备安全有效、相关资料齐全。起重机械等大型设备进场应报甲方，经特种设备监督管理部门监督验收合格后方可投入使用。乙方应对机械设备的日常维护保养负责。劳务分包不得自行租赁起重机械设备，专业分包租赁的起重机械设备，应报甲方备案。乙方机械设备合格证、年检证明等有关资料，应报甲方备案。</w:t>
      </w:r>
    </w:p>
    <w:p w14:paraId="116A25B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4.12安全验收</w:t>
      </w:r>
    </w:p>
    <w:p w14:paraId="66DDA22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按验收计划，与甲方共同对分包范围内基坑、安全防护设施、临建房设施、搅拌设备、卸料平台、临时用电、中小型加工设备、临时进场机械设备等设施进行安全验收。验收合格形成文件后，方可投入使用或进入下一步工序施工。乙方应对经过验收设施进行维护。有关验收文件报甲方备案。</w:t>
      </w:r>
    </w:p>
    <w:p w14:paraId="1AAF501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4.13安全旁站监督，制止违章指挥，纠正违章操作</w:t>
      </w:r>
    </w:p>
    <w:p w14:paraId="0923B001">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高空作业、起重吊装、拆除、爆破、有限空间、动火作业等危险作业过程，乙方应安排有经验的专（兼）职人员进行旁站监督。制止违章指挥，纠正违章操作。</w:t>
      </w:r>
    </w:p>
    <w:p w14:paraId="3B6358FC">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4.14交叉作业</w:t>
      </w:r>
    </w:p>
    <w:p w14:paraId="1194A1B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在与其他分包单位存在交叉作业的情况时，乙方应向甲方提出申请，经与相关方经协调同意、并签订安全协议后，方可施工。乙方应服从甲方安排，在规定时段、规定区域内作业，并指派现场负责人，负责监督、协调工作。各方之间相互借调人员、借用机械设备应签订书面文件，明确各方安全教育交底、安全管理等责任。未经许可，不得冒险进入非本分包范围内作业。</w:t>
      </w:r>
    </w:p>
    <w:p w14:paraId="51BD170B">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4.15安全费用</w:t>
      </w:r>
    </w:p>
    <w:p w14:paraId="2AE34E97">
      <w:pPr>
        <w:snapToGrid w:val="0"/>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4.15.1基础设施工程由于专业、工序的不同，所承担的安全风险不同，所以，对分包队伍的安全费用，按照分包队伍所签合同额按提取比例的总额扣除，由总包统一管理和使用。</w:t>
      </w:r>
    </w:p>
    <w:p w14:paraId="1BCFC6CE">
      <w:pPr>
        <w:snapToGrid w:val="0"/>
        <w:spacing w:after="156" w:afterLines="50" w:line="360" w:lineRule="auto"/>
        <w:ind w:firstLine="480" w:firstLineChars="200"/>
        <w:jc w:val="both"/>
        <w:rPr>
          <w:rFonts w:ascii="仿宋_GB2312" w:eastAsia="仿宋_GB2312" w:cs="Arial Unicode MS"/>
          <w:b/>
          <w:bCs/>
          <w:kern w:val="2"/>
          <w:sz w:val="24"/>
          <w:lang w:eastAsia="zh-CN" w:bidi="ar-SA"/>
        </w:rPr>
      </w:pPr>
      <w:r>
        <w:rPr>
          <w:rFonts w:hint="eastAsia" w:ascii="仿宋_GB2312" w:eastAsia="仿宋_GB2312" w:cs="Arial Unicode MS"/>
          <w:b/>
          <w:bCs/>
          <w:kern w:val="2"/>
          <w:sz w:val="24"/>
          <w:lang w:eastAsia="zh-CN" w:bidi="ar-SA"/>
        </w:rPr>
        <w:t>4.15.2由分包队伍根据所承包工程的安全风险特性，按照项目安全防护、文明施工和职业健康等有关要求，制定安全防护管理方案，编制费用预算，报总包安监部、合约部审核批准。</w:t>
      </w:r>
    </w:p>
    <w:p w14:paraId="7A36ED57">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b/>
          <w:bCs/>
          <w:kern w:val="2"/>
          <w:sz w:val="24"/>
          <w:lang w:eastAsia="zh-CN" w:bidi="ar-SA"/>
        </w:rPr>
        <w:t>4.15.3分包队伍按照方案实施安全防护措施，由总包安监部对安全防护落实情况组织验收，安全总监确认签字，合约部对验收合格的安全防护费用通过计价支付。</w:t>
      </w:r>
    </w:p>
    <w:p w14:paraId="7FAC90B0">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4.16预防职业伤害，预防中毒</w:t>
      </w:r>
    </w:p>
    <w:p w14:paraId="476D1D0D">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乙方应对分包范围内职业伤害、职业病预防负责。对从事有职业病危害的工种，应建立健康档案，定期组织体检。乙方负责给相关人员投保，并发放有关劳保用品。发生职业病病例，应上报甲方。</w:t>
      </w:r>
    </w:p>
    <w:p w14:paraId="4ED564F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4.17应急演练及应急处置</w:t>
      </w:r>
    </w:p>
    <w:p w14:paraId="16DD4BD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参加甲方组织的各种应急演练，并自行组织分包范围内消防、防汛、应急疏散等各项应急演练活动。发生险情，应及时报告，迅速响应，有序救援，防止事态扩大。接受甲方统一调度，配合甲方应急抢险。因应急造成损失、发生费用，乙方应在应急处置结束后，及时上报甲方。</w:t>
      </w:r>
    </w:p>
    <w:p w14:paraId="3C563DB3">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4.18事故处置</w:t>
      </w:r>
    </w:p>
    <w:p w14:paraId="435F63A9">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施工现场发生事故后，现场人员应及时上报甲方。根据事故级别，开展事故抢险、事故调查处理。乙方应接收甲方事故调查，配合上级、政府部门的调查工作。乙方应负责本单位伤亡人员善后、家属接待等后期工作。乙方应接受甲方及上级、外部事故调查处理报告的处理决定，并按“四不放过”原则，进行事故分析和处理。事故造成的经济责任和法律责任根据事故责任认定由责任方承担。</w:t>
      </w:r>
    </w:p>
    <w:p w14:paraId="60E3380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4.19文明施工、环境卫生、交通安全、消防保卫，后勤管理</w:t>
      </w:r>
    </w:p>
    <w:p w14:paraId="5290C38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应对分包范围及所属生活区文明施工、环境卫生、交通安全、消防保卫工作负责，并承担甲方根据分包规模所划定的由乙方管理的公共区域文明施工、环境卫生、交通安全、消防保卫工作。由于乙方防范措施不力，发生的盗抢、材料物资丢失、火灾、交通事故（含施工现场内事故）等造成的损失，发生的经济责任、法律责任及善后处理均由乙方负责。因此给甲方造成损失的，由乙方承担赔偿责任。</w:t>
      </w:r>
      <w:bookmarkEnd w:id="1267"/>
    </w:p>
    <w:p w14:paraId="01D08854">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4.20消防安全</w:t>
      </w:r>
    </w:p>
    <w:p w14:paraId="5ABC663F">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4.20.1贯彻落实各级政府及相应部门有关施工现场消防安全的法规和甲方的消防安全管理制度，对所属施工区域、办公区、生活区的消防安全管理负全面责任。</w:t>
      </w:r>
    </w:p>
    <w:p w14:paraId="65EE1575">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4.20.2负责建立健全本区域的防火组织及义务组织，明确消防安全责任人、消防安全管理人、专兼职消防管理人。按照甲方的要求提供施工人员花名册及特殊工种的原件复印机及有关资料。</w:t>
      </w:r>
    </w:p>
    <w:p w14:paraId="585618E0">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4.20.3电气焊等特殊工种作业人员必须持证上岗。动火操作前，必须到甲方用火动火审批部门办理动火证，动火期间配备灭火器材并由专职安全人员旁站监督。</w:t>
      </w:r>
    </w:p>
    <w:p w14:paraId="1F7B870E">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4.20.4负责对本区域施工人员进行消防法规、制度、操作规程和施工现场火灾危险性教育，进行报火警、扑救初期和自救逃生知识、技能教育。对施工现场采用的新工艺、新技术、新材料或使用的新设备必须了解、掌握其安全消防技术特性，进行消防安全教育或安全活动中，并保存相关资料。</w:t>
      </w:r>
    </w:p>
    <w:p w14:paraId="28AE3E02">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4.20.5负责所在施工区域及所属生活区宿舍内的消防安全管理，制定消防应急预案，保证所施工区域内的消防设施、器材完好无损、灵敏有效，确保消防应急通道畅通，并有权拒绝甲方违反安全法规的指令。</w:t>
      </w:r>
    </w:p>
    <w:p w14:paraId="398FD443">
      <w:pPr>
        <w:snapToGrid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4.20.6因乙方责任造成的火灾事故，导致甲方或第三方人身伤亡和经济损失的，乙方承担主要经济损失和法律责任。</w:t>
      </w:r>
    </w:p>
    <w:p w14:paraId="3CF627DF">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第五条 补充条款</w:t>
      </w:r>
    </w:p>
    <w:p w14:paraId="2709A6BF">
      <w:pPr>
        <w:spacing w:after="156" w:afterLines="50" w:line="360" w:lineRule="auto"/>
        <w:ind w:firstLine="440" w:firstLineChars="200"/>
        <w:jc w:val="both"/>
        <w:rPr>
          <w:rFonts w:hint="eastAsia" w:ascii="仿宋_GB2312" w:hAnsi="宋体" w:eastAsia="仿宋_GB2312"/>
          <w:color w:val="FF0000"/>
          <w:u w:val="single"/>
          <w:lang w:eastAsia="zh-CN"/>
        </w:rPr>
      </w:pPr>
      <w:r>
        <w:rPr>
          <w:rFonts w:hint="eastAsia" w:ascii="仿宋_GB2312" w:hAnsi="宋体" w:eastAsia="仿宋_GB2312"/>
          <w:color w:val="FF0000"/>
          <w:u w:val="single"/>
          <w:lang w:eastAsia="zh-CN"/>
        </w:rPr>
        <w:t xml:space="preserve">     </w:t>
      </w:r>
      <w:bookmarkStart w:id="1268" w:name="_Toc481553756"/>
      <w:bookmarkStart w:id="1269" w:name="_Toc22364533"/>
      <w:r>
        <w:rPr>
          <w:rFonts w:hint="eastAsia" w:ascii="仿宋_GB2312" w:hAnsi="宋体" w:eastAsia="仿宋_GB2312"/>
          <w:color w:val="FF0000"/>
          <w:u w:val="single"/>
          <w:lang w:val="en-US" w:eastAsia="zh-CN"/>
        </w:rPr>
        <w:t>/</w:t>
      </w:r>
      <w:r>
        <w:rPr>
          <w:rFonts w:hint="eastAsia" w:ascii="仿宋_GB2312" w:hAnsi="宋体" w:eastAsia="仿宋_GB2312"/>
          <w:color w:val="FF0000"/>
          <w:u w:val="single"/>
          <w:lang w:eastAsia="zh-CN"/>
        </w:rPr>
        <w:t xml:space="preserve">                               </w:t>
      </w:r>
    </w:p>
    <w:bookmarkEnd w:id="1268"/>
    <w:bookmarkEnd w:id="1269"/>
    <w:p w14:paraId="2D436B3B">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本协议作为双方《</w:t>
      </w:r>
      <w:r>
        <w:rPr>
          <w:rFonts w:hint="eastAsia" w:ascii="仿宋_GB2312" w:eastAsia="仿宋_GB2312" w:cs="Arial Unicode MS"/>
          <w:kern w:val="2"/>
          <w:sz w:val="24"/>
          <w:u w:val="single"/>
          <w:lang w:eastAsia="zh-CN" w:bidi="ar-SA"/>
        </w:rPr>
        <w:t xml:space="preserve"> 梁山县2022年度第一批次土地综合整治项目围挡分包合同 </w:t>
      </w:r>
      <w:r>
        <w:rPr>
          <w:rFonts w:hint="eastAsia" w:ascii="仿宋_GB2312" w:eastAsia="仿宋_GB2312" w:cs="Arial Unicode MS"/>
          <w:kern w:val="2"/>
          <w:sz w:val="24"/>
          <w:lang w:eastAsia="zh-CN" w:bidi="ar-SA"/>
        </w:rPr>
        <w:t>》（合同名称），合同编号为：</w:t>
      </w:r>
      <w:r>
        <w:rPr>
          <w:rFonts w:hint="eastAsia" w:ascii="仿宋_GB2312" w:eastAsia="仿宋_GB2312" w:cs="Arial Unicode MS"/>
          <w:kern w:val="2"/>
          <w:sz w:val="24"/>
          <w:u w:val="single"/>
          <w:lang w:eastAsia="zh-CN" w:bidi="ar-SA"/>
        </w:rPr>
        <w:t xml:space="preserve">ZJLQ-FB-装配式公司-001 </w:t>
      </w:r>
      <w:r>
        <w:rPr>
          <w:rFonts w:hint="eastAsia" w:ascii="仿宋_GB2312" w:eastAsia="仿宋_GB2312" w:cs="Arial Unicode MS"/>
          <w:kern w:val="2"/>
          <w:sz w:val="24"/>
          <w:lang w:eastAsia="zh-CN" w:bidi="ar-SA"/>
        </w:rPr>
        <w:t>的附件，与该合同具有同等法律效力。</w:t>
      </w:r>
    </w:p>
    <w:p w14:paraId="7AE2AA7C">
      <w:pPr>
        <w:spacing w:after="0" w:line="240" w:lineRule="auto"/>
        <w:rPr>
          <w:rFonts w:hint="eastAsia" w:ascii="宋体" w:hAnsi="宋体"/>
          <w:sz w:val="21"/>
          <w:szCs w:val="21"/>
          <w:lang w:eastAsia="zh-CN"/>
        </w:rPr>
      </w:pPr>
    </w:p>
    <w:p w14:paraId="3EBA9570">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53DB6CB2">
      <w:pPr>
        <w:pStyle w:val="5"/>
        <w:spacing w:before="0" w:after="0" w:line="240" w:lineRule="auto"/>
        <w:rPr>
          <w:rFonts w:hint="eastAsia" w:ascii="宋体" w:hAnsi="宋体"/>
          <w:sz w:val="24"/>
          <w:szCs w:val="24"/>
          <w:lang w:eastAsia="zh-CN"/>
        </w:rPr>
      </w:pPr>
      <w:bookmarkStart w:id="1270" w:name="_Toc13001"/>
      <w:bookmarkStart w:id="1271" w:name="_Toc20541"/>
      <w:r>
        <w:rPr>
          <w:rFonts w:hint="eastAsia" w:ascii="宋体" w:hAnsi="宋体"/>
          <w:sz w:val="24"/>
          <w:szCs w:val="24"/>
          <w:lang w:eastAsia="zh-CN"/>
        </w:rPr>
        <w:t>附件6</w:t>
      </w:r>
      <w:bookmarkEnd w:id="1270"/>
      <w:bookmarkEnd w:id="1271"/>
    </w:p>
    <w:p w14:paraId="447AB4B0">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廉政合同</w:t>
      </w:r>
    </w:p>
    <w:p w14:paraId="0B7CD538">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CA8E8C4">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一、双方的责任</w:t>
      </w:r>
    </w:p>
    <w:p w14:paraId="74951A5D">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1.1应严格遵守国家关于建设工程的有关法律、法规，相关政策，以及廉政建设的各项规定。</w:t>
      </w:r>
    </w:p>
    <w:p w14:paraId="7EA75EA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1.2严格执行建设工程合同文件，自觉按合同办事。</w:t>
      </w:r>
    </w:p>
    <w:p w14:paraId="6107FC1A">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1.3各项活动必须坚持公开、公平、公正、诚信、透明的原则(除法律法规另有规定者外)，不得为获取不正当的利益，损害国家、集体和对方利益，不得违反建设工程管理的规章制度。</w:t>
      </w:r>
    </w:p>
    <w:p w14:paraId="198D8E9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1.4发现在业务活动中有违规、违纪、违法行为的，应及时提醒对方，情节严重的，如实进行举报，一经查实，将严肃处理。</w:t>
      </w:r>
    </w:p>
    <w:p w14:paraId="1F70D075">
      <w:pPr>
        <w:snapToGrid w:val="0"/>
        <w:spacing w:after="156" w:afterLines="50" w:line="360" w:lineRule="auto"/>
        <w:ind w:firstLine="560"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二、甲方责任</w:t>
      </w:r>
    </w:p>
    <w:p w14:paraId="313D7B70">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甲方相关人员和从事该建设工程项目的工作人员，在工程建设的事前、事中、事后应遵守以下规定：</w:t>
      </w:r>
    </w:p>
    <w:p w14:paraId="3A49E8E1">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2.1按照甲方的招（议）标程序确定供应商，确保公正、公平对待所有合作方；不得在招标文件中有针对性地故意设定条件，以不公正的方法确定供应商；</w:t>
      </w:r>
    </w:p>
    <w:p w14:paraId="3B14BD09">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2.2按照甲方的项目管理流程办理乙方的各项业务（现场签证、验收、结算、付款等），对乙方员工的吃拿卡要行为坚决制止；</w:t>
      </w:r>
    </w:p>
    <w:p w14:paraId="070DA35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2.3不安排己方员工的亲友在乙方工作；</w:t>
      </w:r>
    </w:p>
    <w:p w14:paraId="68FFEFE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2.4不得以任何理由向乙方推荐分包单位；</w:t>
      </w:r>
    </w:p>
    <w:p w14:paraId="76CD4093">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2.5不得向乙方和相关单位索要或接受回扣、礼金、有价证券、贵重物品和好处费、感谢费等。</w:t>
      </w:r>
    </w:p>
    <w:p w14:paraId="101805B0">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2.6不得在乙方和相关单位报销任何应由业主方或个人支付的费用。</w:t>
      </w:r>
    </w:p>
    <w:p w14:paraId="7AFFD366">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2.7不得要求、暗示或接受乙方和相关单位为个人装修住房、婚丧嫁娶、配偶子女的工作安排以及出国(境)、旅游等提供方便。</w:t>
      </w:r>
    </w:p>
    <w:p w14:paraId="263DE17D">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2.8不得参加有可能影响公正执行公务的乙方和相关单位的宴请、健身、娱乐等活动。</w:t>
      </w:r>
    </w:p>
    <w:p w14:paraId="2BD4D782">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三、乙方责任</w:t>
      </w:r>
    </w:p>
    <w:p w14:paraId="7A71FD87">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应与甲方保持正常的业务交往，按照有关法律法规和程序开展业务工作，严格执行工程建设的有关方针、政策，执行工程建设强制性标准，并遵守以下规定：</w:t>
      </w:r>
    </w:p>
    <w:p w14:paraId="1DDCC96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3.1根据自己的实力参与甲方的招（议）标，遵守甲方的管理制度；不得在招标之前或过程中，以不正当手段谋求中标。</w:t>
      </w:r>
    </w:p>
    <w:p w14:paraId="4BA8190F">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3.2不得向甲方员工及其亲属输送任何个人利益以寻求合作机会，不得为甲方人员配偶、子女及特定关系人安排工作、谋取不正当利益或提供各类方便。</w:t>
      </w:r>
    </w:p>
    <w:p w14:paraId="7B46A317">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3.3不得以任何理由为甲方和相关单位报销应由对方或个人支付的费用，包括出差期间的交通费和住宿费等。</w:t>
      </w:r>
    </w:p>
    <w:p w14:paraId="4F1B90BF">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3.4不得以甲方员工及其亲属的家庭装修、婚丧嫁娶、出国留学等事宜为由进行提供资金及物资资助等行贿行为。</w:t>
      </w:r>
    </w:p>
    <w:p w14:paraId="31F45B36">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3.5不得向甲方员工提供礼品、礼金、贵重物品或消费卡、会员卡、礼品券等虚拟电子礼品，严禁快递送礼。</w:t>
      </w:r>
    </w:p>
    <w:p w14:paraId="3E3C44EF">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3.6不得以任何理由为甲方、相关单位或个人组织有可能影响公正执行公务的宴请、健身、娱乐等活动。</w:t>
      </w:r>
    </w:p>
    <w:p w14:paraId="58087EA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3.7不得与甲方员工就标书合同条款中的利益条款进行私下协商或达成默契。</w:t>
      </w:r>
    </w:p>
    <w:p w14:paraId="78A72F29">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3.8不得安排甲方员工及其亲属从事合资或合股经营行为，不向甲方打探商业秘密或提供兼职报酬。</w:t>
      </w:r>
    </w:p>
    <w:p w14:paraId="5C664402">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3.9不在甲方人员进行市场调研、商务洽谈等期间违规提供公务接待。</w:t>
      </w:r>
    </w:p>
    <w:p w14:paraId="3989487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3.10对甲方员工违反本协议的行为及时向甲方的上级监督部门报告。</w:t>
      </w:r>
    </w:p>
    <w:p w14:paraId="10A41A90">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四、违约责任</w:t>
      </w:r>
    </w:p>
    <w:p w14:paraId="0C288673">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4.1甲方工作人员有违反本责任书第一、二条责任行为的，依据有关党纪法规，提交甲方纪检部门进行处理。</w:t>
      </w:r>
    </w:p>
    <w:p w14:paraId="2724190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4.2乙方工作人员有违反本责任书第一、三条责任行为的，依据有关法律法规处理；向甲方行贿或给甲方单位造成经济损失的，按照受贿金额或损失金额的5-10倍进行处罚，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乙方按每人每次1000元标准缴纳违约金。</w:t>
      </w:r>
    </w:p>
    <w:p w14:paraId="66F83E20">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4.3甲方不得接受可能影响公正执行公务的礼金（包括各种有价证券）、礼品馈赠。因各种原因未能拒收的，一律上交所属部门并登记。</w:t>
      </w:r>
    </w:p>
    <w:p w14:paraId="7BF61A12">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4.4甲乙双方必须认真履行本协议，遵纪守法，相互监督，密切配合，共同搞好廉政建设。双方认可甲方建立不诚信合作方黑名单制度，如乙方发生向甲方员工的行贿行为、乙方和甲方的员工勾结虚增结算款项的行为，则该乙方进入甲方不诚信合作方黑名单，触犯刑律的，移交司法机关处理。</w:t>
      </w:r>
    </w:p>
    <w:p w14:paraId="3D0B0286">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4.5本责任书作为主合同的组成部分，与本合同具有同等法律效力。生效条件与主合同相同。</w:t>
      </w:r>
    </w:p>
    <w:p w14:paraId="122E39F7">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五、监督举报渠道</w:t>
      </w:r>
    </w:p>
    <w:p w14:paraId="4B3987CD">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5.1信访办公室</w:t>
      </w:r>
    </w:p>
    <w:p w14:paraId="4251F659">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来信地址：石家庄市建设南大街38号中建路桥集团有限公司信访办公室（收）</w:t>
      </w:r>
    </w:p>
    <w:p w14:paraId="7CC516B6">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邮编：050011</w:t>
      </w:r>
    </w:p>
    <w:p w14:paraId="3F358B80">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电话：0311-66538159</w:t>
      </w:r>
    </w:p>
    <w:p w14:paraId="612B43F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电子邮箱：sinorbbg@cscec.com</w:t>
      </w:r>
    </w:p>
    <w:p w14:paraId="26B34A98">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5.2纪检监督工作部</w:t>
      </w:r>
    </w:p>
    <w:p w14:paraId="467A4ACE">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来信地址：石家庄市建设南大街38号中建路桥集团有限公司纪检监督工作部（收）</w:t>
      </w:r>
    </w:p>
    <w:p w14:paraId="257A17CC">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邮编：050011</w:t>
      </w:r>
    </w:p>
    <w:p w14:paraId="11272541">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电话：0311-66538173</w:t>
      </w:r>
    </w:p>
    <w:p w14:paraId="70B07963">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电子邮箱：sinorbjc@cscec.com</w:t>
      </w:r>
    </w:p>
    <w:p w14:paraId="25844452">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六、责任书有效期</w:t>
      </w:r>
    </w:p>
    <w:p w14:paraId="0EAE8324">
      <w:pPr>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本责任书的有效期为双方签署之日起至该工程项目竣工验收合格时止。</w:t>
      </w:r>
    </w:p>
    <w:p w14:paraId="4ED86EBC">
      <w:pPr>
        <w:spacing w:after="0" w:line="240" w:lineRule="auto"/>
        <w:rPr>
          <w:rFonts w:hint="eastAsia" w:ascii="宋体" w:hAnsi="宋体"/>
          <w:sz w:val="21"/>
          <w:szCs w:val="21"/>
          <w:lang w:eastAsia="zh-CN"/>
        </w:rPr>
      </w:pPr>
    </w:p>
    <w:p w14:paraId="1D3FA3F4">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390C7712">
      <w:pPr>
        <w:pStyle w:val="5"/>
        <w:spacing w:before="0" w:after="0" w:line="240" w:lineRule="auto"/>
        <w:rPr>
          <w:rFonts w:hint="eastAsia" w:ascii="宋体" w:hAnsi="宋体"/>
          <w:sz w:val="24"/>
          <w:szCs w:val="24"/>
          <w:lang w:eastAsia="zh-CN"/>
        </w:rPr>
      </w:pPr>
      <w:bookmarkStart w:id="1272" w:name="_Toc8123"/>
      <w:bookmarkStart w:id="1273" w:name="_Toc18435"/>
      <w:r>
        <w:rPr>
          <w:rFonts w:hint="eastAsia" w:ascii="宋体" w:hAnsi="宋体"/>
          <w:sz w:val="24"/>
          <w:szCs w:val="24"/>
          <w:lang w:eastAsia="zh-CN"/>
        </w:rPr>
        <w:t>附件7</w:t>
      </w:r>
      <w:bookmarkEnd w:id="1272"/>
      <w:bookmarkEnd w:id="1273"/>
    </w:p>
    <w:p w14:paraId="19AB0C88">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履约授权管理协议</w:t>
      </w:r>
    </w:p>
    <w:p w14:paraId="44AB0804">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为使甲乙双方更有效地履行合同，双方特此约定：</w:t>
      </w:r>
    </w:p>
    <w:p w14:paraId="2E76306D">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由甲方发出的、超出乙方承包范围外的指令，无论何种形式（包括但不仅限于往来函件、会议纪要、洽商变更、签证等），凡涉及合同价款变动的，除经</w:t>
      </w:r>
      <w:r>
        <w:rPr>
          <w:rFonts w:hint="eastAsia" w:ascii="仿宋_GB2312" w:eastAsia="仿宋_GB2312" w:cs="Arial Unicode MS"/>
          <w:color w:val="auto"/>
          <w:kern w:val="2"/>
          <w:sz w:val="24"/>
          <w:lang w:eastAsia="zh-CN" w:bidi="ar-SA"/>
        </w:rPr>
        <w:t>甲方项目经理（</w:t>
      </w:r>
      <w:r>
        <w:rPr>
          <w:rFonts w:hint="eastAsia" w:ascii="仿宋_GB2312" w:eastAsia="仿宋_GB2312" w:cs="Arial Unicode MS"/>
          <w:color w:val="auto"/>
          <w:kern w:val="2"/>
          <w:sz w:val="24"/>
          <w:u w:val="single"/>
          <w:lang w:eastAsia="zh-CN" w:bidi="ar-SA"/>
        </w:rPr>
        <w:t xml:space="preserve"> </w:t>
      </w:r>
      <w:r>
        <w:rPr>
          <w:rFonts w:hint="eastAsia" w:ascii="仿宋_GB2312" w:eastAsia="仿宋_GB2312" w:cs="Arial Unicode MS"/>
          <w:color w:val="auto"/>
          <w:kern w:val="2"/>
          <w:sz w:val="24"/>
          <w:u w:val="single"/>
          <w:lang w:val="en-US" w:eastAsia="zh-CN" w:bidi="ar-SA"/>
        </w:rPr>
        <w:t>楚建鹏</w:t>
      </w:r>
      <w:r>
        <w:rPr>
          <w:rFonts w:hint="eastAsia" w:ascii="仿宋_GB2312" w:eastAsia="仿宋_GB2312" w:cs="Arial Unicode MS"/>
          <w:color w:val="auto"/>
          <w:kern w:val="2"/>
          <w:sz w:val="24"/>
          <w:u w:val="single"/>
          <w:lang w:eastAsia="zh-CN" w:bidi="ar-SA"/>
        </w:rPr>
        <w:t xml:space="preserve"> </w:t>
      </w:r>
      <w:r>
        <w:rPr>
          <w:rFonts w:hint="eastAsia" w:ascii="仿宋_GB2312" w:eastAsia="仿宋_GB2312" w:cs="Arial Unicode MS"/>
          <w:color w:val="auto"/>
          <w:kern w:val="2"/>
          <w:sz w:val="24"/>
          <w:lang w:eastAsia="zh-CN" w:bidi="ar-SA"/>
        </w:rPr>
        <w:t>）、商务</w:t>
      </w:r>
      <w:r>
        <w:rPr>
          <w:rFonts w:hint="eastAsia" w:ascii="仿宋_GB2312" w:eastAsia="仿宋_GB2312" w:cs="Arial Unicode MS"/>
          <w:color w:val="auto"/>
          <w:kern w:val="2"/>
          <w:sz w:val="24"/>
          <w:lang w:val="en-US" w:eastAsia="zh-CN" w:bidi="ar-SA"/>
        </w:rPr>
        <w:t>负责人</w:t>
      </w:r>
      <w:r>
        <w:rPr>
          <w:rFonts w:hint="eastAsia" w:ascii="仿宋_GB2312" w:eastAsia="仿宋_GB2312" w:cs="Arial Unicode MS"/>
          <w:color w:val="auto"/>
          <w:kern w:val="2"/>
          <w:sz w:val="24"/>
          <w:lang w:eastAsia="zh-CN" w:bidi="ar-SA"/>
        </w:rPr>
        <w:t>（</w:t>
      </w:r>
      <w:r>
        <w:rPr>
          <w:rFonts w:hint="eastAsia" w:ascii="仿宋_GB2312" w:eastAsia="仿宋_GB2312" w:cs="Arial Unicode MS"/>
          <w:color w:val="auto"/>
          <w:kern w:val="2"/>
          <w:sz w:val="24"/>
          <w:u w:val="single"/>
          <w:lang w:eastAsia="zh-CN" w:bidi="ar-SA"/>
        </w:rPr>
        <w:t xml:space="preserve"> </w:t>
      </w:r>
      <w:r>
        <w:rPr>
          <w:rFonts w:hint="eastAsia" w:ascii="仿宋_GB2312" w:eastAsia="仿宋_GB2312" w:cs="Arial Unicode MS"/>
          <w:color w:val="auto"/>
          <w:kern w:val="2"/>
          <w:sz w:val="24"/>
          <w:u w:val="single"/>
          <w:lang w:val="en-US" w:eastAsia="zh-CN" w:bidi="ar-SA"/>
        </w:rPr>
        <w:t>武晓磊</w:t>
      </w:r>
      <w:r>
        <w:rPr>
          <w:rFonts w:hint="eastAsia" w:ascii="仿宋_GB2312" w:eastAsia="仿宋_GB2312" w:cs="Arial Unicode MS"/>
          <w:color w:val="auto"/>
          <w:kern w:val="2"/>
          <w:sz w:val="24"/>
          <w:u w:val="single"/>
          <w:lang w:eastAsia="zh-CN" w:bidi="ar-SA"/>
        </w:rPr>
        <w:t xml:space="preserve"> </w:t>
      </w:r>
      <w:r>
        <w:rPr>
          <w:rFonts w:hint="eastAsia" w:ascii="仿宋_GB2312" w:eastAsia="仿宋_GB2312" w:cs="Arial Unicode MS"/>
          <w:color w:val="auto"/>
          <w:kern w:val="2"/>
          <w:sz w:val="24"/>
          <w:lang w:eastAsia="zh-CN" w:bidi="ar-SA"/>
        </w:rPr>
        <w:t>）签</w:t>
      </w:r>
      <w:r>
        <w:rPr>
          <w:rFonts w:hint="eastAsia" w:ascii="仿宋_GB2312" w:eastAsia="仿宋_GB2312" w:cs="Arial Unicode MS"/>
          <w:kern w:val="2"/>
          <w:sz w:val="24"/>
          <w:lang w:eastAsia="zh-CN" w:bidi="ar-SA"/>
        </w:rPr>
        <w:t>字确认外，还须经甲方总部相关部门审核审批后方可有效。甲方项目部任何人员的任何形式的签字仅作为对该事件发生的证明，不作为甲方付款及结算的依据。</w:t>
      </w:r>
    </w:p>
    <w:p w14:paraId="74F92F97">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货物进场需经甲方人员验收并签收收货凭据，无论何种形式的收货凭据（包括但不仅限于收货单、供货小票、月度统计单或其他数量统计文件等）仅作为甲方收到乙方所供应货物的数量、型号、规格等的证明，而不作为甲方付款及结算的依据，无论该收货凭据上是否载有单价或合价或合计等涉及价款的内容。供应过程中双方不办理任何形式的结算，待供货全部结束后，最终结算以合同约定的计算量为准。收货单、供货小票、月度统计单或其他随车数量统计文件中的任何带有“结算”字眼的凭证均不代表双方的阶段及最终结算。</w:t>
      </w:r>
    </w:p>
    <w:p w14:paraId="19A73AF6">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甲方签收收货凭据的授权人：</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color w:val="FF0000"/>
          <w:kern w:val="2"/>
          <w:sz w:val="24"/>
          <w:u w:val="single"/>
          <w:lang w:val="en-US" w:eastAsia="zh-CN" w:bidi="ar-SA"/>
        </w:rPr>
        <w:t>武晓磊</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kern w:val="2"/>
          <w:sz w:val="24"/>
          <w:lang w:eastAsia="zh-CN" w:bidi="ar-SA"/>
        </w:rPr>
        <w:t>，签字字样：</w:t>
      </w:r>
      <w:r>
        <w:rPr>
          <w:rFonts w:hint="eastAsia" w:ascii="仿宋_GB2312" w:eastAsia="仿宋_GB2312" w:cs="Arial Unicode MS"/>
          <w:color w:val="FF0000"/>
          <w:kern w:val="2"/>
          <w:sz w:val="24"/>
          <w:u w:val="single"/>
          <w:lang w:eastAsia="zh-CN" w:bidi="ar-SA"/>
        </w:rPr>
        <w:t xml:space="preserve">          </w:t>
      </w:r>
      <w:r>
        <w:rPr>
          <w:rFonts w:hint="eastAsia" w:ascii="仿宋_GB2312" w:eastAsia="仿宋_GB2312" w:cs="Arial Unicode MS"/>
          <w:kern w:val="2"/>
          <w:sz w:val="24"/>
          <w:lang w:eastAsia="zh-CN" w:bidi="ar-SA"/>
        </w:rPr>
        <w:t>。</w:t>
      </w:r>
    </w:p>
    <w:p w14:paraId="1B23BCC6">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乙方确认已知悉：甲方将上述工作范围内的签字权仅授予上述人员；甲方其他任何人员的签字均不作为甲方付款及结算的依据；甲方对未经上述人员签字的任何单据不予认可。任何因乙方忽视上述条款约定而造成的损失由乙方自行承担。</w:t>
      </w:r>
    </w:p>
    <w:p w14:paraId="5743FF3E">
      <w:pPr>
        <w:widowControl w:val="0"/>
        <w:spacing w:after="156" w:afterLines="50" w:line="360" w:lineRule="auto"/>
        <w:ind w:firstLine="480" w:firstLineChars="200"/>
        <w:jc w:val="both"/>
        <w:rPr>
          <w:rFonts w:ascii="仿宋_GB2312" w:eastAsia="仿宋_GB2312" w:cs="Arial Unicode MS"/>
          <w:kern w:val="2"/>
          <w:sz w:val="24"/>
          <w:lang w:eastAsia="zh-CN" w:bidi="ar-SA"/>
        </w:rPr>
      </w:pPr>
      <w:r>
        <w:rPr>
          <w:rFonts w:hint="eastAsia" w:ascii="仿宋_GB2312" w:eastAsia="仿宋_GB2312" w:cs="Arial Unicode MS"/>
          <w:kern w:val="2"/>
          <w:sz w:val="24"/>
          <w:lang w:eastAsia="zh-CN" w:bidi="ar-SA"/>
        </w:rPr>
        <w:t>本协议作为</w:t>
      </w:r>
      <w:r>
        <w:rPr>
          <w:rFonts w:hint="eastAsia" w:ascii="仿宋_GB2312" w:eastAsia="仿宋_GB2312" w:cs="Arial Unicode MS"/>
          <w:color w:val="auto"/>
          <w:kern w:val="2"/>
          <w:sz w:val="24"/>
          <w:lang w:eastAsia="zh-CN" w:bidi="ar-SA"/>
        </w:rPr>
        <w:t>双方</w:t>
      </w:r>
      <w:r>
        <w:rPr>
          <w:rFonts w:hint="eastAsia" w:ascii="仿宋_GB2312" w:hAnsi="仿宋_GB2312" w:eastAsia="仿宋_GB2312" w:cs="仿宋_GB2312"/>
          <w:color w:val="auto"/>
          <w:kern w:val="2"/>
          <w:sz w:val="24"/>
          <w:szCs w:val="24"/>
          <w:lang w:eastAsia="zh-CN" w:bidi="ar-SA"/>
        </w:rPr>
        <w:t>《</w:t>
      </w:r>
      <w:r>
        <w:rPr>
          <w:rFonts w:hint="eastAsia" w:ascii="仿宋_GB2312" w:hAnsi="仿宋_GB2312" w:eastAsia="仿宋_GB2312" w:cs="仿宋_GB2312"/>
          <w:color w:val="auto"/>
          <w:kern w:val="2"/>
          <w:sz w:val="24"/>
          <w:szCs w:val="24"/>
          <w:u w:val="single"/>
          <w:lang w:eastAsia="zh-CN" w:bidi="ar-SA"/>
        </w:rPr>
        <w:t>梁山县2022年度第一批次土地综合整治项目围挡分包合同</w:t>
      </w:r>
      <w:r>
        <w:rPr>
          <w:rFonts w:hint="eastAsia" w:ascii="仿宋_GB2312" w:hAnsi="仿宋_GB2312" w:eastAsia="仿宋_GB2312" w:cs="仿宋_GB2312"/>
          <w:color w:val="auto"/>
          <w:kern w:val="2"/>
          <w:sz w:val="24"/>
          <w:szCs w:val="24"/>
          <w:lang w:eastAsia="zh-CN" w:bidi="ar-SA"/>
        </w:rPr>
        <w:t>》（合同名称），合同编号为：</w:t>
      </w:r>
      <w:r>
        <w:rPr>
          <w:rFonts w:hint="eastAsia" w:ascii="仿宋_GB2312" w:hAnsi="仿宋_GB2312" w:eastAsia="仿宋_GB2312" w:cs="仿宋_GB2312"/>
          <w:color w:val="auto"/>
          <w:kern w:val="2"/>
          <w:sz w:val="24"/>
          <w:szCs w:val="24"/>
          <w:u w:val="single"/>
          <w:lang w:eastAsia="zh-CN" w:bidi="ar-SA"/>
        </w:rPr>
        <w:t>ZJLQ-FB-装配式公司-001</w:t>
      </w:r>
      <w:r>
        <w:rPr>
          <w:rFonts w:hint="eastAsia" w:ascii="仿宋_GB2312" w:eastAsia="仿宋_GB2312" w:cs="Arial Unicode MS"/>
          <w:color w:val="auto"/>
          <w:kern w:val="2"/>
          <w:sz w:val="24"/>
          <w:lang w:eastAsia="zh-CN" w:bidi="ar-SA"/>
        </w:rPr>
        <w:t>的补充协</w:t>
      </w:r>
      <w:r>
        <w:rPr>
          <w:rFonts w:hint="eastAsia" w:ascii="仿宋_GB2312" w:eastAsia="仿宋_GB2312" w:cs="Arial Unicode MS"/>
          <w:kern w:val="2"/>
          <w:sz w:val="24"/>
          <w:lang w:eastAsia="zh-CN" w:bidi="ar-SA"/>
        </w:rPr>
        <w:t>议，与该合同具有同等法律效力。</w:t>
      </w:r>
    </w:p>
    <w:p w14:paraId="46545CEC">
      <w:pPr>
        <w:widowControl w:val="0"/>
        <w:spacing w:after="156" w:afterLines="50" w:line="440" w:lineRule="exact"/>
        <w:ind w:firstLine="480" w:firstLineChars="200"/>
        <w:jc w:val="both"/>
        <w:rPr>
          <w:rFonts w:ascii="仿宋_GB2312" w:eastAsia="仿宋_GB2312" w:cs="Arial Unicode MS"/>
          <w:bCs/>
          <w:kern w:val="2"/>
          <w:sz w:val="24"/>
          <w:lang w:eastAsia="zh-CN" w:bidi="ar-SA"/>
        </w:rPr>
      </w:pPr>
    </w:p>
    <w:p w14:paraId="04F8C877">
      <w:pPr>
        <w:spacing w:after="156" w:afterLines="50" w:line="440" w:lineRule="exact"/>
        <w:ind w:firstLine="200"/>
        <w:rPr>
          <w:rFonts w:hint="eastAsia" w:ascii="宋体" w:hAnsi="宋体"/>
          <w:sz w:val="20"/>
          <w:szCs w:val="20"/>
          <w:lang w:eastAsia="zh-CN"/>
        </w:rPr>
        <w:sectPr>
          <w:pgSz w:w="11906" w:h="16838"/>
          <w:pgMar w:top="1417" w:right="1417" w:bottom="1417" w:left="1417" w:header="1134" w:footer="992" w:gutter="0"/>
          <w:cols w:space="0" w:num="1"/>
          <w:docGrid w:type="linesAndChars" w:linePitch="312" w:charSpace="0"/>
        </w:sectPr>
      </w:pPr>
    </w:p>
    <w:p w14:paraId="519C759F">
      <w:pPr>
        <w:pStyle w:val="5"/>
        <w:spacing w:before="0" w:after="0" w:line="240" w:lineRule="auto"/>
        <w:rPr>
          <w:rFonts w:hint="eastAsia" w:ascii="宋体" w:hAnsi="宋体"/>
          <w:sz w:val="24"/>
          <w:szCs w:val="24"/>
          <w:lang w:eastAsia="zh-CN"/>
        </w:rPr>
      </w:pPr>
      <w:bookmarkStart w:id="1274" w:name="_Toc14511"/>
      <w:bookmarkStart w:id="1275" w:name="_Toc19270"/>
      <w:r>
        <w:rPr>
          <w:rFonts w:hint="eastAsia" w:ascii="宋体" w:hAnsi="宋体"/>
          <w:sz w:val="24"/>
          <w:szCs w:val="24"/>
          <w:lang w:eastAsia="zh-CN"/>
        </w:rPr>
        <w:t>附件8</w:t>
      </w:r>
      <w:bookmarkEnd w:id="1274"/>
      <w:bookmarkEnd w:id="1275"/>
    </w:p>
    <w:p w14:paraId="6C3088B8">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工程质量专项协议书</w:t>
      </w:r>
    </w:p>
    <w:p w14:paraId="1D5B5BE1">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为贯彻“中国建筑，服务跨越五洲；过程精品，质量重于泰山”的质量方针，落实施工质量管理责任，依据《中华人民共和国建筑法》、国务院《建设工程质量管理条例》、住房与城乡建设部《关于做好房屋建筑和市政基础设施工程质量事故报告和调查处理工作的通知》（建质字</w:t>
      </w:r>
      <w:r>
        <w:rPr>
          <w:rFonts w:ascii="仿宋_GB2312" w:hAnsi="Times New Roman" w:eastAsia="仿宋_GB2312" w:cs="Arial Unicode MS"/>
          <w:kern w:val="2"/>
          <w:sz w:val="24"/>
          <w:lang w:eastAsia="zh-CN" w:bidi="ar-SA"/>
        </w:rPr>
        <w:t>[2010]111</w:t>
      </w:r>
      <w:r>
        <w:rPr>
          <w:rFonts w:hint="eastAsia" w:ascii="仿宋_GB2312" w:hAnsi="Times New Roman" w:eastAsia="仿宋_GB2312" w:cs="Arial Unicode MS"/>
          <w:kern w:val="2"/>
          <w:sz w:val="24"/>
          <w:lang w:eastAsia="zh-CN" w:bidi="ar-SA"/>
        </w:rPr>
        <w:t>号）、《工程建设施工企业质量管理规范》（</w:t>
      </w:r>
      <w:r>
        <w:rPr>
          <w:rFonts w:ascii="仿宋_GB2312" w:hAnsi="Times New Roman" w:eastAsia="仿宋_GB2312" w:cs="Arial Unicode MS"/>
          <w:kern w:val="2"/>
          <w:sz w:val="24"/>
          <w:lang w:eastAsia="zh-CN" w:bidi="ar-SA"/>
        </w:rPr>
        <w:t>GB/T50430-20</w:t>
      </w:r>
      <w:r>
        <w:rPr>
          <w:rFonts w:hint="eastAsia" w:ascii="仿宋_GB2312" w:hAnsi="Times New Roman" w:eastAsia="仿宋_GB2312" w:cs="Arial Unicode MS"/>
          <w:kern w:val="2"/>
          <w:sz w:val="24"/>
          <w:lang w:eastAsia="zh-CN" w:bidi="ar-SA"/>
        </w:rPr>
        <w:t>1</w:t>
      </w:r>
      <w:r>
        <w:rPr>
          <w:rFonts w:ascii="仿宋_GB2312" w:hAnsi="Times New Roman" w:eastAsia="仿宋_GB2312" w:cs="Arial Unicode MS"/>
          <w:kern w:val="2"/>
          <w:sz w:val="24"/>
          <w:lang w:eastAsia="zh-CN" w:bidi="ar-SA"/>
        </w:rPr>
        <w:t>7</w:t>
      </w:r>
      <w:r>
        <w:rPr>
          <w:rFonts w:hint="eastAsia" w:ascii="仿宋_GB2312" w:hAnsi="Times New Roman" w:eastAsia="仿宋_GB2312" w:cs="Arial Unicode MS"/>
          <w:kern w:val="2"/>
          <w:sz w:val="24"/>
          <w:lang w:eastAsia="zh-CN" w:bidi="ar-SA"/>
        </w:rPr>
        <w:t>）、</w:t>
      </w:r>
      <w:r>
        <w:rPr>
          <w:rFonts w:ascii="仿宋_GB2312" w:hAnsi="Times New Roman" w:eastAsia="仿宋_GB2312" w:cs="Arial Unicode MS"/>
          <w:kern w:val="2"/>
          <w:sz w:val="24"/>
          <w:lang w:eastAsia="zh-CN" w:bidi="ar-SA"/>
        </w:rPr>
        <w:t>中</w:t>
      </w:r>
      <w:r>
        <w:rPr>
          <w:rFonts w:hint="eastAsia" w:ascii="仿宋_GB2312" w:hAnsi="Times New Roman" w:eastAsia="仿宋_GB2312" w:cs="Arial Unicode MS"/>
          <w:kern w:val="2"/>
          <w:sz w:val="24"/>
          <w:lang w:eastAsia="zh-CN" w:bidi="ar-SA"/>
        </w:rPr>
        <w:t>国</w:t>
      </w:r>
      <w:r>
        <w:rPr>
          <w:rFonts w:ascii="仿宋_GB2312" w:hAnsi="Times New Roman" w:eastAsia="仿宋_GB2312" w:cs="Arial Unicode MS"/>
          <w:kern w:val="2"/>
          <w:sz w:val="24"/>
          <w:lang w:eastAsia="zh-CN" w:bidi="ar-SA"/>
        </w:rPr>
        <w:t>建</w:t>
      </w:r>
      <w:r>
        <w:rPr>
          <w:rFonts w:hint="eastAsia" w:ascii="仿宋_GB2312" w:hAnsi="Times New Roman" w:eastAsia="仿宋_GB2312" w:cs="Arial Unicode MS"/>
          <w:kern w:val="2"/>
          <w:sz w:val="24"/>
          <w:lang w:eastAsia="zh-CN" w:bidi="ar-SA"/>
        </w:rPr>
        <w:t>筑</w:t>
      </w:r>
      <w:r>
        <w:rPr>
          <w:rFonts w:ascii="仿宋_GB2312" w:hAnsi="Times New Roman" w:eastAsia="仿宋_GB2312" w:cs="Arial Unicode MS"/>
          <w:kern w:val="2"/>
          <w:sz w:val="24"/>
          <w:lang w:eastAsia="zh-CN" w:bidi="ar-SA"/>
        </w:rPr>
        <w:t>股份</w:t>
      </w:r>
      <w:r>
        <w:rPr>
          <w:rFonts w:hint="eastAsia" w:ascii="仿宋_GB2312" w:hAnsi="Times New Roman" w:eastAsia="仿宋_GB2312" w:cs="Arial Unicode MS"/>
          <w:kern w:val="2"/>
          <w:sz w:val="24"/>
          <w:lang w:eastAsia="zh-CN" w:bidi="ar-SA"/>
        </w:rPr>
        <w:t>有限公司《</w:t>
      </w:r>
      <w:r>
        <w:rPr>
          <w:rFonts w:ascii="仿宋_GB2312" w:hAnsi="Times New Roman" w:eastAsia="仿宋_GB2312" w:cs="Arial Unicode MS"/>
          <w:kern w:val="2"/>
          <w:sz w:val="24"/>
          <w:lang w:eastAsia="zh-CN" w:bidi="ar-SA"/>
        </w:rPr>
        <w:t>施工企业质量管理办法》</w:t>
      </w:r>
      <w:r>
        <w:rPr>
          <w:rFonts w:hint="eastAsia" w:ascii="仿宋_GB2312" w:hAnsi="Times New Roman" w:eastAsia="仿宋_GB2312" w:cs="Arial Unicode MS"/>
          <w:kern w:val="2"/>
          <w:sz w:val="24"/>
          <w:lang w:eastAsia="zh-CN" w:bidi="ar-SA"/>
        </w:rPr>
        <w:t>（</w:t>
      </w:r>
      <w:r>
        <w:rPr>
          <w:rFonts w:ascii="仿宋_GB2312" w:hAnsi="Times New Roman" w:eastAsia="仿宋_GB2312" w:cs="Arial Unicode MS"/>
          <w:kern w:val="2"/>
          <w:sz w:val="24"/>
          <w:lang w:eastAsia="zh-CN" w:bidi="ar-SA"/>
        </w:rPr>
        <w:t>中建股</w:t>
      </w:r>
      <w:r>
        <w:rPr>
          <w:rFonts w:hint="eastAsia" w:ascii="仿宋_GB2312" w:hAnsi="Times New Roman" w:eastAsia="仿宋_GB2312" w:cs="Arial Unicode MS"/>
          <w:kern w:val="2"/>
          <w:sz w:val="24"/>
          <w:lang w:eastAsia="zh-CN" w:bidi="ar-SA"/>
        </w:rPr>
        <w:t>市</w:t>
      </w:r>
      <w:r>
        <w:rPr>
          <w:rFonts w:ascii="仿宋_GB2312" w:hAnsi="Times New Roman" w:eastAsia="仿宋_GB2312" w:cs="Arial Unicode MS"/>
          <w:kern w:val="2"/>
          <w:sz w:val="24"/>
          <w:lang w:eastAsia="zh-CN" w:bidi="ar-SA"/>
        </w:rPr>
        <w:t>字[2018]872</w:t>
      </w:r>
      <w:r>
        <w:rPr>
          <w:rFonts w:hint="eastAsia" w:ascii="仿宋_GB2312" w:hAnsi="Times New Roman" w:eastAsia="仿宋_GB2312" w:cs="Arial Unicode MS"/>
          <w:kern w:val="2"/>
          <w:sz w:val="24"/>
          <w:lang w:eastAsia="zh-CN" w:bidi="ar-SA"/>
        </w:rPr>
        <w:t>号</w:t>
      </w:r>
      <w:r>
        <w:rPr>
          <w:rFonts w:ascii="仿宋_GB2312" w:hAnsi="Times New Roman" w:eastAsia="仿宋_GB2312" w:cs="Arial Unicode MS"/>
          <w:kern w:val="2"/>
          <w:sz w:val="24"/>
          <w:lang w:eastAsia="zh-CN" w:bidi="ar-SA"/>
        </w:rPr>
        <w:t>）</w:t>
      </w:r>
      <w:r>
        <w:rPr>
          <w:rFonts w:hint="eastAsia" w:ascii="仿宋_GB2312" w:hAnsi="Times New Roman" w:eastAsia="仿宋_GB2312" w:cs="Arial Unicode MS"/>
          <w:kern w:val="2"/>
          <w:sz w:val="24"/>
          <w:lang w:eastAsia="zh-CN" w:bidi="ar-SA"/>
        </w:rPr>
        <w:t>等法律、法规、规范以及甲方各项</w:t>
      </w:r>
      <w:r>
        <w:rPr>
          <w:rFonts w:ascii="仿宋_GB2312" w:hAnsi="Times New Roman" w:eastAsia="仿宋_GB2312" w:cs="Arial Unicode MS"/>
          <w:kern w:val="2"/>
          <w:sz w:val="24"/>
          <w:lang w:eastAsia="zh-CN" w:bidi="ar-SA"/>
        </w:rPr>
        <w:t>管</w:t>
      </w:r>
      <w:r>
        <w:rPr>
          <w:rFonts w:ascii="仿宋_GB2312" w:hAnsi="Times New Roman" w:eastAsia="仿宋_GB2312" w:cs="Arial Unicode MS"/>
          <w:color w:val="auto"/>
          <w:kern w:val="2"/>
          <w:sz w:val="24"/>
          <w:lang w:eastAsia="zh-CN" w:bidi="ar-SA"/>
        </w:rPr>
        <w:t>理</w:t>
      </w:r>
      <w:r>
        <w:rPr>
          <w:rFonts w:hint="eastAsia" w:ascii="仿宋_GB2312" w:hAnsi="Times New Roman" w:eastAsia="仿宋_GB2312" w:cs="Arial Unicode MS"/>
          <w:color w:val="auto"/>
          <w:kern w:val="2"/>
          <w:sz w:val="24"/>
          <w:lang w:eastAsia="zh-CN" w:bidi="ar-SA"/>
        </w:rPr>
        <w:t>制度的要求，甲方就</w:t>
      </w:r>
      <w:r>
        <w:rPr>
          <w:rFonts w:hint="eastAsia" w:ascii="仿宋_GB2312" w:hAnsi="Times New Roman" w:eastAsia="仿宋_GB2312" w:cs="Arial Unicode MS"/>
          <w:color w:val="auto"/>
          <w:kern w:val="2"/>
          <w:sz w:val="24"/>
          <w:u w:val="single"/>
          <w:lang w:eastAsia="zh-CN" w:bidi="ar-SA"/>
        </w:rPr>
        <w:t xml:space="preserve"> </w:t>
      </w:r>
      <w:r>
        <w:rPr>
          <w:rFonts w:hint="eastAsia" w:ascii="仿宋_GB2312" w:hAnsi="仿宋_GB2312" w:eastAsia="仿宋_GB2312" w:cs="仿宋_GB2312"/>
          <w:color w:val="auto"/>
          <w:kern w:val="2"/>
          <w:sz w:val="24"/>
          <w:szCs w:val="24"/>
          <w:u w:val="single"/>
          <w:lang w:eastAsia="zh-CN" w:bidi="ar-SA"/>
        </w:rPr>
        <w:t>梁山县2022年度第一批次土地综合整治</w:t>
      </w:r>
      <w:r>
        <w:rPr>
          <w:rFonts w:hint="eastAsia" w:ascii="仿宋_GB2312" w:hAnsi="Times New Roman" w:eastAsia="仿宋_GB2312" w:cs="Arial Unicode MS"/>
          <w:color w:val="auto"/>
          <w:kern w:val="2"/>
          <w:sz w:val="24"/>
          <w:u w:val="single"/>
          <w:lang w:eastAsia="zh-CN" w:bidi="ar-SA"/>
        </w:rPr>
        <w:t xml:space="preserve">    </w:t>
      </w:r>
      <w:r>
        <w:rPr>
          <w:rFonts w:hint="eastAsia" w:ascii="仿宋_GB2312" w:hAnsi="Times New Roman" w:eastAsia="仿宋_GB2312" w:cs="Arial Unicode MS"/>
          <w:color w:val="auto"/>
          <w:kern w:val="2"/>
          <w:sz w:val="24"/>
          <w:lang w:eastAsia="zh-CN" w:bidi="ar-SA"/>
        </w:rPr>
        <w:t>项目的</w:t>
      </w:r>
      <w:r>
        <w:rPr>
          <w:rFonts w:hint="eastAsia" w:ascii="仿宋_GB2312" w:hAnsi="Times New Roman" w:eastAsia="仿宋_GB2312" w:cs="Arial Unicode MS"/>
          <w:color w:val="auto"/>
          <w:kern w:val="2"/>
          <w:sz w:val="24"/>
          <w:u w:val="single"/>
          <w:lang w:eastAsia="zh-CN" w:bidi="ar-SA"/>
        </w:rPr>
        <w:t xml:space="preserve"> </w:t>
      </w:r>
      <w:r>
        <w:rPr>
          <w:rFonts w:hint="eastAsia" w:ascii="仿宋_GB2312" w:eastAsia="仿宋_GB2312" w:cs="Arial Unicode MS"/>
          <w:color w:val="auto"/>
          <w:kern w:val="2"/>
          <w:sz w:val="24"/>
          <w:u w:val="single"/>
          <w:lang w:val="en-US" w:eastAsia="zh-CN" w:bidi="ar-SA"/>
        </w:rPr>
        <w:t>围挡分包</w:t>
      </w:r>
      <w:r>
        <w:rPr>
          <w:rFonts w:hint="eastAsia" w:ascii="仿宋_GB2312" w:hAnsi="Times New Roman" w:eastAsia="仿宋_GB2312" w:cs="Arial Unicode MS"/>
          <w:color w:val="auto"/>
          <w:kern w:val="2"/>
          <w:sz w:val="24"/>
          <w:u w:val="single"/>
          <w:lang w:eastAsia="zh-CN" w:bidi="ar-SA"/>
        </w:rPr>
        <w:t xml:space="preserve"> </w:t>
      </w:r>
      <w:r>
        <w:rPr>
          <w:rFonts w:hint="eastAsia" w:ascii="仿宋_GB2312" w:hAnsi="Times New Roman" w:eastAsia="仿宋_GB2312" w:cs="Arial Unicode MS"/>
          <w:color w:val="auto"/>
          <w:kern w:val="2"/>
          <w:sz w:val="24"/>
          <w:lang w:eastAsia="zh-CN" w:bidi="ar-SA"/>
        </w:rPr>
        <w:t>工程施工与</w:t>
      </w:r>
      <w:r>
        <w:rPr>
          <w:rFonts w:hint="eastAsia" w:ascii="仿宋_GB2312" w:hAnsi="Times New Roman" w:eastAsia="仿宋_GB2312" w:cs="Arial Unicode MS"/>
          <w:kern w:val="2"/>
          <w:sz w:val="24"/>
          <w:lang w:eastAsia="zh-CN" w:bidi="ar-SA"/>
        </w:rPr>
        <w:t>乙方签订本工程施工质量管理协议书。</w:t>
      </w:r>
    </w:p>
    <w:p w14:paraId="53DA83BB">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在合同的执行上，本协议具有优先权。</w:t>
      </w:r>
    </w:p>
    <w:p w14:paraId="54870C48">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一、工程质量管理责任目标</w:t>
      </w:r>
    </w:p>
    <w:p w14:paraId="1D2CE335">
      <w:pPr>
        <w:snapToGrid w:val="0"/>
        <w:spacing w:after="156" w:afterLines="50" w:line="360" w:lineRule="auto"/>
        <w:ind w:firstLine="480" w:firstLineChars="200"/>
        <w:rPr>
          <w:rFonts w:ascii="仿宋_GB2312" w:hAnsi="Times New Roman" w:eastAsia="仿宋_GB2312" w:cs="Arial Unicode MS"/>
          <w:kern w:val="2"/>
          <w:sz w:val="24"/>
          <w:lang w:eastAsia="zh-CN" w:bidi="ar-SA"/>
        </w:rPr>
      </w:pPr>
      <w:r>
        <w:rPr>
          <w:rFonts w:hint="eastAsia" w:ascii="仿宋_GB2312" w:hAnsi="Times New Roman" w:eastAsia="仿宋_GB2312" w:cs="Arial Unicode MS"/>
          <w:color w:val="auto"/>
          <w:kern w:val="2"/>
          <w:sz w:val="24"/>
          <w:lang w:eastAsia="zh-CN" w:bidi="ar-SA"/>
        </w:rPr>
        <w:t>符合国家、地方及行业现行规定标准</w:t>
      </w:r>
    </w:p>
    <w:p w14:paraId="62D1D12D">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二、甲方权利、责任和义务</w:t>
      </w:r>
    </w:p>
    <w:p w14:paraId="724E08E4">
      <w:pPr>
        <w:widowControl w:val="0"/>
        <w:numPr>
          <w:ilvl w:val="0"/>
          <w:numId w:val="1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政策、法规</w:t>
      </w:r>
    </w:p>
    <w:p w14:paraId="286E47B8">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严格贯彻执行国家、项目所在地地方政府及企业有关质量管理工作的法规、方针、政策、条例、规范、制度、办法和规定等要求，落实宣传普及工作。</w:t>
      </w:r>
    </w:p>
    <w:p w14:paraId="64B89CA2">
      <w:pPr>
        <w:widowControl w:val="0"/>
        <w:numPr>
          <w:ilvl w:val="0"/>
          <w:numId w:val="1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管理体系</w:t>
      </w:r>
    </w:p>
    <w:p w14:paraId="3B76588A">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按要求建立健全施工质量管理的决策体系、保证体系和监督体系，配备专职质量员，明确施工质量管理各岗位的职责。制定施工质量管理制度，对工程施工质量负管理责任，定期布置、检查、评价、总结工程的质量管理情况。</w:t>
      </w:r>
    </w:p>
    <w:p w14:paraId="3E911CA5">
      <w:pPr>
        <w:widowControl w:val="0"/>
        <w:numPr>
          <w:ilvl w:val="0"/>
          <w:numId w:val="1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质量检查</w:t>
      </w:r>
    </w:p>
    <w:p w14:paraId="219EB137">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按照甲方质量检查制度要求对乙方所承接的项目工作范围内的工程质量情况进行监督、检查和管理。对检查中发现的违规或不合格项，有权责令整改、返工或停工整顿，并对乙方进行经济处罚。因违反甲方管理要求，导致出现工程质量隐患或质量缺陷的，甲方有权要求乙方进行处理，或委托第三方进行处理，造成的经济损失从乙方工程款及其它收入中予以扣除。情节严重的，甲方有权解除施工合同，并要求乙方赔偿损失。</w:t>
      </w:r>
    </w:p>
    <w:p w14:paraId="72A38B1F">
      <w:pPr>
        <w:widowControl w:val="0"/>
        <w:numPr>
          <w:ilvl w:val="0"/>
          <w:numId w:val="1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施工业绩和技术水平</w:t>
      </w:r>
    </w:p>
    <w:p w14:paraId="7F727172">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严格审查乙方《企业法人营业执照》、《施工单位资质证书》、以往类似工程施工业绩，以及相关方对于乙方的书面评价等有效证明材料复印件，复印件要求字迹清晰、容易辨认，并加盖乙方单位行政公章</w:t>
      </w:r>
      <w:r>
        <w:rPr>
          <w:rFonts w:hint="eastAsia" w:ascii="仿宋_GB2312" w:hAnsi="仿宋_GB2312" w:eastAsia="仿宋_GB2312" w:cs="仿宋_GB2312"/>
          <w:b/>
          <w:kern w:val="2"/>
          <w:sz w:val="24"/>
          <w:szCs w:val="24"/>
          <w:lang w:eastAsia="zh-CN" w:bidi="ar-SA"/>
        </w:rPr>
        <w:t>不得对复印件再次复印</w:t>
      </w:r>
      <w:r>
        <w:rPr>
          <w:rFonts w:hint="eastAsia" w:ascii="仿宋_GB2312" w:hAnsi="仿宋_GB2312" w:eastAsia="仿宋_GB2312" w:cs="仿宋_GB2312"/>
          <w:kern w:val="2"/>
          <w:sz w:val="24"/>
          <w:szCs w:val="24"/>
          <w:lang w:eastAsia="zh-CN" w:bidi="ar-SA"/>
        </w:rPr>
        <w:t>，严禁挂靠资质等名不副实的情况出现。</w:t>
      </w:r>
    </w:p>
    <w:p w14:paraId="0B1142A9">
      <w:pPr>
        <w:widowControl w:val="0"/>
        <w:numPr>
          <w:ilvl w:val="0"/>
          <w:numId w:val="1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审核施工技术方案</w:t>
      </w:r>
    </w:p>
    <w:p w14:paraId="66D37B12">
      <w:pPr>
        <w:widowControl w:val="0"/>
        <w:spacing w:after="156" w:afterLines="50" w:line="360" w:lineRule="auto"/>
        <w:ind w:firstLine="480" w:firstLineChars="200"/>
        <w:jc w:val="both"/>
        <w:rPr>
          <w:rFonts w:hint="eastAsia" w:ascii="仿宋_GB2312" w:hAnsi="仿宋_GB2312" w:eastAsia="仿宋_GB2312" w:cs="仿宋_GB2312"/>
          <w:kern w:val="2"/>
          <w:sz w:val="24"/>
          <w:szCs w:val="24"/>
          <w:u w:val="single"/>
          <w:lang w:eastAsia="zh-CN" w:bidi="ar-SA"/>
        </w:rPr>
      </w:pPr>
      <w:r>
        <w:rPr>
          <w:rFonts w:hint="eastAsia" w:ascii="仿宋_GB2312" w:hAnsi="仿宋_GB2312" w:eastAsia="仿宋_GB2312" w:cs="仿宋_GB2312"/>
          <w:kern w:val="2"/>
          <w:sz w:val="24"/>
          <w:szCs w:val="24"/>
          <w:lang w:eastAsia="zh-CN" w:bidi="ar-SA"/>
        </w:rPr>
        <w:t>甲方负责审核、审批乙方编制的施工技术文件，保证其全面满足甲方施工组织设计、技术方案与工程既定质量目标的要求。本工程项目所涉及的各类施工技术措施和季节性施工技术措施，以及各类模板加工与组装、脚手架等各类支撑体系的搭设、各类场站建设和临时设施，均须编写专项的施工技术方案，对按国家规范、文件要求达到危险性较大的分部分项工程标准的，必须编制专项施工方案，并按要求通过专家评审，监督现场实施。</w:t>
      </w:r>
    </w:p>
    <w:p w14:paraId="180DD06E">
      <w:pPr>
        <w:widowControl w:val="0"/>
        <w:numPr>
          <w:ilvl w:val="0"/>
          <w:numId w:val="1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培训与交底</w:t>
      </w:r>
    </w:p>
    <w:p w14:paraId="724CA86A">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负责组织施工人员入场开工前进行施工工艺、技术措施、工序方法、季节性施工技术措施，以及施工规范和验收标准等的教育培训；组织乙方管理人员学习企业各项质量管理制度、管理体系和管理要求，做好培训记录。</w:t>
      </w:r>
    </w:p>
    <w:p w14:paraId="5169786C">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工程施工前，甲方责任工程师应当对工程的施工技术要求、规范标准和季节性施工技术措施等，向乙方进行书面交底。</w:t>
      </w:r>
    </w:p>
    <w:p w14:paraId="34F9B30C">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甲方责任工程师、质量工程师参加乙方对其施工作业班组的技术交底，监督其技术措施、施工工艺、工序质量标准等交底到位。</w:t>
      </w:r>
    </w:p>
    <w:p w14:paraId="78384983">
      <w:pPr>
        <w:widowControl w:val="0"/>
        <w:numPr>
          <w:ilvl w:val="0"/>
          <w:numId w:val="1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设计变更</w:t>
      </w:r>
    </w:p>
    <w:p w14:paraId="7684CDB3">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严格按照经过审批的施工图设计文件及设计变更施工，不得擅自修改设计。当设计存在问题或确实需要对原设计进行修改时，必须以书面形式向设计单位提出，并</w:t>
      </w:r>
      <w:r>
        <w:rPr>
          <w:rFonts w:ascii="仿宋_GB2312" w:hAnsi="仿宋_GB2312" w:eastAsia="仿宋_GB2312" w:cs="仿宋_GB2312"/>
          <w:kern w:val="2"/>
          <w:sz w:val="24"/>
          <w:szCs w:val="24"/>
          <w:lang w:eastAsia="zh-CN" w:bidi="ar-SA"/>
        </w:rPr>
        <w:t>履行审批手续后</w:t>
      </w:r>
      <w:r>
        <w:rPr>
          <w:rFonts w:hint="eastAsia" w:ascii="仿宋_GB2312" w:hAnsi="仿宋_GB2312" w:eastAsia="仿宋_GB2312" w:cs="仿宋_GB2312"/>
          <w:kern w:val="2"/>
          <w:sz w:val="24"/>
          <w:szCs w:val="24"/>
          <w:lang w:eastAsia="zh-CN" w:bidi="ar-SA"/>
        </w:rPr>
        <w:t>方可施工。</w:t>
      </w:r>
    </w:p>
    <w:p w14:paraId="26393FFF">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对于施工项目的创新技术以及重大设计变更或方案变更，应进行相应的专项技术交底，必要时应进行操作示范。</w:t>
      </w:r>
    </w:p>
    <w:p w14:paraId="120C284B">
      <w:pPr>
        <w:widowControl w:val="0"/>
        <w:numPr>
          <w:ilvl w:val="0"/>
          <w:numId w:val="1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设备、材料验收</w:t>
      </w:r>
    </w:p>
    <w:p w14:paraId="122BEC38">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对进场的设备、材料进行检查验收，验收合格后方可进行使用。材料、半成品及设备进场时必须附有齐全、有效的产品合格证、检验报告等各项质量保证资料，需进行复检、复试的物资应按有关规定取样，并将样品送交具有相应资质的试验检测机构进行复试或复验，不符合质量标准的材料、设备必须及时清退出场，并做好相应记录。</w:t>
      </w:r>
    </w:p>
    <w:p w14:paraId="1427541A">
      <w:pPr>
        <w:widowControl w:val="0"/>
        <w:numPr>
          <w:ilvl w:val="0"/>
          <w:numId w:val="1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测量、计量、试验检测仪器设备校验</w:t>
      </w:r>
    </w:p>
    <w:p w14:paraId="6ED0C58C">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必须按相应规定对测量、计量、试验检测等所用仪器设备等进行定期检定校验，超过检定校验有效期的测量、计量、试验检测仪器设备在工程中不得使用。同时，甲方应对乙方使用的测量、计量、试验检测等仪器设备进行监督检查。</w:t>
      </w:r>
    </w:p>
    <w:p w14:paraId="5DAF834D">
      <w:pPr>
        <w:widowControl w:val="0"/>
        <w:numPr>
          <w:ilvl w:val="0"/>
          <w:numId w:val="11"/>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质量验收及标准</w:t>
      </w:r>
    </w:p>
    <w:p w14:paraId="35AA176C">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甲方严格按照相关质量验收标准和作业交底组织验收，对不符合质量要求的须坚决整改或返工，直至达标。</w:t>
      </w:r>
    </w:p>
    <w:p w14:paraId="62C3D858">
      <w:pPr>
        <w:widowControl w:val="0"/>
        <w:numPr>
          <w:ilvl w:val="0"/>
          <w:numId w:val="11"/>
        </w:numPr>
        <w:tabs>
          <w:tab w:val="left" w:pos="360"/>
        </w:tabs>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事故调查处理</w:t>
      </w:r>
    </w:p>
    <w:p w14:paraId="252D545E">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甲方应在施工前编制质量事故应急预案，在发生质量事故后，应立即启动应急预案，并必须按规定立即逐级如实上报，不得隐瞒不报或虚报。严格按事故调查处理程序组织事故调查小组，调查事故原因、经济损失情况、事故的责任单位和责任人，并提出事故处理方案和防止同类事故再次发生的整改措施。</w:t>
      </w:r>
    </w:p>
    <w:p w14:paraId="1599608D">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对于质量事故的处理应坚持“四不放过”的基本原则，即事故原因不清不放过，事故责任人未得到处理不放过，</w:t>
      </w:r>
      <w:r>
        <w:rPr>
          <w:rFonts w:ascii="仿宋_GB2312" w:hAnsi="仿宋_GB2312" w:eastAsia="仿宋_GB2312" w:cs="仿宋_GB2312"/>
          <w:kern w:val="2"/>
          <w:sz w:val="24"/>
          <w:szCs w:val="24"/>
          <w:lang w:eastAsia="zh-CN" w:bidi="ar-SA"/>
        </w:rPr>
        <w:t>事故整改和防范措施未落实不放过，事故有关人员未得到教育不放过</w:t>
      </w:r>
      <w:r>
        <w:rPr>
          <w:rFonts w:hint="eastAsia" w:ascii="仿宋_GB2312" w:hAnsi="仿宋_GB2312" w:eastAsia="仿宋_GB2312" w:cs="仿宋_GB2312"/>
          <w:kern w:val="2"/>
          <w:sz w:val="24"/>
          <w:szCs w:val="24"/>
          <w:lang w:eastAsia="zh-CN" w:bidi="ar-SA"/>
        </w:rPr>
        <w:t>。</w:t>
      </w:r>
    </w:p>
    <w:p w14:paraId="10327E71">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三、乙方权利、责任和义务</w:t>
      </w:r>
    </w:p>
    <w:p w14:paraId="00AE9CEA">
      <w:pPr>
        <w:widowControl w:val="0"/>
        <w:numPr>
          <w:ilvl w:val="0"/>
          <w:numId w:val="1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政策、法规</w:t>
      </w:r>
    </w:p>
    <w:p w14:paraId="513A8DBA">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lang w:eastAsia="zh-CN" w:bidi="ar-SA"/>
        </w:rPr>
        <w:t>乙方必须严格遵守</w:t>
      </w:r>
      <w:r>
        <w:rPr>
          <w:rFonts w:hint="eastAsia" w:ascii="仿宋_GB2312" w:hAnsi="仿宋_GB2312" w:eastAsia="仿宋_GB2312" w:cs="仿宋_GB2312"/>
          <w:kern w:val="2"/>
          <w:sz w:val="24"/>
          <w:szCs w:val="24"/>
          <w:lang w:eastAsia="zh-CN" w:bidi="ar-SA"/>
        </w:rPr>
        <w:t>国家、项目所在地地方政府及甲方</w:t>
      </w:r>
      <w:r>
        <w:rPr>
          <w:rFonts w:hint="eastAsia" w:ascii="仿宋_GB2312" w:hAnsi="仿宋_GB2312" w:eastAsia="仿宋_GB2312" w:cs="仿宋_GB2312"/>
          <w:kern w:val="2"/>
          <w:sz w:val="24"/>
          <w:lang w:eastAsia="zh-CN" w:bidi="ar-SA"/>
        </w:rPr>
        <w:t>关于建筑施工管理</w:t>
      </w:r>
      <w:r>
        <w:rPr>
          <w:rFonts w:hint="eastAsia" w:ascii="仿宋_GB2312" w:hAnsi="仿宋_GB2312" w:eastAsia="仿宋_GB2312" w:cs="仿宋_GB2312"/>
          <w:kern w:val="2"/>
          <w:sz w:val="24"/>
          <w:szCs w:val="24"/>
          <w:lang w:eastAsia="zh-CN" w:bidi="ar-SA"/>
        </w:rPr>
        <w:t>工作的法规、方针、政策、条例、规范、制度、办法和规定等要求。任何因为乙方违反上述要求造成的事故、事件等的经济责任及法律责任均由乙方承担，因此造成的甲方的经济损失由乙方承担。</w:t>
      </w:r>
    </w:p>
    <w:p w14:paraId="5C7973DA">
      <w:pPr>
        <w:widowControl w:val="0"/>
        <w:numPr>
          <w:ilvl w:val="0"/>
          <w:numId w:val="1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管理体系</w:t>
      </w:r>
    </w:p>
    <w:p w14:paraId="2B94DB9C">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乙方应熟悉甲方质量管理体系，并配备专职质量管理人员，与甲方进行质量管理对接，遵守甲方质量管理工作要求。</w:t>
      </w:r>
    </w:p>
    <w:p w14:paraId="0B7895A1">
      <w:pPr>
        <w:widowControl w:val="0"/>
        <w:numPr>
          <w:ilvl w:val="0"/>
          <w:numId w:val="1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质量检查</w:t>
      </w:r>
    </w:p>
    <w:p w14:paraId="2805DCBF">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ascii="仿宋_GB2312" w:hAnsi="仿宋_GB2312" w:eastAsia="仿宋_GB2312" w:cs="仿宋_GB2312"/>
          <w:kern w:val="2"/>
          <w:sz w:val="24"/>
          <w:szCs w:val="24"/>
          <w:lang w:eastAsia="zh-CN" w:bidi="ar-SA"/>
        </w:rPr>
        <w:t>乙方在施工过程中</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应进行</w:t>
      </w:r>
      <w:r>
        <w:rPr>
          <w:rFonts w:hint="eastAsia" w:ascii="仿宋_GB2312" w:hAnsi="仿宋_GB2312" w:eastAsia="仿宋_GB2312" w:cs="仿宋_GB2312"/>
          <w:kern w:val="2"/>
          <w:sz w:val="24"/>
          <w:szCs w:val="24"/>
          <w:lang w:eastAsia="zh-CN" w:bidi="ar-SA"/>
        </w:rPr>
        <w:t>“自检、专检、交接检”三检制工作，落实各级</w:t>
      </w:r>
      <w:r>
        <w:rPr>
          <w:rFonts w:ascii="仿宋_GB2312" w:hAnsi="仿宋_GB2312" w:eastAsia="仿宋_GB2312" w:cs="仿宋_GB2312"/>
          <w:kern w:val="2"/>
          <w:sz w:val="24"/>
          <w:szCs w:val="24"/>
          <w:lang w:eastAsia="zh-CN" w:bidi="ar-SA"/>
        </w:rPr>
        <w:t>质量责任，实行工序质量承诺制</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组织</w:t>
      </w:r>
      <w:r>
        <w:rPr>
          <w:rFonts w:hint="eastAsia" w:ascii="仿宋_GB2312" w:hAnsi="仿宋_GB2312" w:eastAsia="仿宋_GB2312" w:cs="仿宋_GB2312"/>
          <w:kern w:val="2"/>
          <w:sz w:val="24"/>
          <w:szCs w:val="24"/>
          <w:lang w:eastAsia="zh-CN" w:bidi="ar-SA"/>
        </w:rPr>
        <w:t>相关</w:t>
      </w:r>
      <w:r>
        <w:rPr>
          <w:rFonts w:ascii="仿宋_GB2312" w:hAnsi="仿宋_GB2312" w:eastAsia="仿宋_GB2312" w:cs="仿宋_GB2312"/>
          <w:kern w:val="2"/>
          <w:sz w:val="24"/>
          <w:szCs w:val="24"/>
          <w:lang w:eastAsia="zh-CN" w:bidi="ar-SA"/>
        </w:rPr>
        <w:t>人员签订质量责任书，</w:t>
      </w:r>
      <w:r>
        <w:rPr>
          <w:rFonts w:hint="eastAsia" w:ascii="仿宋_GB2312" w:hAnsi="仿宋_GB2312" w:eastAsia="仿宋_GB2312" w:cs="仿宋_GB2312"/>
          <w:kern w:val="2"/>
          <w:sz w:val="24"/>
          <w:szCs w:val="24"/>
          <w:lang w:eastAsia="zh-CN" w:bidi="ar-SA"/>
        </w:rPr>
        <w:t>将</w:t>
      </w:r>
      <w:r>
        <w:rPr>
          <w:rFonts w:ascii="仿宋_GB2312" w:hAnsi="仿宋_GB2312" w:eastAsia="仿宋_GB2312" w:cs="仿宋_GB2312"/>
          <w:kern w:val="2"/>
          <w:sz w:val="24"/>
          <w:szCs w:val="24"/>
          <w:lang w:eastAsia="zh-CN" w:bidi="ar-SA"/>
        </w:rPr>
        <w:t>施工</w:t>
      </w:r>
      <w:r>
        <w:rPr>
          <w:rFonts w:hint="eastAsia" w:ascii="仿宋_GB2312" w:hAnsi="仿宋_GB2312" w:eastAsia="仿宋_GB2312" w:cs="仿宋_GB2312"/>
          <w:kern w:val="2"/>
          <w:sz w:val="24"/>
          <w:szCs w:val="24"/>
          <w:lang w:eastAsia="zh-CN" w:bidi="ar-SA"/>
        </w:rPr>
        <w:t>质量</w:t>
      </w:r>
      <w:r>
        <w:rPr>
          <w:rFonts w:ascii="仿宋_GB2312" w:hAnsi="仿宋_GB2312" w:eastAsia="仿宋_GB2312" w:cs="仿宋_GB2312"/>
          <w:kern w:val="2"/>
          <w:sz w:val="24"/>
          <w:szCs w:val="24"/>
          <w:lang w:eastAsia="zh-CN" w:bidi="ar-SA"/>
        </w:rPr>
        <w:t>责任</w:t>
      </w:r>
      <w:r>
        <w:rPr>
          <w:rFonts w:hint="eastAsia" w:ascii="仿宋_GB2312" w:hAnsi="仿宋_GB2312" w:eastAsia="仿宋_GB2312" w:cs="仿宋_GB2312"/>
          <w:kern w:val="2"/>
          <w:sz w:val="24"/>
          <w:szCs w:val="24"/>
          <w:lang w:eastAsia="zh-CN" w:bidi="ar-SA"/>
        </w:rPr>
        <w:t>落实到</w:t>
      </w:r>
      <w:r>
        <w:rPr>
          <w:rFonts w:ascii="仿宋_GB2312" w:hAnsi="仿宋_GB2312" w:eastAsia="仿宋_GB2312" w:cs="仿宋_GB2312"/>
          <w:kern w:val="2"/>
          <w:sz w:val="24"/>
          <w:szCs w:val="24"/>
          <w:lang w:eastAsia="zh-CN" w:bidi="ar-SA"/>
        </w:rPr>
        <w:t>每一道工序，</w:t>
      </w:r>
      <w:r>
        <w:rPr>
          <w:rFonts w:hint="eastAsia" w:ascii="仿宋_GB2312" w:hAnsi="仿宋_GB2312" w:eastAsia="仿宋_GB2312" w:cs="仿宋_GB2312"/>
          <w:kern w:val="2"/>
          <w:sz w:val="24"/>
          <w:szCs w:val="24"/>
          <w:lang w:eastAsia="zh-CN" w:bidi="ar-SA"/>
        </w:rPr>
        <w:t>确保质量管理全过程受控。对于甲方的质量检查工作应予以配合和提供条件，禁止采用造假、欺骗等手段应对检查。对于质量检查中，甲方提出的问题，应立即进行整改，</w:t>
      </w:r>
      <w:r>
        <w:rPr>
          <w:rFonts w:ascii="仿宋_GB2312" w:hAnsi="仿宋_GB2312" w:eastAsia="仿宋_GB2312" w:cs="仿宋_GB2312"/>
          <w:kern w:val="2"/>
          <w:sz w:val="24"/>
          <w:szCs w:val="24"/>
          <w:lang w:eastAsia="zh-CN" w:bidi="ar-SA"/>
        </w:rPr>
        <w:t>上一道工序未经验收合格</w:t>
      </w:r>
      <w:r>
        <w:rPr>
          <w:rFonts w:hint="eastAsia" w:ascii="仿宋_GB2312" w:hAnsi="仿宋_GB2312" w:eastAsia="仿宋_GB2312" w:cs="仿宋_GB2312"/>
          <w:kern w:val="2"/>
          <w:sz w:val="24"/>
          <w:szCs w:val="24"/>
          <w:lang w:eastAsia="zh-CN" w:bidi="ar-SA"/>
        </w:rPr>
        <w:t>禁止</w:t>
      </w:r>
      <w:r>
        <w:rPr>
          <w:rFonts w:ascii="仿宋_GB2312" w:hAnsi="仿宋_GB2312" w:eastAsia="仿宋_GB2312" w:cs="仿宋_GB2312"/>
          <w:kern w:val="2"/>
          <w:sz w:val="24"/>
          <w:szCs w:val="24"/>
          <w:lang w:eastAsia="zh-CN" w:bidi="ar-SA"/>
        </w:rPr>
        <w:t>进入下一道工序施工</w:t>
      </w:r>
      <w:r>
        <w:rPr>
          <w:rFonts w:hint="eastAsia" w:ascii="仿宋_GB2312" w:hAnsi="仿宋_GB2312" w:eastAsia="仿宋_GB2312" w:cs="仿宋_GB2312"/>
          <w:kern w:val="2"/>
          <w:sz w:val="24"/>
          <w:szCs w:val="24"/>
          <w:lang w:eastAsia="zh-CN" w:bidi="ar-SA"/>
        </w:rPr>
        <w:t>。</w:t>
      </w:r>
    </w:p>
    <w:p w14:paraId="6D3704B1">
      <w:pPr>
        <w:widowControl w:val="0"/>
        <w:numPr>
          <w:ilvl w:val="0"/>
          <w:numId w:val="1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施工质量管理</w:t>
      </w:r>
    </w:p>
    <w:p w14:paraId="6F448BCF">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乙方按要求配备的施工技术质量管理人员，应满足施工管理需要，并经甲方审核批准。在施工前，乙方要编制专项施工方案，报送甲方审批。</w:t>
      </w:r>
      <w:r>
        <w:rPr>
          <w:rFonts w:ascii="仿宋_GB2312" w:hAnsi="仿宋_GB2312" w:eastAsia="仿宋_GB2312" w:cs="仿宋_GB2312"/>
          <w:kern w:val="2"/>
          <w:sz w:val="24"/>
          <w:szCs w:val="24"/>
          <w:lang w:eastAsia="zh-CN" w:bidi="ar-SA"/>
        </w:rPr>
        <w:t>乙方必须按时参加甲方组织的质量检查和质量会议</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乙方应严格按工程设计图纸、技术标准及施工组织设计、施工方案、技术交底组织施工</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严禁偷工减料、</w:t>
      </w:r>
      <w:r>
        <w:rPr>
          <w:rFonts w:hint="eastAsia" w:ascii="仿宋_GB2312" w:hAnsi="仿宋_GB2312" w:eastAsia="仿宋_GB2312" w:cs="仿宋_GB2312"/>
          <w:kern w:val="2"/>
          <w:sz w:val="24"/>
          <w:szCs w:val="24"/>
          <w:lang w:eastAsia="zh-CN" w:bidi="ar-SA"/>
        </w:rPr>
        <w:t>以次充好</w:t>
      </w:r>
      <w:r>
        <w:rPr>
          <w:rFonts w:ascii="仿宋_GB2312" w:hAnsi="仿宋_GB2312" w:eastAsia="仿宋_GB2312" w:cs="仿宋_GB2312"/>
          <w:kern w:val="2"/>
          <w:sz w:val="24"/>
          <w:szCs w:val="24"/>
          <w:lang w:eastAsia="zh-CN" w:bidi="ar-SA"/>
        </w:rPr>
        <w:t>、违章指挥、违章作业、违反劳动纪律。</w:t>
      </w:r>
      <w:r>
        <w:rPr>
          <w:rFonts w:hint="eastAsia" w:ascii="仿宋_GB2312" w:hAnsi="仿宋_GB2312" w:eastAsia="仿宋_GB2312" w:cs="仿宋_GB2312"/>
          <w:kern w:val="2"/>
          <w:sz w:val="24"/>
          <w:szCs w:val="24"/>
          <w:lang w:eastAsia="zh-CN" w:bidi="ar-SA"/>
        </w:rPr>
        <w:t>由乙方</w:t>
      </w:r>
      <w:r>
        <w:rPr>
          <w:rFonts w:ascii="仿宋_GB2312" w:hAnsi="仿宋_GB2312" w:eastAsia="仿宋_GB2312" w:cs="仿宋_GB2312"/>
          <w:kern w:val="2"/>
          <w:sz w:val="24"/>
          <w:szCs w:val="24"/>
          <w:lang w:eastAsia="zh-CN" w:bidi="ar-SA"/>
        </w:rPr>
        <w:t>提供的</w:t>
      </w:r>
      <w:r>
        <w:rPr>
          <w:rFonts w:hint="eastAsia" w:ascii="仿宋_GB2312" w:hAnsi="仿宋_GB2312" w:eastAsia="仿宋_GB2312" w:cs="仿宋_GB2312"/>
          <w:kern w:val="2"/>
          <w:sz w:val="24"/>
          <w:szCs w:val="24"/>
          <w:lang w:eastAsia="zh-CN" w:bidi="ar-SA"/>
        </w:rPr>
        <w:t>施工设备、</w:t>
      </w:r>
      <w:r>
        <w:rPr>
          <w:rFonts w:ascii="仿宋_GB2312" w:hAnsi="仿宋_GB2312" w:eastAsia="仿宋_GB2312" w:cs="仿宋_GB2312"/>
          <w:kern w:val="2"/>
          <w:sz w:val="24"/>
          <w:szCs w:val="24"/>
          <w:lang w:eastAsia="zh-CN" w:bidi="ar-SA"/>
        </w:rPr>
        <w:t>周转材料</w:t>
      </w:r>
      <w:r>
        <w:rPr>
          <w:rFonts w:hint="eastAsia" w:ascii="仿宋_GB2312" w:hAnsi="仿宋_GB2312" w:eastAsia="仿宋_GB2312" w:cs="仿宋_GB2312"/>
          <w:kern w:val="2"/>
          <w:sz w:val="24"/>
          <w:szCs w:val="24"/>
          <w:lang w:eastAsia="zh-CN" w:bidi="ar-SA"/>
        </w:rPr>
        <w:t>等</w:t>
      </w:r>
      <w:r>
        <w:rPr>
          <w:rFonts w:ascii="仿宋_GB2312" w:hAnsi="仿宋_GB2312" w:eastAsia="仿宋_GB2312" w:cs="仿宋_GB2312"/>
          <w:kern w:val="2"/>
          <w:sz w:val="24"/>
          <w:szCs w:val="24"/>
          <w:lang w:eastAsia="zh-CN" w:bidi="ar-SA"/>
        </w:rPr>
        <w:t>必须</w:t>
      </w:r>
      <w:r>
        <w:rPr>
          <w:rFonts w:hint="eastAsia" w:ascii="仿宋_GB2312" w:hAnsi="仿宋_GB2312" w:eastAsia="仿宋_GB2312" w:cs="仿宋_GB2312"/>
          <w:kern w:val="2"/>
          <w:sz w:val="24"/>
          <w:szCs w:val="24"/>
          <w:lang w:eastAsia="zh-CN" w:bidi="ar-SA"/>
        </w:rPr>
        <w:t>报甲方</w:t>
      </w:r>
      <w:r>
        <w:rPr>
          <w:rFonts w:ascii="仿宋_GB2312" w:hAnsi="仿宋_GB2312" w:eastAsia="仿宋_GB2312" w:cs="仿宋_GB2312"/>
          <w:kern w:val="2"/>
          <w:sz w:val="24"/>
          <w:szCs w:val="24"/>
          <w:lang w:eastAsia="zh-CN" w:bidi="ar-SA"/>
        </w:rPr>
        <w:t>组织进场验收</w:t>
      </w:r>
      <w:r>
        <w:rPr>
          <w:rFonts w:hint="eastAsia" w:ascii="仿宋_GB2312" w:hAnsi="仿宋_GB2312" w:eastAsia="仿宋_GB2312" w:cs="仿宋_GB2312"/>
          <w:kern w:val="2"/>
          <w:sz w:val="24"/>
          <w:szCs w:val="24"/>
          <w:lang w:eastAsia="zh-CN" w:bidi="ar-SA"/>
        </w:rPr>
        <w:t>，</w:t>
      </w:r>
      <w:r>
        <w:rPr>
          <w:rFonts w:ascii="仿宋_GB2312" w:hAnsi="仿宋_GB2312" w:eastAsia="仿宋_GB2312" w:cs="仿宋_GB2312"/>
          <w:kern w:val="2"/>
          <w:sz w:val="24"/>
          <w:szCs w:val="24"/>
          <w:lang w:eastAsia="zh-CN" w:bidi="ar-SA"/>
        </w:rPr>
        <w:t>验收合格后方可使用。</w:t>
      </w:r>
      <w:r>
        <w:rPr>
          <w:rFonts w:hint="eastAsia" w:ascii="仿宋_GB2312" w:hAnsi="仿宋_GB2312" w:eastAsia="仿宋_GB2312" w:cs="仿宋_GB2312"/>
          <w:kern w:val="2"/>
          <w:sz w:val="24"/>
          <w:szCs w:val="24"/>
          <w:lang w:eastAsia="zh-CN" w:bidi="ar-SA"/>
        </w:rPr>
        <w:t>严禁</w:t>
      </w:r>
      <w:r>
        <w:rPr>
          <w:rFonts w:ascii="仿宋_GB2312" w:hAnsi="仿宋_GB2312" w:eastAsia="仿宋_GB2312" w:cs="仿宋_GB2312"/>
          <w:kern w:val="2"/>
          <w:sz w:val="24"/>
          <w:szCs w:val="24"/>
          <w:lang w:eastAsia="zh-CN" w:bidi="ar-SA"/>
        </w:rPr>
        <w:t>使用未经检验</w:t>
      </w:r>
      <w:r>
        <w:rPr>
          <w:rFonts w:hint="eastAsia" w:ascii="仿宋_GB2312" w:hAnsi="仿宋_GB2312" w:eastAsia="仿宋_GB2312" w:cs="仿宋_GB2312"/>
          <w:kern w:val="2"/>
          <w:sz w:val="24"/>
          <w:szCs w:val="24"/>
          <w:lang w:eastAsia="zh-CN" w:bidi="ar-SA"/>
        </w:rPr>
        <w:t>或</w:t>
      </w:r>
      <w:r>
        <w:rPr>
          <w:rFonts w:ascii="仿宋_GB2312" w:hAnsi="仿宋_GB2312" w:eastAsia="仿宋_GB2312" w:cs="仿宋_GB2312"/>
          <w:kern w:val="2"/>
          <w:sz w:val="24"/>
          <w:szCs w:val="24"/>
          <w:lang w:eastAsia="zh-CN" w:bidi="ar-SA"/>
        </w:rPr>
        <w:t>检验不合格的原材料、构配件、施工设备、检测仪器等。</w:t>
      </w:r>
      <w:r>
        <w:rPr>
          <w:rFonts w:hint="eastAsia" w:ascii="仿宋_GB2312" w:hAnsi="仿宋_GB2312" w:eastAsia="仿宋_GB2312" w:cs="仿宋_GB2312"/>
          <w:kern w:val="2"/>
          <w:sz w:val="24"/>
          <w:szCs w:val="24"/>
          <w:lang w:eastAsia="zh-CN" w:bidi="ar-SA"/>
        </w:rPr>
        <w:t>工序</w:t>
      </w:r>
      <w:r>
        <w:rPr>
          <w:rFonts w:ascii="仿宋_GB2312" w:hAnsi="仿宋_GB2312" w:eastAsia="仿宋_GB2312" w:cs="仿宋_GB2312"/>
          <w:kern w:val="2"/>
          <w:sz w:val="24"/>
          <w:szCs w:val="24"/>
          <w:lang w:eastAsia="zh-CN" w:bidi="ar-SA"/>
        </w:rPr>
        <w:t>施工完毕后必须经</w:t>
      </w:r>
      <w:r>
        <w:rPr>
          <w:rFonts w:hint="eastAsia" w:ascii="仿宋_GB2312" w:hAnsi="仿宋_GB2312" w:eastAsia="仿宋_GB2312" w:cs="仿宋_GB2312"/>
          <w:kern w:val="2"/>
          <w:sz w:val="24"/>
          <w:szCs w:val="24"/>
          <w:lang w:eastAsia="zh-CN" w:bidi="ar-SA"/>
        </w:rPr>
        <w:t>项目</w:t>
      </w:r>
      <w:r>
        <w:rPr>
          <w:rFonts w:ascii="仿宋_GB2312" w:hAnsi="仿宋_GB2312" w:eastAsia="仿宋_GB2312" w:cs="仿宋_GB2312"/>
          <w:kern w:val="2"/>
          <w:sz w:val="24"/>
          <w:szCs w:val="24"/>
          <w:lang w:eastAsia="zh-CN" w:bidi="ar-SA"/>
        </w:rPr>
        <w:t>部</w:t>
      </w:r>
      <w:r>
        <w:rPr>
          <w:rFonts w:hint="eastAsia" w:ascii="仿宋_GB2312" w:hAnsi="仿宋_GB2312" w:eastAsia="仿宋_GB2312" w:cs="仿宋_GB2312"/>
          <w:kern w:val="2"/>
          <w:sz w:val="24"/>
          <w:szCs w:val="24"/>
          <w:lang w:eastAsia="zh-CN" w:bidi="ar-SA"/>
        </w:rPr>
        <w:t>验收合格</w:t>
      </w:r>
      <w:r>
        <w:rPr>
          <w:rFonts w:ascii="仿宋_GB2312" w:hAnsi="仿宋_GB2312" w:eastAsia="仿宋_GB2312" w:cs="仿宋_GB2312"/>
          <w:kern w:val="2"/>
          <w:sz w:val="24"/>
          <w:szCs w:val="24"/>
          <w:lang w:eastAsia="zh-CN" w:bidi="ar-SA"/>
        </w:rPr>
        <w:t>后方可报监理验收</w:t>
      </w:r>
      <w:r>
        <w:rPr>
          <w:rFonts w:hint="eastAsia" w:ascii="仿宋_GB2312" w:hAnsi="仿宋_GB2312" w:eastAsia="仿宋_GB2312" w:cs="仿宋_GB2312"/>
          <w:kern w:val="2"/>
          <w:sz w:val="24"/>
          <w:szCs w:val="24"/>
          <w:lang w:eastAsia="zh-CN" w:bidi="ar-SA"/>
        </w:rPr>
        <w:t>。</w:t>
      </w:r>
    </w:p>
    <w:p w14:paraId="4CC9B625">
      <w:pPr>
        <w:widowControl w:val="0"/>
        <w:numPr>
          <w:ilvl w:val="0"/>
          <w:numId w:val="1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培训交底</w:t>
      </w:r>
    </w:p>
    <w:p w14:paraId="59E3F0C8">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乙方施工人员须参加甲方组织的各类施工技术交底、质量管理培训，未经施工技术交底和质量教育培训不得上岗作业。</w:t>
      </w:r>
      <w:r>
        <w:rPr>
          <w:rFonts w:ascii="仿宋_GB2312" w:hAnsi="仿宋_GB2312" w:eastAsia="仿宋_GB2312" w:cs="仿宋_GB2312"/>
          <w:kern w:val="2"/>
          <w:sz w:val="24"/>
          <w:szCs w:val="24"/>
          <w:lang w:eastAsia="zh-CN" w:bidi="ar-SA"/>
        </w:rPr>
        <w:t>乙方管理人员要对</w:t>
      </w:r>
      <w:r>
        <w:rPr>
          <w:rFonts w:hint="eastAsia" w:ascii="仿宋_GB2312" w:hAnsi="仿宋_GB2312" w:eastAsia="仿宋_GB2312" w:cs="仿宋_GB2312"/>
          <w:kern w:val="2"/>
          <w:sz w:val="24"/>
          <w:szCs w:val="24"/>
          <w:lang w:eastAsia="zh-CN" w:bidi="ar-SA"/>
        </w:rPr>
        <w:t>作业</w:t>
      </w:r>
      <w:r>
        <w:rPr>
          <w:rFonts w:ascii="仿宋_GB2312" w:hAnsi="仿宋_GB2312" w:eastAsia="仿宋_GB2312" w:cs="仿宋_GB2312"/>
          <w:kern w:val="2"/>
          <w:sz w:val="24"/>
          <w:szCs w:val="24"/>
          <w:lang w:eastAsia="zh-CN" w:bidi="ar-SA"/>
        </w:rPr>
        <w:t>班组进行</w:t>
      </w:r>
      <w:r>
        <w:rPr>
          <w:rFonts w:hint="eastAsia" w:ascii="仿宋_GB2312" w:hAnsi="仿宋_GB2312" w:eastAsia="仿宋_GB2312" w:cs="仿宋_GB2312"/>
          <w:kern w:val="2"/>
          <w:sz w:val="24"/>
          <w:szCs w:val="24"/>
          <w:lang w:eastAsia="zh-CN" w:bidi="ar-SA"/>
        </w:rPr>
        <w:t>班前讲话，强化施工技术和质量标准的要求。</w:t>
      </w:r>
    </w:p>
    <w:p w14:paraId="03916593">
      <w:pPr>
        <w:widowControl w:val="0"/>
        <w:numPr>
          <w:ilvl w:val="0"/>
          <w:numId w:val="1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设计变更</w:t>
      </w:r>
    </w:p>
    <w:p w14:paraId="3B542F1C">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乙方有义务，根据施工现场的具体情况，提出合理的变更需求，书面通知甲方，未接到甲方的设计变更通知书，不允许私自变更设计。</w:t>
      </w:r>
    </w:p>
    <w:p w14:paraId="30A2B9E3">
      <w:pPr>
        <w:widowControl w:val="0"/>
        <w:numPr>
          <w:ilvl w:val="0"/>
          <w:numId w:val="1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设备、材料验收</w:t>
      </w:r>
    </w:p>
    <w:p w14:paraId="795CF6A0">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按照合同要求，由乙方采购的设备、材料，进场后应通知甲方进行检查验收，验收合格后方可进行使用，需进行复检、复试的设备、材料应按有关规定，与甲方共同取样，并由甲方将样品送交具有相应资质的试验检测机构进行复试或复验。</w:t>
      </w:r>
    </w:p>
    <w:p w14:paraId="73925389">
      <w:pPr>
        <w:widowControl w:val="0"/>
        <w:numPr>
          <w:ilvl w:val="0"/>
          <w:numId w:val="12"/>
        </w:numPr>
        <w:spacing w:after="156" w:afterLines="50" w:line="360" w:lineRule="auto"/>
        <w:ind w:left="0"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测量、计量、试验检测仪器设备校验</w:t>
      </w:r>
    </w:p>
    <w:p w14:paraId="0C25A055">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乙方必须按相应规定对测量、计量、试验检测等所用仪器设备等进行定期检定校验，同时，接受甲方的监督检查。超过检定校验有效期的测量、计量、试验检测仪器设备在工程中不得使用。</w:t>
      </w:r>
    </w:p>
    <w:p w14:paraId="71894307">
      <w:pPr>
        <w:snapToGrid w:val="0"/>
        <w:spacing w:after="156" w:afterLines="50" w:line="360" w:lineRule="auto"/>
        <w:ind w:firstLine="560"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四、补充条款</w:t>
      </w:r>
    </w:p>
    <w:p w14:paraId="1D5CC7E9">
      <w:pPr>
        <w:widowControl w:val="0"/>
        <w:spacing w:after="156" w:afterLines="50" w:line="360" w:lineRule="auto"/>
        <w:ind w:firstLine="480" w:firstLineChars="200"/>
        <w:jc w:val="both"/>
        <w:rPr>
          <w:rFonts w:hint="eastAsia" w:ascii="仿宋_GB2312" w:hAnsi="仿宋_GB2312" w:eastAsia="仿宋_GB2312" w:cs="仿宋_GB2312"/>
          <w:kern w:val="2"/>
          <w:sz w:val="24"/>
          <w:szCs w:val="24"/>
          <w:lang w:eastAsia="zh-CN" w:bidi="ar-SA"/>
        </w:rPr>
      </w:pPr>
      <w:r>
        <w:rPr>
          <w:rFonts w:hint="eastAsia" w:ascii="仿宋_GB2312" w:hAnsi="仿宋_GB2312" w:eastAsia="仿宋_GB2312" w:cs="仿宋_GB2312"/>
          <w:kern w:val="2"/>
          <w:sz w:val="24"/>
          <w:szCs w:val="24"/>
          <w:lang w:eastAsia="zh-CN" w:bidi="ar-SA"/>
        </w:rPr>
        <w:t>1、施工所需的模板、脚手架、张拉压浆和各类台车等机械、设备，在搭设、安装之前，以及搭设、安装完毕提交使用前，甲乙双方共同按规定验收，并做好验收及交付使用的书面手续，严禁在未经验收或验收不合格的情况下投入使用，否则由此发生的后果由擅自使用方负责。</w:t>
      </w:r>
    </w:p>
    <w:p w14:paraId="4C09D64B">
      <w:pPr>
        <w:widowControl w:val="0"/>
        <w:spacing w:after="156" w:afterLines="50" w:line="360" w:lineRule="auto"/>
        <w:ind w:firstLine="480" w:firstLineChars="200"/>
        <w:jc w:val="both"/>
        <w:rPr>
          <w:rFonts w:hint="eastAsia" w:ascii="宋体" w:hAnsi="宋体"/>
          <w:b/>
          <w:bCs/>
          <w:kern w:val="2"/>
          <w:sz w:val="24"/>
          <w:szCs w:val="24"/>
          <w:lang w:eastAsia="zh-CN" w:bidi="ar-SA"/>
        </w:rPr>
      </w:pPr>
      <w:r>
        <w:rPr>
          <w:rFonts w:hint="eastAsia" w:ascii="仿宋_GB2312" w:hAnsi="仿宋_GB2312" w:eastAsia="仿宋_GB2312" w:cs="仿宋_GB2312"/>
          <w:kern w:val="2"/>
          <w:sz w:val="24"/>
          <w:szCs w:val="24"/>
          <w:lang w:eastAsia="zh-CN" w:bidi="ar-SA"/>
        </w:rPr>
        <w:t>2、乙方享有</w:t>
      </w:r>
      <w:r>
        <w:rPr>
          <w:rFonts w:ascii="仿宋_GB2312" w:hAnsi="仿宋_GB2312" w:eastAsia="仿宋_GB2312" w:cs="仿宋_GB2312"/>
          <w:kern w:val="2"/>
          <w:sz w:val="24"/>
          <w:szCs w:val="24"/>
          <w:lang w:eastAsia="zh-CN" w:bidi="ar-SA"/>
        </w:rPr>
        <w:t>本协议约定</w:t>
      </w:r>
      <w:r>
        <w:rPr>
          <w:rFonts w:hint="eastAsia" w:ascii="仿宋_GB2312" w:hAnsi="仿宋_GB2312" w:eastAsia="仿宋_GB2312" w:cs="仿宋_GB2312"/>
          <w:kern w:val="2"/>
          <w:sz w:val="24"/>
          <w:szCs w:val="24"/>
          <w:lang w:eastAsia="zh-CN" w:bidi="ar-SA"/>
        </w:rPr>
        <w:t>的权利和义务，并承担因违约带来的处罚，如有异议，可向甲方上级监督部门提出申诉。</w:t>
      </w:r>
    </w:p>
    <w:p w14:paraId="66B38099">
      <w:pPr>
        <w:widowControl w:val="0"/>
        <w:spacing w:after="156" w:afterLines="50" w:line="360" w:lineRule="auto"/>
        <w:ind w:firstLine="480" w:firstLineChars="200"/>
        <w:jc w:val="both"/>
        <w:rPr>
          <w:rFonts w:hint="eastAsia" w:ascii="仿宋_GB2312" w:hAnsi="仿宋_GB2312" w:eastAsia="仿宋_GB2312" w:cs="仿宋_GB2312"/>
          <w:kern w:val="2"/>
          <w:sz w:val="24"/>
          <w:lang w:eastAsia="zh-CN" w:bidi="ar-SA"/>
        </w:rPr>
      </w:pPr>
      <w:r>
        <w:rPr>
          <w:rFonts w:hint="eastAsia" w:ascii="仿宋_GB2312" w:hAnsi="仿宋_GB2312" w:eastAsia="仿宋_GB2312" w:cs="仿宋_GB2312"/>
          <w:kern w:val="2"/>
          <w:sz w:val="24"/>
          <w:lang w:eastAsia="zh-CN" w:bidi="ar-SA"/>
        </w:rPr>
        <w:t>本协议作为双方《</w:t>
      </w:r>
      <w:r>
        <w:rPr>
          <w:rFonts w:hint="eastAsia" w:ascii="仿宋_GB2312" w:hAnsi="仿宋_GB2312" w:eastAsia="仿宋_GB2312" w:cs="仿宋_GB2312"/>
          <w:kern w:val="2"/>
          <w:sz w:val="24"/>
          <w:u w:val="single"/>
          <w:lang w:eastAsia="zh-CN" w:bidi="ar-SA"/>
        </w:rPr>
        <w:t>梁山县2022年度第一批次土地综合整治项目围挡分包合同</w:t>
      </w:r>
      <w:r>
        <w:rPr>
          <w:rFonts w:hint="eastAsia" w:ascii="仿宋_GB2312" w:hAnsi="仿宋_GB2312" w:eastAsia="仿宋_GB2312" w:cs="仿宋_GB2312"/>
          <w:kern w:val="2"/>
          <w:sz w:val="24"/>
          <w:lang w:eastAsia="zh-CN" w:bidi="ar-SA"/>
        </w:rPr>
        <w:t>》（合同名称），合同编号为：</w:t>
      </w:r>
      <w:r>
        <w:rPr>
          <w:rFonts w:hint="eastAsia" w:ascii="仿宋_GB2312" w:hAnsi="仿宋_GB2312" w:eastAsia="仿宋_GB2312" w:cs="仿宋_GB2312"/>
          <w:kern w:val="2"/>
          <w:sz w:val="24"/>
          <w:u w:val="single"/>
          <w:lang w:eastAsia="zh-CN" w:bidi="ar-SA"/>
        </w:rPr>
        <w:t xml:space="preserve">ZJLQ-FB-装配式公司-001 </w:t>
      </w:r>
      <w:r>
        <w:rPr>
          <w:rFonts w:hint="eastAsia" w:ascii="仿宋_GB2312" w:hAnsi="仿宋_GB2312" w:eastAsia="仿宋_GB2312" w:cs="仿宋_GB2312"/>
          <w:kern w:val="2"/>
          <w:sz w:val="24"/>
          <w:lang w:eastAsia="zh-CN" w:bidi="ar-SA"/>
        </w:rPr>
        <w:t>的附件，与该合同具有同等法律效力。</w:t>
      </w:r>
    </w:p>
    <w:p w14:paraId="1CC5788F">
      <w:pPr>
        <w:widowControl w:val="0"/>
        <w:spacing w:after="0" w:line="360" w:lineRule="auto"/>
        <w:ind w:firstLine="420" w:firstLineChars="200"/>
        <w:jc w:val="both"/>
        <w:rPr>
          <w:rFonts w:hint="eastAsia" w:ascii="宋体" w:hAnsi="宋体"/>
          <w:kern w:val="2"/>
          <w:sz w:val="21"/>
          <w:szCs w:val="20"/>
          <w:lang w:eastAsia="zh-CN" w:bidi="ar-SA"/>
        </w:rPr>
      </w:pPr>
    </w:p>
    <w:p w14:paraId="1A0C0C33">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08FD5514">
      <w:pPr>
        <w:pStyle w:val="5"/>
        <w:spacing w:before="0" w:after="0" w:line="240" w:lineRule="auto"/>
        <w:rPr>
          <w:rFonts w:hint="eastAsia" w:ascii="宋体" w:hAnsi="宋体"/>
          <w:sz w:val="24"/>
          <w:szCs w:val="24"/>
          <w:lang w:eastAsia="zh-CN"/>
        </w:rPr>
      </w:pPr>
      <w:bookmarkStart w:id="1276" w:name="_Toc29435"/>
      <w:bookmarkStart w:id="1277" w:name="_Toc22878"/>
      <w:r>
        <w:rPr>
          <w:rFonts w:hint="eastAsia" w:ascii="宋体" w:hAnsi="宋体"/>
          <w:sz w:val="24"/>
          <w:szCs w:val="24"/>
          <w:lang w:eastAsia="zh-CN"/>
        </w:rPr>
        <w:t>附件9</w:t>
      </w:r>
      <w:bookmarkEnd w:id="1276"/>
      <w:bookmarkEnd w:id="1277"/>
    </w:p>
    <w:p w14:paraId="0B7579B8">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质量保修书</w:t>
      </w:r>
    </w:p>
    <w:p w14:paraId="649A1559">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为保证</w:t>
      </w:r>
      <w:r>
        <w:rPr>
          <w:rFonts w:hint="eastAsia" w:ascii="仿宋_GB2312" w:hAnsi="Times New Roman" w:eastAsia="仿宋_GB2312" w:cs="Arial Unicode MS"/>
          <w:kern w:val="2"/>
          <w:sz w:val="24"/>
          <w:u w:val="single"/>
          <w:lang w:eastAsia="zh-CN" w:bidi="ar-SA"/>
        </w:rPr>
        <w:t xml:space="preserve"> </w:t>
      </w:r>
      <w:r>
        <w:rPr>
          <w:rFonts w:hint="eastAsia" w:ascii="仿宋_GB2312" w:eastAsia="仿宋_GB2312" w:cs="Arial Unicode MS"/>
          <w:color w:val="auto"/>
          <w:kern w:val="2"/>
          <w:sz w:val="24"/>
          <w:u w:val="single"/>
          <w:lang w:eastAsia="zh-CN" w:bidi="ar-SA"/>
        </w:rPr>
        <w:t>梁山县2022年度第一批次土地综合整治项目围挡分包</w:t>
      </w:r>
      <w:r>
        <w:rPr>
          <w:rFonts w:hint="eastAsia" w:ascii="仿宋_GB2312" w:hAnsi="Times New Roman" w:eastAsia="仿宋_GB2312" w:cs="Arial Unicode MS"/>
          <w:kern w:val="2"/>
          <w:sz w:val="24"/>
          <w:lang w:eastAsia="zh-CN" w:bidi="ar-SA"/>
        </w:rPr>
        <w:t>工程（下称“本分包工程”）的正常使用，甲方与乙方协商一致，按《建设工程质量管理条例》及相关法律法规，就乙方的分包工程签订本质量保修书。</w:t>
      </w:r>
    </w:p>
    <w:p w14:paraId="42F6DA6C">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一、质量保修期</w:t>
      </w:r>
    </w:p>
    <w:p w14:paraId="38C72427">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本工程的质量</w:t>
      </w:r>
      <w:r>
        <w:rPr>
          <w:rFonts w:hint="eastAsia" w:ascii="仿宋_GB2312" w:hAnsi="Times New Roman" w:eastAsia="仿宋_GB2312" w:cs="Arial Unicode MS"/>
          <w:color w:val="auto"/>
          <w:kern w:val="2"/>
          <w:sz w:val="24"/>
          <w:lang w:eastAsia="zh-CN" w:bidi="ar-SA"/>
        </w:rPr>
        <w:t>保修期从（</w:t>
      </w:r>
      <w:r>
        <w:rPr>
          <w:rFonts w:hint="eastAsia" w:ascii="仿宋_GB2312" w:hAnsi="Times New Roman" w:eastAsia="仿宋_GB2312" w:cs="Arial Unicode MS"/>
          <w:color w:val="auto"/>
          <w:kern w:val="2"/>
          <w:sz w:val="24"/>
          <w:u w:val="single"/>
          <w:lang w:eastAsia="zh-CN" w:bidi="ar-SA"/>
        </w:rPr>
        <w:t>整体工程</w:t>
      </w:r>
      <w:r>
        <w:rPr>
          <w:rFonts w:hint="eastAsia" w:ascii="仿宋_GB2312" w:hAnsi="Times New Roman" w:eastAsia="仿宋_GB2312" w:cs="Arial Unicode MS"/>
          <w:color w:val="auto"/>
          <w:kern w:val="2"/>
          <w:sz w:val="24"/>
          <w:lang w:eastAsia="zh-CN" w:bidi="ar-SA"/>
        </w:rPr>
        <w:t>）竣工验收合格之日</w:t>
      </w:r>
      <w:r>
        <w:rPr>
          <w:rFonts w:hint="eastAsia" w:ascii="仿宋_GB2312" w:hAnsi="Times New Roman" w:eastAsia="仿宋_GB2312" w:cs="Arial Unicode MS"/>
          <w:kern w:val="2"/>
          <w:sz w:val="24"/>
          <w:lang w:eastAsia="zh-CN" w:bidi="ar-SA"/>
        </w:rPr>
        <w:t>起算。本工程的质量保修期不少于《建设工程质量管理条例》、相关法律法规规定及本保修书约定的质量保修期，其中：</w:t>
      </w:r>
    </w:p>
    <w:p w14:paraId="76EF3B1E">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1、地基基础工程与主体结构工程的质量保修期为设计文件规定的本工程的合理使用年限；</w:t>
      </w:r>
    </w:p>
    <w:p w14:paraId="46C9C21B">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2、屋面、厨房、卫生间、地下室、外墙面、门窗框以及其他有防水要求工程项目的防渗漏的质量保修期为</w:t>
      </w:r>
      <w:r>
        <w:rPr>
          <w:rFonts w:hint="eastAsia" w:ascii="仿宋_GB2312" w:hAnsi="Times New Roman" w:eastAsia="仿宋_GB2312" w:cs="Arial Unicode MS"/>
          <w:color w:val="FF0000"/>
          <w:kern w:val="2"/>
          <w:sz w:val="24"/>
          <w:lang w:eastAsia="zh-CN" w:bidi="ar-SA"/>
        </w:rPr>
        <w:t>（5）</w:t>
      </w:r>
      <w:r>
        <w:rPr>
          <w:rFonts w:hint="eastAsia" w:ascii="仿宋_GB2312" w:hAnsi="Times New Roman" w:eastAsia="仿宋_GB2312" w:cs="Arial Unicode MS"/>
          <w:kern w:val="2"/>
          <w:sz w:val="24"/>
          <w:lang w:eastAsia="zh-CN" w:bidi="ar-SA"/>
        </w:rPr>
        <w:t>年；</w:t>
      </w:r>
    </w:p>
    <w:p w14:paraId="480AEFD5">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3、装修工程的质量保修期为</w:t>
      </w:r>
      <w:r>
        <w:rPr>
          <w:rFonts w:hint="eastAsia" w:ascii="仿宋_GB2312" w:hAnsi="Times New Roman" w:eastAsia="仿宋_GB2312" w:cs="Arial Unicode MS"/>
          <w:color w:val="FF0000"/>
          <w:kern w:val="2"/>
          <w:sz w:val="24"/>
          <w:lang w:eastAsia="zh-CN" w:bidi="ar-SA"/>
        </w:rPr>
        <w:t>（2）</w:t>
      </w:r>
      <w:r>
        <w:rPr>
          <w:rFonts w:hint="eastAsia" w:ascii="仿宋_GB2312" w:hAnsi="Times New Roman" w:eastAsia="仿宋_GB2312" w:cs="Arial Unicode MS"/>
          <w:kern w:val="2"/>
          <w:sz w:val="24"/>
          <w:lang w:eastAsia="zh-CN" w:bidi="ar-SA"/>
        </w:rPr>
        <w:t>年；</w:t>
      </w:r>
    </w:p>
    <w:p w14:paraId="4D0B84E3">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4、电气管线、给排水管道、设备安装工程的质量保修期为</w:t>
      </w:r>
      <w:r>
        <w:rPr>
          <w:rFonts w:hint="eastAsia" w:ascii="仿宋_GB2312" w:hAnsi="Times New Roman" w:eastAsia="仿宋_GB2312" w:cs="Arial Unicode MS"/>
          <w:color w:val="FF0000"/>
          <w:kern w:val="2"/>
          <w:sz w:val="24"/>
          <w:lang w:eastAsia="zh-CN" w:bidi="ar-SA"/>
        </w:rPr>
        <w:t>（2）</w:t>
      </w:r>
      <w:r>
        <w:rPr>
          <w:rFonts w:hint="eastAsia" w:ascii="仿宋_GB2312" w:hAnsi="Times New Roman" w:eastAsia="仿宋_GB2312" w:cs="Arial Unicode MS"/>
          <w:kern w:val="2"/>
          <w:sz w:val="24"/>
          <w:lang w:eastAsia="zh-CN" w:bidi="ar-SA"/>
        </w:rPr>
        <w:t>年；</w:t>
      </w:r>
    </w:p>
    <w:p w14:paraId="12F41531">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5、供热系统的质量保修期为</w:t>
      </w:r>
      <w:r>
        <w:rPr>
          <w:rFonts w:hint="eastAsia" w:ascii="仿宋_GB2312" w:hAnsi="Times New Roman" w:eastAsia="仿宋_GB2312" w:cs="Arial Unicode MS"/>
          <w:color w:val="FF0000"/>
          <w:kern w:val="2"/>
          <w:sz w:val="24"/>
          <w:lang w:eastAsia="zh-CN" w:bidi="ar-SA"/>
        </w:rPr>
        <w:t>（2）</w:t>
      </w:r>
      <w:r>
        <w:rPr>
          <w:rFonts w:hint="eastAsia" w:ascii="仿宋_GB2312" w:hAnsi="Times New Roman" w:eastAsia="仿宋_GB2312" w:cs="Arial Unicode MS"/>
          <w:kern w:val="2"/>
          <w:sz w:val="24"/>
          <w:lang w:eastAsia="zh-CN" w:bidi="ar-SA"/>
        </w:rPr>
        <w:t>个采暖期，供冷系统的质量保修期为</w:t>
      </w:r>
      <w:r>
        <w:rPr>
          <w:rFonts w:hint="eastAsia" w:ascii="仿宋_GB2312" w:hAnsi="Times New Roman" w:eastAsia="仿宋_GB2312" w:cs="Arial Unicode MS"/>
          <w:color w:val="FF0000"/>
          <w:kern w:val="2"/>
          <w:sz w:val="24"/>
          <w:lang w:eastAsia="zh-CN" w:bidi="ar-SA"/>
        </w:rPr>
        <w:t>（2）</w:t>
      </w:r>
      <w:r>
        <w:rPr>
          <w:rFonts w:hint="eastAsia" w:ascii="仿宋_GB2312" w:hAnsi="Times New Roman" w:eastAsia="仿宋_GB2312" w:cs="Arial Unicode MS"/>
          <w:kern w:val="2"/>
          <w:sz w:val="24"/>
          <w:lang w:eastAsia="zh-CN" w:bidi="ar-SA"/>
        </w:rPr>
        <w:t>个供冷期；</w:t>
      </w:r>
    </w:p>
    <w:p w14:paraId="17883AAA">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6、室外道路、地下污水管道等工程的质量保修期为</w:t>
      </w:r>
      <w:r>
        <w:rPr>
          <w:rFonts w:hint="eastAsia" w:ascii="仿宋_GB2312" w:hAnsi="Times New Roman" w:eastAsia="仿宋_GB2312" w:cs="Arial Unicode MS"/>
          <w:color w:val="FF0000"/>
          <w:kern w:val="2"/>
          <w:sz w:val="24"/>
          <w:lang w:eastAsia="zh-CN" w:bidi="ar-SA"/>
        </w:rPr>
        <w:t>（2）</w:t>
      </w:r>
      <w:r>
        <w:rPr>
          <w:rFonts w:hint="eastAsia" w:ascii="仿宋_GB2312" w:hAnsi="Times New Roman" w:eastAsia="仿宋_GB2312" w:cs="Arial Unicode MS"/>
          <w:kern w:val="2"/>
          <w:sz w:val="24"/>
          <w:lang w:eastAsia="zh-CN" w:bidi="ar-SA"/>
        </w:rPr>
        <w:t>年；</w:t>
      </w:r>
    </w:p>
    <w:p w14:paraId="36E230CC">
      <w:pPr>
        <w:widowControl w:val="0"/>
        <w:spacing w:after="156" w:afterLines="50" w:line="360" w:lineRule="auto"/>
        <w:ind w:firstLine="480" w:firstLineChars="200"/>
        <w:jc w:val="both"/>
        <w:rPr>
          <w:rFonts w:hint="eastAsia"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7、其他工程的质量保修期按照国家《建设工程质量管理条例》及相关法律法规执行，但不得少于</w:t>
      </w:r>
      <w:r>
        <w:rPr>
          <w:rFonts w:hint="eastAsia" w:ascii="仿宋_GB2312" w:hAnsi="Times New Roman" w:eastAsia="仿宋_GB2312" w:cs="Arial Unicode MS"/>
          <w:color w:val="FF0000"/>
          <w:kern w:val="2"/>
          <w:sz w:val="24"/>
          <w:lang w:eastAsia="zh-CN" w:bidi="ar-SA"/>
        </w:rPr>
        <w:t>（2）</w:t>
      </w:r>
      <w:r>
        <w:rPr>
          <w:rFonts w:hint="eastAsia" w:ascii="仿宋_GB2312" w:hAnsi="Times New Roman" w:eastAsia="仿宋_GB2312" w:cs="Arial Unicode MS"/>
          <w:kern w:val="2"/>
          <w:sz w:val="24"/>
          <w:lang w:eastAsia="zh-CN" w:bidi="ar-SA"/>
        </w:rPr>
        <w:t>年。</w:t>
      </w:r>
    </w:p>
    <w:p w14:paraId="0051AE8F">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若总承包合同或法律法规对分部分项工程有更长的质量保修期规定，则乙方应以较长的质量保修期为准承担质量保修责任。</w:t>
      </w:r>
    </w:p>
    <w:p w14:paraId="3AB3A551">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在质量保修期内，若某项经过维修，则该项的质量保修期自其维修完毕并经甲方验收合格之日起重新计算。若某项经过多次维修，则该项的质量保修期自其最后一次维修完毕并经甲方验收合格之日起重新计算。</w:t>
      </w:r>
    </w:p>
    <w:p w14:paraId="40464EEB">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二、保修范围</w:t>
      </w:r>
    </w:p>
    <w:p w14:paraId="00D2CB13">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1、乙方承担保修责任的范围包括其依据本合同（含本合同的补充协议）所承接的施工项目和所供应的全部物料。</w:t>
      </w:r>
    </w:p>
    <w:p w14:paraId="0029CBDF">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2、除建设单位使用不当或不可抗力造成的损坏外，分包合同范围内的所有工程质量问题均属乙方的保修责任范围。</w:t>
      </w:r>
    </w:p>
    <w:p w14:paraId="5B1DE260">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三、保修费用</w:t>
      </w:r>
    </w:p>
    <w:p w14:paraId="287C69F0">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1、分包工程在质量保修期内，发生质量问题，乙方应当履行保修义务。</w:t>
      </w:r>
    </w:p>
    <w:p w14:paraId="65D6B0A3">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2、由于分包工程质量问题造成甲方，建设单位的全部直接和间接损失，由乙方无条件承担。</w:t>
      </w:r>
    </w:p>
    <w:p w14:paraId="21642755">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3、乙方无正当理由拒绝或者怠于履行保修义务，或者履行保修义务不符合约定，致使甲方承担侵权责任或违约责任以及连带责任的，乙方应赔偿甲方的损失。</w:t>
      </w:r>
    </w:p>
    <w:p w14:paraId="11A97AE0">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4、乙方应当遵照甲方发出的维修通知，具体负责维修工作。若乙方无正当理由拒绝或者怠于履行保修义务，甲方有权自行委托第三方维修，乙方应承担全部费用；每出现一次前述行为，甲方有权要求乙</w:t>
      </w:r>
      <w:r>
        <w:rPr>
          <w:rFonts w:hint="eastAsia" w:ascii="仿宋_GB2312" w:hAnsi="Times New Roman" w:eastAsia="仿宋_GB2312" w:cs="Arial Unicode MS"/>
          <w:color w:val="auto"/>
          <w:kern w:val="2"/>
          <w:sz w:val="24"/>
          <w:lang w:eastAsia="zh-CN" w:bidi="ar-SA"/>
        </w:rPr>
        <w:t>方承担</w:t>
      </w:r>
      <w:r>
        <w:rPr>
          <w:rFonts w:hint="eastAsia" w:ascii="仿宋_GB2312" w:hAnsi="Times New Roman" w:eastAsia="仿宋_GB2312" w:cs="Arial Unicode MS"/>
          <w:color w:val="auto"/>
          <w:kern w:val="2"/>
          <w:sz w:val="24"/>
          <w:u w:val="single"/>
          <w:lang w:eastAsia="zh-CN" w:bidi="ar-SA"/>
        </w:rPr>
        <w:t xml:space="preserve"> </w:t>
      </w:r>
      <w:r>
        <w:rPr>
          <w:rFonts w:hint="eastAsia" w:ascii="仿宋_GB2312" w:eastAsia="仿宋_GB2312" w:cs="Arial Unicode MS"/>
          <w:color w:val="auto"/>
          <w:kern w:val="2"/>
          <w:sz w:val="24"/>
          <w:u w:val="single"/>
          <w:lang w:val="en-US" w:eastAsia="zh-CN" w:bidi="ar-SA"/>
        </w:rPr>
        <w:t>2000</w:t>
      </w:r>
      <w:r>
        <w:rPr>
          <w:rFonts w:hint="eastAsia" w:ascii="仿宋_GB2312" w:hAnsi="Times New Roman" w:eastAsia="仿宋_GB2312" w:cs="Arial Unicode MS"/>
          <w:color w:val="auto"/>
          <w:kern w:val="2"/>
          <w:sz w:val="24"/>
          <w:u w:val="single"/>
          <w:lang w:eastAsia="zh-CN" w:bidi="ar-SA"/>
        </w:rPr>
        <w:t xml:space="preserve"> </w:t>
      </w:r>
      <w:r>
        <w:rPr>
          <w:rFonts w:hint="eastAsia" w:ascii="仿宋_GB2312" w:hAnsi="Times New Roman" w:eastAsia="仿宋_GB2312" w:cs="Arial Unicode MS"/>
          <w:color w:val="auto"/>
          <w:kern w:val="2"/>
          <w:sz w:val="24"/>
          <w:lang w:eastAsia="zh-CN" w:bidi="ar-SA"/>
        </w:rPr>
        <w:t>元违</w:t>
      </w:r>
      <w:r>
        <w:rPr>
          <w:rFonts w:hint="eastAsia" w:ascii="仿宋_GB2312" w:hAnsi="Times New Roman" w:eastAsia="仿宋_GB2312" w:cs="Arial Unicode MS"/>
          <w:kern w:val="2"/>
          <w:sz w:val="24"/>
          <w:lang w:eastAsia="zh-CN" w:bidi="ar-SA"/>
        </w:rPr>
        <w:t>约金。</w:t>
      </w:r>
    </w:p>
    <w:p w14:paraId="6F009930">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四、保修处理时限</w:t>
      </w:r>
    </w:p>
    <w:p w14:paraId="5D7FC2EE">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1、分包工程出现影响本项目正常使用的质量问题时，包括但不限于渗水、漏水、给排水、供电设施和线路故障，乙方承诺在收到甲方通知后4小时内赶到现场并于12小时内完成维修。</w:t>
      </w:r>
    </w:p>
    <w:p w14:paraId="6F011436">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2、发生其他紧急抢修事故的，乙方在接到甲方的通知后，应当立即到达事故现场抢修。</w:t>
      </w:r>
    </w:p>
    <w:p w14:paraId="15747712">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3、其他情况下，乙方须在甲方通知后24小时内赶到现场，并于48小时内完成通知所涉及之保修、维修项目。</w:t>
      </w:r>
    </w:p>
    <w:p w14:paraId="2DACA56C">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五、其他约定</w:t>
      </w:r>
    </w:p>
    <w:p w14:paraId="20F487FE">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1、对于涉及结构安全的质量问题，乙方应当按照《建设工程质量管理条例》的规定，立即向甲方报告，并采取安全防范措施；由甲方和建设单位协商提出维修方案，由乙方负责实施。</w:t>
      </w:r>
    </w:p>
    <w:p w14:paraId="543B26AA">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2、每次维修完毕后，乙方应填写维修单交甲方、建设单位签字验收。</w:t>
      </w:r>
    </w:p>
    <w:p w14:paraId="3E284D6E">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 xml:space="preserve">3、质保期内，如发生下列情况之一，甲方有权自行或另行聘请第三方进行维修，由此引起的费用、损失和责任由乙方承担，甲方有权直接从质量保修金或其他应付款项中扣除，不足部分仍可向乙方追偿： </w:t>
      </w:r>
    </w:p>
    <w:p w14:paraId="70CB465E">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1）接到报修通知（口头或书面）后，明示或暗示拒不履行保修义务的；</w:t>
      </w:r>
    </w:p>
    <w:p w14:paraId="5EE72991">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2）无正当理由，在规定的时间内未履行或未完成保修义务而又不能提供解决方案的；</w:t>
      </w:r>
    </w:p>
    <w:p w14:paraId="6AF355BC">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3）紧急情况下，不履行保修义务，将严重影响生产或生活的；</w:t>
      </w:r>
    </w:p>
    <w:p w14:paraId="289389CB">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 xml:space="preserve">4）对同一位置或部件经过三次维修仍未彻底解决问题的； </w:t>
      </w:r>
    </w:p>
    <w:p w14:paraId="0CBCE956">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5）因现场保修人员的服务行为引起投诉的；</w:t>
      </w:r>
    </w:p>
    <w:p w14:paraId="0E0D4AA8">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6）乙方破产或丧失相应资质，而又不能提出解决方案的；</w:t>
      </w:r>
    </w:p>
    <w:p w14:paraId="6C8EE048">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7）出现其他违反本保修书及合同约定保修义务行为的。</w:t>
      </w:r>
    </w:p>
    <w:p w14:paraId="32C2F53F">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4、无论工程质量问题是何种原因造成的，乙方均应在接到通知后，进行维修。经判定，不属乙方责任的，由责任方向乙方支付合理的材料及人工费用。</w:t>
      </w:r>
    </w:p>
    <w:p w14:paraId="028190F8">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5、乙方同意在质量保修期满后至本工程有效使用年限内，按甲方的要求继续提供适当维修服务，并按最优惠价格收取费用。</w:t>
      </w:r>
    </w:p>
    <w:p w14:paraId="02B57A8C">
      <w:pPr>
        <w:widowControl w:val="0"/>
        <w:spacing w:after="156" w:afterLines="50" w:line="360" w:lineRule="auto"/>
        <w:ind w:firstLine="480" w:firstLineChars="200"/>
        <w:jc w:val="both"/>
        <w:rPr>
          <w:rFonts w:ascii="仿宋_GB2312" w:hAnsi="Times New Roman" w:eastAsia="仿宋_GB2312" w:cs="Arial Unicode MS"/>
          <w:kern w:val="2"/>
          <w:sz w:val="24"/>
          <w:lang w:eastAsia="zh-CN" w:bidi="ar-SA"/>
        </w:rPr>
      </w:pPr>
      <w:r>
        <w:rPr>
          <w:rFonts w:hint="eastAsia" w:ascii="仿宋_GB2312" w:hAnsi="Times New Roman" w:eastAsia="仿宋_GB2312" w:cs="Arial Unicode MS"/>
          <w:kern w:val="2"/>
          <w:sz w:val="24"/>
          <w:lang w:eastAsia="zh-CN" w:bidi="ar-SA"/>
        </w:rPr>
        <w:t>6、本质量保修书中约定的、乙方应当支付给甲方的各种款项，包括但不限于违约金、赔偿金和委托整改费用，甲方有权从质保金或从其他应付乙方的款项中直接扣除。如质保金金额不足，甲方有权继续要求乙方承担（包括从其他应付乙方款项中扣除或是直接向乙方追偿）。</w:t>
      </w:r>
    </w:p>
    <w:p w14:paraId="0AC98A85">
      <w:pPr>
        <w:widowControl w:val="0"/>
        <w:spacing w:after="156" w:afterLines="50" w:line="360" w:lineRule="auto"/>
        <w:ind w:firstLine="480" w:firstLineChars="200"/>
        <w:jc w:val="both"/>
        <w:rPr>
          <w:rFonts w:hint="eastAsia" w:ascii="宋体" w:hAnsi="宋体"/>
          <w:sz w:val="21"/>
          <w:szCs w:val="21"/>
          <w:lang w:eastAsia="zh-CN"/>
        </w:rPr>
      </w:pPr>
      <w:r>
        <w:rPr>
          <w:rFonts w:hint="eastAsia" w:ascii="仿宋_GB2312" w:hAnsi="Times New Roman" w:eastAsia="仿宋_GB2312" w:cs="Arial Unicode MS"/>
          <w:kern w:val="2"/>
          <w:sz w:val="24"/>
          <w:lang w:eastAsia="zh-CN" w:bidi="ar-SA"/>
        </w:rPr>
        <w:t>本协议作为双方《</w:t>
      </w:r>
      <w:r>
        <w:rPr>
          <w:rFonts w:hint="eastAsia" w:ascii="仿宋_GB2312" w:eastAsia="仿宋_GB2312" w:cs="Arial Unicode MS"/>
          <w:kern w:val="2"/>
          <w:sz w:val="24"/>
          <w:u w:val="single"/>
          <w:lang w:eastAsia="zh-CN" w:bidi="ar-SA"/>
        </w:rPr>
        <w:t>梁山县2022年度第一批次土地综合整治项目围挡分包合同</w:t>
      </w:r>
      <w:r>
        <w:rPr>
          <w:rFonts w:hint="eastAsia" w:ascii="仿宋_GB2312" w:hAnsi="Times New Roman" w:eastAsia="仿宋_GB2312" w:cs="Arial Unicode MS"/>
          <w:kern w:val="2"/>
          <w:sz w:val="24"/>
          <w:lang w:eastAsia="zh-CN" w:bidi="ar-SA"/>
        </w:rPr>
        <w:t>》（合同名称），合同编号为：</w:t>
      </w:r>
      <w:r>
        <w:rPr>
          <w:rFonts w:hint="eastAsia" w:ascii="仿宋_GB2312" w:hAnsi="Times New Roman" w:eastAsia="仿宋_GB2312" w:cs="Arial Unicode MS"/>
          <w:kern w:val="2"/>
          <w:sz w:val="24"/>
          <w:u w:val="single"/>
          <w:lang w:eastAsia="zh-CN" w:bidi="ar-SA"/>
        </w:rPr>
        <w:t xml:space="preserve"> </w:t>
      </w:r>
      <w:r>
        <w:rPr>
          <w:rFonts w:hint="eastAsia" w:ascii="仿宋_GB2312" w:eastAsia="仿宋_GB2312" w:cs="Arial Unicode MS"/>
          <w:kern w:val="2"/>
          <w:sz w:val="24"/>
          <w:u w:val="single"/>
          <w:lang w:eastAsia="zh-CN" w:bidi="ar-SA"/>
        </w:rPr>
        <w:t>ZJLQ-FB-装配式公司-001</w:t>
      </w:r>
      <w:r>
        <w:rPr>
          <w:rFonts w:hint="eastAsia" w:ascii="仿宋_GB2312" w:hAnsi="Times New Roman" w:eastAsia="仿宋_GB2312" w:cs="Arial Unicode MS"/>
          <w:kern w:val="2"/>
          <w:sz w:val="24"/>
          <w:u w:val="single"/>
          <w:lang w:eastAsia="zh-CN" w:bidi="ar-SA"/>
        </w:rPr>
        <w:t xml:space="preserve"> </w:t>
      </w:r>
      <w:r>
        <w:rPr>
          <w:rFonts w:hint="eastAsia" w:ascii="仿宋_GB2312" w:hAnsi="Times New Roman" w:eastAsia="仿宋_GB2312" w:cs="Arial Unicode MS"/>
          <w:kern w:val="2"/>
          <w:sz w:val="24"/>
          <w:lang w:eastAsia="zh-CN" w:bidi="ar-SA"/>
        </w:rPr>
        <w:t>的附件，与该合同具有同等法律效力，至分包工程保修期满为止。</w:t>
      </w:r>
    </w:p>
    <w:p w14:paraId="36B194B0">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6B5A9F13">
      <w:pPr>
        <w:pStyle w:val="5"/>
        <w:spacing w:before="0" w:after="0" w:line="240" w:lineRule="auto"/>
        <w:rPr>
          <w:rFonts w:hint="eastAsia" w:ascii="宋体" w:hAnsi="宋体"/>
          <w:sz w:val="24"/>
          <w:szCs w:val="24"/>
          <w:lang w:eastAsia="zh-CN"/>
        </w:rPr>
      </w:pPr>
      <w:bookmarkStart w:id="1278" w:name="_Toc28457"/>
      <w:bookmarkStart w:id="1279" w:name="_Toc13827"/>
      <w:r>
        <w:rPr>
          <w:rFonts w:hint="eastAsia" w:ascii="宋体" w:hAnsi="宋体"/>
          <w:sz w:val="24"/>
          <w:szCs w:val="24"/>
          <w:lang w:eastAsia="zh-CN"/>
        </w:rPr>
        <w:t>附件10</w:t>
      </w:r>
      <w:bookmarkEnd w:id="1278"/>
      <w:bookmarkEnd w:id="1279"/>
    </w:p>
    <w:p w14:paraId="757A293F">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农民工工资管理协议</w:t>
      </w:r>
    </w:p>
    <w:p w14:paraId="5E06EE40">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根据《保障农民工工资支付条例》、《中华人民共和国劳动法》及有关法律规定，为进一步规范农民工工资支付行为，保障农民工工资按时足额支付，确保施工生产顺利进行，落实总分包双方管理责任</w:t>
      </w:r>
      <w:r>
        <w:rPr>
          <w:rFonts w:hint="eastAsia" w:ascii="仿宋_GB2312" w:hAnsi="宋体" w:eastAsia="仿宋_GB2312"/>
          <w:color w:val="auto"/>
          <w:kern w:val="2"/>
          <w:sz w:val="24"/>
          <w:szCs w:val="24"/>
          <w:lang w:eastAsia="zh-CN" w:bidi="ar-SA"/>
        </w:rPr>
        <w:t>，双方就</w:t>
      </w:r>
      <w:r>
        <w:rPr>
          <w:rFonts w:hint="eastAsia" w:ascii="仿宋_GB2312" w:hAnsi="仿宋_GB2312" w:eastAsia="仿宋_GB2312" w:cs="仿宋_GB2312"/>
          <w:color w:val="auto"/>
          <w:kern w:val="2"/>
          <w:sz w:val="24"/>
          <w:szCs w:val="24"/>
          <w:lang w:eastAsia="zh-CN" w:bidi="ar-SA"/>
        </w:rPr>
        <w:t>《</w:t>
      </w:r>
      <w:r>
        <w:rPr>
          <w:rFonts w:hint="eastAsia" w:ascii="仿宋_GB2312" w:hAnsi="仿宋_GB2312" w:eastAsia="仿宋_GB2312" w:cs="仿宋_GB2312"/>
          <w:color w:val="auto"/>
          <w:kern w:val="2"/>
          <w:sz w:val="24"/>
          <w:szCs w:val="24"/>
          <w:u w:val="single"/>
          <w:lang w:eastAsia="zh-CN" w:bidi="ar-SA"/>
        </w:rPr>
        <w:t>梁山县2022年度第一批次土地综合整治项目围挡分包合同</w:t>
      </w:r>
      <w:r>
        <w:rPr>
          <w:rFonts w:hint="eastAsia" w:ascii="仿宋_GB2312" w:hAnsi="仿宋_GB2312" w:eastAsia="仿宋_GB2312" w:cs="仿宋_GB2312"/>
          <w:color w:val="auto"/>
          <w:kern w:val="2"/>
          <w:sz w:val="24"/>
          <w:szCs w:val="24"/>
          <w:lang w:eastAsia="zh-CN" w:bidi="ar-SA"/>
        </w:rPr>
        <w:t>》（合同名称</w:t>
      </w:r>
      <w:r>
        <w:rPr>
          <w:rFonts w:hint="eastAsia" w:ascii="仿宋_GB2312" w:hAnsi="仿宋_GB2312" w:eastAsia="仿宋_GB2312" w:cs="仿宋_GB2312"/>
          <w:kern w:val="2"/>
          <w:sz w:val="24"/>
          <w:szCs w:val="24"/>
          <w:lang w:eastAsia="zh-CN" w:bidi="ar-SA"/>
        </w:rPr>
        <w:t>），合同编号</w:t>
      </w:r>
      <w:r>
        <w:rPr>
          <w:rFonts w:hint="eastAsia" w:ascii="仿宋_GB2312" w:hAnsi="仿宋_GB2312" w:eastAsia="仿宋_GB2312" w:cs="仿宋_GB2312"/>
          <w:color w:val="auto"/>
          <w:kern w:val="2"/>
          <w:sz w:val="24"/>
          <w:szCs w:val="24"/>
          <w:lang w:eastAsia="zh-CN" w:bidi="ar-SA"/>
        </w:rPr>
        <w:t>为：</w:t>
      </w:r>
      <w:r>
        <w:rPr>
          <w:rFonts w:hint="eastAsia" w:ascii="仿宋_GB2312" w:hAnsi="仿宋_GB2312" w:eastAsia="仿宋_GB2312" w:cs="仿宋_GB2312"/>
          <w:color w:val="auto"/>
          <w:kern w:val="2"/>
          <w:sz w:val="24"/>
          <w:szCs w:val="24"/>
          <w:u w:val="single"/>
          <w:lang w:eastAsia="zh-CN" w:bidi="ar-SA"/>
        </w:rPr>
        <w:t xml:space="preserve"> ZJLQ-FB-装配式公司-001 </w:t>
      </w:r>
      <w:r>
        <w:rPr>
          <w:rFonts w:hint="eastAsia" w:ascii="仿宋_GB2312" w:hAnsi="宋体" w:eastAsia="仿宋_GB2312"/>
          <w:color w:val="auto"/>
          <w:kern w:val="2"/>
          <w:sz w:val="24"/>
          <w:szCs w:val="24"/>
          <w:lang w:eastAsia="zh-CN" w:bidi="ar-SA"/>
        </w:rPr>
        <w:t>（以</w:t>
      </w:r>
      <w:r>
        <w:rPr>
          <w:rFonts w:hint="eastAsia" w:ascii="仿宋_GB2312" w:hAnsi="宋体" w:eastAsia="仿宋_GB2312"/>
          <w:kern w:val="2"/>
          <w:sz w:val="24"/>
          <w:szCs w:val="24"/>
          <w:lang w:eastAsia="zh-CN" w:bidi="ar-SA"/>
        </w:rPr>
        <w:t>下简称“主合同”）的农民工工资支付相关事宜达成如下协议。</w:t>
      </w:r>
    </w:p>
    <w:p w14:paraId="0E145481">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第一条  工程名称及承包范围</w:t>
      </w:r>
    </w:p>
    <w:p w14:paraId="7FFE9B63">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工程名称：</w:t>
      </w:r>
      <w:r>
        <w:rPr>
          <w:rFonts w:hint="eastAsia" w:ascii="仿宋_GB2312" w:hAnsi="仿宋_GB2312" w:eastAsia="仿宋_GB2312" w:cs="仿宋_GB2312"/>
          <w:color w:val="FF0000"/>
          <w:kern w:val="2"/>
          <w:sz w:val="24"/>
          <w:szCs w:val="24"/>
          <w:u w:val="single"/>
          <w:lang w:eastAsia="zh-CN" w:bidi="ar-SA"/>
        </w:rPr>
        <w:t xml:space="preserve"> </w:t>
      </w:r>
      <w:r>
        <w:rPr>
          <w:rFonts w:hint="eastAsia" w:ascii="仿宋_GB2312" w:hAnsi="仿宋_GB2312" w:eastAsia="仿宋_GB2312" w:cs="仿宋_GB2312"/>
          <w:color w:val="auto"/>
          <w:kern w:val="2"/>
          <w:sz w:val="24"/>
          <w:szCs w:val="24"/>
          <w:u w:val="single"/>
          <w:lang w:eastAsia="zh-CN" w:bidi="ar-SA"/>
        </w:rPr>
        <w:t>梁山县2022年度第一批次土地综合整治项目</w:t>
      </w:r>
      <w:r>
        <w:rPr>
          <w:rFonts w:hint="eastAsia" w:ascii="仿宋_GB2312" w:hAnsi="宋体" w:eastAsia="仿宋_GB2312"/>
          <w:kern w:val="2"/>
          <w:sz w:val="24"/>
          <w:szCs w:val="24"/>
          <w:lang w:eastAsia="zh-CN" w:bidi="ar-SA"/>
        </w:rPr>
        <w:t xml:space="preserve">   </w:t>
      </w:r>
    </w:p>
    <w:p w14:paraId="566AE004">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承包范围按双方签订的主合同执行。本协议为主合同有效组成附件，主合同终止时，本协议自行终止。实施主合同承包范围以外工程，需重新签订《农民工工资管理协议》。</w:t>
      </w:r>
    </w:p>
    <w:p w14:paraId="49EB1D20">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第二条  甲方农民工工资管理责任/权利/义务</w:t>
      </w:r>
    </w:p>
    <w:p w14:paraId="5F8D7E76">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1.甲方应负责督促乙方与农民工签订劳动合同，运用实名制工人信息管理服务平台（云筑劳务或工程所在地政府要求平台）实施农民工实名制的信息化管理。</w:t>
      </w:r>
    </w:p>
    <w:p w14:paraId="68DC3FA8">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2.甲方项目部对乙方劳动用工实施监督管理，掌握施工现场用工、考勤、工资支付等情况，审核乙方编制的农民工工资支付台账。</w:t>
      </w:r>
    </w:p>
    <w:p w14:paraId="31DBC037">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3.甲方负责开立农民工工资专用账户，并按照乙方提供的实名制用工人员信息办理农民工工资卡。</w:t>
      </w:r>
    </w:p>
    <w:p w14:paraId="0D1DB6CE">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4.根据乙方编制的农民工工资支付台账，按劳动合同约定通过农民工工资专用账户直接将工资支付到农民工工资卡中，并向乙方提供代发工资凭证。</w:t>
      </w:r>
    </w:p>
    <w:p w14:paraId="11728FBA">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第三条  乙方农民工工资管理责任/权利/义务</w:t>
      </w:r>
    </w:p>
    <w:p w14:paraId="1F387793">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1.按照国家、行业规定及甲方规章制度雇佣和使用工人，依法与所雇佣的农民工签订劳动合同，并及时向甲方提供相关资料进行实名制用工登记，未与乙方订立劳动合同并进行实名制用工登记的人员，不得进入项目现场施工。</w:t>
      </w:r>
    </w:p>
    <w:p w14:paraId="609E1245">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2.乙方与所雇佣的农民工订立劳动合同需约定工资支付标准、周期和计价方式等内容，必须约定以货币形式通过银行转账方式支付。</w:t>
      </w:r>
    </w:p>
    <w:p w14:paraId="5E8B73C2">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3.甲方代发农民工工资是甲方支付给乙方的进度款，乙方需按照合同要求向甲方提供同等金额的增值税发票。</w:t>
      </w:r>
    </w:p>
    <w:p w14:paraId="723D453E">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4.乙方对所雇佣的农民工实名制管理负直接责任，根据考勤按月建立农民工工资台账并报送甲方，如因乙方的不实上报（包括但不限于因乙方原因漏报或虚假填报），给甲方造成的全部损失（包括但不限于因诉讼、调解、仲裁产生等产生费用），由乙方承担，并在下一次支付的款项中予以扣除。</w:t>
      </w:r>
    </w:p>
    <w:p w14:paraId="7DA0D2D2">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bookmarkStart w:id="1280" w:name="_Hlk39694032"/>
      <w:r>
        <w:rPr>
          <w:rFonts w:hint="eastAsia" w:ascii="仿宋_GB2312" w:hAnsi="仿宋_GB2312" w:eastAsia="仿宋_GB2312" w:cs="仿宋_GB2312"/>
          <w:b/>
          <w:bCs/>
          <w:sz w:val="28"/>
          <w:szCs w:val="28"/>
          <w:lang w:eastAsia="zh-CN"/>
        </w:rPr>
        <w:t xml:space="preserve">第四条 </w:t>
      </w:r>
      <w:bookmarkEnd w:id="1280"/>
      <w:r>
        <w:rPr>
          <w:rFonts w:hint="eastAsia" w:ascii="仿宋_GB2312" w:hAnsi="仿宋_GB2312" w:eastAsia="仿宋_GB2312" w:cs="仿宋_GB2312"/>
          <w:b/>
          <w:bCs/>
          <w:sz w:val="28"/>
          <w:szCs w:val="28"/>
          <w:lang w:eastAsia="zh-CN"/>
        </w:rPr>
        <w:t xml:space="preserve"> 农民工工资结算与支付</w:t>
      </w:r>
    </w:p>
    <w:p w14:paraId="51D9633C">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1.每月</w:t>
      </w:r>
      <w:r>
        <w:rPr>
          <w:rFonts w:hint="eastAsia" w:ascii="仿宋_GB2312" w:hAnsi="宋体" w:eastAsia="仿宋_GB2312"/>
          <w:color w:val="FF0000"/>
          <w:kern w:val="2"/>
          <w:sz w:val="24"/>
          <w:szCs w:val="24"/>
          <w:u w:val="single"/>
          <w:lang w:eastAsia="zh-CN" w:bidi="ar-SA"/>
        </w:rPr>
        <w:t xml:space="preserve"> 30 </w:t>
      </w:r>
      <w:r>
        <w:rPr>
          <w:rFonts w:hint="eastAsia" w:ascii="仿宋_GB2312" w:hAnsi="宋体" w:eastAsia="仿宋_GB2312"/>
          <w:kern w:val="2"/>
          <w:sz w:val="24"/>
          <w:szCs w:val="24"/>
          <w:lang w:eastAsia="zh-CN" w:bidi="ar-SA"/>
        </w:rPr>
        <w:t>日前，乙方按照劳动合同结算上月16日至本月15日的农民工工资，并编制“农民工工资支付台账”（以下简称“台账”）（详见附件），在</w:t>
      </w:r>
      <w:r>
        <w:rPr>
          <w:rFonts w:hint="eastAsia" w:ascii="仿宋_GB2312" w:hAnsi="宋体" w:eastAsia="仿宋_GB2312"/>
          <w:color w:val="FF0000"/>
          <w:kern w:val="2"/>
          <w:sz w:val="24"/>
          <w:szCs w:val="24"/>
          <w:u w:val="single"/>
          <w:lang w:eastAsia="zh-CN" w:bidi="ar-SA"/>
        </w:rPr>
        <w:t xml:space="preserve"> 30 </w:t>
      </w:r>
      <w:r>
        <w:rPr>
          <w:rFonts w:hint="eastAsia" w:ascii="仿宋_GB2312" w:hAnsi="宋体" w:eastAsia="仿宋_GB2312"/>
          <w:kern w:val="2"/>
          <w:sz w:val="24"/>
          <w:szCs w:val="24"/>
          <w:lang w:eastAsia="zh-CN" w:bidi="ar-SA"/>
        </w:rPr>
        <w:t>日前将台账原件报于甲方，并提供相应的代扣代缴证明；台账需经农民工本人签字、摁手印及乙方负责人签字确认，台账人员名单应与考勤记录一致。</w:t>
      </w:r>
    </w:p>
    <w:p w14:paraId="4C3D32EC">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2.自</w:t>
      </w:r>
      <w:r>
        <w:rPr>
          <w:rFonts w:hint="eastAsia" w:ascii="仿宋_GB2312" w:hAnsi="宋体" w:eastAsia="仿宋_GB2312"/>
          <w:color w:val="FF0000"/>
          <w:kern w:val="2"/>
          <w:sz w:val="24"/>
          <w:szCs w:val="24"/>
          <w:u w:val="single"/>
          <w:lang w:eastAsia="zh-CN" w:bidi="ar-SA"/>
        </w:rPr>
        <w:t>20</w:t>
      </w:r>
      <w:r>
        <w:rPr>
          <w:rFonts w:hint="eastAsia" w:ascii="仿宋_GB2312" w:hAnsi="宋体" w:eastAsia="仿宋_GB2312"/>
          <w:color w:val="FF0000"/>
          <w:kern w:val="2"/>
          <w:sz w:val="24"/>
          <w:szCs w:val="24"/>
          <w:u w:val="single"/>
          <w:lang w:val="en-US" w:eastAsia="zh-CN" w:bidi="ar-SA"/>
        </w:rPr>
        <w:t>25</w:t>
      </w:r>
      <w:r>
        <w:rPr>
          <w:rFonts w:hint="eastAsia" w:ascii="仿宋_GB2312" w:hAnsi="宋体" w:eastAsia="仿宋_GB2312"/>
          <w:color w:val="FF0000"/>
          <w:kern w:val="2"/>
          <w:sz w:val="24"/>
          <w:szCs w:val="24"/>
          <w:u w:val="single"/>
          <w:lang w:eastAsia="zh-CN" w:bidi="ar-SA"/>
        </w:rPr>
        <w:t>年</w:t>
      </w:r>
      <w:r>
        <w:rPr>
          <w:rFonts w:hint="eastAsia" w:ascii="仿宋_GB2312" w:hAnsi="宋体" w:eastAsia="仿宋_GB2312"/>
          <w:color w:val="FF0000"/>
          <w:kern w:val="2"/>
          <w:sz w:val="24"/>
          <w:szCs w:val="24"/>
          <w:u w:val="single"/>
          <w:lang w:val="en-US" w:eastAsia="zh-CN" w:bidi="ar-SA"/>
        </w:rPr>
        <w:t>5</w:t>
      </w:r>
      <w:r>
        <w:rPr>
          <w:rFonts w:hint="eastAsia" w:ascii="仿宋_GB2312" w:hAnsi="宋体" w:eastAsia="仿宋_GB2312"/>
          <w:color w:val="FF0000"/>
          <w:kern w:val="2"/>
          <w:sz w:val="24"/>
          <w:szCs w:val="24"/>
          <w:u w:val="single"/>
          <w:lang w:eastAsia="zh-CN" w:bidi="ar-SA"/>
        </w:rPr>
        <w:t>月</w:t>
      </w:r>
      <w:r>
        <w:rPr>
          <w:rFonts w:hint="eastAsia" w:ascii="仿宋_GB2312" w:hAnsi="宋体" w:eastAsia="仿宋_GB2312"/>
          <w:color w:val="FF0000"/>
          <w:kern w:val="2"/>
          <w:sz w:val="24"/>
          <w:szCs w:val="24"/>
          <w:u w:val="single"/>
          <w:lang w:val="en-US" w:eastAsia="zh-CN" w:bidi="ar-SA"/>
        </w:rPr>
        <w:t>28</w:t>
      </w:r>
      <w:r>
        <w:rPr>
          <w:rFonts w:hint="eastAsia" w:ascii="仿宋_GB2312" w:hAnsi="宋体" w:eastAsia="仿宋_GB2312"/>
          <w:color w:val="FF0000"/>
          <w:kern w:val="2"/>
          <w:sz w:val="24"/>
          <w:szCs w:val="24"/>
          <w:u w:val="single"/>
          <w:lang w:eastAsia="zh-CN" w:bidi="ar-SA"/>
        </w:rPr>
        <w:t>日</w:t>
      </w:r>
      <w:r>
        <w:rPr>
          <w:rFonts w:hint="eastAsia" w:ascii="仿宋_GB2312" w:hAnsi="宋体" w:eastAsia="仿宋_GB2312"/>
          <w:kern w:val="2"/>
          <w:sz w:val="24"/>
          <w:szCs w:val="24"/>
          <w:lang w:eastAsia="zh-CN" w:bidi="ar-SA"/>
        </w:rPr>
        <w:t>（含）起，乙方委托甲方代为发放农民工工资，并向甲方出具委托书；甲方根据乙方编制的台账，通过农民工工资专用账户直接将工资支付到农民工本人的银行账户，并向乙方提供代发工资凭证。</w:t>
      </w:r>
    </w:p>
    <w:p w14:paraId="13D58988">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u w:val="single"/>
          <w:lang w:eastAsia="zh-CN" w:bidi="ar-SA"/>
        </w:rPr>
      </w:pPr>
      <w:r>
        <w:rPr>
          <w:rFonts w:hint="eastAsia" w:ascii="仿宋_GB2312" w:hAnsi="宋体" w:eastAsia="仿宋_GB2312"/>
          <w:kern w:val="2"/>
          <w:sz w:val="24"/>
          <w:szCs w:val="24"/>
          <w:lang w:eastAsia="zh-CN" w:bidi="ar-SA"/>
        </w:rPr>
        <w:t>3.乙方需向甲方提供工资支付保函或保证金，金额为</w:t>
      </w:r>
      <w:r>
        <w:rPr>
          <w:rFonts w:hint="eastAsia" w:ascii="仿宋_GB2312" w:hAnsi="宋体" w:eastAsia="仿宋_GB2312"/>
          <w:color w:val="FF0000"/>
          <w:kern w:val="2"/>
          <w:sz w:val="24"/>
          <w:szCs w:val="24"/>
          <w:u w:val="single"/>
          <w:lang w:eastAsia="zh-CN" w:bidi="ar-SA"/>
        </w:rPr>
        <w:t xml:space="preserve"> 0 </w:t>
      </w:r>
      <w:r>
        <w:rPr>
          <w:rFonts w:hint="eastAsia" w:ascii="仿宋_GB2312" w:hAnsi="宋体" w:eastAsia="仿宋_GB2312"/>
          <w:kern w:val="2"/>
          <w:sz w:val="24"/>
          <w:szCs w:val="24"/>
          <w:lang w:eastAsia="zh-CN" w:bidi="ar-SA"/>
        </w:rPr>
        <w:t xml:space="preserve">元 。 </w:t>
      </w:r>
    </w:p>
    <w:p w14:paraId="5B5C7DC2">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4.乙方对台账的真实性和及时性负责，如延期上报或未上报，甲方将停止支付任何款项，直到收到台账再行支付，乙方并承担由此引起的一切后果；如乙方存在拖欠农民工工资情况，拖欠款清偿前甲方有权不再向乙方支付任何工程款，由此引起的一切后果及损失由乙方承担。</w:t>
      </w:r>
    </w:p>
    <w:p w14:paraId="2719374C">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5.台账原件保存至工程完工且工资全部结清后至少3年。</w:t>
      </w:r>
    </w:p>
    <w:p w14:paraId="5CC23824">
      <w:pPr>
        <w:snapToGrid w:val="0"/>
        <w:spacing w:after="156" w:afterLines="50" w:line="360" w:lineRule="auto"/>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第五条  补充条款</w:t>
      </w:r>
    </w:p>
    <w:p w14:paraId="729CB8F3">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乙方需同时执</w:t>
      </w:r>
      <w:r>
        <w:rPr>
          <w:rFonts w:hint="eastAsia" w:ascii="仿宋_GB2312" w:hAnsi="宋体" w:eastAsia="仿宋_GB2312"/>
          <w:color w:val="auto"/>
          <w:kern w:val="2"/>
          <w:sz w:val="24"/>
          <w:szCs w:val="24"/>
          <w:lang w:eastAsia="zh-CN" w:bidi="ar-SA"/>
        </w:rPr>
        <w:t>行</w:t>
      </w:r>
      <w:r>
        <w:rPr>
          <w:rFonts w:hint="eastAsia" w:ascii="仿宋_GB2312" w:hAnsi="宋体" w:eastAsia="仿宋_GB2312"/>
          <w:color w:val="auto"/>
          <w:kern w:val="2"/>
          <w:sz w:val="24"/>
          <w:szCs w:val="24"/>
          <w:u w:val="single"/>
          <w:lang w:eastAsia="zh-CN" w:bidi="ar-SA"/>
        </w:rPr>
        <w:t xml:space="preserve">  </w:t>
      </w:r>
      <w:r>
        <w:rPr>
          <w:rFonts w:hint="eastAsia" w:ascii="仿宋_GB2312" w:hAnsi="宋体" w:eastAsia="仿宋_GB2312"/>
          <w:color w:val="auto"/>
          <w:kern w:val="2"/>
          <w:sz w:val="24"/>
          <w:szCs w:val="24"/>
          <w:u w:val="single"/>
          <w:lang w:val="en-US" w:eastAsia="zh-CN" w:bidi="ar-SA"/>
        </w:rPr>
        <w:t>山东</w:t>
      </w:r>
      <w:r>
        <w:rPr>
          <w:rFonts w:hint="eastAsia" w:ascii="仿宋_GB2312" w:hAnsi="宋体" w:eastAsia="仿宋_GB2312"/>
          <w:color w:val="auto"/>
          <w:kern w:val="2"/>
          <w:sz w:val="24"/>
          <w:szCs w:val="24"/>
          <w:u w:val="single"/>
          <w:lang w:eastAsia="zh-CN" w:bidi="ar-SA"/>
        </w:rPr>
        <w:t xml:space="preserve"> </w:t>
      </w:r>
      <w:r>
        <w:rPr>
          <w:rFonts w:hint="eastAsia" w:ascii="仿宋_GB2312" w:hAnsi="宋体" w:eastAsia="仿宋_GB2312"/>
          <w:color w:val="auto"/>
          <w:kern w:val="2"/>
          <w:sz w:val="24"/>
          <w:szCs w:val="24"/>
          <w:lang w:eastAsia="zh-CN" w:bidi="ar-SA"/>
        </w:rPr>
        <w:t>省及</w:t>
      </w:r>
      <w:r>
        <w:rPr>
          <w:rFonts w:hint="eastAsia" w:ascii="仿宋_GB2312" w:hAnsi="宋体" w:eastAsia="仿宋_GB2312"/>
          <w:color w:val="auto"/>
          <w:kern w:val="2"/>
          <w:sz w:val="24"/>
          <w:szCs w:val="24"/>
          <w:u w:val="single"/>
          <w:lang w:eastAsia="zh-CN" w:bidi="ar-SA"/>
        </w:rPr>
        <w:t xml:space="preserve">  </w:t>
      </w:r>
      <w:r>
        <w:rPr>
          <w:rFonts w:hint="eastAsia" w:ascii="仿宋_GB2312" w:hAnsi="宋体" w:eastAsia="仿宋_GB2312"/>
          <w:color w:val="auto"/>
          <w:kern w:val="2"/>
          <w:sz w:val="24"/>
          <w:szCs w:val="24"/>
          <w:u w:val="single"/>
          <w:lang w:val="en-US" w:eastAsia="zh-CN" w:bidi="ar-SA"/>
        </w:rPr>
        <w:t>济宁</w:t>
      </w:r>
      <w:r>
        <w:rPr>
          <w:rFonts w:hint="eastAsia" w:ascii="仿宋_GB2312" w:hAnsi="宋体" w:eastAsia="仿宋_GB2312"/>
          <w:color w:val="auto"/>
          <w:kern w:val="2"/>
          <w:sz w:val="24"/>
          <w:szCs w:val="24"/>
          <w:u w:val="single"/>
          <w:lang w:eastAsia="zh-CN" w:bidi="ar-SA"/>
        </w:rPr>
        <w:t xml:space="preserve"> </w:t>
      </w:r>
      <w:r>
        <w:rPr>
          <w:rFonts w:hint="eastAsia" w:ascii="仿宋_GB2312" w:hAnsi="宋体" w:eastAsia="仿宋_GB2312"/>
          <w:color w:val="auto"/>
          <w:kern w:val="2"/>
          <w:sz w:val="24"/>
          <w:szCs w:val="24"/>
          <w:lang w:eastAsia="zh-CN" w:bidi="ar-SA"/>
        </w:rPr>
        <w:t>市对</w:t>
      </w:r>
      <w:r>
        <w:rPr>
          <w:rFonts w:hint="eastAsia" w:ascii="仿宋_GB2312" w:hAnsi="宋体" w:eastAsia="仿宋_GB2312"/>
          <w:kern w:val="2"/>
          <w:sz w:val="24"/>
          <w:szCs w:val="24"/>
          <w:lang w:eastAsia="zh-CN" w:bidi="ar-SA"/>
        </w:rPr>
        <w:t>农民工工资管理的相关要求。</w:t>
      </w:r>
    </w:p>
    <w:p w14:paraId="2FDB3E34">
      <w:pPr>
        <w:widowControl w:val="0"/>
        <w:adjustRightInd w:val="0"/>
        <w:snapToGrid w:val="0"/>
        <w:spacing w:after="156" w:afterLines="50" w:line="360" w:lineRule="auto"/>
        <w:ind w:firstLine="480" w:firstLineChars="200"/>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本协议作为双方《</w:t>
      </w:r>
      <w:r>
        <w:rPr>
          <w:rFonts w:hint="eastAsia" w:ascii="仿宋_GB2312" w:hAnsi="宋体" w:eastAsia="仿宋_GB2312"/>
          <w:kern w:val="2"/>
          <w:sz w:val="24"/>
          <w:szCs w:val="24"/>
          <w:u w:val="single"/>
          <w:lang w:eastAsia="zh-CN" w:bidi="ar-SA"/>
        </w:rPr>
        <w:t>梁山县2022年度第一批次土地综合整治项目围挡分包合同</w:t>
      </w:r>
      <w:r>
        <w:rPr>
          <w:rFonts w:hint="eastAsia" w:ascii="仿宋_GB2312" w:hAnsi="宋体" w:eastAsia="仿宋_GB2312"/>
          <w:kern w:val="2"/>
          <w:sz w:val="24"/>
          <w:szCs w:val="24"/>
          <w:lang w:eastAsia="zh-CN" w:bidi="ar-SA"/>
        </w:rPr>
        <w:t>》（合同名称），合同编号为：</w:t>
      </w:r>
      <w:r>
        <w:rPr>
          <w:rFonts w:hint="eastAsia" w:ascii="仿宋_GB2312" w:hAnsi="宋体" w:eastAsia="仿宋_GB2312"/>
          <w:kern w:val="2"/>
          <w:sz w:val="24"/>
          <w:szCs w:val="24"/>
          <w:u w:val="single"/>
          <w:lang w:eastAsia="zh-CN" w:bidi="ar-SA"/>
        </w:rPr>
        <w:t xml:space="preserve"> ZJLQ-FB-装配式公司-001 </w:t>
      </w:r>
      <w:r>
        <w:rPr>
          <w:rFonts w:hint="eastAsia" w:ascii="仿宋_GB2312" w:hAnsi="宋体" w:eastAsia="仿宋_GB2312"/>
          <w:kern w:val="2"/>
          <w:sz w:val="24"/>
          <w:szCs w:val="24"/>
          <w:lang w:eastAsia="zh-CN" w:bidi="ar-SA"/>
        </w:rPr>
        <w:t>的附件，与该合同具有同等法律效力。</w:t>
      </w:r>
    </w:p>
    <w:tbl>
      <w:tblPr>
        <w:tblStyle w:val="19"/>
        <w:tblW w:w="5048" w:type="pct"/>
        <w:jc w:val="center"/>
        <w:tblLayout w:type="fixed"/>
        <w:tblCellMar>
          <w:top w:w="0" w:type="dxa"/>
          <w:left w:w="0" w:type="dxa"/>
          <w:bottom w:w="0" w:type="dxa"/>
          <w:right w:w="0" w:type="dxa"/>
        </w:tblCellMar>
      </w:tblPr>
      <w:tblGrid>
        <w:gridCol w:w="404"/>
        <w:gridCol w:w="645"/>
        <w:gridCol w:w="687"/>
        <w:gridCol w:w="794"/>
        <w:gridCol w:w="572"/>
        <w:gridCol w:w="647"/>
        <w:gridCol w:w="954"/>
        <w:gridCol w:w="974"/>
        <w:gridCol w:w="946"/>
        <w:gridCol w:w="1014"/>
        <w:gridCol w:w="846"/>
        <w:gridCol w:w="705"/>
      </w:tblGrid>
      <w:tr w14:paraId="08AAECEF">
        <w:tblPrEx>
          <w:tblCellMar>
            <w:top w:w="0" w:type="dxa"/>
            <w:left w:w="0" w:type="dxa"/>
            <w:bottom w:w="0" w:type="dxa"/>
            <w:right w:w="0" w:type="dxa"/>
          </w:tblCellMar>
        </w:tblPrEx>
        <w:trPr>
          <w:trHeight w:val="624" w:hRule="atLeast"/>
          <w:jc w:val="center"/>
        </w:trPr>
        <w:tc>
          <w:tcPr>
            <w:tcW w:w="5000" w:type="pct"/>
            <w:gridSpan w:val="12"/>
            <w:vMerge w:val="restart"/>
            <w:tcBorders>
              <w:top w:val="nil"/>
              <w:left w:val="nil"/>
              <w:bottom w:val="nil"/>
              <w:right w:val="nil"/>
            </w:tcBorders>
            <w:noWrap/>
            <w:tcMar>
              <w:top w:w="15" w:type="dxa"/>
              <w:left w:w="15" w:type="dxa"/>
              <w:right w:w="15" w:type="dxa"/>
            </w:tcMar>
            <w:vAlign w:val="center"/>
          </w:tcPr>
          <w:p w14:paraId="6CC7FED8">
            <w:pPr>
              <w:widowControl w:val="0"/>
              <w:spacing w:after="0" w:line="240" w:lineRule="auto"/>
              <w:jc w:val="center"/>
              <w:textAlignment w:val="center"/>
              <w:rPr>
                <w:rFonts w:hint="eastAsia" w:ascii="仿宋" w:hAnsi="仿宋" w:eastAsia="仿宋" w:cs="仿宋"/>
                <w:b/>
                <w:color w:val="000000"/>
                <w:kern w:val="2"/>
                <w:sz w:val="28"/>
                <w:szCs w:val="28"/>
                <w:u w:val="single"/>
                <w:lang w:eastAsia="zh-CN" w:bidi="ar-SA"/>
              </w:rPr>
            </w:pPr>
            <w:r>
              <w:rPr>
                <w:rFonts w:hint="eastAsia" w:ascii="仿宋" w:hAnsi="仿宋" w:eastAsia="仿宋" w:cs="仿宋"/>
                <w:b/>
                <w:color w:val="000000"/>
                <w:sz w:val="28"/>
                <w:szCs w:val="28"/>
                <w:u w:val="single"/>
                <w:lang w:eastAsia="zh-CN" w:bidi="ar"/>
              </w:rPr>
              <w:t>XXXX</w:t>
            </w:r>
            <w:r>
              <w:rPr>
                <w:rFonts w:ascii="仿宋" w:hAnsi="仿宋" w:eastAsia="仿宋" w:cs="仿宋"/>
                <w:b/>
                <w:color w:val="000000"/>
                <w:kern w:val="2"/>
                <w:sz w:val="28"/>
                <w:szCs w:val="28"/>
                <w:u w:val="single"/>
                <w:lang w:eastAsia="zh-CN" w:bidi="ar"/>
              </w:rPr>
              <w:t>项目XX年XX月总包代付农民工工资支付台账</w:t>
            </w:r>
          </w:p>
        </w:tc>
      </w:tr>
      <w:tr w14:paraId="34274F07">
        <w:tblPrEx>
          <w:tblCellMar>
            <w:top w:w="0" w:type="dxa"/>
            <w:left w:w="0" w:type="dxa"/>
            <w:bottom w:w="0" w:type="dxa"/>
            <w:right w:w="0" w:type="dxa"/>
          </w:tblCellMar>
        </w:tblPrEx>
        <w:trPr>
          <w:trHeight w:val="421" w:hRule="atLeast"/>
          <w:jc w:val="center"/>
        </w:trPr>
        <w:tc>
          <w:tcPr>
            <w:tcW w:w="5000" w:type="pct"/>
            <w:gridSpan w:val="12"/>
            <w:vMerge w:val="continue"/>
            <w:tcBorders>
              <w:top w:val="nil"/>
              <w:left w:val="nil"/>
              <w:bottom w:val="nil"/>
              <w:right w:val="nil"/>
            </w:tcBorders>
            <w:noWrap/>
            <w:tcMar>
              <w:top w:w="15" w:type="dxa"/>
              <w:left w:w="15" w:type="dxa"/>
              <w:right w:w="15" w:type="dxa"/>
            </w:tcMar>
            <w:vAlign w:val="center"/>
          </w:tcPr>
          <w:p w14:paraId="4D9F6754">
            <w:pPr>
              <w:widowControl w:val="0"/>
              <w:spacing w:after="0" w:line="324" w:lineRule="auto"/>
              <w:jc w:val="center"/>
              <w:rPr>
                <w:rFonts w:hint="eastAsia" w:ascii="仿宋" w:hAnsi="仿宋" w:eastAsia="仿宋" w:cs="仿宋"/>
                <w:b/>
                <w:color w:val="000000"/>
                <w:kern w:val="2"/>
                <w:sz w:val="24"/>
                <w:szCs w:val="24"/>
                <w:u w:val="single"/>
                <w:lang w:eastAsia="zh-CN" w:bidi="ar-SA"/>
              </w:rPr>
            </w:pPr>
          </w:p>
        </w:tc>
      </w:tr>
      <w:tr w14:paraId="0CCFAE87">
        <w:tblPrEx>
          <w:tblCellMar>
            <w:top w:w="0" w:type="dxa"/>
            <w:left w:w="0" w:type="dxa"/>
            <w:bottom w:w="0" w:type="dxa"/>
            <w:right w:w="0" w:type="dxa"/>
          </w:tblCellMar>
        </w:tblPrEx>
        <w:trPr>
          <w:trHeight w:val="421" w:hRule="atLeast"/>
          <w:jc w:val="center"/>
        </w:trPr>
        <w:tc>
          <w:tcPr>
            <w:tcW w:w="5000" w:type="pct"/>
            <w:gridSpan w:val="12"/>
            <w:vMerge w:val="continue"/>
            <w:tcBorders>
              <w:top w:val="nil"/>
              <w:left w:val="nil"/>
              <w:bottom w:val="nil"/>
              <w:right w:val="nil"/>
            </w:tcBorders>
            <w:noWrap/>
            <w:tcMar>
              <w:top w:w="15" w:type="dxa"/>
              <w:left w:w="15" w:type="dxa"/>
              <w:right w:w="15" w:type="dxa"/>
            </w:tcMar>
            <w:vAlign w:val="center"/>
          </w:tcPr>
          <w:p w14:paraId="5492FAD6">
            <w:pPr>
              <w:widowControl w:val="0"/>
              <w:spacing w:after="0" w:line="324" w:lineRule="auto"/>
              <w:jc w:val="center"/>
              <w:rPr>
                <w:rFonts w:hint="eastAsia" w:ascii="仿宋" w:hAnsi="仿宋" w:eastAsia="仿宋" w:cs="仿宋"/>
                <w:b/>
                <w:color w:val="000000"/>
                <w:kern w:val="2"/>
                <w:sz w:val="24"/>
                <w:szCs w:val="24"/>
                <w:u w:val="single"/>
                <w:lang w:eastAsia="zh-CN" w:bidi="ar-SA"/>
              </w:rPr>
            </w:pPr>
          </w:p>
        </w:tc>
      </w:tr>
      <w:tr w14:paraId="3C746346">
        <w:tblPrEx>
          <w:tblCellMar>
            <w:top w:w="0" w:type="dxa"/>
            <w:left w:w="0" w:type="dxa"/>
            <w:bottom w:w="0" w:type="dxa"/>
            <w:right w:w="0" w:type="dxa"/>
          </w:tblCellMar>
        </w:tblPrEx>
        <w:trPr>
          <w:trHeight w:val="273" w:hRule="atLeast"/>
          <w:jc w:val="center"/>
        </w:trPr>
        <w:tc>
          <w:tcPr>
            <w:tcW w:w="1688" w:type="pct"/>
            <w:gridSpan w:val="5"/>
            <w:tcBorders>
              <w:top w:val="nil"/>
              <w:left w:val="nil"/>
              <w:bottom w:val="nil"/>
              <w:right w:val="nil"/>
            </w:tcBorders>
            <w:noWrap/>
            <w:tcMar>
              <w:top w:w="15" w:type="dxa"/>
              <w:left w:w="15" w:type="dxa"/>
              <w:right w:w="15" w:type="dxa"/>
            </w:tcMar>
            <w:vAlign w:val="center"/>
          </w:tcPr>
          <w:p w14:paraId="330A7D6A">
            <w:pPr>
              <w:widowControl w:val="0"/>
              <w:spacing w:after="0" w:line="324" w:lineRule="auto"/>
              <w:jc w:val="both"/>
              <w:rPr>
                <w:rFonts w:hint="eastAsia" w:ascii="仿宋" w:hAnsi="仿宋" w:eastAsia="仿宋" w:cs="仿宋"/>
                <w:b/>
                <w:color w:val="000000"/>
                <w:kern w:val="2"/>
                <w:sz w:val="24"/>
                <w:szCs w:val="24"/>
                <w:lang w:eastAsia="zh-CN" w:bidi="ar-SA"/>
              </w:rPr>
            </w:pPr>
            <w:r>
              <w:rPr>
                <w:rFonts w:ascii="仿宋" w:hAnsi="仿宋" w:eastAsia="仿宋" w:cs="仿宋"/>
                <w:b/>
                <w:color w:val="000000"/>
                <w:kern w:val="2"/>
                <w:sz w:val="24"/>
                <w:szCs w:val="24"/>
                <w:lang w:eastAsia="zh-CN" w:bidi="ar"/>
              </w:rPr>
              <w:t>合同编号：</w:t>
            </w:r>
            <w:r>
              <w:rPr>
                <w:rFonts w:ascii="仿宋" w:hAnsi="仿宋" w:eastAsia="仿宋" w:cs="仿宋"/>
                <w:b/>
                <w:color w:val="000000"/>
                <w:kern w:val="2"/>
                <w:sz w:val="24"/>
                <w:szCs w:val="24"/>
                <w:u w:val="single"/>
                <w:lang w:eastAsia="zh-CN" w:bidi="ar"/>
              </w:rPr>
              <w:t>XXXXXXXXXXXXX</w:t>
            </w:r>
          </w:p>
        </w:tc>
        <w:tc>
          <w:tcPr>
            <w:tcW w:w="1916" w:type="pct"/>
            <w:gridSpan w:val="4"/>
            <w:tcBorders>
              <w:top w:val="nil"/>
              <w:left w:val="nil"/>
              <w:bottom w:val="nil"/>
              <w:right w:val="nil"/>
            </w:tcBorders>
            <w:noWrap/>
            <w:tcMar>
              <w:top w:w="15" w:type="dxa"/>
              <w:left w:w="15" w:type="dxa"/>
              <w:right w:w="15" w:type="dxa"/>
            </w:tcMar>
            <w:vAlign w:val="center"/>
          </w:tcPr>
          <w:p w14:paraId="45988957">
            <w:pPr>
              <w:widowControl w:val="0"/>
              <w:spacing w:after="0" w:line="324" w:lineRule="auto"/>
              <w:textAlignment w:val="center"/>
              <w:rPr>
                <w:rFonts w:hint="eastAsia" w:ascii="仿宋" w:hAnsi="仿宋" w:eastAsia="仿宋" w:cs="仿宋"/>
                <w:b/>
                <w:color w:val="000000"/>
                <w:kern w:val="2"/>
                <w:sz w:val="24"/>
                <w:szCs w:val="24"/>
                <w:lang w:eastAsia="zh-CN" w:bidi="ar-SA"/>
              </w:rPr>
            </w:pPr>
            <w:r>
              <w:rPr>
                <w:rFonts w:ascii="仿宋" w:hAnsi="仿宋" w:eastAsia="仿宋" w:cs="仿宋"/>
                <w:b/>
                <w:color w:val="000000"/>
                <w:kern w:val="2"/>
                <w:sz w:val="24"/>
                <w:szCs w:val="24"/>
                <w:lang w:eastAsia="zh-CN" w:bidi="ar"/>
              </w:rPr>
              <w:t>分包单位名称：</w:t>
            </w:r>
            <w:r>
              <w:rPr>
                <w:rFonts w:ascii="仿宋" w:hAnsi="仿宋" w:eastAsia="仿宋" w:cs="仿宋"/>
                <w:b/>
                <w:color w:val="000000"/>
                <w:kern w:val="2"/>
                <w:sz w:val="24"/>
                <w:szCs w:val="24"/>
                <w:u w:val="single"/>
                <w:lang w:eastAsia="zh-CN" w:bidi="ar"/>
              </w:rPr>
              <w:t>XXXXXXXXXXXXXX</w:t>
            </w:r>
          </w:p>
        </w:tc>
        <w:tc>
          <w:tcPr>
            <w:tcW w:w="1396" w:type="pct"/>
            <w:gridSpan w:val="3"/>
            <w:tcBorders>
              <w:top w:val="nil"/>
              <w:left w:val="nil"/>
              <w:bottom w:val="nil"/>
              <w:right w:val="nil"/>
            </w:tcBorders>
            <w:noWrap/>
            <w:tcMar>
              <w:top w:w="15" w:type="dxa"/>
              <w:left w:w="15" w:type="dxa"/>
              <w:right w:w="15" w:type="dxa"/>
            </w:tcMar>
            <w:vAlign w:val="center"/>
          </w:tcPr>
          <w:p w14:paraId="36E334A9">
            <w:pPr>
              <w:widowControl w:val="0"/>
              <w:spacing w:after="0" w:line="324" w:lineRule="auto"/>
              <w:jc w:val="center"/>
              <w:rPr>
                <w:rFonts w:hint="eastAsia" w:ascii="仿宋" w:hAnsi="仿宋" w:eastAsia="仿宋" w:cs="仿宋"/>
                <w:b/>
                <w:color w:val="000000"/>
                <w:kern w:val="2"/>
                <w:sz w:val="24"/>
                <w:szCs w:val="24"/>
                <w:lang w:eastAsia="zh-CN" w:bidi="ar-SA"/>
              </w:rPr>
            </w:pPr>
            <w:r>
              <w:rPr>
                <w:rFonts w:ascii="仿宋" w:hAnsi="仿宋" w:eastAsia="仿宋" w:cs="仿宋"/>
                <w:b/>
                <w:color w:val="000000"/>
                <w:kern w:val="2"/>
                <w:sz w:val="24"/>
                <w:szCs w:val="24"/>
                <w:lang w:eastAsia="zh-CN" w:bidi="ar"/>
              </w:rPr>
              <w:t>编制单位：</w:t>
            </w:r>
            <w:r>
              <w:rPr>
                <w:rFonts w:ascii="仿宋" w:hAnsi="仿宋" w:eastAsia="仿宋" w:cs="仿宋"/>
                <w:b/>
                <w:color w:val="000000"/>
                <w:kern w:val="2"/>
                <w:sz w:val="24"/>
                <w:szCs w:val="24"/>
                <w:u w:val="single"/>
                <w:lang w:eastAsia="zh-CN" w:bidi="ar"/>
              </w:rPr>
              <w:t>XXXXXXXXXXXXXX（盖章）</w:t>
            </w:r>
          </w:p>
        </w:tc>
      </w:tr>
      <w:tr w14:paraId="4E264372">
        <w:tblPrEx>
          <w:tblCellMar>
            <w:top w:w="0" w:type="dxa"/>
            <w:left w:w="0" w:type="dxa"/>
            <w:bottom w:w="0" w:type="dxa"/>
            <w:right w:w="0" w:type="dxa"/>
          </w:tblCellMar>
        </w:tblPrEx>
        <w:trPr>
          <w:trHeight w:val="94" w:hRule="atLeast"/>
          <w:jc w:val="center"/>
        </w:trPr>
        <w:tc>
          <w:tcPr>
            <w:tcW w:w="220" w:type="pct"/>
            <w:tcBorders>
              <w:top w:val="nil"/>
              <w:left w:val="nil"/>
              <w:bottom w:val="single" w:color="auto" w:sz="4" w:space="0"/>
              <w:right w:val="nil"/>
            </w:tcBorders>
            <w:noWrap/>
            <w:tcMar>
              <w:top w:w="15" w:type="dxa"/>
              <w:left w:w="15" w:type="dxa"/>
              <w:right w:w="15" w:type="dxa"/>
            </w:tcMar>
            <w:vAlign w:val="center"/>
          </w:tcPr>
          <w:p w14:paraId="30C439B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1" w:type="pct"/>
            <w:tcBorders>
              <w:top w:val="nil"/>
              <w:left w:val="nil"/>
              <w:bottom w:val="single" w:color="auto" w:sz="4" w:space="0"/>
              <w:right w:val="nil"/>
            </w:tcBorders>
            <w:noWrap/>
            <w:tcMar>
              <w:top w:w="15" w:type="dxa"/>
              <w:left w:w="15" w:type="dxa"/>
              <w:right w:w="15" w:type="dxa"/>
            </w:tcMar>
            <w:vAlign w:val="center"/>
          </w:tcPr>
          <w:p w14:paraId="12278204">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nil"/>
              <w:left w:val="nil"/>
              <w:bottom w:val="single" w:color="auto" w:sz="4" w:space="0"/>
              <w:right w:val="nil"/>
            </w:tcBorders>
            <w:noWrap/>
            <w:tcMar>
              <w:top w:w="15" w:type="dxa"/>
              <w:left w:w="15" w:type="dxa"/>
              <w:right w:w="15" w:type="dxa"/>
            </w:tcMar>
            <w:vAlign w:val="center"/>
          </w:tcPr>
          <w:p w14:paraId="2361B44F">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nil"/>
              <w:left w:val="nil"/>
              <w:bottom w:val="single" w:color="auto" w:sz="4" w:space="0"/>
              <w:right w:val="nil"/>
            </w:tcBorders>
            <w:noWrap/>
            <w:tcMar>
              <w:top w:w="15" w:type="dxa"/>
              <w:left w:w="15" w:type="dxa"/>
              <w:right w:w="15" w:type="dxa"/>
            </w:tcMar>
            <w:vAlign w:val="center"/>
          </w:tcPr>
          <w:p w14:paraId="2C65E1BF">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nil"/>
              <w:left w:val="nil"/>
              <w:bottom w:val="single" w:color="auto" w:sz="4" w:space="0"/>
              <w:right w:val="nil"/>
            </w:tcBorders>
            <w:noWrap/>
            <w:tcMar>
              <w:top w:w="15" w:type="dxa"/>
              <w:left w:w="15" w:type="dxa"/>
              <w:right w:w="15" w:type="dxa"/>
            </w:tcMar>
            <w:vAlign w:val="center"/>
          </w:tcPr>
          <w:p w14:paraId="560DABA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nil"/>
              <w:left w:val="nil"/>
              <w:bottom w:val="single" w:color="auto" w:sz="4" w:space="0"/>
              <w:right w:val="nil"/>
            </w:tcBorders>
            <w:noWrap/>
            <w:tcMar>
              <w:top w:w="15" w:type="dxa"/>
              <w:left w:w="15" w:type="dxa"/>
              <w:right w:w="15" w:type="dxa"/>
            </w:tcMar>
            <w:vAlign w:val="center"/>
          </w:tcPr>
          <w:p w14:paraId="32B6358E">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nil"/>
              <w:left w:val="nil"/>
              <w:bottom w:val="single" w:color="auto" w:sz="4" w:space="0"/>
              <w:right w:val="nil"/>
            </w:tcBorders>
            <w:noWrap/>
            <w:tcMar>
              <w:top w:w="15" w:type="dxa"/>
              <w:left w:w="15" w:type="dxa"/>
              <w:right w:w="15" w:type="dxa"/>
            </w:tcMar>
            <w:vAlign w:val="center"/>
          </w:tcPr>
          <w:p w14:paraId="12C0D862">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nil"/>
              <w:left w:val="nil"/>
              <w:bottom w:val="single" w:color="auto" w:sz="4" w:space="0"/>
              <w:right w:val="nil"/>
            </w:tcBorders>
            <w:noWrap/>
            <w:tcMar>
              <w:top w:w="15" w:type="dxa"/>
              <w:left w:w="15" w:type="dxa"/>
              <w:right w:w="15" w:type="dxa"/>
            </w:tcMar>
            <w:vAlign w:val="center"/>
          </w:tcPr>
          <w:p w14:paraId="3515ACBB">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nil"/>
              <w:left w:val="nil"/>
              <w:bottom w:val="single" w:color="auto" w:sz="4" w:space="0"/>
              <w:right w:val="nil"/>
            </w:tcBorders>
            <w:noWrap/>
            <w:tcMar>
              <w:top w:w="15" w:type="dxa"/>
              <w:left w:w="15" w:type="dxa"/>
              <w:right w:w="15" w:type="dxa"/>
            </w:tcMar>
            <w:vAlign w:val="center"/>
          </w:tcPr>
          <w:p w14:paraId="0C7FFF1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nil"/>
              <w:left w:val="nil"/>
              <w:bottom w:val="single" w:color="auto" w:sz="4" w:space="0"/>
              <w:right w:val="nil"/>
            </w:tcBorders>
            <w:noWrap/>
            <w:tcMar>
              <w:top w:w="15" w:type="dxa"/>
              <w:left w:w="15" w:type="dxa"/>
              <w:right w:w="15" w:type="dxa"/>
            </w:tcMar>
            <w:vAlign w:val="center"/>
          </w:tcPr>
          <w:p w14:paraId="581BB027">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nil"/>
              <w:left w:val="nil"/>
              <w:bottom w:val="nil"/>
              <w:right w:val="nil"/>
            </w:tcBorders>
            <w:noWrap/>
            <w:tcMar>
              <w:top w:w="15" w:type="dxa"/>
              <w:left w:w="15" w:type="dxa"/>
              <w:right w:w="15" w:type="dxa"/>
            </w:tcMar>
            <w:vAlign w:val="center"/>
          </w:tcPr>
          <w:p w14:paraId="00A0193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nil"/>
              <w:left w:val="nil"/>
              <w:bottom w:val="nil"/>
              <w:right w:val="nil"/>
            </w:tcBorders>
            <w:noWrap/>
            <w:tcMar>
              <w:top w:w="15" w:type="dxa"/>
              <w:left w:w="15" w:type="dxa"/>
              <w:right w:w="15" w:type="dxa"/>
            </w:tcMar>
            <w:vAlign w:val="center"/>
          </w:tcPr>
          <w:p w14:paraId="75CF5781">
            <w:pPr>
              <w:widowControl w:val="0"/>
              <w:spacing w:after="0" w:line="240" w:lineRule="auto"/>
              <w:jc w:val="center"/>
              <w:rPr>
                <w:rFonts w:hint="eastAsia" w:ascii="仿宋" w:hAnsi="仿宋" w:eastAsia="仿宋" w:cs="仿宋"/>
                <w:color w:val="000000"/>
                <w:kern w:val="2"/>
                <w:sz w:val="24"/>
                <w:szCs w:val="24"/>
                <w:lang w:eastAsia="zh-CN" w:bidi="ar-SA"/>
              </w:rPr>
            </w:pPr>
          </w:p>
        </w:tc>
      </w:tr>
      <w:tr w14:paraId="4FEF3AD1">
        <w:tblPrEx>
          <w:tblCellMar>
            <w:top w:w="0" w:type="dxa"/>
            <w:left w:w="0" w:type="dxa"/>
            <w:bottom w:w="0" w:type="dxa"/>
            <w:right w:w="0" w:type="dxa"/>
          </w:tblCellMar>
        </w:tblPrEx>
        <w:trPr>
          <w:trHeight w:val="397" w:hRule="atLeast"/>
          <w:jc w:val="center"/>
        </w:trPr>
        <w:tc>
          <w:tcPr>
            <w:tcW w:w="220"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081F1B">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序号</w:t>
            </w:r>
          </w:p>
        </w:tc>
        <w:tc>
          <w:tcPr>
            <w:tcW w:w="35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27C0397">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支付周期</w:t>
            </w:r>
          </w:p>
        </w:tc>
        <w:tc>
          <w:tcPr>
            <w:tcW w:w="374"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0BA5B3">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农民工姓名</w:t>
            </w:r>
          </w:p>
        </w:tc>
        <w:tc>
          <w:tcPr>
            <w:tcW w:w="43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63B839">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身份证号码</w:t>
            </w:r>
          </w:p>
        </w:tc>
        <w:tc>
          <w:tcPr>
            <w:tcW w:w="311"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61D9D9D">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联系方式</w:t>
            </w:r>
          </w:p>
        </w:tc>
        <w:tc>
          <w:tcPr>
            <w:tcW w:w="35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34ACE5">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工时（日）</w:t>
            </w:r>
          </w:p>
        </w:tc>
        <w:tc>
          <w:tcPr>
            <w:tcW w:w="1564" w:type="pct"/>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4337A0">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应付工资</w:t>
            </w:r>
          </w:p>
        </w:tc>
        <w:tc>
          <w:tcPr>
            <w:tcW w:w="552"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E6D8A0A">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实发工资</w:t>
            </w:r>
          </w:p>
        </w:tc>
        <w:tc>
          <w:tcPr>
            <w:tcW w:w="460" w:type="pct"/>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8AB54ED">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代发银行卡号</w:t>
            </w:r>
          </w:p>
        </w:tc>
        <w:tc>
          <w:tcPr>
            <w:tcW w:w="38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66CBC">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本人签字</w:t>
            </w:r>
          </w:p>
        </w:tc>
      </w:tr>
      <w:tr w14:paraId="2311CC62">
        <w:tblPrEx>
          <w:tblCellMar>
            <w:top w:w="0" w:type="dxa"/>
            <w:left w:w="0" w:type="dxa"/>
            <w:bottom w:w="0" w:type="dxa"/>
            <w:right w:w="0" w:type="dxa"/>
          </w:tblCellMar>
        </w:tblPrEx>
        <w:trPr>
          <w:trHeight w:val="187" w:hRule="atLeast"/>
          <w:jc w:val="center"/>
        </w:trPr>
        <w:tc>
          <w:tcPr>
            <w:tcW w:w="22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A09DE5">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B2E3A2">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74"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45B5566">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4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0C8907">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1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ADE4E5F">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B643AE">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5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908001">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应付金额</w:t>
            </w:r>
          </w:p>
        </w:tc>
        <w:tc>
          <w:tcPr>
            <w:tcW w:w="53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C036032">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代扣代缴</w:t>
            </w:r>
          </w:p>
        </w:tc>
        <w:tc>
          <w:tcPr>
            <w:tcW w:w="51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6F313FB">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其他扣除</w:t>
            </w:r>
          </w:p>
        </w:tc>
        <w:tc>
          <w:tcPr>
            <w:tcW w:w="55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EEC803">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460" w:type="pct"/>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B0E4852">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7B87B">
            <w:pPr>
              <w:widowControl w:val="0"/>
              <w:spacing w:after="0" w:line="324" w:lineRule="auto"/>
              <w:jc w:val="center"/>
              <w:rPr>
                <w:rFonts w:hint="eastAsia" w:ascii="仿宋" w:hAnsi="仿宋" w:eastAsia="仿宋" w:cs="仿宋"/>
                <w:b/>
                <w:color w:val="000000"/>
                <w:kern w:val="2"/>
                <w:sz w:val="24"/>
                <w:szCs w:val="24"/>
                <w:lang w:eastAsia="zh-CN" w:bidi="ar-SA"/>
              </w:rPr>
            </w:pPr>
          </w:p>
        </w:tc>
      </w:tr>
      <w:tr w14:paraId="102A9E03">
        <w:tblPrEx>
          <w:tblCellMar>
            <w:top w:w="0" w:type="dxa"/>
            <w:left w:w="0" w:type="dxa"/>
            <w:bottom w:w="0" w:type="dxa"/>
            <w:right w:w="0" w:type="dxa"/>
          </w:tblCellMar>
        </w:tblPrEx>
        <w:trPr>
          <w:trHeight w:val="97" w:hRule="atLeast"/>
          <w:jc w:val="center"/>
        </w:trPr>
        <w:tc>
          <w:tcPr>
            <w:tcW w:w="220"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CC8CC1B">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12115F">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74"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D2A8F8">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43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F23BE7A">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11"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FFC410">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52"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EF8B84">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51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7E814A">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1</w:t>
            </w:r>
          </w:p>
        </w:tc>
        <w:tc>
          <w:tcPr>
            <w:tcW w:w="530"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659561D">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2</w:t>
            </w:r>
          </w:p>
        </w:tc>
        <w:tc>
          <w:tcPr>
            <w:tcW w:w="51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192959">
            <w:pPr>
              <w:widowControl w:val="0"/>
              <w:spacing w:after="0" w:line="240"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3</w:t>
            </w:r>
          </w:p>
        </w:tc>
        <w:tc>
          <w:tcPr>
            <w:tcW w:w="5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9D9AAC2">
            <w:pPr>
              <w:widowControl w:val="0"/>
              <w:spacing w:after="0" w:line="324" w:lineRule="auto"/>
              <w:jc w:val="center"/>
              <w:textAlignment w:val="center"/>
              <w:rPr>
                <w:rFonts w:hint="eastAsia" w:ascii="仿宋" w:hAnsi="仿宋" w:eastAsia="仿宋" w:cs="仿宋"/>
                <w:b/>
                <w:color w:val="000000"/>
                <w:kern w:val="2"/>
                <w:sz w:val="24"/>
                <w:szCs w:val="24"/>
                <w:lang w:eastAsia="zh-CN" w:bidi="ar-SA"/>
              </w:rPr>
            </w:pPr>
            <w:r>
              <w:rPr>
                <w:rFonts w:hint="eastAsia" w:ascii="仿宋" w:hAnsi="仿宋" w:eastAsia="仿宋" w:cs="仿宋"/>
                <w:b/>
                <w:color w:val="000000"/>
                <w:sz w:val="24"/>
                <w:szCs w:val="24"/>
                <w:lang w:eastAsia="zh-CN" w:bidi="ar"/>
              </w:rPr>
              <w:t>4=1-2-3</w:t>
            </w:r>
          </w:p>
        </w:tc>
        <w:tc>
          <w:tcPr>
            <w:tcW w:w="460" w:type="pct"/>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AEC2725">
            <w:pPr>
              <w:widowControl w:val="0"/>
              <w:spacing w:after="0" w:line="324" w:lineRule="auto"/>
              <w:jc w:val="center"/>
              <w:rPr>
                <w:rFonts w:hint="eastAsia" w:ascii="仿宋" w:hAnsi="仿宋" w:eastAsia="仿宋" w:cs="仿宋"/>
                <w:b/>
                <w:color w:val="000000"/>
                <w:kern w:val="2"/>
                <w:sz w:val="24"/>
                <w:szCs w:val="24"/>
                <w:lang w:eastAsia="zh-CN" w:bidi="ar-SA"/>
              </w:rPr>
            </w:pPr>
          </w:p>
        </w:tc>
        <w:tc>
          <w:tcPr>
            <w:tcW w:w="38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DCC54">
            <w:pPr>
              <w:widowControl w:val="0"/>
              <w:spacing w:after="0" w:line="324" w:lineRule="auto"/>
              <w:jc w:val="center"/>
              <w:rPr>
                <w:rFonts w:hint="eastAsia" w:ascii="仿宋" w:hAnsi="仿宋" w:eastAsia="仿宋" w:cs="仿宋"/>
                <w:b/>
                <w:color w:val="000000"/>
                <w:kern w:val="2"/>
                <w:sz w:val="24"/>
                <w:szCs w:val="24"/>
                <w:lang w:eastAsia="zh-CN" w:bidi="ar-SA"/>
              </w:rPr>
            </w:pPr>
          </w:p>
        </w:tc>
      </w:tr>
      <w:tr w14:paraId="3A396032">
        <w:tblPrEx>
          <w:tblCellMar>
            <w:top w:w="0" w:type="dxa"/>
            <w:left w:w="0" w:type="dxa"/>
            <w:bottom w:w="0" w:type="dxa"/>
            <w:right w:w="0" w:type="dxa"/>
          </w:tblCellMar>
        </w:tblPrEx>
        <w:trPr>
          <w:trHeight w:val="97" w:hRule="atLeast"/>
          <w:jc w:val="center"/>
        </w:trPr>
        <w:tc>
          <w:tcPr>
            <w:tcW w:w="22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5982424">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1</w:t>
            </w:r>
          </w:p>
        </w:tc>
        <w:tc>
          <w:tcPr>
            <w:tcW w:w="351"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874AC3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7BC403A7">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7C0749D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7019A108">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E9E980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239CFDD">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7FF80FF1">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007DEAB7">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55861B8D">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71201">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FE25B">
            <w:pPr>
              <w:widowControl w:val="0"/>
              <w:spacing w:after="0" w:line="240" w:lineRule="auto"/>
              <w:jc w:val="center"/>
              <w:rPr>
                <w:rFonts w:hint="eastAsia" w:ascii="仿宋" w:hAnsi="仿宋" w:eastAsia="仿宋" w:cs="仿宋"/>
                <w:color w:val="000000"/>
                <w:kern w:val="2"/>
                <w:sz w:val="24"/>
                <w:szCs w:val="24"/>
                <w:lang w:eastAsia="zh-CN" w:bidi="ar-SA"/>
              </w:rPr>
            </w:pPr>
          </w:p>
        </w:tc>
      </w:tr>
      <w:tr w14:paraId="44C8259B">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29F5B">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2</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3C47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D0F1FE">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5646A">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3A1F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EE4E7">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D7126">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27740">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B36C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9A30A">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E897E">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5B32B">
            <w:pPr>
              <w:widowControl w:val="0"/>
              <w:spacing w:after="0" w:line="240" w:lineRule="auto"/>
              <w:jc w:val="center"/>
              <w:rPr>
                <w:rFonts w:hint="eastAsia" w:ascii="仿宋" w:hAnsi="仿宋" w:eastAsia="仿宋" w:cs="仿宋"/>
                <w:color w:val="000000"/>
                <w:kern w:val="2"/>
                <w:sz w:val="24"/>
                <w:szCs w:val="24"/>
                <w:lang w:eastAsia="zh-CN" w:bidi="ar-SA"/>
              </w:rPr>
            </w:pPr>
          </w:p>
        </w:tc>
      </w:tr>
      <w:tr w14:paraId="5CC3FB42">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B323B">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3</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9C347A">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40105">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491EB">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99377">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1C33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00C47">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614AF">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A1384">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4B551">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FF46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5DF62">
            <w:pPr>
              <w:widowControl w:val="0"/>
              <w:spacing w:after="0" w:line="240" w:lineRule="auto"/>
              <w:jc w:val="center"/>
              <w:rPr>
                <w:rFonts w:hint="eastAsia" w:ascii="仿宋" w:hAnsi="仿宋" w:eastAsia="仿宋" w:cs="仿宋"/>
                <w:color w:val="000000"/>
                <w:kern w:val="2"/>
                <w:sz w:val="24"/>
                <w:szCs w:val="24"/>
                <w:lang w:eastAsia="zh-CN" w:bidi="ar-SA"/>
              </w:rPr>
            </w:pPr>
          </w:p>
        </w:tc>
      </w:tr>
      <w:tr w14:paraId="3540DD33">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38233">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4</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336C1">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F55CF">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CE99A">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8B6D0">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D2E21">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7D7C6">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2A5A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9A101">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6DC80">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D4215">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B21A8">
            <w:pPr>
              <w:widowControl w:val="0"/>
              <w:spacing w:after="0" w:line="240" w:lineRule="auto"/>
              <w:jc w:val="center"/>
              <w:rPr>
                <w:rFonts w:hint="eastAsia" w:ascii="仿宋" w:hAnsi="仿宋" w:eastAsia="仿宋" w:cs="仿宋"/>
                <w:color w:val="000000"/>
                <w:kern w:val="2"/>
                <w:sz w:val="24"/>
                <w:szCs w:val="24"/>
                <w:lang w:eastAsia="zh-CN" w:bidi="ar-SA"/>
              </w:rPr>
            </w:pPr>
          </w:p>
        </w:tc>
      </w:tr>
      <w:tr w14:paraId="2B67C178">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4A731">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5</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1B54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0425C">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B611A5">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94572A">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55BA7">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E736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68FDD">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4D186">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28F49">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2785D">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43A37">
            <w:pPr>
              <w:widowControl w:val="0"/>
              <w:spacing w:after="0" w:line="240" w:lineRule="auto"/>
              <w:jc w:val="center"/>
              <w:rPr>
                <w:rFonts w:hint="eastAsia" w:ascii="仿宋" w:hAnsi="仿宋" w:eastAsia="仿宋" w:cs="仿宋"/>
                <w:color w:val="000000"/>
                <w:kern w:val="2"/>
                <w:sz w:val="24"/>
                <w:szCs w:val="24"/>
                <w:lang w:eastAsia="zh-CN" w:bidi="ar-SA"/>
              </w:rPr>
            </w:pPr>
          </w:p>
        </w:tc>
      </w:tr>
      <w:tr w14:paraId="37A9A68C">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EB4BB">
            <w:pPr>
              <w:widowControl w:val="0"/>
              <w:spacing w:after="0" w:line="324"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6</w:t>
            </w: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677C7">
            <w:pPr>
              <w:widowControl w:val="0"/>
              <w:spacing w:after="0" w:line="240" w:lineRule="auto"/>
              <w:jc w:val="center"/>
              <w:rPr>
                <w:rFonts w:hint="eastAsia" w:ascii="仿宋" w:hAnsi="仿宋" w:eastAsia="仿宋" w:cs="仿宋"/>
                <w:color w:val="000000"/>
                <w:kern w:val="2"/>
                <w:sz w:val="24"/>
                <w:szCs w:val="24"/>
                <w:lang w:eastAsia="zh-CN" w:bidi="ar-SA"/>
              </w:rPr>
            </w:pP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17588">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0EAC8">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27C5D">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D12F2">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00624">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85D3A">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E1545">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F0DE0">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611CF">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1DCF7">
            <w:pPr>
              <w:widowControl w:val="0"/>
              <w:spacing w:after="0" w:line="240" w:lineRule="auto"/>
              <w:jc w:val="center"/>
              <w:rPr>
                <w:rFonts w:hint="eastAsia" w:ascii="仿宋" w:hAnsi="仿宋" w:eastAsia="仿宋" w:cs="仿宋"/>
                <w:color w:val="000000"/>
                <w:kern w:val="2"/>
                <w:sz w:val="24"/>
                <w:szCs w:val="24"/>
                <w:lang w:eastAsia="zh-CN" w:bidi="ar-SA"/>
              </w:rPr>
            </w:pPr>
          </w:p>
        </w:tc>
      </w:tr>
      <w:tr w14:paraId="51AAB807">
        <w:tblPrEx>
          <w:tblCellMar>
            <w:top w:w="0" w:type="dxa"/>
            <w:left w:w="0" w:type="dxa"/>
            <w:bottom w:w="0" w:type="dxa"/>
            <w:right w:w="0" w:type="dxa"/>
          </w:tblCellMar>
        </w:tblPrEx>
        <w:trPr>
          <w:trHeight w:val="97" w:hRule="atLeast"/>
          <w:jc w:val="center"/>
        </w:trPr>
        <w:tc>
          <w:tcPr>
            <w:tcW w:w="2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9C48B">
            <w:pPr>
              <w:widowControl w:val="0"/>
              <w:spacing w:after="0" w:line="324" w:lineRule="auto"/>
              <w:jc w:val="center"/>
              <w:rPr>
                <w:rFonts w:hint="eastAsia" w:ascii="仿宋" w:hAnsi="仿宋" w:eastAsia="仿宋" w:cs="仿宋"/>
                <w:color w:val="000000"/>
                <w:kern w:val="2"/>
                <w:sz w:val="24"/>
                <w:szCs w:val="24"/>
                <w:lang w:eastAsia="zh-CN" w:bidi="ar-SA"/>
              </w:rPr>
            </w:pPr>
          </w:p>
        </w:tc>
        <w:tc>
          <w:tcPr>
            <w:tcW w:w="3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1A1AC">
            <w:pPr>
              <w:widowControl w:val="0"/>
              <w:spacing w:after="0" w:line="240" w:lineRule="auto"/>
              <w:jc w:val="center"/>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合计</w:t>
            </w:r>
          </w:p>
        </w:tc>
        <w:tc>
          <w:tcPr>
            <w:tcW w:w="3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25709">
            <w:pPr>
              <w:widowControl w:val="0"/>
              <w:spacing w:after="0" w:line="240" w:lineRule="auto"/>
              <w:jc w:val="center"/>
              <w:rPr>
                <w:rFonts w:hint="eastAsia" w:ascii="仿宋" w:hAnsi="仿宋" w:eastAsia="仿宋" w:cs="仿宋"/>
                <w:color w:val="000000"/>
                <w:kern w:val="2"/>
                <w:sz w:val="24"/>
                <w:szCs w:val="24"/>
                <w:lang w:eastAsia="zh-CN" w:bidi="ar-SA"/>
              </w:rPr>
            </w:pPr>
          </w:p>
        </w:tc>
        <w:tc>
          <w:tcPr>
            <w:tcW w:w="4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43D43">
            <w:pPr>
              <w:widowControl w:val="0"/>
              <w:spacing w:after="0" w:line="240" w:lineRule="auto"/>
              <w:jc w:val="center"/>
              <w:rPr>
                <w:rFonts w:hint="eastAsia" w:ascii="仿宋" w:hAnsi="仿宋" w:eastAsia="仿宋" w:cs="仿宋"/>
                <w:color w:val="000000"/>
                <w:kern w:val="2"/>
                <w:sz w:val="24"/>
                <w:szCs w:val="24"/>
                <w:lang w:eastAsia="zh-CN" w:bidi="ar-SA"/>
              </w:rPr>
            </w:pPr>
          </w:p>
        </w:tc>
        <w:tc>
          <w:tcPr>
            <w:tcW w:w="3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0475F">
            <w:pPr>
              <w:widowControl w:val="0"/>
              <w:spacing w:after="0" w:line="240" w:lineRule="auto"/>
              <w:jc w:val="center"/>
              <w:rPr>
                <w:rFonts w:hint="eastAsia" w:ascii="仿宋" w:hAnsi="仿宋" w:eastAsia="仿宋" w:cs="仿宋"/>
                <w:color w:val="000000"/>
                <w:kern w:val="2"/>
                <w:sz w:val="24"/>
                <w:szCs w:val="24"/>
                <w:lang w:eastAsia="zh-CN" w:bidi="ar-SA"/>
              </w:rPr>
            </w:pPr>
          </w:p>
        </w:tc>
        <w:tc>
          <w:tcPr>
            <w:tcW w:w="3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12286">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458B5">
            <w:pPr>
              <w:widowControl w:val="0"/>
              <w:spacing w:after="0" w:line="240" w:lineRule="auto"/>
              <w:jc w:val="center"/>
              <w:rPr>
                <w:rFonts w:hint="eastAsia" w:ascii="仿宋" w:hAnsi="仿宋" w:eastAsia="仿宋" w:cs="仿宋"/>
                <w:color w:val="000000"/>
                <w:kern w:val="2"/>
                <w:sz w:val="24"/>
                <w:szCs w:val="24"/>
                <w:lang w:eastAsia="zh-CN" w:bidi="ar-SA"/>
              </w:rPr>
            </w:pPr>
          </w:p>
        </w:tc>
        <w:tc>
          <w:tcPr>
            <w:tcW w:w="5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91DDC">
            <w:pPr>
              <w:widowControl w:val="0"/>
              <w:spacing w:after="0" w:line="240" w:lineRule="auto"/>
              <w:jc w:val="center"/>
              <w:rPr>
                <w:rFonts w:hint="eastAsia" w:ascii="仿宋" w:hAnsi="仿宋" w:eastAsia="仿宋" w:cs="仿宋"/>
                <w:color w:val="000000"/>
                <w:kern w:val="2"/>
                <w:sz w:val="24"/>
                <w:szCs w:val="24"/>
                <w:lang w:eastAsia="zh-CN" w:bidi="ar-SA"/>
              </w:rPr>
            </w:pPr>
          </w:p>
        </w:tc>
        <w:tc>
          <w:tcPr>
            <w:tcW w:w="5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EF701">
            <w:pPr>
              <w:widowControl w:val="0"/>
              <w:spacing w:after="0" w:line="240" w:lineRule="auto"/>
              <w:jc w:val="center"/>
              <w:rPr>
                <w:rFonts w:hint="eastAsia" w:ascii="仿宋" w:hAnsi="仿宋" w:eastAsia="仿宋" w:cs="仿宋"/>
                <w:color w:val="000000"/>
                <w:kern w:val="2"/>
                <w:sz w:val="24"/>
                <w:szCs w:val="24"/>
                <w:lang w:eastAsia="zh-CN" w:bidi="ar-SA"/>
              </w:rPr>
            </w:pPr>
          </w:p>
        </w:tc>
        <w:tc>
          <w:tcPr>
            <w:tcW w:w="5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0AF97">
            <w:pPr>
              <w:widowControl w:val="0"/>
              <w:spacing w:after="0" w:line="240" w:lineRule="auto"/>
              <w:jc w:val="center"/>
              <w:rPr>
                <w:rFonts w:hint="eastAsia" w:ascii="仿宋" w:hAnsi="仿宋" w:eastAsia="仿宋" w:cs="仿宋"/>
                <w:color w:val="000000"/>
                <w:kern w:val="2"/>
                <w:sz w:val="24"/>
                <w:szCs w:val="24"/>
                <w:lang w:eastAsia="zh-CN" w:bidi="ar-SA"/>
              </w:rPr>
            </w:pPr>
          </w:p>
        </w:tc>
        <w:tc>
          <w:tcPr>
            <w:tcW w:w="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CF099">
            <w:pPr>
              <w:widowControl w:val="0"/>
              <w:spacing w:after="0" w:line="240" w:lineRule="auto"/>
              <w:jc w:val="center"/>
              <w:rPr>
                <w:rFonts w:hint="eastAsia" w:ascii="仿宋" w:hAnsi="仿宋" w:eastAsia="仿宋" w:cs="仿宋"/>
                <w:color w:val="000000"/>
                <w:kern w:val="2"/>
                <w:sz w:val="24"/>
                <w:szCs w:val="24"/>
                <w:lang w:eastAsia="zh-CN" w:bidi="ar-SA"/>
              </w:rPr>
            </w:pPr>
          </w:p>
        </w:tc>
        <w:tc>
          <w:tcPr>
            <w:tcW w:w="3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52DBC">
            <w:pPr>
              <w:widowControl w:val="0"/>
              <w:spacing w:after="0" w:line="240" w:lineRule="auto"/>
              <w:jc w:val="center"/>
              <w:rPr>
                <w:rFonts w:hint="eastAsia" w:ascii="仿宋" w:hAnsi="仿宋" w:eastAsia="仿宋" w:cs="仿宋"/>
                <w:color w:val="000000"/>
                <w:kern w:val="2"/>
                <w:sz w:val="24"/>
                <w:szCs w:val="24"/>
                <w:lang w:eastAsia="zh-CN" w:bidi="ar-SA"/>
              </w:rPr>
            </w:pPr>
          </w:p>
        </w:tc>
      </w:tr>
      <w:tr w14:paraId="45508505">
        <w:tblPrEx>
          <w:tblCellMar>
            <w:top w:w="0" w:type="dxa"/>
            <w:left w:w="0" w:type="dxa"/>
            <w:bottom w:w="0" w:type="dxa"/>
            <w:right w:w="0" w:type="dxa"/>
          </w:tblCellMar>
        </w:tblPrEx>
        <w:trPr>
          <w:trHeight w:val="510" w:hRule="atLeast"/>
          <w:jc w:val="center"/>
        </w:trPr>
        <w:tc>
          <w:tcPr>
            <w:tcW w:w="2040" w:type="pct"/>
            <w:gridSpan w:val="6"/>
            <w:tcBorders>
              <w:top w:val="nil"/>
              <w:left w:val="nil"/>
              <w:bottom w:val="nil"/>
              <w:right w:val="nil"/>
            </w:tcBorders>
            <w:noWrap/>
            <w:tcMar>
              <w:top w:w="15" w:type="dxa"/>
              <w:left w:w="15" w:type="dxa"/>
              <w:right w:w="15" w:type="dxa"/>
            </w:tcMar>
            <w:vAlign w:val="center"/>
          </w:tcPr>
          <w:p w14:paraId="5474D846">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分包单位编制人：</w:t>
            </w:r>
          </w:p>
        </w:tc>
        <w:tc>
          <w:tcPr>
            <w:tcW w:w="519" w:type="pct"/>
            <w:tcBorders>
              <w:top w:val="nil"/>
              <w:left w:val="nil"/>
              <w:bottom w:val="nil"/>
              <w:right w:val="nil"/>
            </w:tcBorders>
            <w:noWrap/>
            <w:tcMar>
              <w:top w:w="15" w:type="dxa"/>
              <w:left w:w="15" w:type="dxa"/>
              <w:right w:w="15" w:type="dxa"/>
            </w:tcMar>
            <w:vAlign w:val="center"/>
          </w:tcPr>
          <w:p w14:paraId="218DAE93">
            <w:pPr>
              <w:widowControl w:val="0"/>
              <w:spacing w:after="0" w:line="324" w:lineRule="auto"/>
              <w:jc w:val="both"/>
              <w:rPr>
                <w:rFonts w:hint="eastAsia" w:ascii="仿宋" w:hAnsi="仿宋" w:eastAsia="仿宋" w:cs="仿宋"/>
                <w:color w:val="000000"/>
                <w:kern w:val="2"/>
                <w:sz w:val="24"/>
                <w:szCs w:val="24"/>
                <w:lang w:eastAsia="zh-CN" w:bidi="ar-SA"/>
              </w:rPr>
            </w:pPr>
          </w:p>
        </w:tc>
        <w:tc>
          <w:tcPr>
            <w:tcW w:w="2441" w:type="pct"/>
            <w:gridSpan w:val="5"/>
            <w:tcBorders>
              <w:top w:val="nil"/>
              <w:left w:val="nil"/>
              <w:bottom w:val="nil"/>
              <w:right w:val="nil"/>
            </w:tcBorders>
            <w:noWrap/>
            <w:tcMar>
              <w:top w:w="15" w:type="dxa"/>
              <w:left w:w="15" w:type="dxa"/>
              <w:right w:w="15" w:type="dxa"/>
            </w:tcMar>
            <w:vAlign w:val="center"/>
          </w:tcPr>
          <w:p w14:paraId="1CB5690B">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总包项目劳资管理员：</w:t>
            </w:r>
          </w:p>
        </w:tc>
      </w:tr>
      <w:tr w14:paraId="3E2587C8">
        <w:tblPrEx>
          <w:tblCellMar>
            <w:top w:w="0" w:type="dxa"/>
            <w:left w:w="0" w:type="dxa"/>
            <w:bottom w:w="0" w:type="dxa"/>
            <w:right w:w="0" w:type="dxa"/>
          </w:tblCellMar>
        </w:tblPrEx>
        <w:trPr>
          <w:trHeight w:val="510" w:hRule="atLeast"/>
          <w:jc w:val="center"/>
        </w:trPr>
        <w:tc>
          <w:tcPr>
            <w:tcW w:w="2040" w:type="pct"/>
            <w:gridSpan w:val="6"/>
            <w:tcBorders>
              <w:top w:val="nil"/>
              <w:left w:val="nil"/>
              <w:bottom w:val="nil"/>
              <w:right w:val="nil"/>
            </w:tcBorders>
            <w:noWrap/>
            <w:tcMar>
              <w:top w:w="15" w:type="dxa"/>
              <w:left w:w="15" w:type="dxa"/>
              <w:right w:w="15" w:type="dxa"/>
            </w:tcMar>
            <w:vAlign w:val="center"/>
          </w:tcPr>
          <w:p w14:paraId="644579BE">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分包单位负责人：</w:t>
            </w:r>
          </w:p>
        </w:tc>
        <w:tc>
          <w:tcPr>
            <w:tcW w:w="519" w:type="pct"/>
            <w:tcBorders>
              <w:top w:val="nil"/>
              <w:left w:val="nil"/>
              <w:bottom w:val="nil"/>
              <w:right w:val="nil"/>
            </w:tcBorders>
            <w:noWrap/>
            <w:tcMar>
              <w:top w:w="15" w:type="dxa"/>
              <w:left w:w="15" w:type="dxa"/>
              <w:right w:w="15" w:type="dxa"/>
            </w:tcMar>
            <w:vAlign w:val="center"/>
          </w:tcPr>
          <w:p w14:paraId="1A7AFC36">
            <w:pPr>
              <w:widowControl w:val="0"/>
              <w:spacing w:after="0" w:line="324" w:lineRule="auto"/>
              <w:jc w:val="both"/>
              <w:rPr>
                <w:rFonts w:hint="eastAsia" w:ascii="仿宋" w:hAnsi="仿宋" w:eastAsia="仿宋" w:cs="仿宋"/>
                <w:color w:val="000000"/>
                <w:kern w:val="2"/>
                <w:sz w:val="24"/>
                <w:szCs w:val="24"/>
                <w:lang w:eastAsia="zh-CN" w:bidi="ar-SA"/>
              </w:rPr>
            </w:pPr>
          </w:p>
        </w:tc>
        <w:tc>
          <w:tcPr>
            <w:tcW w:w="2441" w:type="pct"/>
            <w:gridSpan w:val="5"/>
            <w:tcBorders>
              <w:top w:val="nil"/>
              <w:left w:val="nil"/>
              <w:bottom w:val="nil"/>
              <w:right w:val="nil"/>
            </w:tcBorders>
            <w:noWrap/>
            <w:tcMar>
              <w:top w:w="15" w:type="dxa"/>
              <w:left w:w="15" w:type="dxa"/>
              <w:right w:w="15" w:type="dxa"/>
            </w:tcMar>
            <w:vAlign w:val="center"/>
          </w:tcPr>
          <w:p w14:paraId="3DA4F0F4">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总包项目商务合约部：</w:t>
            </w:r>
          </w:p>
        </w:tc>
      </w:tr>
      <w:tr w14:paraId="5C037B46">
        <w:tblPrEx>
          <w:tblCellMar>
            <w:top w:w="0" w:type="dxa"/>
            <w:left w:w="0" w:type="dxa"/>
            <w:bottom w:w="0" w:type="dxa"/>
            <w:right w:w="0" w:type="dxa"/>
          </w:tblCellMar>
        </w:tblPrEx>
        <w:trPr>
          <w:trHeight w:val="454" w:hRule="atLeast"/>
          <w:jc w:val="center"/>
        </w:trPr>
        <w:tc>
          <w:tcPr>
            <w:tcW w:w="220" w:type="pct"/>
            <w:vMerge w:val="restart"/>
            <w:tcBorders>
              <w:top w:val="nil"/>
              <w:left w:val="nil"/>
              <w:right w:val="nil"/>
            </w:tcBorders>
            <w:noWrap/>
            <w:tcMar>
              <w:top w:w="15" w:type="dxa"/>
              <w:left w:w="15" w:type="dxa"/>
              <w:right w:w="15" w:type="dxa"/>
            </w:tcMar>
            <w:vAlign w:val="center"/>
          </w:tcPr>
          <w:p w14:paraId="2B0852D4">
            <w:pPr>
              <w:widowControl w:val="0"/>
              <w:spacing w:after="0" w:line="324" w:lineRule="auto"/>
              <w:textAlignment w:val="center"/>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备注</w:t>
            </w:r>
          </w:p>
        </w:tc>
        <w:tc>
          <w:tcPr>
            <w:tcW w:w="4780" w:type="pct"/>
            <w:gridSpan w:val="11"/>
            <w:tcBorders>
              <w:top w:val="nil"/>
              <w:left w:val="nil"/>
              <w:bottom w:val="nil"/>
              <w:right w:val="nil"/>
            </w:tcBorders>
            <w:noWrap/>
            <w:tcMar>
              <w:top w:w="15" w:type="dxa"/>
              <w:left w:w="15" w:type="dxa"/>
              <w:right w:w="15" w:type="dxa"/>
            </w:tcMar>
            <w:vAlign w:val="center"/>
          </w:tcPr>
          <w:p w14:paraId="316D91FC">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1.本表由分包单位编制、签字盖章后交总包单位。</w:t>
            </w:r>
          </w:p>
        </w:tc>
      </w:tr>
      <w:tr w14:paraId="51E1DA4C">
        <w:tblPrEx>
          <w:tblCellMar>
            <w:top w:w="0" w:type="dxa"/>
            <w:left w:w="0" w:type="dxa"/>
            <w:bottom w:w="0" w:type="dxa"/>
            <w:right w:w="0" w:type="dxa"/>
          </w:tblCellMar>
        </w:tblPrEx>
        <w:trPr>
          <w:trHeight w:val="454" w:hRule="atLeast"/>
          <w:jc w:val="center"/>
        </w:trPr>
        <w:tc>
          <w:tcPr>
            <w:tcW w:w="220" w:type="pct"/>
            <w:vMerge w:val="continue"/>
            <w:tcBorders>
              <w:left w:val="nil"/>
              <w:right w:val="nil"/>
            </w:tcBorders>
            <w:noWrap/>
            <w:tcMar>
              <w:top w:w="15" w:type="dxa"/>
              <w:left w:w="15" w:type="dxa"/>
              <w:right w:w="15" w:type="dxa"/>
            </w:tcMar>
            <w:vAlign w:val="center"/>
          </w:tcPr>
          <w:p w14:paraId="07D6A6AE">
            <w:pPr>
              <w:widowControl w:val="0"/>
              <w:spacing w:after="0" w:line="324" w:lineRule="auto"/>
              <w:jc w:val="both"/>
              <w:rPr>
                <w:rFonts w:hint="eastAsia" w:ascii="仿宋" w:hAnsi="仿宋" w:eastAsia="仿宋" w:cs="仿宋"/>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21DC3AC0">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2.总包劳资管理员负责审核分包队伍劳务实名制落实情况。</w:t>
            </w:r>
          </w:p>
        </w:tc>
      </w:tr>
      <w:tr w14:paraId="25342D63">
        <w:tblPrEx>
          <w:tblCellMar>
            <w:top w:w="0" w:type="dxa"/>
            <w:left w:w="0" w:type="dxa"/>
            <w:bottom w:w="0" w:type="dxa"/>
            <w:right w:w="0" w:type="dxa"/>
          </w:tblCellMar>
        </w:tblPrEx>
        <w:trPr>
          <w:trHeight w:val="454" w:hRule="atLeast"/>
          <w:jc w:val="center"/>
        </w:trPr>
        <w:tc>
          <w:tcPr>
            <w:tcW w:w="220" w:type="pct"/>
            <w:vMerge w:val="continue"/>
            <w:tcBorders>
              <w:left w:val="nil"/>
              <w:right w:val="nil"/>
            </w:tcBorders>
            <w:noWrap/>
            <w:tcMar>
              <w:top w:w="15" w:type="dxa"/>
              <w:left w:w="15" w:type="dxa"/>
              <w:right w:w="15" w:type="dxa"/>
            </w:tcMar>
            <w:vAlign w:val="center"/>
          </w:tcPr>
          <w:p w14:paraId="6BDDCC1E">
            <w:pPr>
              <w:widowControl w:val="0"/>
              <w:spacing w:after="0" w:line="324" w:lineRule="auto"/>
              <w:jc w:val="both"/>
              <w:rPr>
                <w:rFonts w:hint="eastAsia" w:ascii="仿宋" w:hAnsi="仿宋" w:eastAsia="仿宋" w:cs="仿宋"/>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2AD9B397">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3.总包商务管理部负责审核应付工资总额。</w:t>
            </w:r>
          </w:p>
        </w:tc>
      </w:tr>
      <w:tr w14:paraId="28CC6FC9">
        <w:tblPrEx>
          <w:tblCellMar>
            <w:top w:w="0" w:type="dxa"/>
            <w:left w:w="0" w:type="dxa"/>
            <w:bottom w:w="0" w:type="dxa"/>
            <w:right w:w="0" w:type="dxa"/>
          </w:tblCellMar>
        </w:tblPrEx>
        <w:trPr>
          <w:trHeight w:val="454" w:hRule="atLeast"/>
          <w:jc w:val="center"/>
        </w:trPr>
        <w:tc>
          <w:tcPr>
            <w:tcW w:w="220" w:type="pct"/>
            <w:vMerge w:val="continue"/>
            <w:tcBorders>
              <w:left w:val="nil"/>
              <w:bottom w:val="nil"/>
              <w:right w:val="nil"/>
            </w:tcBorders>
            <w:noWrap/>
            <w:tcMar>
              <w:top w:w="15" w:type="dxa"/>
              <w:left w:w="15" w:type="dxa"/>
              <w:right w:w="15" w:type="dxa"/>
            </w:tcMar>
            <w:vAlign w:val="center"/>
          </w:tcPr>
          <w:p w14:paraId="5E420801">
            <w:pPr>
              <w:widowControl w:val="0"/>
              <w:spacing w:after="0" w:line="324" w:lineRule="auto"/>
              <w:jc w:val="both"/>
              <w:rPr>
                <w:rFonts w:hint="eastAsia" w:ascii="仿宋" w:hAnsi="仿宋" w:eastAsia="仿宋" w:cs="仿宋"/>
                <w:color w:val="000000"/>
                <w:kern w:val="2"/>
                <w:sz w:val="24"/>
                <w:szCs w:val="24"/>
                <w:lang w:eastAsia="zh-CN" w:bidi="ar-SA"/>
              </w:rPr>
            </w:pPr>
          </w:p>
        </w:tc>
        <w:tc>
          <w:tcPr>
            <w:tcW w:w="4780" w:type="pct"/>
            <w:gridSpan w:val="11"/>
            <w:tcBorders>
              <w:top w:val="nil"/>
              <w:left w:val="nil"/>
              <w:bottom w:val="nil"/>
              <w:right w:val="nil"/>
            </w:tcBorders>
            <w:noWrap/>
            <w:tcMar>
              <w:top w:w="15" w:type="dxa"/>
              <w:left w:w="15" w:type="dxa"/>
              <w:right w:w="15" w:type="dxa"/>
            </w:tcMar>
            <w:vAlign w:val="center"/>
          </w:tcPr>
          <w:p w14:paraId="5F384899">
            <w:pPr>
              <w:widowControl w:val="0"/>
              <w:spacing w:after="0" w:line="324" w:lineRule="auto"/>
              <w:jc w:val="both"/>
              <w:rPr>
                <w:rFonts w:hint="eastAsia" w:ascii="仿宋" w:hAnsi="仿宋" w:eastAsia="仿宋" w:cs="仿宋"/>
                <w:color w:val="000000"/>
                <w:kern w:val="2"/>
                <w:sz w:val="24"/>
                <w:szCs w:val="24"/>
                <w:lang w:eastAsia="zh-CN" w:bidi="ar-SA"/>
              </w:rPr>
            </w:pPr>
            <w:r>
              <w:rPr>
                <w:rFonts w:hint="eastAsia" w:ascii="仿宋" w:hAnsi="仿宋" w:eastAsia="仿宋" w:cs="仿宋"/>
                <w:color w:val="000000"/>
                <w:sz w:val="24"/>
                <w:szCs w:val="24"/>
                <w:lang w:eastAsia="zh-CN" w:bidi="ar"/>
              </w:rPr>
              <w:t>4.本表原件一式两份，总包财务留存一份，分包队伍留存一份。</w:t>
            </w:r>
          </w:p>
        </w:tc>
      </w:tr>
    </w:tbl>
    <w:p w14:paraId="5B8092B9">
      <w:pPr>
        <w:widowControl w:val="0"/>
        <w:adjustRightInd w:val="0"/>
        <w:snapToGrid w:val="0"/>
        <w:spacing w:after="0" w:line="360" w:lineRule="auto"/>
        <w:rPr>
          <w:rFonts w:hint="eastAsia" w:ascii="宋体" w:hAnsi="宋体"/>
          <w:sz w:val="21"/>
          <w:szCs w:val="21"/>
          <w:lang w:eastAsia="zh-CN"/>
        </w:rPr>
      </w:pPr>
    </w:p>
    <w:p w14:paraId="22D3903D">
      <w:pPr>
        <w:spacing w:after="0" w:line="240" w:lineRule="auto"/>
        <w:rPr>
          <w:rFonts w:hint="eastAsia" w:ascii="宋体" w:hAnsi="宋体"/>
          <w:sz w:val="21"/>
          <w:szCs w:val="21"/>
          <w:lang w:eastAsia="zh-CN"/>
        </w:rPr>
        <w:sectPr>
          <w:footerReference r:id="rId13" w:type="default"/>
          <w:pgSz w:w="11906" w:h="16838"/>
          <w:pgMar w:top="1417" w:right="1417" w:bottom="1417" w:left="1417" w:header="1134" w:footer="992" w:gutter="0"/>
          <w:cols w:space="0" w:num="1"/>
          <w:docGrid w:type="linesAndChars" w:linePitch="312" w:charSpace="0"/>
        </w:sectPr>
      </w:pPr>
    </w:p>
    <w:p w14:paraId="7B6028C3">
      <w:pPr>
        <w:pStyle w:val="5"/>
        <w:spacing w:before="0" w:after="0" w:line="240" w:lineRule="auto"/>
        <w:rPr>
          <w:rFonts w:hint="eastAsia" w:ascii="宋体" w:hAnsi="宋体"/>
          <w:sz w:val="24"/>
          <w:szCs w:val="24"/>
          <w:lang w:eastAsia="zh-CN"/>
        </w:rPr>
      </w:pPr>
      <w:bookmarkStart w:id="1281" w:name="_Toc12132"/>
      <w:bookmarkStart w:id="1282" w:name="_Toc5750"/>
      <w:r>
        <w:rPr>
          <w:rFonts w:hint="eastAsia" w:ascii="宋体" w:hAnsi="宋体"/>
          <w:sz w:val="24"/>
          <w:szCs w:val="24"/>
          <w:lang w:eastAsia="zh-CN"/>
        </w:rPr>
        <w:t>附件11</w:t>
      </w:r>
      <w:bookmarkEnd w:id="1281"/>
      <w:bookmarkEnd w:id="1282"/>
    </w:p>
    <w:p w14:paraId="45B920BD">
      <w:pPr>
        <w:widowControl w:val="0"/>
        <w:spacing w:after="160" w:line="278"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农民工工资代发授权委托书</w:t>
      </w:r>
    </w:p>
    <w:p w14:paraId="76035F52">
      <w:pPr>
        <w:widowControl w:val="0"/>
        <w:spacing w:after="160" w:line="278" w:lineRule="auto"/>
        <w:jc w:val="both"/>
        <w:rPr>
          <w:kern w:val="2"/>
          <w:sz w:val="28"/>
          <w:lang w:eastAsia="zh-CN" w:bidi="ar-SA"/>
        </w:rPr>
      </w:pPr>
    </w:p>
    <w:p w14:paraId="335ACAE1">
      <w:pPr>
        <w:widowControl w:val="0"/>
        <w:spacing w:after="0" w:line="360" w:lineRule="auto"/>
        <w:ind w:firstLine="560" w:firstLineChars="200"/>
        <w:jc w:val="both"/>
        <w:rPr>
          <w:rFonts w:hint="eastAsia" w:ascii="仿宋_GB2312" w:hAnsi="仿宋_GB2312" w:eastAsia="仿宋_GB2312" w:cs="仿宋_GB2312"/>
          <w:kern w:val="2"/>
          <w:sz w:val="28"/>
          <w:lang w:eastAsia="zh-CN" w:bidi="ar-SA"/>
        </w:rPr>
      </w:pPr>
      <w:r>
        <w:rPr>
          <w:rFonts w:hint="eastAsia" w:ascii="仿宋_GB2312" w:hAnsi="仿宋_GB2312" w:eastAsia="仿宋_GB2312" w:cs="仿宋_GB2312"/>
          <w:kern w:val="2"/>
          <w:sz w:val="28"/>
          <w:lang w:eastAsia="zh-CN" w:bidi="ar-SA"/>
        </w:rPr>
        <w:t>我公司</w:t>
      </w:r>
      <w:r>
        <w:rPr>
          <w:rFonts w:hint="eastAsia" w:ascii="仿宋_GB2312" w:hAnsi="仿宋_GB2312" w:eastAsia="仿宋_GB2312" w:cs="仿宋_GB2312"/>
          <w:color w:val="auto"/>
          <w:kern w:val="2"/>
          <w:sz w:val="28"/>
          <w:u w:val="single"/>
          <w:lang w:eastAsia="zh-CN" w:bidi="ar-SA"/>
        </w:rPr>
        <w:t xml:space="preserve">  </w:t>
      </w:r>
      <w:r>
        <w:rPr>
          <w:rFonts w:hint="eastAsia" w:ascii="仿宋_GB2312" w:hAnsi="仿宋_GB2312" w:eastAsia="仿宋_GB2312" w:cs="仿宋_GB2312"/>
          <w:kern w:val="2"/>
          <w:sz w:val="28"/>
          <w:lang w:eastAsia="zh-CN" w:bidi="ar-SA"/>
        </w:rPr>
        <w:t>（公司名称），于</w:t>
      </w:r>
      <w:r>
        <w:rPr>
          <w:rFonts w:hint="eastAsia" w:ascii="仿宋_GB2312" w:hAnsi="仿宋_GB2312" w:eastAsia="仿宋_GB2312" w:cs="仿宋_GB2312"/>
          <w:color w:val="FF0000"/>
          <w:kern w:val="2"/>
          <w:sz w:val="28"/>
          <w:u w:val="single"/>
          <w:lang w:val="en-US" w:eastAsia="zh-CN" w:bidi="ar-SA"/>
        </w:rPr>
        <w:t>2025</w:t>
      </w:r>
      <w:r>
        <w:rPr>
          <w:rFonts w:hint="eastAsia" w:ascii="仿宋_GB2312" w:hAnsi="仿宋_GB2312" w:eastAsia="仿宋_GB2312" w:cs="仿宋_GB2312"/>
          <w:kern w:val="2"/>
          <w:sz w:val="28"/>
          <w:lang w:eastAsia="zh-CN" w:bidi="ar-SA"/>
        </w:rPr>
        <w:t>年</w:t>
      </w:r>
      <w:r>
        <w:rPr>
          <w:rFonts w:hint="eastAsia" w:ascii="仿宋_GB2312" w:hAnsi="仿宋_GB2312" w:eastAsia="仿宋_GB2312" w:cs="仿宋_GB2312"/>
          <w:color w:val="FF0000"/>
          <w:kern w:val="2"/>
          <w:sz w:val="28"/>
          <w:u w:val="single"/>
          <w:lang w:val="en-US" w:eastAsia="zh-CN" w:bidi="ar-SA"/>
        </w:rPr>
        <w:t xml:space="preserve">  </w:t>
      </w:r>
      <w:r>
        <w:rPr>
          <w:rFonts w:hint="eastAsia" w:ascii="仿宋_GB2312" w:hAnsi="仿宋_GB2312" w:eastAsia="仿宋_GB2312" w:cs="仿宋_GB2312"/>
          <w:kern w:val="2"/>
          <w:sz w:val="28"/>
          <w:lang w:eastAsia="zh-CN" w:bidi="ar-SA"/>
        </w:rPr>
        <w:t>月</w:t>
      </w:r>
      <w:r>
        <w:rPr>
          <w:rFonts w:hint="eastAsia" w:ascii="仿宋_GB2312" w:hAnsi="仿宋_GB2312" w:eastAsia="仿宋_GB2312" w:cs="仿宋_GB2312"/>
          <w:color w:val="FF0000"/>
          <w:kern w:val="2"/>
          <w:sz w:val="28"/>
          <w:u w:val="single"/>
          <w:lang w:eastAsia="zh-CN" w:bidi="ar-SA"/>
        </w:rPr>
        <w:t xml:space="preserve">  </w:t>
      </w:r>
      <w:r>
        <w:rPr>
          <w:rFonts w:hint="eastAsia" w:ascii="仿宋_GB2312" w:hAnsi="仿宋_GB2312" w:eastAsia="仿宋_GB2312" w:cs="仿宋_GB2312"/>
          <w:kern w:val="2"/>
          <w:sz w:val="28"/>
          <w:lang w:eastAsia="zh-CN" w:bidi="ar-SA"/>
        </w:rPr>
        <w:t>日与中建路桥集团装配式建筑有限公司</w:t>
      </w:r>
      <w:r>
        <w:rPr>
          <w:rFonts w:hint="eastAsia" w:ascii="仿宋_GB2312" w:hAnsi="仿宋_GB2312" w:eastAsia="仿宋_GB2312" w:cs="仿宋_GB2312"/>
          <w:color w:val="auto"/>
          <w:kern w:val="2"/>
          <w:sz w:val="28"/>
          <w:lang w:eastAsia="zh-CN" w:bidi="ar-SA"/>
        </w:rPr>
        <w:t>签订了《</w:t>
      </w:r>
      <w:r>
        <w:rPr>
          <w:rFonts w:hint="eastAsia" w:ascii="仿宋_GB2312" w:hAnsi="仿宋_GB2312" w:eastAsia="仿宋_GB2312" w:cs="仿宋_GB2312"/>
          <w:color w:val="auto"/>
          <w:kern w:val="2"/>
          <w:sz w:val="28"/>
          <w:u w:val="single"/>
          <w:lang w:eastAsia="zh-CN" w:bidi="ar-SA"/>
        </w:rPr>
        <w:t xml:space="preserve"> 梁山县2022年度第一批次土地综合整治项目围挡分包合同</w:t>
      </w:r>
      <w:r>
        <w:rPr>
          <w:rFonts w:hint="eastAsia" w:ascii="仿宋_GB2312" w:hAnsi="仿宋_GB2312" w:eastAsia="仿宋_GB2312" w:cs="仿宋_GB2312"/>
          <w:color w:val="auto"/>
          <w:kern w:val="2"/>
          <w:sz w:val="28"/>
          <w:lang w:eastAsia="zh-CN" w:bidi="ar-SA"/>
        </w:rPr>
        <w:t>》（</w:t>
      </w:r>
      <w:r>
        <w:rPr>
          <w:rFonts w:hint="eastAsia" w:ascii="仿宋_GB2312" w:hAnsi="仿宋_GB2312" w:eastAsia="仿宋_GB2312" w:cs="仿宋_GB2312"/>
          <w:kern w:val="2"/>
          <w:sz w:val="28"/>
          <w:lang w:eastAsia="zh-CN" w:bidi="ar-SA"/>
        </w:rPr>
        <w:t>合同名称），合同编号为：</w:t>
      </w:r>
      <w:r>
        <w:rPr>
          <w:rFonts w:hint="eastAsia" w:ascii="仿宋_GB2312" w:hAnsi="仿宋_GB2312" w:eastAsia="仿宋_GB2312" w:cs="仿宋_GB2312"/>
          <w:color w:val="auto"/>
          <w:kern w:val="2"/>
          <w:sz w:val="28"/>
          <w:u w:val="single"/>
          <w:lang w:eastAsia="zh-CN" w:bidi="ar-SA"/>
        </w:rPr>
        <w:t xml:space="preserve"> ZJLQ-FB-装配式公司-001 </w:t>
      </w:r>
      <w:r>
        <w:rPr>
          <w:rFonts w:hint="eastAsia" w:ascii="仿宋_GB2312" w:hAnsi="仿宋_GB2312" w:eastAsia="仿宋_GB2312" w:cs="仿宋_GB2312"/>
          <w:kern w:val="2"/>
          <w:sz w:val="28"/>
          <w:lang w:eastAsia="zh-CN" w:bidi="ar-SA"/>
        </w:rPr>
        <w:t>。</w:t>
      </w:r>
    </w:p>
    <w:p w14:paraId="574FC374">
      <w:pPr>
        <w:widowControl w:val="0"/>
        <w:spacing w:after="0" w:line="360" w:lineRule="auto"/>
        <w:ind w:firstLine="560" w:firstLineChars="200"/>
        <w:jc w:val="both"/>
        <w:rPr>
          <w:rFonts w:hint="eastAsia" w:ascii="仿宋_GB2312" w:hAnsi="仿宋_GB2312" w:eastAsia="仿宋_GB2312" w:cs="仿宋_GB2312"/>
          <w:kern w:val="2"/>
          <w:sz w:val="28"/>
          <w:lang w:eastAsia="zh-CN" w:bidi="ar-SA"/>
        </w:rPr>
      </w:pPr>
      <w:r>
        <w:rPr>
          <w:rFonts w:hint="eastAsia" w:ascii="仿宋_GB2312" w:hAnsi="仿宋_GB2312" w:eastAsia="仿宋_GB2312" w:cs="仿宋_GB2312"/>
          <w:kern w:val="2"/>
          <w:sz w:val="28"/>
          <w:lang w:eastAsia="zh-CN" w:bidi="ar-SA"/>
        </w:rPr>
        <w:t>按照国家农民工工资支付的相关规定，为确保我公司所属农民工工资能够及时足额发放，</w:t>
      </w:r>
      <w:r>
        <w:rPr>
          <w:rFonts w:hint="eastAsia" w:ascii="仿宋_GB2312" w:hAnsi="仿宋_GB2312" w:eastAsia="仿宋_GB2312" w:cs="仿宋_GB2312"/>
          <w:b/>
          <w:bCs/>
          <w:kern w:val="2"/>
          <w:sz w:val="28"/>
          <w:lang w:eastAsia="zh-CN" w:bidi="ar-SA"/>
        </w:rPr>
        <w:t>现委托中建路桥集团装配式建筑有限公司代为发放</w:t>
      </w:r>
      <w:r>
        <w:rPr>
          <w:rFonts w:hint="eastAsia" w:ascii="仿宋_GB2312" w:hAnsi="仿宋_GB2312" w:eastAsia="仿宋_GB2312" w:cs="仿宋_GB2312"/>
          <w:kern w:val="2"/>
          <w:sz w:val="28"/>
          <w:lang w:eastAsia="zh-CN" w:bidi="ar-SA"/>
        </w:rPr>
        <w:t>我公司在</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auto"/>
          <w:kern w:val="2"/>
          <w:sz w:val="28"/>
          <w:u w:val="single"/>
          <w:lang w:eastAsia="zh-CN" w:bidi="ar-SA"/>
        </w:rPr>
        <w:t>梁山县2022年度第一批次土地综合整治项目</w:t>
      </w:r>
      <w:r>
        <w:rPr>
          <w:rFonts w:hint="eastAsia" w:ascii="仿宋_GB2312" w:hAnsi="仿宋_GB2312" w:eastAsia="仿宋_GB2312" w:cs="仿宋_GB2312"/>
          <w:kern w:val="2"/>
          <w:sz w:val="28"/>
          <w:lang w:eastAsia="zh-CN" w:bidi="ar-SA"/>
        </w:rPr>
        <w:t>项目的</w:t>
      </w:r>
      <w:r>
        <w:rPr>
          <w:rFonts w:hint="eastAsia" w:ascii="仿宋_GB2312" w:hAnsi="仿宋_GB2312" w:eastAsia="仿宋_GB2312" w:cs="仿宋_GB2312"/>
          <w:b/>
          <w:bCs/>
          <w:kern w:val="2"/>
          <w:sz w:val="28"/>
          <w:lang w:eastAsia="zh-CN" w:bidi="ar-SA"/>
        </w:rPr>
        <w:t>农民工工资</w:t>
      </w:r>
      <w:r>
        <w:rPr>
          <w:rFonts w:hint="eastAsia" w:ascii="仿宋_GB2312" w:hAnsi="仿宋_GB2312" w:eastAsia="仿宋_GB2312" w:cs="仿宋_GB2312"/>
          <w:kern w:val="2"/>
          <w:sz w:val="28"/>
          <w:lang w:eastAsia="zh-CN" w:bidi="ar-SA"/>
        </w:rPr>
        <w:t>。</w:t>
      </w:r>
    </w:p>
    <w:p w14:paraId="225338A2">
      <w:pPr>
        <w:widowControl w:val="0"/>
        <w:spacing w:after="0" w:line="360" w:lineRule="auto"/>
        <w:ind w:firstLine="560" w:firstLineChars="200"/>
        <w:jc w:val="both"/>
        <w:rPr>
          <w:rFonts w:hint="eastAsia" w:ascii="仿宋_GB2312" w:hAnsi="仿宋_GB2312" w:eastAsia="仿宋_GB2312" w:cs="仿宋_GB2312"/>
          <w:kern w:val="2"/>
          <w:sz w:val="28"/>
          <w:lang w:eastAsia="zh-CN" w:bidi="ar-SA"/>
        </w:rPr>
      </w:pPr>
      <w:r>
        <w:rPr>
          <w:rFonts w:hint="eastAsia" w:ascii="仿宋_GB2312" w:hAnsi="仿宋_GB2312" w:eastAsia="仿宋_GB2312" w:cs="仿宋_GB2312"/>
          <w:kern w:val="2"/>
          <w:sz w:val="28"/>
          <w:lang w:eastAsia="zh-CN" w:bidi="ar-SA"/>
        </w:rPr>
        <w:t>我公司</w:t>
      </w:r>
      <w:r>
        <w:rPr>
          <w:rFonts w:hint="eastAsia" w:ascii="仿宋_GB2312" w:hAnsi="仿宋_GB2312" w:eastAsia="仿宋_GB2312" w:cs="仿宋_GB2312"/>
          <w:kern w:val="2"/>
          <w:sz w:val="28"/>
          <w:szCs w:val="28"/>
          <w:lang w:eastAsia="zh-CN" w:bidi="ar-SA"/>
        </w:rPr>
        <w:t>（公司名称）</w:t>
      </w:r>
      <w:r>
        <w:rPr>
          <w:rFonts w:hint="eastAsia" w:ascii="仿宋_GB2312" w:hAnsi="仿宋_GB2312" w:eastAsia="仿宋_GB2312" w:cs="仿宋_GB2312"/>
          <w:kern w:val="2"/>
          <w:sz w:val="28"/>
          <w:lang w:eastAsia="zh-CN" w:bidi="ar-SA"/>
        </w:rPr>
        <w:t>承诺：对我公司提供的农民工工资的真实性，有效性负全部责任。</w:t>
      </w:r>
    </w:p>
    <w:p w14:paraId="095119CD">
      <w:pPr>
        <w:widowControl w:val="0"/>
        <w:spacing w:after="0" w:line="360" w:lineRule="auto"/>
        <w:ind w:firstLine="560" w:firstLineChars="200"/>
        <w:jc w:val="both"/>
        <w:rPr>
          <w:rFonts w:hint="eastAsia" w:ascii="仿宋_GB2312" w:hAnsi="仿宋_GB2312" w:eastAsia="仿宋_GB2312" w:cs="仿宋_GB2312"/>
          <w:kern w:val="2"/>
          <w:sz w:val="28"/>
          <w:lang w:eastAsia="zh-CN" w:bidi="ar-SA"/>
        </w:rPr>
      </w:pPr>
      <w:r>
        <w:rPr>
          <w:rFonts w:hint="eastAsia" w:ascii="仿宋_GB2312" w:hAnsi="仿宋_GB2312" w:eastAsia="仿宋_GB2312" w:cs="仿宋_GB2312"/>
          <w:kern w:val="2"/>
          <w:sz w:val="28"/>
          <w:lang w:eastAsia="zh-CN" w:bidi="ar-SA"/>
        </w:rPr>
        <w:t>委托期限自</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FF0000"/>
          <w:kern w:val="2"/>
          <w:sz w:val="28"/>
          <w:szCs w:val="28"/>
          <w:u w:val="single"/>
          <w:lang w:val="en-US" w:eastAsia="zh-CN" w:bidi="ar-SA"/>
        </w:rPr>
        <w:t>2025</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lang w:eastAsia="zh-CN" w:bidi="ar-SA"/>
        </w:rPr>
        <w:t>年</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FF0000"/>
          <w:kern w:val="2"/>
          <w:sz w:val="28"/>
          <w:szCs w:val="28"/>
          <w:u w:val="single"/>
          <w:lang w:val="en-US" w:eastAsia="zh-CN" w:bidi="ar-SA"/>
        </w:rPr>
        <w:t xml:space="preserve"> </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lang w:eastAsia="zh-CN" w:bidi="ar-SA"/>
        </w:rPr>
        <w:t>月</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FF0000"/>
          <w:kern w:val="2"/>
          <w:sz w:val="28"/>
          <w:szCs w:val="28"/>
          <w:u w:val="single"/>
          <w:lang w:val="en-US" w:eastAsia="zh-CN" w:bidi="ar-SA"/>
        </w:rPr>
        <w:t xml:space="preserve">  </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lang w:eastAsia="zh-CN" w:bidi="ar-SA"/>
        </w:rPr>
        <w:t>日至本工程竣工。</w:t>
      </w:r>
    </w:p>
    <w:p w14:paraId="1F64C6FE">
      <w:pPr>
        <w:rPr>
          <w:rFonts w:ascii="宋体" w:hAnsi="宋体"/>
          <w:sz w:val="24"/>
          <w:szCs w:val="24"/>
          <w:lang w:eastAsia="zh-CN"/>
        </w:rPr>
      </w:pPr>
      <w:bookmarkStart w:id="1283" w:name="_Toc8182"/>
      <w:r>
        <w:rPr>
          <w:rFonts w:ascii="宋体" w:hAnsi="宋体"/>
          <w:sz w:val="24"/>
          <w:szCs w:val="24"/>
          <w:lang w:eastAsia="zh-CN"/>
        </w:rPr>
        <w:br w:type="page"/>
      </w:r>
    </w:p>
    <w:p w14:paraId="0AF65E7E">
      <w:pPr>
        <w:pStyle w:val="5"/>
        <w:spacing w:before="0" w:after="0" w:line="240" w:lineRule="auto"/>
        <w:rPr>
          <w:rFonts w:hint="default" w:ascii="宋体" w:hAnsi="宋体"/>
          <w:sz w:val="24"/>
          <w:szCs w:val="24"/>
          <w:lang w:val="en-US" w:eastAsia="zh-CN"/>
        </w:rPr>
      </w:pPr>
      <w:bookmarkStart w:id="1284" w:name="_Toc13815"/>
      <w:bookmarkStart w:id="1285" w:name="_Toc26885"/>
      <w:r>
        <w:rPr>
          <w:rFonts w:ascii="宋体" w:hAnsi="宋体"/>
          <w:sz w:val="24"/>
          <w:szCs w:val="24"/>
          <w:lang w:eastAsia="zh-CN"/>
        </w:rPr>
        <w:t>附件</w:t>
      </w:r>
      <w:r>
        <w:rPr>
          <w:rFonts w:hint="eastAsia" w:ascii="宋体" w:hAnsi="宋体"/>
          <w:sz w:val="24"/>
          <w:szCs w:val="24"/>
          <w:lang w:eastAsia="zh-CN"/>
        </w:rPr>
        <w:t>1</w:t>
      </w:r>
      <w:r>
        <w:rPr>
          <w:rFonts w:hint="eastAsia" w:ascii="宋体" w:hAnsi="宋体"/>
          <w:sz w:val="24"/>
          <w:szCs w:val="24"/>
          <w:lang w:val="en-US" w:eastAsia="zh-CN"/>
        </w:rPr>
        <w:t>2</w:t>
      </w:r>
      <w:bookmarkEnd w:id="1283"/>
      <w:bookmarkEnd w:id="1284"/>
      <w:bookmarkEnd w:id="1285"/>
    </w:p>
    <w:p w14:paraId="58CB7583">
      <w:pPr>
        <w:jc w:val="center"/>
        <w:rPr>
          <w:b/>
          <w:sz w:val="32"/>
          <w:lang w:eastAsia="zh-CN"/>
        </w:rPr>
      </w:pPr>
      <w:r>
        <w:rPr>
          <w:rFonts w:hint="eastAsia" w:cs="宋体"/>
          <w:b/>
          <w:kern w:val="2"/>
          <w:sz w:val="32"/>
          <w:szCs w:val="24"/>
          <w:lang w:eastAsia="zh-CN" w:bidi="ar"/>
        </w:rPr>
        <w:t>分包签证管理办法</w:t>
      </w:r>
    </w:p>
    <w:p w14:paraId="23596BD9">
      <w:pPr>
        <w:pStyle w:val="7"/>
        <w:spacing w:after="0" w:line="460" w:lineRule="exact"/>
        <w:ind w:left="0" w:leftChars="0" w:firstLine="440" w:firstLineChars="200"/>
        <w:rPr>
          <w:lang w:eastAsia="zh-CN"/>
        </w:rPr>
      </w:pPr>
      <w:r>
        <w:rPr>
          <w:lang w:eastAsia="zh-CN"/>
        </w:rPr>
        <w:t>在合同工程施工过程中，由于设计变更或者新增工程，</w:t>
      </w:r>
      <w:r>
        <w:rPr>
          <w:rFonts w:hint="eastAsia"/>
          <w:lang w:eastAsia="zh-CN"/>
        </w:rPr>
        <w:t>总包方及分包方</w:t>
      </w:r>
      <w:r>
        <w:rPr>
          <w:lang w:eastAsia="zh-CN"/>
        </w:rPr>
        <w:t>双方应按实际发生情况给予签证；其签证所及调整工程费用按合同约定的计价原则计算，总包方承担有关费用。</w:t>
      </w:r>
    </w:p>
    <w:p w14:paraId="29C6BF04">
      <w:pPr>
        <w:pStyle w:val="7"/>
        <w:spacing w:after="0" w:line="460" w:lineRule="exact"/>
        <w:ind w:left="0" w:leftChars="0" w:firstLine="440" w:firstLineChars="200"/>
        <w:rPr>
          <w:lang w:eastAsia="zh-CN"/>
        </w:rPr>
      </w:pPr>
      <w:r>
        <w:rPr>
          <w:lang w:eastAsia="zh-CN"/>
        </w:rPr>
        <w:t>分包方向总包方签证，必须按以下程序进行</w:t>
      </w:r>
      <w:r>
        <w:rPr>
          <w:rFonts w:hint="eastAsia"/>
          <w:lang w:eastAsia="zh-CN"/>
        </w:rPr>
        <w:t>：</w:t>
      </w:r>
    </w:p>
    <w:p w14:paraId="4490C1A8">
      <w:pPr>
        <w:spacing w:after="0" w:line="460" w:lineRule="exact"/>
        <w:ind w:firstLine="420" w:firstLineChars="200"/>
        <w:rPr>
          <w:lang w:eastAsia="zh-CN"/>
        </w:rPr>
      </w:pPr>
      <w:r>
        <w:rPr>
          <w:rFonts w:hint="eastAsia" w:cs="宋体"/>
          <w:kern w:val="2"/>
          <w:sz w:val="21"/>
          <w:szCs w:val="24"/>
          <w:lang w:eastAsia="zh-CN" w:bidi="ar"/>
        </w:rPr>
        <w:t>1、施工过程中发生需签证的工程时，由总包方责任部门给分包方下达《工作任务单》（见附件</w:t>
      </w:r>
      <w:r>
        <w:rPr>
          <w:kern w:val="2"/>
          <w:sz w:val="21"/>
          <w:szCs w:val="24"/>
          <w:lang w:eastAsia="zh-CN" w:bidi="ar"/>
        </w:rPr>
        <w:t>1</w:t>
      </w:r>
      <w:r>
        <w:rPr>
          <w:rFonts w:hint="eastAsia" w:cs="宋体"/>
          <w:kern w:val="2"/>
          <w:sz w:val="21"/>
          <w:szCs w:val="24"/>
          <w:lang w:eastAsia="zh-CN" w:bidi="ar"/>
        </w:rPr>
        <w:t>），必须会签完整并加盖项目章，否则无效。每份《工作任务单》下发分包方</w:t>
      </w:r>
      <w:r>
        <w:rPr>
          <w:kern w:val="2"/>
          <w:sz w:val="21"/>
          <w:szCs w:val="24"/>
          <w:lang w:eastAsia="zh-CN" w:bidi="ar"/>
        </w:rPr>
        <w:t>1</w:t>
      </w:r>
      <w:r>
        <w:rPr>
          <w:rFonts w:hint="eastAsia" w:cs="宋体"/>
          <w:kern w:val="2"/>
          <w:sz w:val="21"/>
          <w:szCs w:val="24"/>
          <w:lang w:eastAsia="zh-CN" w:bidi="ar"/>
        </w:rPr>
        <w:t>份原件并做好签收，分包方按《工作任务单》的工作内容要求进行施工，并保留《工作任务单》中施工内容的施工前、中和后的施工照片。紧急工作总包方有权口头通知要求分包方先行施工，分包方对于总包方口头通知的施工内容施工后</w:t>
      </w:r>
      <w:r>
        <w:rPr>
          <w:kern w:val="2"/>
          <w:sz w:val="21"/>
          <w:szCs w:val="24"/>
          <w:lang w:eastAsia="zh-CN" w:bidi="ar"/>
        </w:rPr>
        <w:t>3</w:t>
      </w:r>
      <w:r>
        <w:rPr>
          <w:rFonts w:hint="eastAsia" w:cs="宋体"/>
          <w:kern w:val="2"/>
          <w:sz w:val="21"/>
          <w:szCs w:val="24"/>
          <w:lang w:eastAsia="zh-CN" w:bidi="ar"/>
        </w:rPr>
        <w:t>日内，要求总包方补发正式《工作任务单》，逾期无效；</w:t>
      </w:r>
    </w:p>
    <w:p w14:paraId="43AE642A">
      <w:pPr>
        <w:spacing w:after="0" w:line="460" w:lineRule="exact"/>
        <w:ind w:firstLine="420" w:firstLineChars="200"/>
        <w:rPr>
          <w:lang w:eastAsia="zh-CN"/>
        </w:rPr>
      </w:pPr>
      <w:r>
        <w:rPr>
          <w:rFonts w:hint="eastAsia" w:ascii="宋体" w:hAnsi="宋体" w:cs="宋体"/>
          <w:kern w:val="2"/>
          <w:sz w:val="21"/>
          <w:szCs w:val="21"/>
          <w:lang w:eastAsia="zh-CN" w:bidi="ar"/>
        </w:rPr>
        <w:t>2、分包方完成《工作任务单》工作内容3个工作日内，须通知总包方相关部门及负责人进行现场确认，逾期不予确认，由分包方负责人、总包方工程师及商务人员（以下简称“三方”）对工作任务的工程量及施工前、中、后的照片进行现场确认，三方现场确认的工程量应形成在《工作任务确认单》中打印后一式四份，三方确认后的施工前、中、后的照片作为附件，经分包方负责人及总包方的相关部门负责人及项目经理签字确认后，加盖总包方项目部章有效，发分包方一份原件；</w:t>
      </w:r>
    </w:p>
    <w:p w14:paraId="37713401">
      <w:pPr>
        <w:spacing w:after="0" w:line="460" w:lineRule="exact"/>
        <w:ind w:firstLine="420" w:firstLineChars="200"/>
        <w:rPr>
          <w:lang w:eastAsia="zh-CN"/>
        </w:rPr>
      </w:pPr>
      <w:r>
        <w:rPr>
          <w:rFonts w:hint="eastAsia" w:ascii="宋体" w:hAnsi="宋体" w:cs="宋体"/>
          <w:kern w:val="2"/>
          <w:sz w:val="21"/>
          <w:szCs w:val="21"/>
          <w:lang w:eastAsia="zh-CN" w:bidi="ar"/>
        </w:rPr>
        <w:t>3、分包方完成《工作任务通知单》确认手续后的当月15日前,向总包方商务部上报当月所有签证结算文件，每份签证结算文件《分包签证审批表》一式一份原件，同时必须附《工作任务单》和《工作任务确认单》原件，并遵照总包方的签证流程办理，逾期总包方拒绝受理，分包方的签证无效</w:t>
      </w:r>
      <w:r>
        <w:rPr>
          <w:rFonts w:hint="eastAsia" w:cs="宋体"/>
          <w:kern w:val="2"/>
          <w:sz w:val="21"/>
          <w:szCs w:val="24"/>
          <w:lang w:eastAsia="zh-CN" w:bidi="ar"/>
        </w:rPr>
        <w:t>；</w:t>
      </w:r>
    </w:p>
    <w:p w14:paraId="159C5853">
      <w:pPr>
        <w:spacing w:after="0" w:line="460" w:lineRule="exact"/>
        <w:ind w:right="-148" w:firstLine="420" w:firstLineChars="200"/>
        <w:rPr>
          <w:rFonts w:ascii="宋体" w:hAnsi="宋体" w:cs="宋体"/>
          <w:szCs w:val="21"/>
          <w:lang w:eastAsia="zh-CN"/>
        </w:rPr>
      </w:pPr>
      <w:r>
        <w:rPr>
          <w:rFonts w:hint="eastAsia" w:ascii="宋体" w:hAnsi="宋体" w:cs="宋体"/>
          <w:kern w:val="2"/>
          <w:sz w:val="21"/>
          <w:szCs w:val="21"/>
          <w:lang w:eastAsia="zh-CN" w:bidi="ar"/>
        </w:rPr>
        <w:t>4、分包方签证结算文件申报要求：</w:t>
      </w:r>
    </w:p>
    <w:p w14:paraId="28248D3B">
      <w:pPr>
        <w:spacing w:after="0" w:line="460" w:lineRule="exact"/>
        <w:ind w:right="-148" w:firstLine="420" w:firstLineChars="200"/>
        <w:rPr>
          <w:rFonts w:ascii="宋体" w:hAnsi="宋体" w:cs="宋体"/>
          <w:szCs w:val="21"/>
          <w:lang w:eastAsia="zh-CN"/>
        </w:rPr>
      </w:pPr>
      <w:r>
        <w:rPr>
          <w:rFonts w:hint="eastAsia" w:ascii="宋体" w:hAnsi="宋体" w:cs="宋体"/>
          <w:kern w:val="2"/>
          <w:sz w:val="21"/>
          <w:szCs w:val="21"/>
          <w:lang w:eastAsia="zh-CN" w:bidi="ar"/>
        </w:rPr>
        <w:t>《分包签证审批表》，后附签证工程预算书</w:t>
      </w:r>
    </w:p>
    <w:p w14:paraId="3D0795DB">
      <w:pPr>
        <w:spacing w:after="0" w:line="460" w:lineRule="exact"/>
        <w:ind w:right="-148" w:firstLine="420" w:firstLineChars="200"/>
        <w:rPr>
          <w:rFonts w:ascii="宋体" w:hAnsi="宋体" w:cs="宋体"/>
          <w:szCs w:val="21"/>
          <w:lang w:eastAsia="zh-CN"/>
        </w:rPr>
      </w:pPr>
      <w:r>
        <w:rPr>
          <w:rFonts w:hint="eastAsia" w:ascii="宋体" w:hAnsi="宋体" w:cs="宋体"/>
          <w:kern w:val="2"/>
          <w:sz w:val="21"/>
          <w:szCs w:val="24"/>
          <w:lang w:eastAsia="zh-CN" w:bidi="ar"/>
        </w:rPr>
        <w:t>《工作</w:t>
      </w:r>
      <w:r>
        <w:rPr>
          <w:rFonts w:hint="eastAsia" w:cs="宋体"/>
          <w:kern w:val="2"/>
          <w:sz w:val="21"/>
          <w:szCs w:val="24"/>
          <w:lang w:eastAsia="zh-CN" w:bidi="ar"/>
        </w:rPr>
        <w:t>任务</w:t>
      </w:r>
      <w:r>
        <w:rPr>
          <w:rFonts w:hint="eastAsia" w:ascii="宋体" w:hAnsi="宋体" w:cs="宋体"/>
          <w:kern w:val="2"/>
          <w:sz w:val="21"/>
          <w:szCs w:val="24"/>
          <w:lang w:eastAsia="zh-CN" w:bidi="ar"/>
        </w:rPr>
        <w:t>单》原件</w:t>
      </w:r>
    </w:p>
    <w:p w14:paraId="5B0C7933">
      <w:pPr>
        <w:spacing w:after="0" w:line="460" w:lineRule="exact"/>
        <w:ind w:right="-148" w:firstLine="420" w:firstLineChars="200"/>
        <w:rPr>
          <w:rFonts w:ascii="宋体" w:hAnsi="宋体" w:cs="宋体"/>
          <w:lang w:eastAsia="zh-CN"/>
        </w:rPr>
      </w:pPr>
      <w:r>
        <w:rPr>
          <w:rFonts w:hint="eastAsia" w:ascii="宋体" w:hAnsi="宋体" w:cs="宋体"/>
          <w:kern w:val="2"/>
          <w:sz w:val="21"/>
          <w:szCs w:val="21"/>
          <w:lang w:eastAsia="zh-CN" w:bidi="ar"/>
        </w:rPr>
        <w:t>《工作任务确认单》及经三方确认单的施工照片原件</w:t>
      </w:r>
    </w:p>
    <w:p w14:paraId="160F1D74">
      <w:pPr>
        <w:spacing w:after="0" w:line="460" w:lineRule="exact"/>
        <w:ind w:firstLine="420" w:firstLineChars="200"/>
        <w:rPr>
          <w:rFonts w:ascii="宋体" w:hAnsi="宋体" w:cs="宋体"/>
          <w:szCs w:val="21"/>
          <w:lang w:eastAsia="zh-CN"/>
        </w:rPr>
      </w:pPr>
      <w:r>
        <w:rPr>
          <w:rFonts w:hint="eastAsia" w:ascii="宋体" w:hAnsi="宋体" w:cs="宋体"/>
          <w:kern w:val="2"/>
          <w:sz w:val="21"/>
          <w:szCs w:val="21"/>
          <w:lang w:eastAsia="zh-CN" w:bidi="ar"/>
        </w:rPr>
        <w:t>5、总包方商务部对分包方上报的签证结算文件核实、认定，所有签证结算文件必须经总包方项目经理审批签字认可加盖项目部章，对于单份《工作任务单》金额不超过  1万 元的签证，返回分包方经审核确认完成的《分包签证审批表》表单加盖总包方项目部章的复印件，作为分包方报送结算的依据，复印无效；而对于单份《工作任务单》签证金额超过  1万 元的，经公司结算审批同意后生效，纳入分包的结算总价。</w:t>
      </w:r>
    </w:p>
    <w:p w14:paraId="215E9A9F">
      <w:pPr>
        <w:spacing w:line="360" w:lineRule="auto"/>
        <w:rPr>
          <w:lang w:eastAsia="zh-CN"/>
        </w:rPr>
      </w:pPr>
      <w:r>
        <w:rPr>
          <w:rFonts w:hint="eastAsia" w:cs="宋体"/>
          <w:kern w:val="2"/>
          <w:sz w:val="21"/>
          <w:szCs w:val="24"/>
          <w:lang w:eastAsia="zh-CN" w:bidi="ar"/>
        </w:rPr>
        <w:t>6、现场签证单办理流程</w:t>
      </w:r>
    </w:p>
    <w:p w14:paraId="1641A237">
      <w:pPr>
        <w:rPr>
          <w:lang w:eastAsia="zh-CN"/>
        </w:rPr>
      </w:pPr>
      <w:r>
        <w:rPr>
          <w:lang w:eastAsia="zh-CN"/>
        </w:rPr>
        <w:br w:type="page"/>
      </w:r>
    </w:p>
    <w:p w14:paraId="1E622085">
      <w:pPr>
        <w:spacing w:line="360" w:lineRule="auto"/>
        <w:rPr>
          <w:lang w:eastAsia="zh-CN"/>
        </w:rPr>
      </w:pPr>
      <w:r>
        <mc:AlternateContent>
          <mc:Choice Requires="wps">
            <w:drawing>
              <wp:anchor distT="0" distB="0" distL="114300" distR="114300" simplePos="0" relativeHeight="251672576" behindDoc="0" locked="0" layoutInCell="1" allowOverlap="1">
                <wp:simplePos x="0" y="0"/>
                <wp:positionH relativeFrom="column">
                  <wp:posOffset>2400300</wp:posOffset>
                </wp:positionH>
                <wp:positionV relativeFrom="paragraph">
                  <wp:posOffset>3369945</wp:posOffset>
                </wp:positionV>
                <wp:extent cx="485775" cy="306705"/>
                <wp:effectExtent l="31115" t="4445" r="35560" b="12700"/>
                <wp:wrapNone/>
                <wp:docPr id="47" name="下箭头 47"/>
                <wp:cNvGraphicFramePr/>
                <a:graphic xmlns:a="http://schemas.openxmlformats.org/drawingml/2006/main">
                  <a:graphicData uri="http://schemas.microsoft.com/office/word/2010/wordprocessingShape">
                    <wps:wsp>
                      <wps:cNvSpPr/>
                      <wps:spPr>
                        <a:xfrm>
                          <a:off x="0" y="0"/>
                          <a:ext cx="485775" cy="30670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txbx>
                        <w:txbxContent>
                          <w:p w14:paraId="1776ABCA"/>
                        </w:txbxContent>
                      </wps:txbx>
                      <wps:bodyPr vert="eaVert"/>
                    </wps:wsp>
                  </a:graphicData>
                </a:graphic>
              </wp:anchor>
            </w:drawing>
          </mc:Choice>
          <mc:Fallback>
            <w:pict>
              <v:shape id="_x0000_s1026" o:spid="_x0000_s1026" o:spt="67" type="#_x0000_t67" style="position:absolute;left:0pt;margin-left:189pt;margin-top:265.35pt;height:24.15pt;width:38.25pt;z-index:251672576;mso-width-relative:page;mso-height-relative:page;" fillcolor="#FFFFFF" filled="t" stroked="t" coordsize="21600,21600" o:gfxdata="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DsmQ9gAAAALAQAADwAAAAAAAAABACAAAAAiAAAAZHJzL2Rvd25yZXYu&#10;eG1sUEsBAhQAFAAAAAgAh07iQGU7ywE0AgAAkwQAAA4AAAAAAAAAAQAgAAAAJwEAAGRycy9lMm9E&#10;b2MueG1sUEsFBgAAAAAGAAYAWQEAAM0FAAAAAA==&#10;" adj="16200,5400">
                <v:fill on="t" focussize="0,0"/>
                <v:stroke color="#000000" joinstyle="miter"/>
                <v:imagedata o:title=""/>
                <o:lock v:ext="edit" aspectratio="f"/>
                <v:textbox style="layout-flow:vertical-ideographic;">
                  <w:txbxContent>
                    <w:p w14:paraId="1776ABCA"/>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2400300</wp:posOffset>
                </wp:positionH>
                <wp:positionV relativeFrom="paragraph">
                  <wp:posOffset>5029200</wp:posOffset>
                </wp:positionV>
                <wp:extent cx="485775" cy="333375"/>
                <wp:effectExtent l="28575" t="4445" r="38100" b="5080"/>
                <wp:wrapNone/>
                <wp:docPr id="48" name="下箭头 48"/>
                <wp:cNvGraphicFramePr/>
                <a:graphic xmlns:a="http://schemas.openxmlformats.org/drawingml/2006/main">
                  <a:graphicData uri="http://schemas.microsoft.com/office/word/2010/wordprocessingShape">
                    <wps:wsp>
                      <wps:cNvSpPr/>
                      <wps:spPr>
                        <a:xfrm>
                          <a:off x="0" y="0"/>
                          <a:ext cx="485775" cy="33337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txbx>
                        <w:txbxContent>
                          <w:p w14:paraId="2DEE6CEC"/>
                        </w:txbxContent>
                      </wps:txbx>
                      <wps:bodyPr vert="eaVert"/>
                    </wps:wsp>
                  </a:graphicData>
                </a:graphic>
              </wp:anchor>
            </w:drawing>
          </mc:Choice>
          <mc:Fallback>
            <w:pict>
              <v:shape id="_x0000_s1026" o:spid="_x0000_s1026" o:spt="67" type="#_x0000_t67" style="position:absolute;left:0pt;margin-left:189pt;margin-top:396pt;height:26.25pt;width:38.25pt;z-index:251674624;mso-width-relative:page;mso-height-relative:page;" fillcolor="#FFFFFF" filled="t" stroked="t" coordsize="21600,21600" o:gfxdata="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VKt9gAAAALAQAADwAAAAAAAAABACAAAAAiAAAAZHJzL2Rvd25yZXYueG1s&#10;UEsBAhQAFAAAAAgAh07iQOdgB+IxAgAAkwQAAA4AAAAAAAAAAQAgAAAAJwEAAGRycy9lMm9Eb2Mu&#10;eG1sUEsFBgAAAAAGAAYAWQEAAMoFAAAAAA==&#10;" adj="16200,5400">
                <v:fill on="t" focussize="0,0"/>
                <v:stroke color="#000000" joinstyle="miter"/>
                <v:imagedata o:title=""/>
                <o:lock v:ext="edit" aspectratio="f"/>
                <v:textbox style="layout-flow:vertical-ideographic;">
                  <w:txbxContent>
                    <w:p w14:paraId="2DEE6CEC"/>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1066800</wp:posOffset>
                </wp:positionH>
                <wp:positionV relativeFrom="paragraph">
                  <wp:posOffset>4086225</wp:posOffset>
                </wp:positionV>
                <wp:extent cx="485775" cy="1276350"/>
                <wp:effectExtent l="9525" t="4445" r="19050" b="14605"/>
                <wp:wrapNone/>
                <wp:docPr id="49" name="下箭头 49"/>
                <wp:cNvGraphicFramePr/>
                <a:graphic xmlns:a="http://schemas.openxmlformats.org/drawingml/2006/main">
                  <a:graphicData uri="http://schemas.microsoft.com/office/word/2010/wordprocessingShape">
                    <wps:wsp>
                      <wps:cNvSpPr/>
                      <wps:spPr>
                        <a:xfrm>
                          <a:off x="0" y="0"/>
                          <a:ext cx="485775" cy="1276350"/>
                        </a:xfrm>
                        <a:prstGeom prst="downArrow">
                          <a:avLst>
                            <a:gd name="adj1" fmla="val 50000"/>
                            <a:gd name="adj2" fmla="val 65686"/>
                          </a:avLst>
                        </a:prstGeom>
                        <a:solidFill>
                          <a:srgbClr val="FFFFFF"/>
                        </a:solidFill>
                        <a:ln w="9525" cap="flat" cmpd="sng">
                          <a:solidFill>
                            <a:srgbClr val="000000"/>
                          </a:solidFill>
                          <a:prstDash val="solid"/>
                          <a:miter/>
                          <a:headEnd type="none" w="med" len="med"/>
                          <a:tailEnd type="none" w="med" len="med"/>
                        </a:ln>
                        <a:effectLst/>
                      </wps:spPr>
                      <wps:bodyPr vert="eaVert"/>
                    </wps:wsp>
                  </a:graphicData>
                </a:graphic>
              </wp:anchor>
            </w:drawing>
          </mc:Choice>
          <mc:Fallback>
            <w:pict>
              <v:shape id="_x0000_s1026" o:spid="_x0000_s1026" o:spt="67" type="#_x0000_t67" style="position:absolute;left:0pt;margin-left:84pt;margin-top:321.75pt;height:100.5pt;width:38.25pt;z-index:251681792;mso-width-relative:page;mso-height-relative:page;" fillcolor="#FFFFFF" filled="t" stroked="t" coordsize="21600,21600" o:gfxdata="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OUXHvYAAAACwEAAA8AAAAAAAAAAQAgAAAAIgAAAGRycy9kb3ducmV2Lnht&#10;bFBLAQIUABQAAAAIAIdO4kBtYDO/MgIAAIkEAAAOAAAAAAAAAAEAIAAAACcBAABkcnMvZTJvRG9j&#10;LnhtbFBLBQYAAAAABgAGAFkBAADLBQAAAAA=&#10;" adj="16201,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2400300</wp:posOffset>
                </wp:positionH>
                <wp:positionV relativeFrom="paragraph">
                  <wp:posOffset>2579370</wp:posOffset>
                </wp:positionV>
                <wp:extent cx="485775" cy="306705"/>
                <wp:effectExtent l="31115" t="4445" r="35560" b="12700"/>
                <wp:wrapNone/>
                <wp:docPr id="50" name="下箭头 50"/>
                <wp:cNvGraphicFramePr/>
                <a:graphic xmlns:a="http://schemas.openxmlformats.org/drawingml/2006/main">
                  <a:graphicData uri="http://schemas.microsoft.com/office/word/2010/wordprocessingShape">
                    <wps:wsp>
                      <wps:cNvSpPr/>
                      <wps:spPr>
                        <a:xfrm>
                          <a:off x="0" y="0"/>
                          <a:ext cx="485775" cy="30670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ps:wsp>
                  </a:graphicData>
                </a:graphic>
              </wp:anchor>
            </w:drawing>
          </mc:Choice>
          <mc:Fallback>
            <w:pict>
              <v:shape id="_x0000_s1026" o:spid="_x0000_s1026" o:spt="67" type="#_x0000_t67" style="position:absolute;left:0pt;margin-left:189pt;margin-top:203.1pt;height:24.15pt;width:38.25pt;z-index:251680768;mso-width-relative:page;mso-height-relative:page;" fillcolor="#FFFFFF" filled="t" stroked="t" coordsize="21600,21600" o:gfxdata="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q9MdcAAAALAQAADwAAAAAAAAABACAAAAAiAAAAZHJzL2Rvd25yZXYueG1sUEsBAhQA&#10;FAAAAAgAh07iQP3UUBosAgAAiAQAAA4AAAAAAAAAAQAgAAAAJgEAAGRycy9lMm9Eb2MueG1sUEsF&#10;BgAAAAAGAAYAWQEAAMQFAAAAAA==&#10;" adj="16200,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781050</wp:posOffset>
                </wp:positionH>
                <wp:positionV relativeFrom="paragraph">
                  <wp:posOffset>792480</wp:posOffset>
                </wp:positionV>
                <wp:extent cx="3590925" cy="297180"/>
                <wp:effectExtent l="4445" t="4445" r="5080" b="22225"/>
                <wp:wrapNone/>
                <wp:docPr id="51" name="文本框 51"/>
                <wp:cNvGraphicFramePr/>
                <a:graphic xmlns:a="http://schemas.openxmlformats.org/drawingml/2006/main">
                  <a:graphicData uri="http://schemas.microsoft.com/office/word/2010/wordprocessingShape">
                    <wps:wsp>
                      <wps:cNvSpPr txBox="1"/>
                      <wps:spPr>
                        <a:xfrm>
                          <a:off x="0" y="0"/>
                          <a:ext cx="35909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C74BD1">
                            <w:pPr>
                              <w:rPr>
                                <w:lang w:eastAsia="zh-CN"/>
                              </w:rPr>
                            </w:pPr>
                            <w:r>
                              <w:rPr>
                                <w:rFonts w:hint="eastAsia" w:cs="宋体"/>
                                <w:kern w:val="2"/>
                                <w:sz w:val="21"/>
                                <w:szCs w:val="24"/>
                                <w:lang w:eastAsia="zh-CN" w:bidi="ar"/>
                              </w:rPr>
                              <w:t>任务完工</w:t>
                            </w:r>
                            <w:r>
                              <w:rPr>
                                <w:kern w:val="2"/>
                                <w:sz w:val="21"/>
                                <w:szCs w:val="24"/>
                                <w:lang w:eastAsia="zh-CN" w:bidi="ar"/>
                              </w:rPr>
                              <w:t>3</w:t>
                            </w:r>
                            <w:r>
                              <w:rPr>
                                <w:rFonts w:hint="eastAsia" w:cs="宋体"/>
                                <w:kern w:val="2"/>
                                <w:sz w:val="21"/>
                                <w:szCs w:val="24"/>
                                <w:lang w:eastAsia="zh-CN" w:bidi="ar"/>
                              </w:rPr>
                              <w:t>日内，工作任务的工程量三方现场确认</w:t>
                            </w:r>
                          </w:p>
                        </w:txbxContent>
                      </wps:txbx>
                      <wps:bodyPr upright="1"/>
                    </wps:wsp>
                  </a:graphicData>
                </a:graphic>
              </wp:anchor>
            </w:drawing>
          </mc:Choice>
          <mc:Fallback>
            <w:pict>
              <v:shape id="_x0000_s1026" o:spid="_x0000_s1026" o:spt="202" type="#_x0000_t202" style="position:absolute;left:0pt;margin-left:61.5pt;margin-top:62.4pt;height:23.4pt;width:282.75pt;z-index:251675648;mso-width-relative:page;mso-height-relative:page;" fillcolor="#FFFFFF" filled="t" stroked="t" coordsize="21600,21600" o:gfxdata="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fuOcrZAAAACwEAAA8AAAAA&#10;AAAAAQAgAAAAIgAAAGRycy9kb3ducmV2LnhtbFBLAQIUABQAAAAIAIdO4kBwTcJNEwIAAEYEAAAO&#10;AAAAAAAAAAEAIAAAACgBAABkcnMvZTJvRG9jLnhtbFBLBQYAAAAABgAGAFkBAACtBQAAAAA=&#10;">
                <v:fill on="t" focussize="0,0"/>
                <v:stroke color="#000000" joinstyle="miter"/>
                <v:imagedata o:title=""/>
                <o:lock v:ext="edit" aspectratio="f"/>
                <v:textbox>
                  <w:txbxContent>
                    <w:p w14:paraId="06C74BD1">
                      <w:pPr>
                        <w:rPr>
                          <w:lang w:eastAsia="zh-CN"/>
                        </w:rPr>
                      </w:pPr>
                      <w:r>
                        <w:rPr>
                          <w:rFonts w:hint="eastAsia" w:cs="宋体"/>
                          <w:kern w:val="2"/>
                          <w:sz w:val="21"/>
                          <w:szCs w:val="24"/>
                          <w:lang w:eastAsia="zh-CN" w:bidi="ar"/>
                        </w:rPr>
                        <w:t>任务完工</w:t>
                      </w:r>
                      <w:r>
                        <w:rPr>
                          <w:kern w:val="2"/>
                          <w:sz w:val="21"/>
                          <w:szCs w:val="24"/>
                          <w:lang w:eastAsia="zh-CN" w:bidi="ar"/>
                        </w:rPr>
                        <w:t>3</w:t>
                      </w:r>
                      <w:r>
                        <w:rPr>
                          <w:rFonts w:hint="eastAsia" w:cs="宋体"/>
                          <w:kern w:val="2"/>
                          <w:sz w:val="21"/>
                          <w:szCs w:val="24"/>
                          <w:lang w:eastAsia="zh-CN" w:bidi="ar"/>
                        </w:rPr>
                        <w:t>日内，工作任务的工程量三方现场确认</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1122045</wp:posOffset>
                </wp:positionV>
                <wp:extent cx="485775" cy="335280"/>
                <wp:effectExtent l="28575" t="5080" r="38100" b="21590"/>
                <wp:wrapNone/>
                <wp:docPr id="52" name="下箭头 52"/>
                <wp:cNvGraphicFramePr/>
                <a:graphic xmlns:a="http://schemas.openxmlformats.org/drawingml/2006/main">
                  <a:graphicData uri="http://schemas.microsoft.com/office/word/2010/wordprocessingShape">
                    <wps:wsp>
                      <wps:cNvSpPr/>
                      <wps:spPr>
                        <a:xfrm>
                          <a:off x="0" y="0"/>
                          <a:ext cx="485775" cy="33528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ps:wsp>
                  </a:graphicData>
                </a:graphic>
              </wp:anchor>
            </w:drawing>
          </mc:Choice>
          <mc:Fallback>
            <w:pict>
              <v:shape id="_x0000_s1026" o:spid="_x0000_s1026" o:spt="67" type="#_x0000_t67" style="position:absolute;left:0pt;margin-left:189pt;margin-top:88.35pt;height:26.4pt;width:38.25pt;z-index:251676672;mso-width-relative:page;mso-height-relative:page;" fillcolor="#FFFFFF" filled="t" stroked="t" coordsize="21600,21600" o:gfxdata="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2RSP9gAAAALAQAADwAAAAAAAAABACAAAAAiAAAAZHJzL2Rvd25yZXYueG1sUEsB&#10;AhQAFAAAAAgAh07iQJ9L0h8uAgAAiAQAAA4AAAAAAAAAAQAgAAAAJwEAAGRycy9lMm9Eb2MueG1s&#10;UEsFBgAAAAAGAAYAWQEAAMcFAAAAAA==&#10;" adj="16200,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781050</wp:posOffset>
                </wp:positionH>
                <wp:positionV relativeFrom="paragraph">
                  <wp:posOffset>123825</wp:posOffset>
                </wp:positionV>
                <wp:extent cx="3590925" cy="297180"/>
                <wp:effectExtent l="4445" t="4445" r="5080" b="22225"/>
                <wp:wrapNone/>
                <wp:docPr id="53" name="文本框 53"/>
                <wp:cNvGraphicFramePr/>
                <a:graphic xmlns:a="http://schemas.openxmlformats.org/drawingml/2006/main">
                  <a:graphicData uri="http://schemas.microsoft.com/office/word/2010/wordprocessingShape">
                    <wps:wsp>
                      <wps:cNvSpPr txBox="1"/>
                      <wps:spPr>
                        <a:xfrm>
                          <a:off x="0" y="0"/>
                          <a:ext cx="35909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009280">
                            <w:pPr>
                              <w:rPr>
                                <w:lang w:eastAsia="zh-CN"/>
                              </w:rPr>
                            </w:pPr>
                            <w:r>
                              <w:rPr>
                                <w:rFonts w:hint="eastAsia" w:cs="宋体"/>
                                <w:kern w:val="2"/>
                                <w:sz w:val="21"/>
                                <w:szCs w:val="24"/>
                                <w:lang w:eastAsia="zh-CN" w:bidi="ar"/>
                              </w:rPr>
                              <w:t>总包方下发《工作任务单》原件</w:t>
                            </w:r>
                            <w:r>
                              <w:rPr>
                                <w:kern w:val="2"/>
                                <w:sz w:val="21"/>
                                <w:szCs w:val="24"/>
                                <w:lang w:eastAsia="zh-CN" w:bidi="ar"/>
                              </w:rPr>
                              <w:t>1</w:t>
                            </w:r>
                            <w:r>
                              <w:rPr>
                                <w:rFonts w:hint="eastAsia" w:cs="宋体"/>
                                <w:kern w:val="2"/>
                                <w:sz w:val="21"/>
                                <w:szCs w:val="24"/>
                                <w:lang w:eastAsia="zh-CN" w:bidi="ar"/>
                              </w:rPr>
                              <w:t>份</w:t>
                            </w:r>
                          </w:p>
                        </w:txbxContent>
                      </wps:txbx>
                      <wps:bodyPr upright="1"/>
                    </wps:wsp>
                  </a:graphicData>
                </a:graphic>
              </wp:anchor>
            </w:drawing>
          </mc:Choice>
          <mc:Fallback>
            <w:pict>
              <v:shape id="_x0000_s1026" o:spid="_x0000_s1026" o:spt="202" type="#_x0000_t202" style="position:absolute;left:0pt;margin-left:61.5pt;margin-top:9.75pt;height:23.4pt;width:282.75pt;z-index:251677696;mso-width-relative:page;mso-height-relative:page;" fillcolor="#FFFFFF" filled="t" stroked="t" coordsize="21600,21600" o:gfxdata="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kAL1wAAAAkBAAAPAAAAAAAA&#10;AAEAIAAAACIAAABkcnMvZG93bnJldi54bWxQSwECFAAUAAAACACHTuJAjjgGVxMCAABGBAAADgAA&#10;AAAAAAABACAAAAAmAQAAZHJzL2Uyb0RvYy54bWxQSwUGAAAAAAYABgBZAQAAqwUAAAAA&#10;">
                <v:fill on="t" focussize="0,0"/>
                <v:stroke color="#000000" joinstyle="miter"/>
                <v:imagedata o:title=""/>
                <o:lock v:ext="edit" aspectratio="f"/>
                <v:textbox>
                  <w:txbxContent>
                    <w:p w14:paraId="36009280">
                      <w:pPr>
                        <w:rPr>
                          <w:lang w:eastAsia="zh-CN"/>
                        </w:rPr>
                      </w:pPr>
                      <w:r>
                        <w:rPr>
                          <w:rFonts w:hint="eastAsia" w:cs="宋体"/>
                          <w:kern w:val="2"/>
                          <w:sz w:val="21"/>
                          <w:szCs w:val="24"/>
                          <w:lang w:eastAsia="zh-CN" w:bidi="ar"/>
                        </w:rPr>
                        <w:t>总包方下发《工作任务单》原件</w:t>
                      </w:r>
                      <w:r>
                        <w:rPr>
                          <w:kern w:val="2"/>
                          <w:sz w:val="21"/>
                          <w:szCs w:val="24"/>
                          <w:lang w:eastAsia="zh-CN" w:bidi="ar"/>
                        </w:rPr>
                        <w:t>1</w:t>
                      </w:r>
                      <w:r>
                        <w:rPr>
                          <w:rFonts w:hint="eastAsia" w:cs="宋体"/>
                          <w:kern w:val="2"/>
                          <w:sz w:val="21"/>
                          <w:szCs w:val="24"/>
                          <w:lang w:eastAsia="zh-CN" w:bidi="ar"/>
                        </w:rPr>
                        <w:t>份</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2400300</wp:posOffset>
                </wp:positionH>
                <wp:positionV relativeFrom="paragraph">
                  <wp:posOffset>455295</wp:posOffset>
                </wp:positionV>
                <wp:extent cx="485775" cy="297180"/>
                <wp:effectExtent l="31750" t="4445" r="34925" b="22225"/>
                <wp:wrapNone/>
                <wp:docPr id="54" name="下箭头 54"/>
                <wp:cNvGraphicFramePr/>
                <a:graphic xmlns:a="http://schemas.openxmlformats.org/drawingml/2006/main">
                  <a:graphicData uri="http://schemas.microsoft.com/office/word/2010/wordprocessingShape">
                    <wps:wsp>
                      <wps:cNvSpPr/>
                      <wps:spPr>
                        <a:xfrm>
                          <a:off x="0" y="0"/>
                          <a:ext cx="485775" cy="29718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vert="eaVert"/>
                    </wps:wsp>
                  </a:graphicData>
                </a:graphic>
              </wp:anchor>
            </w:drawing>
          </mc:Choice>
          <mc:Fallback>
            <w:pict>
              <v:shape id="_x0000_s1026" o:spid="_x0000_s1026" o:spt="67" type="#_x0000_t67" style="position:absolute;left:0pt;margin-left:189pt;margin-top:35.85pt;height:23.4pt;width:38.25pt;z-index:251678720;mso-width-relative:page;mso-height-relative:page;" fillcolor="#FFFFFF" filled="t" stroked="t" coordsize="21600,21600" o:gfxdata="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8jjsNYAAAAKAQAADwAAAAAAAAABACAAAAAiAAAAZHJzL2Rvd25yZXYueG1sUEsBAhQA&#10;FAAAAAgAh07iQJQx15UtAgAAiAQAAA4AAAAAAAAAAQAgAAAAJQEAAGRycy9lMm9Eb2MueG1sUEsF&#10;BgAAAAAGAAYAWQEAAMQFAAAAAA==&#10;" adj="16200,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4072890</wp:posOffset>
                </wp:positionV>
                <wp:extent cx="485775" cy="346710"/>
                <wp:effectExtent l="27305" t="4445" r="39370" b="10795"/>
                <wp:wrapNone/>
                <wp:docPr id="55" name="下箭头 55"/>
                <wp:cNvGraphicFramePr/>
                <a:graphic xmlns:a="http://schemas.openxmlformats.org/drawingml/2006/main">
                  <a:graphicData uri="http://schemas.microsoft.com/office/word/2010/wordprocessingShape">
                    <wps:wsp>
                      <wps:cNvSpPr/>
                      <wps:spPr>
                        <a:xfrm>
                          <a:off x="0" y="0"/>
                          <a:ext cx="485775" cy="34671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txbx>
                        <w:txbxContent>
                          <w:p w14:paraId="5AA7DC03"/>
                        </w:txbxContent>
                      </wps:txbx>
                      <wps:bodyPr vert="eaVert"/>
                    </wps:wsp>
                  </a:graphicData>
                </a:graphic>
              </wp:anchor>
            </w:drawing>
          </mc:Choice>
          <mc:Fallback>
            <w:pict>
              <v:shape id="_x0000_s1026" o:spid="_x0000_s1026" o:spt="67" type="#_x0000_t67" style="position:absolute;left:0pt;margin-left:189pt;margin-top:320.7pt;height:27.3pt;width:38.25pt;z-index:251673600;mso-width-relative:page;mso-height-relative:page;" fillcolor="#FFFFFF" filled="t" stroked="t" coordsize="21600,21600" o:gfxdata="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GslRrXAAAACwEAAA8AAAAAAAAAAQAgAAAAIgAAAGRycy9kb3ducmV2Lnht&#10;bFBLAQIUABQAAAAIAIdO4kCmHXQ7MwIAAJMEAAAOAAAAAAAAAAEAIAAAACYBAABkcnMvZTJvRG9j&#10;LnhtbFBLBQYAAAAABgAGAFkBAADLBQAAAAA=&#10;" adj="16200,5400">
                <v:fill on="t" focussize="0,0"/>
                <v:stroke color="#000000" joinstyle="miter"/>
                <v:imagedata o:title=""/>
                <o:lock v:ext="edit" aspectratio="f"/>
                <v:textbox style="layout-flow:vertical-ideographic;">
                  <w:txbxContent>
                    <w:p w14:paraId="5AA7DC03"/>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1851660</wp:posOffset>
                </wp:positionV>
                <wp:extent cx="485775" cy="300990"/>
                <wp:effectExtent l="31750" t="4445" r="34925" b="18415"/>
                <wp:wrapNone/>
                <wp:docPr id="56" name="下箭头 56"/>
                <wp:cNvGraphicFramePr/>
                <a:graphic xmlns:a="http://schemas.openxmlformats.org/drawingml/2006/main">
                  <a:graphicData uri="http://schemas.microsoft.com/office/word/2010/wordprocessingShape">
                    <wps:wsp>
                      <wps:cNvSpPr/>
                      <wps:spPr>
                        <a:xfrm>
                          <a:off x="0" y="0"/>
                          <a:ext cx="485775" cy="30099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txbx>
                        <w:txbxContent>
                          <w:p w14:paraId="0E843007"/>
                        </w:txbxContent>
                      </wps:txbx>
                      <wps:bodyPr vert="eaVert"/>
                    </wps:wsp>
                  </a:graphicData>
                </a:graphic>
              </wp:anchor>
            </w:drawing>
          </mc:Choice>
          <mc:Fallback>
            <w:pict>
              <v:shape id="_x0000_s1026" o:spid="_x0000_s1026" o:spt="67" type="#_x0000_t67" style="position:absolute;left:0pt;margin-left:189pt;margin-top:145.8pt;height:23.7pt;width:38.25pt;z-index:251671552;mso-width-relative:page;mso-height-relative:page;" fillcolor="#FFFFFF" filled="t" stroked="t" coordsize="21600,21600" o:gfxdata="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DyiUNgAAAALAQAADwAAAAAAAAABACAAAAAiAAAAZHJzL2Rvd25yZXYu&#10;eG1sUEsBAhQAFAAAAAgAh07iQO8vSFk0AgAAkwQAAA4AAAAAAAAAAQAgAAAAJwEAAGRycy9lMm9E&#10;b2MueG1sUEsFBgAAAAAGAAYAWQEAAM0FAAAAAA==&#10;" adj="16200,5400">
                <v:fill on="t" focussize="0,0"/>
                <v:stroke color="#000000" joinstyle="miter"/>
                <v:imagedata o:title=""/>
                <o:lock v:ext="edit" aspectratio="f"/>
                <v:textbox style="layout-flow:vertical-ideographic;">
                  <w:txbxContent>
                    <w:p w14:paraId="0E843007"/>
                  </w:txbxContent>
                </v:textbox>
              </v:shape>
            </w:pict>
          </mc:Fallback>
        </mc:AlternateContent>
      </w:r>
    </w:p>
    <w:p w14:paraId="71E6C0BF">
      <w:pPr>
        <w:spacing w:line="360" w:lineRule="auto"/>
        <w:rPr>
          <w:lang w:eastAsia="zh-CN"/>
        </w:rPr>
      </w:pPr>
    </w:p>
    <w:p w14:paraId="395672CC">
      <w:pPr>
        <w:spacing w:line="360" w:lineRule="auto"/>
        <w:rPr>
          <w:lang w:eastAsia="zh-CN"/>
        </w:rPr>
      </w:pPr>
    </w:p>
    <w:p w14:paraId="6B88A50D">
      <w:pPr>
        <w:spacing w:line="360" w:lineRule="auto"/>
        <w:rPr>
          <w:lang w:eastAsia="zh-CN"/>
        </w:rPr>
      </w:pPr>
      <w: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198120</wp:posOffset>
                </wp:positionV>
                <wp:extent cx="3648075" cy="339090"/>
                <wp:effectExtent l="4445" t="4445" r="5080" b="18415"/>
                <wp:wrapNone/>
                <wp:docPr id="57" name="文本框 57"/>
                <wp:cNvGraphicFramePr/>
                <a:graphic xmlns:a="http://schemas.openxmlformats.org/drawingml/2006/main">
                  <a:graphicData uri="http://schemas.microsoft.com/office/word/2010/wordprocessingShape">
                    <wps:wsp>
                      <wps:cNvSpPr txBox="1"/>
                      <wps:spPr>
                        <a:xfrm>
                          <a:off x="0" y="0"/>
                          <a:ext cx="3648075" cy="339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9D6DC07">
                            <w:pPr>
                              <w:spacing w:line="360" w:lineRule="auto"/>
                              <w:rPr>
                                <w:lang w:eastAsia="zh-CN"/>
                              </w:rPr>
                            </w:pPr>
                            <w:r>
                              <w:rPr>
                                <w:rFonts w:hint="eastAsia" w:cs="宋体"/>
                                <w:kern w:val="2"/>
                                <w:sz w:val="21"/>
                                <w:szCs w:val="24"/>
                                <w:lang w:eastAsia="zh-CN" w:bidi="ar"/>
                              </w:rPr>
                              <w:t>形成《工作任务确认单》，双方进行签字确认盖章</w:t>
                            </w:r>
                          </w:p>
                        </w:txbxContent>
                      </wps:txbx>
                      <wps:bodyPr upright="1"/>
                    </wps:wsp>
                  </a:graphicData>
                </a:graphic>
              </wp:anchor>
            </w:drawing>
          </mc:Choice>
          <mc:Fallback>
            <w:pict>
              <v:shape id="_x0000_s1026" o:spid="_x0000_s1026" o:spt="202" type="#_x0000_t202" style="position:absolute;left:0pt;margin-left:63pt;margin-top:15.6pt;height:26.7pt;width:287.25pt;z-index:251666432;mso-width-relative:page;mso-height-relative:page;" fillcolor="#FFFFFF" filled="t" stroked="t" coordsize="21600,21600" o:gfxdata="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az87PXAAAACQEAAA8AAAAA&#10;AAAAAQAgAAAAIgAAAGRycy9kb3ducmV2LnhtbFBLAQIUABQAAAAIAIdO4kABe9IOFQIAAEYEAAAO&#10;AAAAAAAAAAEAIAAAACYBAABkcnMvZTJvRG9jLnhtbFBLBQYAAAAABgAGAFkBAACtBQAAAAA=&#10;">
                <v:fill on="t" focussize="0,0"/>
                <v:stroke color="#000000" joinstyle="miter"/>
                <v:imagedata o:title=""/>
                <o:lock v:ext="edit" aspectratio="f"/>
                <v:textbox>
                  <w:txbxContent>
                    <w:p w14:paraId="09D6DC07">
                      <w:pPr>
                        <w:spacing w:line="360" w:lineRule="auto"/>
                        <w:rPr>
                          <w:lang w:eastAsia="zh-CN"/>
                        </w:rPr>
                      </w:pPr>
                      <w:r>
                        <w:rPr>
                          <w:rFonts w:hint="eastAsia" w:cs="宋体"/>
                          <w:kern w:val="2"/>
                          <w:sz w:val="21"/>
                          <w:szCs w:val="24"/>
                          <w:lang w:eastAsia="zh-CN" w:bidi="ar"/>
                        </w:rPr>
                        <w:t>形成《工作任务确认单》，双方进行签字确认盖章</w:t>
                      </w:r>
                    </w:p>
                  </w:txbxContent>
                </v:textbox>
              </v:shape>
            </w:pict>
          </mc:Fallback>
        </mc:AlternateContent>
      </w:r>
    </w:p>
    <w:p w14:paraId="1E4213BC">
      <w:pPr>
        <w:spacing w:line="360" w:lineRule="auto"/>
        <w:rPr>
          <w:lang w:eastAsia="zh-CN"/>
        </w:rPr>
      </w:pPr>
    </w:p>
    <w:p w14:paraId="3380ACE8">
      <w:pPr>
        <w:spacing w:line="360" w:lineRule="auto"/>
        <w:rPr>
          <w:lang w:eastAsia="zh-CN"/>
        </w:rPr>
      </w:pPr>
      <w:r>
        <mc:AlternateContent>
          <mc:Choice Requires="wps">
            <w:drawing>
              <wp:anchor distT="0" distB="0" distL="114300" distR="114300" simplePos="0" relativeHeight="251679744" behindDoc="0" locked="0" layoutInCell="1" allowOverlap="1">
                <wp:simplePos x="0" y="0"/>
                <wp:positionH relativeFrom="column">
                  <wp:posOffset>800100</wp:posOffset>
                </wp:positionH>
                <wp:positionV relativeFrom="paragraph">
                  <wp:posOffset>31750</wp:posOffset>
                </wp:positionV>
                <wp:extent cx="3913505" cy="426720"/>
                <wp:effectExtent l="4445" t="4445" r="6350" b="6985"/>
                <wp:wrapNone/>
                <wp:docPr id="58" name="文本框 58"/>
                <wp:cNvGraphicFramePr/>
                <a:graphic xmlns:a="http://schemas.openxmlformats.org/drawingml/2006/main">
                  <a:graphicData uri="http://schemas.microsoft.com/office/word/2010/wordprocessingShape">
                    <wps:wsp>
                      <wps:cNvSpPr txBox="1"/>
                      <wps:spPr>
                        <a:xfrm>
                          <a:off x="0" y="0"/>
                          <a:ext cx="3913505" cy="426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C12707">
                            <w:pPr>
                              <w:spacing w:line="360" w:lineRule="auto"/>
                              <w:rPr>
                                <w:lang w:eastAsia="zh-CN"/>
                              </w:rPr>
                            </w:pPr>
                            <w:r>
                              <w:rPr>
                                <w:rFonts w:hint="eastAsia" w:cs="宋体"/>
                                <w:kern w:val="2"/>
                                <w:sz w:val="21"/>
                                <w:szCs w:val="24"/>
                                <w:lang w:eastAsia="zh-CN" w:bidi="ar"/>
                              </w:rPr>
                              <w:t>每月</w:t>
                            </w:r>
                            <w:r>
                              <w:rPr>
                                <w:rFonts w:hint="eastAsia"/>
                                <w:kern w:val="2"/>
                                <w:sz w:val="21"/>
                                <w:szCs w:val="24"/>
                                <w:lang w:eastAsia="zh-CN" w:bidi="ar"/>
                              </w:rPr>
                              <w:t>15</w:t>
                            </w:r>
                            <w:r>
                              <w:rPr>
                                <w:rFonts w:hint="eastAsia" w:cs="宋体"/>
                                <w:kern w:val="2"/>
                                <w:sz w:val="21"/>
                                <w:szCs w:val="24"/>
                                <w:lang w:eastAsia="zh-CN" w:bidi="ar"/>
                              </w:rPr>
                              <w:t>日前总包方上报签证工程</w:t>
                            </w:r>
                            <w:r>
                              <w:rPr>
                                <w:rFonts w:hint="eastAsia" w:ascii="宋体" w:hAnsi="宋体" w:cs="宋体"/>
                                <w:color w:val="000000"/>
                                <w:kern w:val="2"/>
                                <w:sz w:val="21"/>
                                <w:szCs w:val="21"/>
                                <w:lang w:eastAsia="zh-CN" w:bidi="ar"/>
                              </w:rPr>
                              <w:t>结算文件《分包签证审批表》</w:t>
                            </w:r>
                          </w:p>
                        </w:txbxContent>
                      </wps:txbx>
                      <wps:bodyPr upright="1"/>
                    </wps:wsp>
                  </a:graphicData>
                </a:graphic>
              </wp:anchor>
            </w:drawing>
          </mc:Choice>
          <mc:Fallback>
            <w:pict>
              <v:shape id="_x0000_s1026" o:spid="_x0000_s1026" o:spt="202" type="#_x0000_t202" style="position:absolute;left:0pt;margin-left:63pt;margin-top:2.5pt;height:33.6pt;width:308.15pt;z-index:251679744;mso-width-relative:page;mso-height-relative:page;" fillcolor="#FFFFFF" filled="t" stroked="t" coordsize="21600,21600" o:gfxdata="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aNENcAAAAIAQAADwAAAAAA&#10;AAABACAAAAAiAAAAZHJzL2Rvd25yZXYueG1sUEsBAhQAFAAAAAgAh07iQM5CHQsUAgAARgQAAA4A&#10;AAAAAAAAAQAgAAAAJgEAAGRycy9lMm9Eb2MueG1sUEsFBgAAAAAGAAYAWQEAAKwFAAAAAA==&#10;">
                <v:fill on="t" focussize="0,0"/>
                <v:stroke color="#000000" joinstyle="miter"/>
                <v:imagedata o:title=""/>
                <o:lock v:ext="edit" aspectratio="f"/>
                <v:textbox>
                  <w:txbxContent>
                    <w:p w14:paraId="28C12707">
                      <w:pPr>
                        <w:spacing w:line="360" w:lineRule="auto"/>
                        <w:rPr>
                          <w:lang w:eastAsia="zh-CN"/>
                        </w:rPr>
                      </w:pPr>
                      <w:r>
                        <w:rPr>
                          <w:rFonts w:hint="eastAsia" w:cs="宋体"/>
                          <w:kern w:val="2"/>
                          <w:sz w:val="21"/>
                          <w:szCs w:val="24"/>
                          <w:lang w:eastAsia="zh-CN" w:bidi="ar"/>
                        </w:rPr>
                        <w:t>每月</w:t>
                      </w:r>
                      <w:r>
                        <w:rPr>
                          <w:rFonts w:hint="eastAsia"/>
                          <w:kern w:val="2"/>
                          <w:sz w:val="21"/>
                          <w:szCs w:val="24"/>
                          <w:lang w:eastAsia="zh-CN" w:bidi="ar"/>
                        </w:rPr>
                        <w:t>15</w:t>
                      </w:r>
                      <w:r>
                        <w:rPr>
                          <w:rFonts w:hint="eastAsia" w:cs="宋体"/>
                          <w:kern w:val="2"/>
                          <w:sz w:val="21"/>
                          <w:szCs w:val="24"/>
                          <w:lang w:eastAsia="zh-CN" w:bidi="ar"/>
                        </w:rPr>
                        <w:t>日前总包方上报签证工程</w:t>
                      </w:r>
                      <w:r>
                        <w:rPr>
                          <w:rFonts w:hint="eastAsia" w:ascii="宋体" w:hAnsi="宋体" w:cs="宋体"/>
                          <w:color w:val="000000"/>
                          <w:kern w:val="2"/>
                          <w:sz w:val="21"/>
                          <w:szCs w:val="21"/>
                          <w:lang w:eastAsia="zh-CN" w:bidi="ar"/>
                        </w:rPr>
                        <w:t>结算文件《分包签证审批表》</w:t>
                      </w:r>
                    </w:p>
                  </w:txbxContent>
                </v:textbox>
              </v:shape>
            </w:pict>
          </mc:Fallback>
        </mc:AlternateContent>
      </w:r>
    </w:p>
    <w:p w14:paraId="254A7465">
      <w:pPr>
        <w:spacing w:line="360" w:lineRule="auto"/>
        <w:rPr>
          <w:lang w:eastAsia="zh-CN"/>
        </w:rPr>
      </w:pPr>
      <w: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378460</wp:posOffset>
                </wp:positionV>
                <wp:extent cx="3648075" cy="374015"/>
                <wp:effectExtent l="4445" t="4445" r="5080" b="21590"/>
                <wp:wrapNone/>
                <wp:docPr id="59" name="文本框 59"/>
                <wp:cNvGraphicFramePr/>
                <a:graphic xmlns:a="http://schemas.openxmlformats.org/drawingml/2006/main">
                  <a:graphicData uri="http://schemas.microsoft.com/office/word/2010/wordprocessingShape">
                    <wps:wsp>
                      <wps:cNvSpPr txBox="1"/>
                      <wps:spPr>
                        <a:xfrm>
                          <a:off x="0" y="0"/>
                          <a:ext cx="3648075" cy="3740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AD0B83">
                            <w:pPr>
                              <w:spacing w:line="360" w:lineRule="auto"/>
                              <w:rPr>
                                <w:lang w:eastAsia="zh-CN"/>
                              </w:rPr>
                            </w:pPr>
                            <w:r>
                              <w:rPr>
                                <w:rFonts w:hint="eastAsia" w:cs="宋体"/>
                                <w:kern w:val="2"/>
                                <w:sz w:val="21"/>
                                <w:szCs w:val="24"/>
                                <w:lang w:eastAsia="zh-CN" w:bidi="ar"/>
                              </w:rPr>
                              <w:t>商务工程师确认签证内容如符合同约定并审定费用</w:t>
                            </w:r>
                          </w:p>
                        </w:txbxContent>
                      </wps:txbx>
                      <wps:bodyPr upright="1"/>
                    </wps:wsp>
                  </a:graphicData>
                </a:graphic>
              </wp:anchor>
            </w:drawing>
          </mc:Choice>
          <mc:Fallback>
            <w:pict>
              <v:shape id="_x0000_s1026" o:spid="_x0000_s1026" o:spt="202" type="#_x0000_t202" style="position:absolute;left:0pt;margin-left:63pt;margin-top:29.8pt;height:29.45pt;width:287.25pt;z-index:251667456;mso-width-relative:page;mso-height-relative:page;" fillcolor="#FFFFFF" filled="t" stroked="t" coordsize="21600,21600" o:gfxdata="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5hPW2AAAAAoBAAAPAAAAAAAA&#10;AAEAIAAAACIAAABkcnMvZG93bnJldi54bWxQSwECFAAUAAAACACHTuJAoKpcEhICAABGBAAADgAA&#10;AAAAAAABACAAAAAnAQAAZHJzL2Uyb0RvYy54bWxQSwUGAAAAAAYABgBZAQAAqwUAAAAA&#10;">
                <v:fill on="t" focussize="0,0"/>
                <v:stroke color="#000000" joinstyle="miter"/>
                <v:imagedata o:title=""/>
                <o:lock v:ext="edit" aspectratio="f"/>
                <v:textbox>
                  <w:txbxContent>
                    <w:p w14:paraId="67AD0B83">
                      <w:pPr>
                        <w:spacing w:line="360" w:lineRule="auto"/>
                        <w:rPr>
                          <w:lang w:eastAsia="zh-CN"/>
                        </w:rPr>
                      </w:pPr>
                      <w:r>
                        <w:rPr>
                          <w:rFonts w:hint="eastAsia" w:cs="宋体"/>
                          <w:kern w:val="2"/>
                          <w:sz w:val="21"/>
                          <w:szCs w:val="24"/>
                          <w:lang w:eastAsia="zh-CN" w:bidi="ar"/>
                        </w:rPr>
                        <w:t>商务工程师确认签证内容如符合同约定并审定费用</w:t>
                      </w:r>
                    </w:p>
                  </w:txbxContent>
                </v:textbox>
              </v:shape>
            </w:pict>
          </mc:Fallback>
        </mc:AlternateContent>
      </w:r>
    </w:p>
    <w:p w14:paraId="01A66776">
      <w:pPr>
        <w:spacing w:line="360" w:lineRule="auto"/>
        <w:rPr>
          <w:lang w:eastAsia="zh-CN"/>
        </w:rPr>
      </w:pPr>
    </w:p>
    <w:p w14:paraId="284798A4">
      <w:pPr>
        <w:spacing w:line="360" w:lineRule="auto"/>
        <w:rPr>
          <w:lang w:eastAsia="zh-CN"/>
        </w:rPr>
      </w:pPr>
      <w: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283210</wp:posOffset>
                </wp:positionV>
                <wp:extent cx="3648075" cy="354330"/>
                <wp:effectExtent l="4445" t="4445" r="5080" b="22225"/>
                <wp:wrapNone/>
                <wp:docPr id="60" name="文本框 60"/>
                <wp:cNvGraphicFramePr/>
                <a:graphic xmlns:a="http://schemas.openxmlformats.org/drawingml/2006/main">
                  <a:graphicData uri="http://schemas.microsoft.com/office/word/2010/wordprocessingShape">
                    <wps:wsp>
                      <wps:cNvSpPr txBox="1"/>
                      <wps:spPr>
                        <a:xfrm>
                          <a:off x="0" y="0"/>
                          <a:ext cx="3648075" cy="354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CFE399">
                            <w:pPr>
                              <w:spacing w:line="360" w:lineRule="auto"/>
                              <w:rPr>
                                <w:lang w:eastAsia="zh-CN"/>
                              </w:rPr>
                            </w:pPr>
                            <w:r>
                              <w:rPr>
                                <w:rFonts w:hint="eastAsia" w:ascii="宋体" w:hAnsi="宋体" w:cs="宋体"/>
                                <w:color w:val="000000"/>
                                <w:kern w:val="2"/>
                                <w:sz w:val="21"/>
                                <w:szCs w:val="21"/>
                                <w:lang w:eastAsia="zh-CN" w:bidi="ar"/>
                              </w:rPr>
                              <w:t>《分包签证审批表》经</w:t>
                            </w:r>
                            <w:r>
                              <w:rPr>
                                <w:rFonts w:hint="eastAsia" w:cs="宋体"/>
                                <w:kern w:val="2"/>
                                <w:sz w:val="21"/>
                                <w:szCs w:val="24"/>
                                <w:lang w:eastAsia="zh-CN" w:bidi="ar"/>
                              </w:rPr>
                              <w:t>商务经理审核、项目经理审批后确认</w:t>
                            </w:r>
                          </w:p>
                        </w:txbxContent>
                      </wps:txbx>
                      <wps:bodyPr upright="1"/>
                    </wps:wsp>
                  </a:graphicData>
                </a:graphic>
              </wp:anchor>
            </w:drawing>
          </mc:Choice>
          <mc:Fallback>
            <w:pict>
              <v:shape id="_x0000_s1026" o:spid="_x0000_s1026" o:spt="202" type="#_x0000_t202" style="position:absolute;left:0pt;margin-left:63pt;margin-top:22.3pt;height:27.9pt;width:287.25pt;z-index:251668480;mso-width-relative:page;mso-height-relative:page;" fillcolor="#FFFFFF" filled="t" stroked="t" coordsize="21600,21600" o:gfxdata="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TCICzYAAAACgEAAA8AAAAA&#10;AAAAAQAgAAAAIgAAAGRycy9kb3ducmV2LnhtbFBLAQIUABQAAAAIAIdO4kBPbnMnFAIAAEYEAAAO&#10;AAAAAAAAAAEAIAAAACcBAABkcnMvZTJvRG9jLnhtbFBLBQYAAAAABgAGAFkBAACtBQAAAAA=&#10;">
                <v:fill on="t" focussize="0,0"/>
                <v:stroke color="#000000" joinstyle="miter"/>
                <v:imagedata o:title=""/>
                <o:lock v:ext="edit" aspectratio="f"/>
                <v:textbox>
                  <w:txbxContent>
                    <w:p w14:paraId="7ACFE399">
                      <w:pPr>
                        <w:spacing w:line="360" w:lineRule="auto"/>
                        <w:rPr>
                          <w:lang w:eastAsia="zh-CN"/>
                        </w:rPr>
                      </w:pPr>
                      <w:r>
                        <w:rPr>
                          <w:rFonts w:hint="eastAsia" w:ascii="宋体" w:hAnsi="宋体" w:cs="宋体"/>
                          <w:color w:val="000000"/>
                          <w:kern w:val="2"/>
                          <w:sz w:val="21"/>
                          <w:szCs w:val="21"/>
                          <w:lang w:eastAsia="zh-CN" w:bidi="ar"/>
                        </w:rPr>
                        <w:t>《分包签证审批表》经</w:t>
                      </w:r>
                      <w:r>
                        <w:rPr>
                          <w:rFonts w:hint="eastAsia" w:cs="宋体"/>
                          <w:kern w:val="2"/>
                          <w:sz w:val="21"/>
                          <w:szCs w:val="24"/>
                          <w:lang w:eastAsia="zh-CN" w:bidi="ar"/>
                        </w:rPr>
                        <w:t>商务经理审核、项目经理审批后确认</w:t>
                      </w:r>
                    </w:p>
                  </w:txbxContent>
                </v:textbox>
              </v:shape>
            </w:pict>
          </mc:Fallback>
        </mc:AlternateContent>
      </w:r>
    </w:p>
    <w:p w14:paraId="38FD8388">
      <w:pPr>
        <w:spacing w:line="360" w:lineRule="auto"/>
        <w:rPr>
          <w:lang w:eastAsia="zh-CN"/>
        </w:rPr>
      </w:pPr>
    </w:p>
    <w:p w14:paraId="1D794E93">
      <w:pPr>
        <w:spacing w:line="360" w:lineRule="auto"/>
        <w:rPr>
          <w:lang w:eastAsia="zh-CN"/>
        </w:rPr>
      </w:pPr>
      <w:r>
        <mc:AlternateContent>
          <mc:Choice Requires="wps">
            <w:drawing>
              <wp:anchor distT="0" distB="0" distL="114300" distR="114300" simplePos="0" relativeHeight="251669504" behindDoc="0" locked="0" layoutInCell="1" allowOverlap="1">
                <wp:simplePos x="0" y="0"/>
                <wp:positionH relativeFrom="column">
                  <wp:posOffset>1715770</wp:posOffset>
                </wp:positionH>
                <wp:positionV relativeFrom="paragraph">
                  <wp:posOffset>257810</wp:posOffset>
                </wp:positionV>
                <wp:extent cx="4055745" cy="316865"/>
                <wp:effectExtent l="4445" t="4445" r="16510" b="21590"/>
                <wp:wrapNone/>
                <wp:docPr id="61" name="文本框 61"/>
                <wp:cNvGraphicFramePr/>
                <a:graphic xmlns:a="http://schemas.openxmlformats.org/drawingml/2006/main">
                  <a:graphicData uri="http://schemas.microsoft.com/office/word/2010/wordprocessingShape">
                    <wps:wsp>
                      <wps:cNvSpPr txBox="1"/>
                      <wps:spPr>
                        <a:xfrm>
                          <a:off x="0" y="0"/>
                          <a:ext cx="4055745" cy="3168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059FEDE">
                            <w:pPr>
                              <w:spacing w:line="240" w:lineRule="exact"/>
                              <w:rPr>
                                <w:rFonts w:ascii="宋体" w:hAnsi="宋体" w:cs="宋体"/>
                                <w:color w:val="000000"/>
                                <w:kern w:val="2"/>
                                <w:sz w:val="21"/>
                                <w:szCs w:val="21"/>
                                <w:lang w:eastAsia="zh-CN" w:bidi="ar"/>
                              </w:rPr>
                            </w:pPr>
                            <w:r>
                              <w:rPr>
                                <w:rFonts w:hint="eastAsia" w:cs="宋体"/>
                                <w:kern w:val="2"/>
                                <w:sz w:val="21"/>
                                <w:szCs w:val="24"/>
                                <w:lang w:eastAsia="zh-CN" w:bidi="ar"/>
                              </w:rPr>
                              <w:t>超过</w:t>
                            </w:r>
                            <w:r>
                              <w:rPr>
                                <w:kern w:val="2"/>
                                <w:sz w:val="21"/>
                                <w:szCs w:val="24"/>
                                <w:lang w:eastAsia="zh-CN" w:bidi="ar"/>
                              </w:rPr>
                              <w:t>1</w:t>
                            </w:r>
                            <w:r>
                              <w:rPr>
                                <w:rFonts w:hint="eastAsia" w:cs="宋体"/>
                                <w:kern w:val="2"/>
                                <w:sz w:val="21"/>
                                <w:szCs w:val="24"/>
                                <w:lang w:eastAsia="zh-CN" w:bidi="ar"/>
                              </w:rPr>
                              <w:t>万，</w:t>
                            </w:r>
                            <w:r>
                              <w:rPr>
                                <w:rFonts w:hint="eastAsia" w:ascii="宋体" w:hAnsi="宋体" w:cs="宋体"/>
                                <w:color w:val="000000"/>
                                <w:kern w:val="2"/>
                                <w:sz w:val="21"/>
                                <w:szCs w:val="21"/>
                                <w:lang w:eastAsia="zh-CN" w:bidi="ar"/>
                              </w:rPr>
                              <w:t>经公司结算审批同意后生效，纳入分包的结算总价生</w:t>
                            </w:r>
                            <w:r>
                              <w:rPr>
                                <w:rFonts w:hint="eastAsia" w:cs="宋体"/>
                                <w:kern w:val="2"/>
                                <w:sz w:val="21"/>
                                <w:szCs w:val="24"/>
                                <w:lang w:eastAsia="zh-CN" w:bidi="ar"/>
                              </w:rPr>
                              <w:t>效</w:t>
                            </w:r>
                          </w:p>
                        </w:txbxContent>
                      </wps:txbx>
                      <wps:bodyPr upright="1"/>
                    </wps:wsp>
                  </a:graphicData>
                </a:graphic>
              </wp:anchor>
            </w:drawing>
          </mc:Choice>
          <mc:Fallback>
            <w:pict>
              <v:shape id="_x0000_s1026" o:spid="_x0000_s1026" o:spt="202" type="#_x0000_t202" style="position:absolute;left:0pt;margin-left:135.1pt;margin-top:20.3pt;height:24.95pt;width:319.35pt;z-index:251669504;mso-width-relative:page;mso-height-relative:page;" fillcolor="#FFFFFF" filled="t" stroked="t" coordsize="21600,21600" o:gfxdata="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jeG72AAAAAkBAAAPAAAAAAAA&#10;AAEAIAAAACIAAABkcnMvZG93bnJldi54bWxQSwECFAAUAAAACACHTuJAd4zrzhICAABGBAAADgAA&#10;AAAAAAABACAAAAAnAQAAZHJzL2Uyb0RvYy54bWxQSwUGAAAAAAYABgBZAQAAqwUAAAAA&#10;">
                <v:fill on="t" focussize="0,0"/>
                <v:stroke color="#000000" joinstyle="miter"/>
                <v:imagedata o:title=""/>
                <o:lock v:ext="edit" aspectratio="f"/>
                <v:textbox>
                  <w:txbxContent>
                    <w:p w14:paraId="7059FEDE">
                      <w:pPr>
                        <w:spacing w:line="240" w:lineRule="exact"/>
                        <w:rPr>
                          <w:rFonts w:ascii="宋体" w:hAnsi="宋体" w:cs="宋体"/>
                          <w:color w:val="000000"/>
                          <w:kern w:val="2"/>
                          <w:sz w:val="21"/>
                          <w:szCs w:val="21"/>
                          <w:lang w:eastAsia="zh-CN" w:bidi="ar"/>
                        </w:rPr>
                      </w:pPr>
                      <w:r>
                        <w:rPr>
                          <w:rFonts w:hint="eastAsia" w:cs="宋体"/>
                          <w:kern w:val="2"/>
                          <w:sz w:val="21"/>
                          <w:szCs w:val="24"/>
                          <w:lang w:eastAsia="zh-CN" w:bidi="ar"/>
                        </w:rPr>
                        <w:t>超过</w:t>
                      </w:r>
                      <w:r>
                        <w:rPr>
                          <w:kern w:val="2"/>
                          <w:sz w:val="21"/>
                          <w:szCs w:val="24"/>
                          <w:lang w:eastAsia="zh-CN" w:bidi="ar"/>
                        </w:rPr>
                        <w:t>1</w:t>
                      </w:r>
                      <w:r>
                        <w:rPr>
                          <w:rFonts w:hint="eastAsia" w:cs="宋体"/>
                          <w:kern w:val="2"/>
                          <w:sz w:val="21"/>
                          <w:szCs w:val="24"/>
                          <w:lang w:eastAsia="zh-CN" w:bidi="ar"/>
                        </w:rPr>
                        <w:t>万，</w:t>
                      </w:r>
                      <w:r>
                        <w:rPr>
                          <w:rFonts w:hint="eastAsia" w:ascii="宋体" w:hAnsi="宋体" w:cs="宋体"/>
                          <w:color w:val="000000"/>
                          <w:kern w:val="2"/>
                          <w:sz w:val="21"/>
                          <w:szCs w:val="21"/>
                          <w:lang w:eastAsia="zh-CN" w:bidi="ar"/>
                        </w:rPr>
                        <w:t>经公司结算审批同意后生效，纳入分包的结算总价生</w:t>
                      </w:r>
                      <w:r>
                        <w:rPr>
                          <w:rFonts w:hint="eastAsia" w:cs="宋体"/>
                          <w:kern w:val="2"/>
                          <w:sz w:val="21"/>
                          <w:szCs w:val="24"/>
                          <w:lang w:eastAsia="zh-CN" w:bidi="ar"/>
                        </w:rPr>
                        <w:t>效</w:t>
                      </w:r>
                    </w:p>
                  </w:txbxContent>
                </v:textbox>
              </v:shape>
            </w:pict>
          </mc:Fallback>
        </mc:AlternateContent>
      </w:r>
    </w:p>
    <w:p w14:paraId="00024932">
      <w:pPr>
        <w:spacing w:line="360" w:lineRule="auto"/>
        <w:rPr>
          <w:lang w:eastAsia="zh-CN"/>
        </w:rPr>
      </w:pPr>
    </w:p>
    <w:p w14:paraId="47E9F31A">
      <w:pPr>
        <w:spacing w:line="360" w:lineRule="auto"/>
        <w:rPr>
          <w:lang w:eastAsia="zh-CN"/>
        </w:rPr>
      </w:pPr>
      <w:r>
        <mc:AlternateContent>
          <mc:Choice Requires="wps">
            <w:drawing>
              <wp:anchor distT="0" distB="0" distL="114300" distR="114300" simplePos="0" relativeHeight="251670528" behindDoc="0" locked="0" layoutInCell="1" allowOverlap="1">
                <wp:simplePos x="0" y="0"/>
                <wp:positionH relativeFrom="column">
                  <wp:posOffset>138430</wp:posOffset>
                </wp:positionH>
                <wp:positionV relativeFrom="paragraph">
                  <wp:posOffset>347345</wp:posOffset>
                </wp:positionV>
                <wp:extent cx="6275070" cy="466725"/>
                <wp:effectExtent l="4445" t="4445" r="6985" b="5080"/>
                <wp:wrapNone/>
                <wp:docPr id="62" name="文本框 62"/>
                <wp:cNvGraphicFramePr/>
                <a:graphic xmlns:a="http://schemas.openxmlformats.org/drawingml/2006/main">
                  <a:graphicData uri="http://schemas.microsoft.com/office/word/2010/wordprocessingShape">
                    <wps:wsp>
                      <wps:cNvSpPr txBox="1"/>
                      <wps:spPr>
                        <a:xfrm>
                          <a:off x="0" y="0"/>
                          <a:ext cx="627507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E59592">
                            <w:pPr>
                              <w:spacing w:line="360" w:lineRule="auto"/>
                              <w:rPr>
                                <w:lang w:eastAsia="zh-CN"/>
                              </w:rPr>
                            </w:pPr>
                            <w:r>
                              <w:rPr>
                                <w:rFonts w:hint="eastAsia" w:cs="宋体"/>
                                <w:kern w:val="2"/>
                                <w:sz w:val="21"/>
                                <w:szCs w:val="24"/>
                                <w:lang w:eastAsia="zh-CN" w:bidi="ar"/>
                              </w:rPr>
                              <w:t>返回经审核确认的《分包签证审批表》表单加盖甲方项目部章的复印件，作为分包单位报送结算的依据</w:t>
                            </w:r>
                          </w:p>
                        </w:txbxContent>
                      </wps:txbx>
                      <wps:bodyPr upright="1"/>
                    </wps:wsp>
                  </a:graphicData>
                </a:graphic>
              </wp:anchor>
            </w:drawing>
          </mc:Choice>
          <mc:Fallback>
            <w:pict>
              <v:shape id="_x0000_s1026" o:spid="_x0000_s1026" o:spt="202" type="#_x0000_t202" style="position:absolute;left:0pt;margin-left:10.9pt;margin-top:27.35pt;height:36.75pt;width:494.1pt;z-index:251670528;mso-width-relative:page;mso-height-relative:page;" fillcolor="#FFFFFF" filled="t" stroked="t" coordsize="21600,21600" o:gfxdata="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JhGs2QAAAAoBAAAPAAAAAAAA&#10;AAEAIAAAACIAAABkcnMvZG93bnJldi54bWxQSwECFAAUAAAACACHTuJAFub3khECAABGBAAADgAA&#10;AAAAAAABACAAAAAoAQAAZHJzL2Uyb0RvYy54bWxQSwUGAAAAAAYABgBZAQAAqwUAAAAA&#10;">
                <v:fill on="t" focussize="0,0"/>
                <v:stroke color="#000000" joinstyle="miter"/>
                <v:imagedata o:title=""/>
                <o:lock v:ext="edit" aspectratio="f"/>
                <v:textbox>
                  <w:txbxContent>
                    <w:p w14:paraId="7CE59592">
                      <w:pPr>
                        <w:spacing w:line="360" w:lineRule="auto"/>
                        <w:rPr>
                          <w:lang w:eastAsia="zh-CN"/>
                        </w:rPr>
                      </w:pPr>
                      <w:r>
                        <w:rPr>
                          <w:rFonts w:hint="eastAsia" w:cs="宋体"/>
                          <w:kern w:val="2"/>
                          <w:sz w:val="21"/>
                          <w:szCs w:val="24"/>
                          <w:lang w:eastAsia="zh-CN" w:bidi="ar"/>
                        </w:rPr>
                        <w:t>返回经审核确认的《分包签证审批表》表单加盖甲方项目部章的复印件，作为分包单位报送结算的依据</w:t>
                      </w:r>
                    </w:p>
                  </w:txbxContent>
                </v:textbox>
              </v:shape>
            </w:pict>
          </mc:Fallback>
        </mc:AlternateContent>
      </w:r>
    </w:p>
    <w:p w14:paraId="12AA1306">
      <w:pPr>
        <w:spacing w:line="360" w:lineRule="auto"/>
        <w:rPr>
          <w:lang w:eastAsia="zh-CN"/>
        </w:rPr>
      </w:pPr>
    </w:p>
    <w:p w14:paraId="53D22CDB">
      <w:pPr>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br w:type="page"/>
      </w:r>
    </w:p>
    <w:p w14:paraId="3B366666">
      <w:pPr>
        <w:widowControl w:val="0"/>
        <w:adjustRightInd w:val="0"/>
        <w:snapToGrid w:val="0"/>
        <w:spacing w:after="156" w:afterLines="50" w:line="360" w:lineRule="auto"/>
        <w:jc w:val="both"/>
        <w:rPr>
          <w:rFonts w:hint="eastAsia" w:ascii="仿宋_GB2312" w:hAnsi="宋体" w:eastAsia="仿宋_GB2312"/>
          <w:kern w:val="2"/>
          <w:sz w:val="24"/>
          <w:szCs w:val="24"/>
          <w:lang w:eastAsia="zh-CN" w:bidi="ar-SA"/>
        </w:rPr>
      </w:pPr>
      <w:r>
        <w:rPr>
          <w:rFonts w:hint="eastAsia" w:ascii="仿宋_GB2312" w:hAnsi="宋体" w:eastAsia="仿宋_GB2312"/>
          <w:kern w:val="2"/>
          <w:sz w:val="24"/>
          <w:szCs w:val="24"/>
          <w:lang w:eastAsia="zh-CN" w:bidi="ar-SA"/>
        </w:rPr>
        <w:t>（</w:t>
      </w:r>
      <w:r>
        <w:rPr>
          <w:rFonts w:hint="eastAsia" w:ascii="仿宋_GB2312" w:hAnsi="宋体" w:eastAsia="仿宋_GB2312"/>
          <w:kern w:val="2"/>
          <w:sz w:val="24"/>
          <w:szCs w:val="24"/>
          <w:lang w:val="en-US" w:eastAsia="zh-CN" w:bidi="ar-SA"/>
        </w:rPr>
        <w:t>本页无正文，</w:t>
      </w:r>
      <w:r>
        <w:rPr>
          <w:rFonts w:hint="eastAsia" w:ascii="仿宋_GB2312" w:hAnsi="宋体" w:eastAsia="仿宋_GB2312"/>
          <w:kern w:val="2"/>
          <w:sz w:val="24"/>
          <w:szCs w:val="24"/>
          <w:lang w:eastAsia="zh-CN" w:bidi="ar-SA"/>
        </w:rPr>
        <w:t>为附件2-1</w:t>
      </w:r>
      <w:r>
        <w:rPr>
          <w:rFonts w:hint="eastAsia" w:ascii="仿宋_GB2312" w:hAnsi="宋体" w:eastAsia="仿宋_GB2312"/>
          <w:kern w:val="2"/>
          <w:sz w:val="24"/>
          <w:szCs w:val="24"/>
          <w:lang w:val="en-US" w:eastAsia="zh-CN" w:bidi="ar-SA"/>
        </w:rPr>
        <w:t>2</w:t>
      </w:r>
      <w:r>
        <w:rPr>
          <w:rFonts w:hint="eastAsia" w:ascii="仿宋_GB2312" w:hAnsi="宋体" w:eastAsia="仿宋_GB2312"/>
          <w:kern w:val="2"/>
          <w:sz w:val="24"/>
          <w:szCs w:val="24"/>
          <w:lang w:eastAsia="zh-CN" w:bidi="ar-SA"/>
        </w:rPr>
        <w:t>签署页，双方已对上述协议及附表进行充分阅读并认可，认同上述文件作为双方《</w:t>
      </w:r>
      <w:r>
        <w:rPr>
          <w:rFonts w:hint="eastAsia" w:ascii="仿宋_GB2312" w:hAnsi="宋体" w:eastAsia="仿宋_GB2312"/>
          <w:kern w:val="2"/>
          <w:sz w:val="24"/>
          <w:szCs w:val="24"/>
          <w:u w:val="single"/>
          <w:lang w:eastAsia="zh-CN" w:bidi="ar-SA"/>
        </w:rPr>
        <w:t xml:space="preserve"> 梁山县2022年度第一批次土地综合整治项目围挡分包合同 </w:t>
      </w:r>
      <w:r>
        <w:rPr>
          <w:rFonts w:hint="eastAsia" w:ascii="仿宋_GB2312" w:hAnsi="宋体" w:eastAsia="仿宋_GB2312"/>
          <w:kern w:val="2"/>
          <w:sz w:val="24"/>
          <w:szCs w:val="24"/>
          <w:lang w:eastAsia="zh-CN" w:bidi="ar-SA"/>
        </w:rPr>
        <w:t>》（合同名称），合同编号为：</w:t>
      </w:r>
      <w:r>
        <w:rPr>
          <w:rFonts w:hint="eastAsia" w:ascii="仿宋_GB2312" w:hAnsi="宋体" w:eastAsia="仿宋_GB2312"/>
          <w:kern w:val="2"/>
          <w:sz w:val="24"/>
          <w:szCs w:val="24"/>
          <w:u w:val="single"/>
          <w:lang w:eastAsia="zh-CN" w:bidi="ar-SA"/>
        </w:rPr>
        <w:t xml:space="preserve">   ZJLQ-FB-装配式公司-001  </w:t>
      </w:r>
      <w:r>
        <w:rPr>
          <w:rFonts w:hint="eastAsia" w:ascii="仿宋_GB2312" w:hAnsi="宋体" w:eastAsia="仿宋_GB2312"/>
          <w:kern w:val="2"/>
          <w:sz w:val="24"/>
          <w:szCs w:val="24"/>
          <w:lang w:eastAsia="zh-CN" w:bidi="ar-SA"/>
        </w:rPr>
        <w:t>的附件，与该合同具有同等法律效力。）</w:t>
      </w:r>
    </w:p>
    <w:p w14:paraId="04E08988">
      <w:pPr>
        <w:widowControl w:val="0"/>
        <w:spacing w:after="0" w:line="240" w:lineRule="auto"/>
        <w:jc w:val="both"/>
        <w:rPr>
          <w:rFonts w:ascii="等线" w:hAnsi="Courier New" w:eastAsia="等线" w:cs="Courier New"/>
          <w:kern w:val="2"/>
          <w:sz w:val="21"/>
          <w:szCs w:val="24"/>
          <w:lang w:eastAsia="zh-CN" w:bidi="ar-SA"/>
        </w:rPr>
      </w:pPr>
    </w:p>
    <w:p w14:paraId="6DE09122">
      <w:pPr>
        <w:widowControl w:val="0"/>
        <w:spacing w:after="0" w:line="240" w:lineRule="auto"/>
        <w:jc w:val="both"/>
        <w:rPr>
          <w:rFonts w:ascii="等线" w:hAnsi="Courier New" w:eastAsia="等线" w:cs="Courier New"/>
          <w:kern w:val="2"/>
          <w:sz w:val="21"/>
          <w:szCs w:val="24"/>
          <w:lang w:eastAsia="zh-CN" w:bidi="ar-SA"/>
        </w:rPr>
      </w:pPr>
    </w:p>
    <w:p w14:paraId="4C404CA6">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甲方(盖章)：                   乙方(盖章)： </w:t>
      </w:r>
    </w:p>
    <w:p w14:paraId="774D5FE0">
      <w:pPr>
        <w:widowControl w:val="0"/>
        <w:snapToGrid w:val="0"/>
        <w:spacing w:after="0" w:line="420" w:lineRule="auto"/>
        <w:ind w:left="292" w:leftChars="133" w:firstLine="280" w:firstLineChars="1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法定代表人（签字）：</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eastAsia="zh-CN" w:bidi="ar-SA"/>
        </w:rPr>
        <w:t xml:space="preserve">           法定代表人（签字）：</w:t>
      </w:r>
    </w:p>
    <w:p w14:paraId="14741032">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或</w:t>
      </w: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eastAsia="zh-CN" w:bidi="ar-SA"/>
        </w:rPr>
        <w:t xml:space="preserve">                           或</w:t>
      </w:r>
    </w:p>
    <w:p w14:paraId="54CF2BAD">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委托代理人（签字）：            委托代理人（签字）：</w:t>
      </w:r>
    </w:p>
    <w:p w14:paraId="7E09988D">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地址：                         地址：</w:t>
      </w:r>
    </w:p>
    <w:p w14:paraId="23FEE327">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电话：                         电话：</w:t>
      </w:r>
    </w:p>
    <w:p w14:paraId="1758C901">
      <w:pPr>
        <w:widowControl w:val="0"/>
        <w:snapToGrid w:val="0"/>
        <w:spacing w:after="0" w:line="42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电子邮箱：                     电子邮箱：  </w:t>
      </w:r>
    </w:p>
    <w:p w14:paraId="6882860E">
      <w:pPr>
        <w:widowControl w:val="0"/>
        <w:snapToGrid w:val="0"/>
        <w:spacing w:after="0" w:line="480" w:lineRule="auto"/>
        <w:ind w:firstLine="560" w:firstLineChars="200"/>
        <w:jc w:val="both"/>
        <w:rPr>
          <w:rFonts w:hint="eastAsia" w:ascii="宋体" w:hAnsi="宋体"/>
          <w:sz w:val="21"/>
          <w:szCs w:val="21"/>
          <w:lang w:eastAsia="zh-CN"/>
        </w:rPr>
        <w:sectPr>
          <w:footerReference r:id="rId14" w:type="default"/>
          <w:pgSz w:w="11906" w:h="16838"/>
          <w:pgMar w:top="1417" w:right="1417" w:bottom="1417" w:left="1417" w:header="1134" w:footer="992" w:gutter="0"/>
          <w:cols w:space="0" w:num="1"/>
          <w:docGrid w:type="linesAndChars" w:linePitch="312" w:charSpace="0"/>
        </w:sectPr>
      </w:pPr>
      <w:r>
        <w:rPr>
          <w:rFonts w:hint="eastAsia" w:ascii="仿宋_GB2312" w:hAnsi="仿宋_GB2312" w:eastAsia="仿宋_GB2312" w:cs="仿宋_GB2312"/>
          <w:kern w:val="2"/>
          <w:sz w:val="28"/>
          <w:szCs w:val="28"/>
          <w:lang w:eastAsia="zh-CN" w:bidi="ar-SA"/>
        </w:rPr>
        <w:t>日期：                         日期：</w:t>
      </w:r>
    </w:p>
    <w:p w14:paraId="295AFDE0">
      <w:pPr>
        <w:pStyle w:val="5"/>
        <w:spacing w:before="0" w:after="0" w:line="240" w:lineRule="auto"/>
        <w:rPr>
          <w:rFonts w:hint="eastAsia" w:ascii="宋体" w:hAnsi="宋体"/>
          <w:sz w:val="24"/>
          <w:szCs w:val="24"/>
          <w:lang w:eastAsia="zh-CN"/>
        </w:rPr>
      </w:pPr>
      <w:bookmarkStart w:id="1286" w:name="_Toc17222"/>
      <w:bookmarkStart w:id="1287" w:name="_Toc26857"/>
      <w:r>
        <w:rPr>
          <w:rFonts w:hint="eastAsia" w:ascii="宋体" w:hAnsi="宋体"/>
          <w:sz w:val="24"/>
          <w:szCs w:val="24"/>
          <w:lang w:eastAsia="zh-CN"/>
        </w:rPr>
        <w:t>附件13</w:t>
      </w:r>
      <w:bookmarkEnd w:id="1286"/>
      <w:bookmarkEnd w:id="1287"/>
    </w:p>
    <w:p w14:paraId="1D2CE568">
      <w:pPr>
        <w:spacing w:after="0" w:line="240" w:lineRule="auto"/>
        <w:rPr>
          <w:rFonts w:hint="eastAsia" w:ascii="宋体" w:hAnsi="宋体"/>
          <w:sz w:val="21"/>
          <w:szCs w:val="21"/>
          <w:lang w:eastAsia="zh-CN"/>
        </w:rPr>
      </w:pPr>
    </w:p>
    <w:p w14:paraId="641B2E45">
      <w:pPr>
        <w:spacing w:line="360"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项目部合规权限告知书</w:t>
      </w:r>
    </w:p>
    <w:p w14:paraId="00156445">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val="zh-CN" w:eastAsia="zh-CN" w:bidi="ar-SA"/>
        </w:rPr>
        <w:t>致：</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000000"/>
          <w:kern w:val="2"/>
          <w:sz w:val="24"/>
          <w:szCs w:val="24"/>
          <w:lang w:eastAsia="zh-CN" w:bidi="ar-SA"/>
        </w:rPr>
        <w:t>（乙方全称）</w:t>
      </w:r>
    </w:p>
    <w:p w14:paraId="2613F1BE">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FF0000"/>
          <w:kern w:val="2"/>
          <w:sz w:val="24"/>
          <w:szCs w:val="24"/>
          <w:u w:val="single"/>
          <w:lang w:eastAsia="zh-CN" w:bidi="ar-SA"/>
        </w:rPr>
        <w:t>中建路桥集团装配式建筑有限公司</w:t>
      </w:r>
      <w:r>
        <w:rPr>
          <w:rFonts w:hint="eastAsia" w:ascii="仿宋_GB2312" w:hAnsi="宋体" w:eastAsia="仿宋_GB2312" w:cs="宋体"/>
          <w:color w:val="000000"/>
          <w:kern w:val="2"/>
          <w:sz w:val="24"/>
          <w:szCs w:val="24"/>
          <w:lang w:val="zh-CN" w:eastAsia="zh-CN" w:bidi="ar-SA"/>
        </w:rPr>
        <w:t>（</w:t>
      </w:r>
      <w:r>
        <w:rPr>
          <w:rFonts w:hint="eastAsia" w:ascii="仿宋_GB2312" w:hAnsi="宋体" w:eastAsia="仿宋_GB2312" w:cs="宋体"/>
          <w:color w:val="000000"/>
          <w:kern w:val="2"/>
          <w:sz w:val="24"/>
          <w:szCs w:val="24"/>
          <w:lang w:eastAsia="zh-CN" w:bidi="ar-SA"/>
        </w:rPr>
        <w:t>甲方</w:t>
      </w:r>
      <w:r>
        <w:rPr>
          <w:rFonts w:hint="eastAsia" w:ascii="仿宋_GB2312" w:hAnsi="宋体" w:eastAsia="仿宋_GB2312" w:cs="宋体"/>
          <w:color w:val="000000"/>
          <w:kern w:val="2"/>
          <w:sz w:val="24"/>
          <w:szCs w:val="24"/>
          <w:lang w:val="zh-CN" w:eastAsia="zh-CN" w:bidi="ar-SA"/>
        </w:rPr>
        <w:t>全称，以下简称本公司），系依法成立并有效存续的公司。现向本公司</w:t>
      </w:r>
      <w:r>
        <w:rPr>
          <w:rFonts w:hint="eastAsia" w:ascii="仿宋_GB2312" w:hAnsi="宋体" w:eastAsia="仿宋_GB2312" w:cs="宋体"/>
          <w:color w:val="FF0000"/>
          <w:kern w:val="2"/>
          <w:sz w:val="24"/>
          <w:szCs w:val="24"/>
          <w:u w:val="single"/>
          <w:lang w:eastAsia="zh-CN" w:bidi="ar-SA"/>
        </w:rPr>
        <w:t xml:space="preserve"> 梁山县2022年度第一批次土地综合整治项目 </w:t>
      </w:r>
      <w:r>
        <w:rPr>
          <w:rFonts w:hint="eastAsia" w:ascii="仿宋_GB2312" w:hAnsi="宋体" w:eastAsia="仿宋_GB2312" w:cs="宋体"/>
          <w:color w:val="000000"/>
          <w:kern w:val="2"/>
          <w:sz w:val="24"/>
          <w:szCs w:val="24"/>
          <w:lang w:val="zh-CN" w:eastAsia="zh-CN" w:bidi="ar-SA"/>
        </w:rPr>
        <w:t>项目部(以下简称项目部)签发项目部合规权限告知书（以下简称本</w:t>
      </w:r>
      <w:r>
        <w:rPr>
          <w:rFonts w:hint="eastAsia" w:ascii="仿宋_GB2312" w:hAnsi="宋体" w:eastAsia="仿宋_GB2312" w:cs="宋体"/>
          <w:color w:val="000000"/>
          <w:kern w:val="2"/>
          <w:sz w:val="24"/>
          <w:szCs w:val="24"/>
          <w:lang w:eastAsia="zh-CN" w:bidi="ar-SA"/>
        </w:rPr>
        <w:t>告知</w:t>
      </w:r>
      <w:r>
        <w:rPr>
          <w:rFonts w:hint="eastAsia" w:ascii="仿宋_GB2312" w:hAnsi="宋体" w:eastAsia="仿宋_GB2312" w:cs="宋体"/>
          <w:color w:val="000000"/>
          <w:kern w:val="2"/>
          <w:sz w:val="24"/>
          <w:szCs w:val="24"/>
          <w:lang w:val="zh-CN" w:eastAsia="zh-CN" w:bidi="ar-SA"/>
        </w:rPr>
        <w:t>书），项目经理</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auto"/>
          <w:kern w:val="2"/>
          <w:sz w:val="24"/>
          <w:szCs w:val="24"/>
          <w:u w:val="single"/>
          <w:lang w:val="en-US" w:eastAsia="zh-CN" w:bidi="ar-SA"/>
        </w:rPr>
        <w:t>楚建鹏</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000000"/>
          <w:kern w:val="2"/>
          <w:sz w:val="24"/>
          <w:szCs w:val="24"/>
          <w:lang w:eastAsia="zh-CN" w:bidi="ar-SA"/>
        </w:rPr>
        <w:t>（身份证号：</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auto"/>
          <w:kern w:val="2"/>
          <w:sz w:val="24"/>
          <w:szCs w:val="24"/>
          <w:u w:val="single"/>
          <w:lang w:eastAsia="zh-CN" w:bidi="ar-SA"/>
        </w:rPr>
        <w:t>13010419841101421X</w:t>
      </w:r>
      <w:r>
        <w:rPr>
          <w:rFonts w:hint="eastAsia" w:ascii="仿宋_GB2312" w:hAnsi="宋体" w:eastAsia="仿宋_GB2312" w:cs="宋体"/>
          <w:color w:val="FF0000"/>
          <w:kern w:val="2"/>
          <w:sz w:val="24"/>
          <w:szCs w:val="24"/>
          <w:u w:val="single"/>
          <w:lang w:eastAsia="zh-CN" w:bidi="ar-SA"/>
        </w:rPr>
        <w:t xml:space="preserve"> </w:t>
      </w:r>
      <w:r>
        <w:rPr>
          <w:rFonts w:hint="eastAsia" w:ascii="仿宋_GB2312" w:hAnsi="宋体" w:eastAsia="仿宋_GB2312" w:cs="宋体"/>
          <w:color w:val="000000"/>
          <w:kern w:val="2"/>
          <w:sz w:val="24"/>
          <w:szCs w:val="24"/>
          <w:lang w:eastAsia="zh-CN" w:bidi="ar-SA"/>
        </w:rPr>
        <w:t>）</w:t>
      </w:r>
      <w:r>
        <w:rPr>
          <w:rFonts w:hint="eastAsia" w:ascii="仿宋_GB2312" w:hAnsi="宋体" w:eastAsia="仿宋_GB2312" w:cs="宋体"/>
          <w:color w:val="000000"/>
          <w:kern w:val="2"/>
          <w:sz w:val="24"/>
          <w:szCs w:val="24"/>
          <w:lang w:val="zh-CN" w:eastAsia="zh-CN" w:bidi="ar-SA"/>
        </w:rPr>
        <w:t>代表本公司行使权限。</w:t>
      </w:r>
    </w:p>
    <w:p w14:paraId="314D5079">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eastAsia="zh-CN" w:bidi="ar-SA"/>
        </w:rPr>
      </w:pPr>
      <w:r>
        <w:rPr>
          <w:rFonts w:hint="eastAsia" w:ascii="仿宋_GB2312" w:hAnsi="宋体" w:eastAsia="仿宋_GB2312" w:cs="宋体"/>
          <w:color w:val="000000"/>
          <w:kern w:val="2"/>
          <w:sz w:val="24"/>
          <w:szCs w:val="24"/>
          <w:lang w:eastAsia="zh-CN" w:bidi="ar-SA"/>
        </w:rPr>
        <w:t>一、项目部须严格按合同约定行使权利，履行义务。本授权书规定与合同约定相冲突的，以合同约定为准。</w:t>
      </w:r>
    </w:p>
    <w:p w14:paraId="5EB3D973">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eastAsia="zh-CN" w:bidi="ar-SA"/>
        </w:rPr>
      </w:pPr>
      <w:r>
        <w:rPr>
          <w:rFonts w:hint="eastAsia" w:ascii="仿宋_GB2312" w:hAnsi="宋体" w:eastAsia="仿宋_GB2312" w:cs="宋体"/>
          <w:color w:val="000000"/>
          <w:kern w:val="2"/>
          <w:sz w:val="24"/>
          <w:szCs w:val="24"/>
          <w:lang w:eastAsia="zh-CN" w:bidi="ar-SA"/>
        </w:rPr>
        <w:t>二、项目部行使权限，须由项目经理签字并加盖项目部公章，否则本公司不予认可，亦不承担任何责任。</w:t>
      </w:r>
    </w:p>
    <w:p w14:paraId="08A820BF">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eastAsia="zh-CN" w:bidi="ar-SA"/>
        </w:rPr>
      </w:pPr>
      <w:r>
        <w:rPr>
          <w:rFonts w:hint="eastAsia" w:ascii="仿宋_GB2312" w:hAnsi="宋体" w:eastAsia="仿宋_GB2312" w:cs="宋体"/>
          <w:color w:val="000000"/>
          <w:kern w:val="2"/>
          <w:sz w:val="24"/>
          <w:szCs w:val="24"/>
          <w:lang w:eastAsia="zh-CN" w:bidi="ar-SA"/>
        </w:rPr>
        <w:t>三、项目经理不可将其权限以书面形式转授权项目部其他人员，项目部任何内设机构及项目经理擅自转授权人员以任何形式签字、盖章本公司均不予认可，亦不承担任何责任。</w:t>
      </w:r>
    </w:p>
    <w:p w14:paraId="0EA66024">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eastAsia="zh-CN" w:bidi="ar-SA"/>
        </w:rPr>
        <w:t>四、</w:t>
      </w:r>
      <w:r>
        <w:rPr>
          <w:rFonts w:hint="eastAsia" w:ascii="仿宋_GB2312" w:hAnsi="宋体" w:eastAsia="仿宋_GB2312" w:cs="宋体"/>
          <w:color w:val="000000"/>
          <w:kern w:val="2"/>
          <w:sz w:val="24"/>
          <w:szCs w:val="24"/>
          <w:lang w:val="zh-CN" w:eastAsia="zh-CN" w:bidi="ar-SA"/>
        </w:rPr>
        <w:t>项目所有合同、协议等具有权利义务性质的文件均需加盖</w:t>
      </w:r>
      <w:r>
        <w:rPr>
          <w:rFonts w:hint="eastAsia" w:ascii="仿宋_GB2312" w:hAnsi="宋体" w:eastAsia="仿宋_GB2312" w:cs="宋体"/>
          <w:color w:val="FF0000"/>
          <w:kern w:val="2"/>
          <w:sz w:val="24"/>
          <w:szCs w:val="24"/>
          <w:lang w:val="zh-CN" w:eastAsia="zh-CN" w:bidi="ar-SA"/>
        </w:rPr>
        <w:t>公司</w:t>
      </w:r>
      <w:r>
        <w:rPr>
          <w:rFonts w:hint="eastAsia" w:ascii="仿宋_GB2312" w:hAnsi="宋体" w:eastAsia="仿宋_GB2312" w:cs="宋体"/>
          <w:color w:val="000000"/>
          <w:kern w:val="2"/>
          <w:sz w:val="24"/>
          <w:szCs w:val="24"/>
          <w:lang w:val="zh-CN" w:eastAsia="zh-CN" w:bidi="ar-SA"/>
        </w:rPr>
        <w:t>合同专用章，否则本公司不予认可，亦不承担任何责任。</w:t>
      </w:r>
    </w:p>
    <w:p w14:paraId="19D8B3B6">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val="zh-CN" w:eastAsia="zh-CN" w:bidi="ar-SA"/>
        </w:rPr>
        <w:t>五、凡涉及项目经济性事项，项目部须严格在本授权书规定的权限范围内行使，否则，即使经项目部加盖公章、项目经理签字，本公司亦不予认可，不承担任何责任。</w:t>
      </w:r>
    </w:p>
    <w:p w14:paraId="3C3625A5">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b/>
          <w:bCs/>
          <w:color w:val="000000"/>
          <w:kern w:val="2"/>
          <w:sz w:val="24"/>
          <w:szCs w:val="24"/>
          <w:lang w:eastAsia="zh-CN" w:bidi="ar-SA"/>
        </w:rPr>
      </w:pPr>
      <w:r>
        <w:rPr>
          <w:rFonts w:hint="eastAsia" w:ascii="仿宋_GB2312" w:hAnsi="宋体" w:eastAsia="仿宋_GB2312" w:cs="宋体"/>
          <w:b/>
          <w:bCs/>
          <w:color w:val="000000"/>
          <w:kern w:val="2"/>
          <w:sz w:val="24"/>
          <w:szCs w:val="24"/>
          <w:lang w:eastAsia="zh-CN" w:bidi="ar-SA"/>
        </w:rPr>
        <w:t>1.项目部有权审批如下事项：</w:t>
      </w:r>
    </w:p>
    <w:tbl>
      <w:tblPr>
        <w:tblStyle w:val="19"/>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73"/>
        <w:gridCol w:w="1701"/>
        <w:gridCol w:w="5893"/>
      </w:tblGrid>
      <w:tr w14:paraId="1216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65" w:type="dxa"/>
            <w:vAlign w:val="center"/>
          </w:tcPr>
          <w:p w14:paraId="25C33096">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序号</w:t>
            </w:r>
          </w:p>
        </w:tc>
        <w:tc>
          <w:tcPr>
            <w:tcW w:w="1273" w:type="dxa"/>
            <w:vAlign w:val="center"/>
          </w:tcPr>
          <w:p w14:paraId="1E0D78F7">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板块</w:t>
            </w:r>
          </w:p>
        </w:tc>
        <w:tc>
          <w:tcPr>
            <w:tcW w:w="1701" w:type="dxa"/>
            <w:vAlign w:val="center"/>
          </w:tcPr>
          <w:p w14:paraId="2466AFF5">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授权事项</w:t>
            </w:r>
          </w:p>
        </w:tc>
        <w:tc>
          <w:tcPr>
            <w:tcW w:w="5893" w:type="dxa"/>
            <w:vAlign w:val="center"/>
          </w:tcPr>
          <w:p w14:paraId="43A0184B">
            <w:pPr>
              <w:spacing w:after="0" w:line="240" w:lineRule="auto"/>
              <w:jc w:val="center"/>
              <w:rPr>
                <w:rFonts w:hint="eastAsia" w:ascii="仿宋_GB2312" w:hAnsi="宋体" w:eastAsia="仿宋_GB2312" w:cs="宋体"/>
                <w:b/>
                <w:sz w:val="21"/>
                <w:szCs w:val="21"/>
                <w:lang w:eastAsia="zh-CN" w:bidi="ar-SA"/>
              </w:rPr>
            </w:pPr>
            <w:r>
              <w:rPr>
                <w:rFonts w:hint="eastAsia" w:ascii="仿宋_GB2312" w:hAnsi="宋体" w:eastAsia="仿宋_GB2312" w:cs="宋体"/>
                <w:b/>
                <w:sz w:val="21"/>
                <w:szCs w:val="21"/>
                <w:lang w:eastAsia="zh-CN" w:bidi="ar-SA"/>
              </w:rPr>
              <w:t>授权权限</w:t>
            </w:r>
          </w:p>
        </w:tc>
      </w:tr>
      <w:tr w14:paraId="0121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7C70EB78">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2561A73B">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分包管理</w:t>
            </w:r>
          </w:p>
        </w:tc>
        <w:tc>
          <w:tcPr>
            <w:tcW w:w="1701" w:type="dxa"/>
            <w:vAlign w:val="center"/>
          </w:tcPr>
          <w:p w14:paraId="432C6A7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分包合同管理</w:t>
            </w:r>
          </w:p>
        </w:tc>
        <w:tc>
          <w:tcPr>
            <w:tcW w:w="5893" w:type="dxa"/>
            <w:vAlign w:val="center"/>
          </w:tcPr>
          <w:p w14:paraId="6DF7703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有权根据公司/分公司授权范围进行谈判，均需报分公司/公司审批签约。</w:t>
            </w:r>
          </w:p>
        </w:tc>
      </w:tr>
      <w:tr w14:paraId="12AC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5" w:type="dxa"/>
            <w:vAlign w:val="center"/>
          </w:tcPr>
          <w:p w14:paraId="436DF990">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2A2E43B3">
            <w:pPr>
              <w:spacing w:after="0" w:line="240" w:lineRule="auto"/>
              <w:rPr>
                <w:rFonts w:hint="eastAsia" w:ascii="仿宋_GB2312" w:hAnsi="宋体" w:eastAsia="仿宋_GB2312" w:cs="宋体"/>
                <w:sz w:val="21"/>
                <w:szCs w:val="21"/>
                <w:lang w:eastAsia="zh-CN" w:bidi="ar-SA"/>
              </w:rPr>
            </w:pPr>
          </w:p>
        </w:tc>
        <w:tc>
          <w:tcPr>
            <w:tcW w:w="1701" w:type="dxa"/>
            <w:vAlign w:val="center"/>
          </w:tcPr>
          <w:p w14:paraId="4DFE8C1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合同交底管理</w:t>
            </w:r>
          </w:p>
        </w:tc>
        <w:tc>
          <w:tcPr>
            <w:tcW w:w="5893" w:type="dxa"/>
            <w:vAlign w:val="center"/>
          </w:tcPr>
          <w:p w14:paraId="17F90E5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将相关工程洽商记录、纸施工图纸及会审记录、设计变更通知书或设计变更图发至乙方，并做书面交底。</w:t>
            </w:r>
          </w:p>
        </w:tc>
      </w:tr>
      <w:tr w14:paraId="2919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5" w:type="dxa"/>
            <w:vAlign w:val="center"/>
          </w:tcPr>
          <w:p w14:paraId="1E1488CC">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0DCD97FD">
            <w:pPr>
              <w:spacing w:after="0" w:line="240" w:lineRule="auto"/>
              <w:rPr>
                <w:rFonts w:hint="eastAsia" w:ascii="仿宋_GB2312" w:hAnsi="宋体" w:eastAsia="仿宋_GB2312" w:cs="宋体"/>
                <w:sz w:val="21"/>
                <w:szCs w:val="21"/>
                <w:lang w:eastAsia="zh-CN" w:bidi="ar-SA"/>
              </w:rPr>
            </w:pPr>
          </w:p>
        </w:tc>
        <w:tc>
          <w:tcPr>
            <w:tcW w:w="1701" w:type="dxa"/>
            <w:vAlign w:val="center"/>
          </w:tcPr>
          <w:p w14:paraId="0068DB1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分包合同签证管理</w:t>
            </w:r>
          </w:p>
        </w:tc>
        <w:tc>
          <w:tcPr>
            <w:tcW w:w="5893" w:type="dxa"/>
            <w:vAlign w:val="center"/>
          </w:tcPr>
          <w:p w14:paraId="28AD4D8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签证接收与初审(单份单项额度2万元以下的经济签证签署至项目经理，单份单项额度2万元以上的经济签证应签署至子企业总经济师。对同一个分包商累计现场签证不得超过10万元，且不得超过分包合同额的5%；结果需报公司/分公司审核，审核后方可作为结算依据）。</w:t>
            </w:r>
          </w:p>
        </w:tc>
      </w:tr>
      <w:tr w14:paraId="57C4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2CEDE16">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48660DBD">
            <w:pPr>
              <w:spacing w:after="0" w:line="240" w:lineRule="auto"/>
              <w:rPr>
                <w:rFonts w:hint="eastAsia" w:ascii="仿宋_GB2312" w:hAnsi="宋体" w:eastAsia="仿宋_GB2312" w:cs="宋体"/>
                <w:sz w:val="21"/>
                <w:szCs w:val="21"/>
                <w:lang w:eastAsia="zh-CN" w:bidi="ar-SA"/>
              </w:rPr>
            </w:pPr>
          </w:p>
        </w:tc>
        <w:tc>
          <w:tcPr>
            <w:tcW w:w="1701" w:type="dxa"/>
            <w:vAlign w:val="center"/>
          </w:tcPr>
          <w:p w14:paraId="1C702A4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分包单位进退场</w:t>
            </w:r>
          </w:p>
        </w:tc>
        <w:tc>
          <w:tcPr>
            <w:tcW w:w="5893" w:type="dxa"/>
            <w:vAlign w:val="center"/>
          </w:tcPr>
          <w:p w14:paraId="7054FFC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有权确认分包人员、机械、材料等施工资源进退场。</w:t>
            </w:r>
          </w:p>
        </w:tc>
      </w:tr>
      <w:tr w14:paraId="3A25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4A012F19">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3ED83666">
            <w:pPr>
              <w:spacing w:after="0" w:line="240" w:lineRule="auto"/>
              <w:rPr>
                <w:rFonts w:hint="eastAsia" w:ascii="仿宋_GB2312" w:hAnsi="宋体" w:eastAsia="仿宋_GB2312" w:cs="宋体"/>
                <w:sz w:val="21"/>
                <w:szCs w:val="21"/>
                <w:lang w:eastAsia="zh-CN" w:bidi="ar-SA"/>
              </w:rPr>
            </w:pPr>
          </w:p>
        </w:tc>
        <w:tc>
          <w:tcPr>
            <w:tcW w:w="1701" w:type="dxa"/>
            <w:vAlign w:val="center"/>
          </w:tcPr>
          <w:p w14:paraId="39885CA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劳动力分配资源</w:t>
            </w:r>
          </w:p>
        </w:tc>
        <w:tc>
          <w:tcPr>
            <w:tcW w:w="5893" w:type="dxa"/>
            <w:vAlign w:val="center"/>
          </w:tcPr>
          <w:p w14:paraId="4AA4758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有权要求分包方按要求配置资源。</w:t>
            </w:r>
          </w:p>
        </w:tc>
      </w:tr>
      <w:tr w14:paraId="6EC4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40811C55">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3C83FD36">
            <w:pPr>
              <w:spacing w:after="0" w:line="240" w:lineRule="auto"/>
              <w:rPr>
                <w:rFonts w:hint="eastAsia" w:ascii="仿宋_GB2312" w:hAnsi="宋体" w:eastAsia="仿宋_GB2312" w:cs="宋体"/>
                <w:sz w:val="21"/>
                <w:szCs w:val="21"/>
                <w:lang w:eastAsia="zh-CN" w:bidi="ar-SA"/>
              </w:rPr>
            </w:pPr>
          </w:p>
        </w:tc>
        <w:tc>
          <w:tcPr>
            <w:tcW w:w="1701" w:type="dxa"/>
            <w:vAlign w:val="center"/>
          </w:tcPr>
          <w:p w14:paraId="1D66006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现场零星工程指令</w:t>
            </w:r>
          </w:p>
        </w:tc>
        <w:tc>
          <w:tcPr>
            <w:tcW w:w="5893" w:type="dxa"/>
            <w:vAlign w:val="center"/>
          </w:tcPr>
          <w:p w14:paraId="3E51BC7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有权根据需要向分包方签发现场零星工程指令（金额在2万元以内）。</w:t>
            </w:r>
          </w:p>
        </w:tc>
      </w:tr>
      <w:tr w14:paraId="0608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1413C579">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39C1869D">
            <w:pPr>
              <w:spacing w:after="0" w:line="240" w:lineRule="auto"/>
              <w:rPr>
                <w:rFonts w:hint="eastAsia" w:ascii="仿宋_GB2312" w:hAnsi="宋体" w:eastAsia="仿宋_GB2312" w:cs="宋体"/>
                <w:sz w:val="21"/>
                <w:szCs w:val="21"/>
                <w:lang w:eastAsia="zh-CN" w:bidi="ar-SA"/>
              </w:rPr>
            </w:pPr>
          </w:p>
        </w:tc>
        <w:tc>
          <w:tcPr>
            <w:tcW w:w="1701" w:type="dxa"/>
            <w:shd w:val="clear" w:color="auto" w:fill="auto"/>
            <w:vAlign w:val="center"/>
          </w:tcPr>
          <w:p w14:paraId="7D1119D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甲供资源供应</w:t>
            </w:r>
          </w:p>
        </w:tc>
        <w:tc>
          <w:tcPr>
            <w:tcW w:w="5893" w:type="dxa"/>
            <w:shd w:val="clear" w:color="auto" w:fill="auto"/>
            <w:vAlign w:val="center"/>
          </w:tcPr>
          <w:p w14:paraId="7AE90B5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负责按合同约定需要甲供水电、材料、机械设备等施工资源的供应管理，乙方按要求提前提供需求计划，并配合完成卸车、倒运等到场接洽，对于按合同约定对甲供资源进行扣款。</w:t>
            </w:r>
          </w:p>
        </w:tc>
      </w:tr>
      <w:tr w14:paraId="6786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7213D6D0">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06440010">
            <w:pPr>
              <w:spacing w:after="0" w:line="240" w:lineRule="auto"/>
              <w:rPr>
                <w:rFonts w:hint="eastAsia" w:ascii="仿宋_GB2312" w:hAnsi="宋体" w:eastAsia="仿宋_GB2312" w:cs="宋体"/>
                <w:sz w:val="21"/>
                <w:szCs w:val="21"/>
                <w:lang w:eastAsia="zh-CN" w:bidi="ar-SA"/>
              </w:rPr>
            </w:pPr>
          </w:p>
        </w:tc>
        <w:tc>
          <w:tcPr>
            <w:tcW w:w="1701" w:type="dxa"/>
            <w:vAlign w:val="center"/>
          </w:tcPr>
          <w:p w14:paraId="10F36F8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物资发放</w:t>
            </w:r>
          </w:p>
        </w:tc>
        <w:tc>
          <w:tcPr>
            <w:tcW w:w="5893" w:type="dxa"/>
            <w:vAlign w:val="center"/>
          </w:tcPr>
          <w:p w14:paraId="3ADC6F6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有权确认有关物资发放的领料单、退货单、混凝土浇灌申请表（不含调拨单）。</w:t>
            </w:r>
          </w:p>
        </w:tc>
      </w:tr>
      <w:tr w14:paraId="37C3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5" w:type="dxa"/>
            <w:vAlign w:val="center"/>
          </w:tcPr>
          <w:p w14:paraId="65576AD6">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0FD8BD4">
            <w:pPr>
              <w:spacing w:after="0" w:line="240" w:lineRule="auto"/>
              <w:rPr>
                <w:rFonts w:hint="eastAsia" w:ascii="仿宋_GB2312" w:hAnsi="宋体" w:eastAsia="仿宋_GB2312" w:cs="宋体"/>
                <w:sz w:val="21"/>
                <w:szCs w:val="21"/>
                <w:lang w:eastAsia="zh-CN" w:bidi="ar-SA"/>
              </w:rPr>
            </w:pPr>
          </w:p>
        </w:tc>
        <w:tc>
          <w:tcPr>
            <w:tcW w:w="1701" w:type="dxa"/>
            <w:vAlign w:val="center"/>
          </w:tcPr>
          <w:p w14:paraId="235634A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履约整改通知</w:t>
            </w:r>
          </w:p>
        </w:tc>
        <w:tc>
          <w:tcPr>
            <w:tcW w:w="5893" w:type="dxa"/>
            <w:vAlign w:val="center"/>
          </w:tcPr>
          <w:p w14:paraId="7FC0ACC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对分包分供方工程项目的履约情况进行监控和核查，发现问题后，有权通知要求分包分供方进行整改。</w:t>
            </w:r>
          </w:p>
        </w:tc>
      </w:tr>
      <w:tr w14:paraId="59E4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76BDAAA8">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5FD707EA">
            <w:pPr>
              <w:spacing w:after="0" w:line="240" w:lineRule="auto"/>
              <w:rPr>
                <w:rFonts w:hint="eastAsia" w:ascii="仿宋_GB2312" w:hAnsi="宋体" w:eastAsia="仿宋_GB2312" w:cs="宋体"/>
                <w:sz w:val="21"/>
                <w:szCs w:val="21"/>
                <w:lang w:eastAsia="zh-CN" w:bidi="ar-SA"/>
              </w:rPr>
            </w:pPr>
          </w:p>
        </w:tc>
        <w:tc>
          <w:tcPr>
            <w:tcW w:w="1701" w:type="dxa"/>
            <w:vAlign w:val="center"/>
          </w:tcPr>
          <w:p w14:paraId="56EE35B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分包方处罚</w:t>
            </w:r>
          </w:p>
        </w:tc>
        <w:tc>
          <w:tcPr>
            <w:tcW w:w="5893" w:type="dxa"/>
            <w:vAlign w:val="center"/>
          </w:tcPr>
          <w:p w14:paraId="06E5250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有权根据合同约定对不服从管理或违约的分包方作出处罚的决定。</w:t>
            </w:r>
          </w:p>
        </w:tc>
      </w:tr>
      <w:tr w14:paraId="085B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EB03E4D">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511D6E4E">
            <w:pPr>
              <w:spacing w:after="0" w:line="240" w:lineRule="auto"/>
              <w:rPr>
                <w:rFonts w:hint="eastAsia" w:ascii="仿宋_GB2312" w:hAnsi="宋体" w:eastAsia="仿宋_GB2312" w:cs="宋体"/>
                <w:sz w:val="21"/>
                <w:szCs w:val="21"/>
                <w:lang w:eastAsia="zh-CN" w:bidi="ar-SA"/>
              </w:rPr>
            </w:pPr>
          </w:p>
        </w:tc>
        <w:tc>
          <w:tcPr>
            <w:tcW w:w="1701" w:type="dxa"/>
            <w:vAlign w:val="center"/>
          </w:tcPr>
          <w:p w14:paraId="24E251C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结算初步办理</w:t>
            </w:r>
          </w:p>
        </w:tc>
        <w:tc>
          <w:tcPr>
            <w:tcW w:w="5893" w:type="dxa"/>
            <w:vAlign w:val="center"/>
          </w:tcPr>
          <w:p w14:paraId="1ACBC44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初步编制分包结算单提交甲方公司确认。</w:t>
            </w:r>
          </w:p>
        </w:tc>
      </w:tr>
      <w:tr w14:paraId="2973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5" w:type="dxa"/>
            <w:vAlign w:val="center"/>
          </w:tcPr>
          <w:p w14:paraId="3596E095">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4AC97AB3">
            <w:pPr>
              <w:spacing w:after="0" w:line="240" w:lineRule="auto"/>
              <w:rPr>
                <w:rFonts w:hint="eastAsia" w:ascii="仿宋_GB2312" w:hAnsi="宋体" w:eastAsia="仿宋_GB2312" w:cs="宋体"/>
                <w:sz w:val="21"/>
                <w:szCs w:val="21"/>
                <w:lang w:eastAsia="zh-CN" w:bidi="ar-SA"/>
              </w:rPr>
            </w:pPr>
          </w:p>
        </w:tc>
        <w:tc>
          <w:tcPr>
            <w:tcW w:w="1701" w:type="dxa"/>
            <w:vAlign w:val="center"/>
          </w:tcPr>
          <w:p w14:paraId="1FE18FC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分包方结算扣款</w:t>
            </w:r>
          </w:p>
        </w:tc>
        <w:tc>
          <w:tcPr>
            <w:tcW w:w="5893" w:type="dxa"/>
            <w:vAlign w:val="center"/>
          </w:tcPr>
          <w:p w14:paraId="2F1EF4A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在中间结算和最终结算时扣除分包方应扣款项（包括但不限于质保金、委托采购材料扣款、料具、机械租赁费扣款、项目现场管理费用扣款、临建费、维修费扣款、规费分摊扣款、水电费、罚款及税金扣款等）。</w:t>
            </w:r>
          </w:p>
        </w:tc>
      </w:tr>
      <w:tr w14:paraId="414B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4546D2C1">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4DC7C436">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安全管理</w:t>
            </w:r>
          </w:p>
        </w:tc>
        <w:tc>
          <w:tcPr>
            <w:tcW w:w="1701" w:type="dxa"/>
            <w:vAlign w:val="center"/>
          </w:tcPr>
          <w:p w14:paraId="67C5FB1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事故现场秩序维护</w:t>
            </w:r>
          </w:p>
        </w:tc>
        <w:tc>
          <w:tcPr>
            <w:tcW w:w="5893" w:type="dxa"/>
            <w:vAlign w:val="center"/>
          </w:tcPr>
          <w:p w14:paraId="67B256B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有权维护安全事故现场秩序。涉及赔偿的，赔偿数额确定需经分公司审批（不含安全事故责任认定及赔偿）。</w:t>
            </w:r>
          </w:p>
        </w:tc>
      </w:tr>
      <w:tr w14:paraId="3EB0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0031159C">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664DDFE6">
            <w:pPr>
              <w:spacing w:after="0" w:line="240" w:lineRule="auto"/>
              <w:rPr>
                <w:rFonts w:hint="eastAsia" w:ascii="仿宋_GB2312" w:hAnsi="宋体" w:eastAsia="仿宋_GB2312" w:cs="宋体"/>
                <w:sz w:val="21"/>
                <w:szCs w:val="21"/>
                <w:lang w:eastAsia="zh-CN" w:bidi="ar-SA"/>
              </w:rPr>
            </w:pPr>
          </w:p>
        </w:tc>
        <w:tc>
          <w:tcPr>
            <w:tcW w:w="1701" w:type="dxa"/>
            <w:vAlign w:val="center"/>
          </w:tcPr>
          <w:p w14:paraId="76F9956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安全事故处理方案</w:t>
            </w:r>
          </w:p>
        </w:tc>
        <w:tc>
          <w:tcPr>
            <w:tcW w:w="5893" w:type="dxa"/>
            <w:vAlign w:val="center"/>
          </w:tcPr>
          <w:p w14:paraId="42D3377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发生安全事故后，有权启动应急预案。</w:t>
            </w:r>
          </w:p>
        </w:tc>
      </w:tr>
      <w:tr w14:paraId="1CB7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0F285E93">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69CA76F9">
            <w:pPr>
              <w:spacing w:after="0" w:line="240" w:lineRule="auto"/>
              <w:rPr>
                <w:rFonts w:hint="eastAsia" w:ascii="仿宋_GB2312" w:hAnsi="宋体" w:eastAsia="仿宋_GB2312" w:cs="宋体"/>
                <w:sz w:val="21"/>
                <w:szCs w:val="21"/>
                <w:lang w:eastAsia="zh-CN" w:bidi="ar-SA"/>
              </w:rPr>
            </w:pPr>
          </w:p>
        </w:tc>
        <w:tc>
          <w:tcPr>
            <w:tcW w:w="1701" w:type="dxa"/>
            <w:vAlign w:val="center"/>
          </w:tcPr>
          <w:p w14:paraId="1FB547D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安全整改</w:t>
            </w:r>
          </w:p>
        </w:tc>
        <w:tc>
          <w:tcPr>
            <w:tcW w:w="5893" w:type="dxa"/>
            <w:vAlign w:val="center"/>
          </w:tcPr>
          <w:p w14:paraId="33DE6E67">
            <w:pPr>
              <w:spacing w:after="0" w:line="240" w:lineRule="auto"/>
              <w:rPr>
                <w:rFonts w:hint="eastAsia" w:ascii="仿宋_GB2312" w:hAnsi="宋体" w:eastAsia="仿宋_GB2312" w:cs="宋体"/>
                <w:sz w:val="21"/>
                <w:szCs w:val="21"/>
                <w:lang w:val="zh-CN" w:eastAsia="zh-CN" w:bidi="ar-SA"/>
              </w:rPr>
            </w:pPr>
            <w:r>
              <w:rPr>
                <w:rFonts w:hint="eastAsia" w:ascii="仿宋_GB2312" w:hAnsi="宋体" w:eastAsia="仿宋_GB2312" w:cs="宋体"/>
                <w:sz w:val="21"/>
                <w:szCs w:val="21"/>
                <w:lang w:val="zh-CN" w:eastAsia="zh-CN" w:bidi="ar-SA"/>
              </w:rPr>
              <w:t>对存在的安全生产隐患，下达《安全隐患整改通知书》</w:t>
            </w:r>
          </w:p>
          <w:p w14:paraId="60B950A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val="zh-CN" w:eastAsia="zh-CN" w:bidi="ar-SA"/>
              </w:rPr>
              <w:t>对存在重大安全生产隐患，下达《安全隐患局部停工整改令》</w:t>
            </w:r>
          </w:p>
        </w:tc>
      </w:tr>
      <w:tr w14:paraId="3ECA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5" w:type="dxa"/>
            <w:vAlign w:val="center"/>
          </w:tcPr>
          <w:p w14:paraId="09CFABA0">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02B500B5">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质量管理</w:t>
            </w:r>
          </w:p>
        </w:tc>
        <w:tc>
          <w:tcPr>
            <w:tcW w:w="1701" w:type="dxa"/>
            <w:vAlign w:val="center"/>
          </w:tcPr>
          <w:p w14:paraId="670FC11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质量验收</w:t>
            </w:r>
          </w:p>
        </w:tc>
        <w:tc>
          <w:tcPr>
            <w:tcW w:w="5893" w:type="dxa"/>
            <w:vAlign w:val="center"/>
          </w:tcPr>
          <w:p w14:paraId="2BAC539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有权组织实施质量验收工作。</w:t>
            </w:r>
          </w:p>
        </w:tc>
      </w:tr>
      <w:tr w14:paraId="53F7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06C4C2D2">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433E8CEF">
            <w:pPr>
              <w:spacing w:after="0" w:line="240" w:lineRule="auto"/>
              <w:rPr>
                <w:rFonts w:hint="eastAsia" w:ascii="仿宋_GB2312" w:hAnsi="宋体" w:eastAsia="仿宋_GB2312" w:cs="宋体"/>
                <w:sz w:val="21"/>
                <w:szCs w:val="21"/>
                <w:lang w:eastAsia="zh-CN" w:bidi="ar-SA"/>
              </w:rPr>
            </w:pPr>
          </w:p>
        </w:tc>
        <w:tc>
          <w:tcPr>
            <w:tcW w:w="1701" w:type="dxa"/>
            <w:vAlign w:val="center"/>
          </w:tcPr>
          <w:p w14:paraId="58B3FFB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质量事故应急措施</w:t>
            </w:r>
          </w:p>
        </w:tc>
        <w:tc>
          <w:tcPr>
            <w:tcW w:w="5893" w:type="dxa"/>
            <w:vAlign w:val="center"/>
          </w:tcPr>
          <w:p w14:paraId="5518CA1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质量事故发生后，有权立即采取措施防止事故扩大（1小时内上报分公司）。</w:t>
            </w:r>
          </w:p>
        </w:tc>
      </w:tr>
      <w:tr w14:paraId="0C91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622E0B53">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357D6040">
            <w:pPr>
              <w:spacing w:after="0" w:line="240" w:lineRule="auto"/>
              <w:rPr>
                <w:rFonts w:hint="eastAsia" w:ascii="仿宋_GB2312" w:hAnsi="宋体" w:eastAsia="仿宋_GB2312" w:cs="宋体"/>
                <w:sz w:val="21"/>
                <w:szCs w:val="21"/>
                <w:lang w:eastAsia="zh-CN" w:bidi="ar-SA"/>
              </w:rPr>
            </w:pPr>
          </w:p>
        </w:tc>
        <w:tc>
          <w:tcPr>
            <w:tcW w:w="1701" w:type="dxa"/>
            <w:vAlign w:val="center"/>
          </w:tcPr>
          <w:p w14:paraId="2667075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质量事故处理方案</w:t>
            </w:r>
          </w:p>
        </w:tc>
        <w:tc>
          <w:tcPr>
            <w:tcW w:w="5893" w:type="dxa"/>
            <w:vAlign w:val="center"/>
          </w:tcPr>
          <w:p w14:paraId="59E9696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有权按照公司、分公司制定质量事故处理方案处理事故相关事宜。</w:t>
            </w:r>
          </w:p>
        </w:tc>
      </w:tr>
      <w:tr w14:paraId="5BE3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406EA412">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Align w:val="center"/>
          </w:tcPr>
          <w:p w14:paraId="69E4FD40">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环境管理</w:t>
            </w:r>
          </w:p>
        </w:tc>
        <w:tc>
          <w:tcPr>
            <w:tcW w:w="1701" w:type="dxa"/>
            <w:vAlign w:val="center"/>
          </w:tcPr>
          <w:p w14:paraId="719D032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环境污染事故应急措施</w:t>
            </w:r>
          </w:p>
        </w:tc>
        <w:tc>
          <w:tcPr>
            <w:tcW w:w="5893" w:type="dxa"/>
            <w:vAlign w:val="center"/>
          </w:tcPr>
          <w:p w14:paraId="1F2EE05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环境污染事故发生后，有权立即采取措施防止事故扩大（1小时内上报分公司）。</w:t>
            </w:r>
          </w:p>
        </w:tc>
      </w:tr>
      <w:tr w14:paraId="12B3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45169BA7">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restart"/>
            <w:vAlign w:val="center"/>
          </w:tcPr>
          <w:p w14:paraId="32417626">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维保管理</w:t>
            </w:r>
          </w:p>
        </w:tc>
        <w:tc>
          <w:tcPr>
            <w:tcW w:w="1701" w:type="dxa"/>
            <w:vAlign w:val="center"/>
          </w:tcPr>
          <w:p w14:paraId="4922EEE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维修整改通知</w:t>
            </w:r>
          </w:p>
        </w:tc>
        <w:tc>
          <w:tcPr>
            <w:tcW w:w="5893" w:type="dxa"/>
            <w:vAlign w:val="center"/>
          </w:tcPr>
          <w:p w14:paraId="135E035D">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有权向分包方发送维修整改通知。</w:t>
            </w:r>
          </w:p>
        </w:tc>
      </w:tr>
      <w:tr w14:paraId="43D0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240E55D9">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45AC978E">
            <w:pPr>
              <w:spacing w:after="0" w:line="240" w:lineRule="auto"/>
              <w:rPr>
                <w:rFonts w:hint="eastAsia" w:ascii="仿宋_GB2312" w:hAnsi="宋体" w:eastAsia="仿宋_GB2312" w:cs="宋体"/>
                <w:sz w:val="21"/>
                <w:szCs w:val="21"/>
                <w:lang w:eastAsia="zh-CN" w:bidi="ar-SA"/>
              </w:rPr>
            </w:pPr>
          </w:p>
        </w:tc>
        <w:tc>
          <w:tcPr>
            <w:tcW w:w="1701" w:type="dxa"/>
            <w:vAlign w:val="center"/>
          </w:tcPr>
          <w:p w14:paraId="0886725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协商维修方案</w:t>
            </w:r>
          </w:p>
        </w:tc>
        <w:tc>
          <w:tcPr>
            <w:tcW w:w="5893" w:type="dxa"/>
            <w:vAlign w:val="center"/>
          </w:tcPr>
          <w:p w14:paraId="6F2B793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对存在的质量问题有权与建设单位协商维修方案。</w:t>
            </w:r>
          </w:p>
        </w:tc>
      </w:tr>
      <w:tr w14:paraId="6FB9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39C33E00">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53FE004A">
            <w:pPr>
              <w:spacing w:after="0" w:line="240" w:lineRule="auto"/>
              <w:rPr>
                <w:rFonts w:hint="eastAsia" w:ascii="仿宋_GB2312" w:hAnsi="宋体" w:eastAsia="仿宋_GB2312" w:cs="宋体"/>
                <w:sz w:val="21"/>
                <w:szCs w:val="21"/>
                <w:lang w:eastAsia="zh-CN" w:bidi="ar-SA"/>
              </w:rPr>
            </w:pPr>
          </w:p>
        </w:tc>
        <w:tc>
          <w:tcPr>
            <w:tcW w:w="1701" w:type="dxa"/>
            <w:vAlign w:val="center"/>
          </w:tcPr>
          <w:p w14:paraId="7E10812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组织维修</w:t>
            </w:r>
          </w:p>
        </w:tc>
        <w:tc>
          <w:tcPr>
            <w:tcW w:w="5893" w:type="dxa"/>
            <w:vAlign w:val="center"/>
          </w:tcPr>
          <w:p w14:paraId="4853ED7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有权向建设单位报送维修登记单、维修任务书。</w:t>
            </w:r>
          </w:p>
        </w:tc>
      </w:tr>
      <w:tr w14:paraId="52C9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5" w:type="dxa"/>
            <w:vAlign w:val="center"/>
          </w:tcPr>
          <w:p w14:paraId="510C3132">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Merge w:val="continue"/>
            <w:vAlign w:val="center"/>
          </w:tcPr>
          <w:p w14:paraId="11C2D8C7">
            <w:pPr>
              <w:spacing w:after="0" w:line="240" w:lineRule="auto"/>
              <w:rPr>
                <w:rFonts w:hint="eastAsia" w:ascii="仿宋_GB2312" w:hAnsi="宋体" w:eastAsia="仿宋_GB2312" w:cs="宋体"/>
                <w:sz w:val="21"/>
                <w:szCs w:val="21"/>
                <w:lang w:eastAsia="zh-CN" w:bidi="ar-SA"/>
              </w:rPr>
            </w:pPr>
          </w:p>
        </w:tc>
        <w:tc>
          <w:tcPr>
            <w:tcW w:w="1701" w:type="dxa"/>
            <w:vAlign w:val="center"/>
          </w:tcPr>
          <w:p w14:paraId="12A300C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维修验收</w:t>
            </w:r>
          </w:p>
        </w:tc>
        <w:tc>
          <w:tcPr>
            <w:tcW w:w="5893" w:type="dxa"/>
            <w:vAlign w:val="center"/>
          </w:tcPr>
          <w:p w14:paraId="03CEEA9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有权组织建设单位对保修工作进行验收、有权组织对分包的维修验收。</w:t>
            </w:r>
          </w:p>
        </w:tc>
      </w:tr>
      <w:tr w14:paraId="010E1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5" w:type="dxa"/>
            <w:vAlign w:val="center"/>
          </w:tcPr>
          <w:p w14:paraId="482339C1">
            <w:pPr>
              <w:widowControl w:val="0"/>
              <w:numPr>
                <w:ilvl w:val="0"/>
                <w:numId w:val="13"/>
              </w:numPr>
              <w:spacing w:after="0" w:line="240" w:lineRule="auto"/>
              <w:jc w:val="center"/>
              <w:rPr>
                <w:rFonts w:hint="eastAsia" w:ascii="仿宋_GB2312" w:hAnsi="宋体" w:eastAsia="仿宋_GB2312" w:cs="宋体"/>
                <w:sz w:val="21"/>
                <w:szCs w:val="21"/>
                <w:lang w:eastAsia="zh-CN" w:bidi="ar-SA"/>
              </w:rPr>
            </w:pPr>
          </w:p>
        </w:tc>
        <w:tc>
          <w:tcPr>
            <w:tcW w:w="1273" w:type="dxa"/>
            <w:vAlign w:val="center"/>
          </w:tcPr>
          <w:p w14:paraId="3125CFE6">
            <w:pPr>
              <w:spacing w:after="0" w:line="240" w:lineRule="auto"/>
              <w:jc w:val="center"/>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往来函件</w:t>
            </w:r>
          </w:p>
        </w:tc>
        <w:tc>
          <w:tcPr>
            <w:tcW w:w="1701" w:type="dxa"/>
            <w:vAlign w:val="center"/>
          </w:tcPr>
          <w:p w14:paraId="146A319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工程往来函件</w:t>
            </w:r>
          </w:p>
        </w:tc>
        <w:tc>
          <w:tcPr>
            <w:tcW w:w="5893" w:type="dxa"/>
            <w:vAlign w:val="center"/>
          </w:tcPr>
          <w:p w14:paraId="05C1DD6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有权报送或接收项目工程联系函（如图纸会审、技术核定、设计变更通知等）。</w:t>
            </w:r>
          </w:p>
        </w:tc>
      </w:tr>
    </w:tbl>
    <w:p w14:paraId="769F34CA">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b/>
          <w:bCs/>
          <w:color w:val="000000"/>
          <w:kern w:val="2"/>
          <w:sz w:val="24"/>
          <w:szCs w:val="24"/>
          <w:lang w:eastAsia="zh-CN" w:bidi="ar-SA"/>
        </w:rPr>
      </w:pPr>
      <w:r>
        <w:rPr>
          <w:rFonts w:hint="eastAsia" w:ascii="仿宋_GB2312" w:hAnsi="宋体" w:eastAsia="仿宋_GB2312" w:cs="宋体"/>
          <w:b/>
          <w:bCs/>
          <w:color w:val="000000"/>
          <w:kern w:val="2"/>
          <w:sz w:val="24"/>
          <w:szCs w:val="24"/>
          <w:lang w:eastAsia="zh-CN" w:bidi="ar-SA"/>
        </w:rPr>
        <w:t>2.项目部无权审批以下事项：</w:t>
      </w:r>
    </w:p>
    <w:tbl>
      <w:tblPr>
        <w:tblStyle w:val="19"/>
        <w:tblW w:w="9611" w:type="dxa"/>
        <w:jc w:val="center"/>
        <w:tblLayout w:type="fixed"/>
        <w:tblCellMar>
          <w:top w:w="0" w:type="dxa"/>
          <w:left w:w="108" w:type="dxa"/>
          <w:bottom w:w="0" w:type="dxa"/>
          <w:right w:w="108" w:type="dxa"/>
        </w:tblCellMar>
      </w:tblPr>
      <w:tblGrid>
        <w:gridCol w:w="764"/>
        <w:gridCol w:w="8847"/>
      </w:tblGrid>
      <w:tr w14:paraId="488B7D3F">
        <w:tblPrEx>
          <w:tblCellMar>
            <w:top w:w="0" w:type="dxa"/>
            <w:left w:w="108" w:type="dxa"/>
            <w:bottom w:w="0" w:type="dxa"/>
            <w:right w:w="108" w:type="dxa"/>
          </w:tblCellMar>
        </w:tblPrEx>
        <w:trPr>
          <w:trHeight w:val="586"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23619D3">
            <w:pPr>
              <w:spacing w:after="0" w:line="240" w:lineRule="auto"/>
              <w:jc w:val="center"/>
              <w:rPr>
                <w:rFonts w:hint="eastAsia" w:ascii="仿宋_GB2312" w:hAnsi="宋体" w:eastAsia="仿宋_GB2312" w:cs="宋体"/>
                <w:b/>
                <w:bCs/>
                <w:sz w:val="21"/>
                <w:szCs w:val="21"/>
                <w:lang w:eastAsia="zh-CN" w:bidi="ar-SA"/>
              </w:rPr>
            </w:pPr>
            <w:r>
              <w:rPr>
                <w:rFonts w:hint="eastAsia" w:ascii="仿宋_GB2312" w:hAnsi="宋体" w:eastAsia="仿宋_GB2312" w:cs="宋体"/>
                <w:b/>
                <w:bCs/>
                <w:sz w:val="21"/>
                <w:szCs w:val="21"/>
                <w:lang w:eastAsia="zh-CN" w:bidi="ar-SA"/>
              </w:rPr>
              <w:t>序号</w:t>
            </w:r>
          </w:p>
        </w:tc>
        <w:tc>
          <w:tcPr>
            <w:tcW w:w="8847" w:type="dxa"/>
            <w:tcBorders>
              <w:top w:val="single" w:color="auto" w:sz="4" w:space="0"/>
              <w:left w:val="nil"/>
              <w:bottom w:val="single" w:color="auto" w:sz="4" w:space="0"/>
              <w:right w:val="single" w:color="auto" w:sz="4" w:space="0"/>
            </w:tcBorders>
            <w:vAlign w:val="center"/>
          </w:tcPr>
          <w:p w14:paraId="1F72F542">
            <w:pPr>
              <w:spacing w:after="0" w:line="240" w:lineRule="auto"/>
              <w:jc w:val="center"/>
              <w:rPr>
                <w:rFonts w:hint="eastAsia" w:ascii="仿宋_GB2312" w:hAnsi="宋体" w:eastAsia="仿宋_GB2312" w:cs="宋体"/>
                <w:b/>
                <w:bCs/>
                <w:sz w:val="21"/>
                <w:szCs w:val="21"/>
                <w:lang w:eastAsia="zh-CN" w:bidi="ar-SA"/>
              </w:rPr>
            </w:pPr>
            <w:r>
              <w:rPr>
                <w:rFonts w:hint="eastAsia" w:ascii="仿宋_GB2312" w:hAnsi="宋体" w:eastAsia="仿宋_GB2312" w:cs="宋体"/>
                <w:b/>
                <w:bCs/>
                <w:sz w:val="21"/>
                <w:szCs w:val="21"/>
                <w:lang w:eastAsia="zh-CN" w:bidi="ar-SA"/>
              </w:rPr>
              <w:t>禁 止 事 项</w:t>
            </w:r>
          </w:p>
        </w:tc>
      </w:tr>
      <w:tr w14:paraId="232BDB2A">
        <w:tblPrEx>
          <w:tblCellMar>
            <w:top w:w="0" w:type="dxa"/>
            <w:left w:w="108" w:type="dxa"/>
            <w:bottom w:w="0" w:type="dxa"/>
            <w:right w:w="108" w:type="dxa"/>
          </w:tblCellMar>
        </w:tblPrEx>
        <w:trPr>
          <w:trHeight w:val="794" w:hRule="atLeast"/>
          <w:jc w:val="center"/>
        </w:trPr>
        <w:tc>
          <w:tcPr>
            <w:tcW w:w="764" w:type="dxa"/>
            <w:tcBorders>
              <w:top w:val="nil"/>
              <w:left w:val="single" w:color="auto" w:sz="4" w:space="0"/>
              <w:bottom w:val="single" w:color="auto" w:sz="4" w:space="0"/>
              <w:right w:val="single" w:color="auto" w:sz="4" w:space="0"/>
            </w:tcBorders>
            <w:vAlign w:val="center"/>
          </w:tcPr>
          <w:p w14:paraId="4C1EE7FA">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563A5AA">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签署（或变更）各类经济类合同（包含但不限于总承包合同及其补充协议、专业分包合同、劳务分包合同、物资设备料具采购、租赁合同、设备安装拆除合同、技术咨询合同等各类合同</w:t>
            </w:r>
            <w:r>
              <w:rPr>
                <w:rFonts w:hint="eastAsia" w:ascii="仿宋_GB2312" w:hAnsi="宋体" w:eastAsia="仿宋_GB2312" w:cs="宋体"/>
                <w:kern w:val="2"/>
                <w:sz w:val="21"/>
                <w:szCs w:val="21"/>
                <w:lang w:eastAsia="zh-CN" w:bidi="ar-SA"/>
              </w:rPr>
              <w:t>）</w:t>
            </w:r>
            <w:r>
              <w:rPr>
                <w:rFonts w:hint="eastAsia" w:ascii="仿宋_GB2312" w:hAnsi="宋体" w:eastAsia="仿宋_GB2312" w:cs="宋体"/>
                <w:sz w:val="21"/>
                <w:szCs w:val="21"/>
                <w:lang w:eastAsia="zh-CN" w:bidi="ar-SA"/>
              </w:rPr>
              <w:t>。</w:t>
            </w:r>
          </w:p>
        </w:tc>
      </w:tr>
      <w:tr w14:paraId="0994847C">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7C8A2DFE">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575E851E">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未经分公司/公司书面批准擅自购买材料、设备。</w:t>
            </w:r>
          </w:p>
        </w:tc>
      </w:tr>
      <w:tr w14:paraId="0CF7ABCA">
        <w:tblPrEx>
          <w:tblCellMar>
            <w:top w:w="0" w:type="dxa"/>
            <w:left w:w="108" w:type="dxa"/>
            <w:bottom w:w="0" w:type="dxa"/>
            <w:right w:w="108" w:type="dxa"/>
          </w:tblCellMar>
        </w:tblPrEx>
        <w:trPr>
          <w:trHeight w:val="329" w:hRule="atLeast"/>
          <w:jc w:val="center"/>
        </w:trPr>
        <w:tc>
          <w:tcPr>
            <w:tcW w:w="764" w:type="dxa"/>
            <w:tcBorders>
              <w:top w:val="nil"/>
              <w:left w:val="single" w:color="auto" w:sz="4" w:space="0"/>
              <w:bottom w:val="single" w:color="auto" w:sz="4" w:space="0"/>
              <w:right w:val="single" w:color="auto" w:sz="4" w:space="0"/>
            </w:tcBorders>
            <w:vAlign w:val="center"/>
          </w:tcPr>
          <w:p w14:paraId="0A86FFF7">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30BB595B">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放弃或限制行使工程项目优先受偿权、签署</w:t>
            </w:r>
            <w:r>
              <w:rPr>
                <w:rFonts w:hint="eastAsia" w:ascii="仿宋_GB2312" w:hAnsi="宋体" w:eastAsia="仿宋_GB2312" w:cs="宋体"/>
                <w:sz w:val="21"/>
                <w:szCs w:val="21"/>
                <w:lang w:val="zh-CN" w:eastAsia="zh-CN" w:bidi="ar-SA"/>
              </w:rPr>
              <w:t>代他人清偿债务的文件，签署任何放弃债权的文件</w:t>
            </w:r>
            <w:r>
              <w:rPr>
                <w:rFonts w:hint="eastAsia" w:ascii="仿宋_GB2312" w:hAnsi="宋体" w:eastAsia="仿宋_GB2312" w:cs="宋体"/>
                <w:sz w:val="21"/>
                <w:szCs w:val="21"/>
                <w:lang w:eastAsia="zh-CN" w:bidi="ar-SA"/>
              </w:rPr>
              <w:t>。</w:t>
            </w:r>
          </w:p>
        </w:tc>
      </w:tr>
      <w:tr w14:paraId="49753C18">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2B19A6CF">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0DA4B302">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进行银行贷款等融资活动。</w:t>
            </w:r>
          </w:p>
        </w:tc>
      </w:tr>
      <w:tr w14:paraId="59C89C3C">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7E8CF315">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3F388F0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对外提供担保、出具欠条、签订还款协议、签订调价协议、各类保证书、承诺书。</w:t>
            </w:r>
          </w:p>
        </w:tc>
      </w:tr>
      <w:tr w14:paraId="2F5676D1">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6D03B9AA">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442A250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对外开立各类保函。</w:t>
            </w:r>
          </w:p>
        </w:tc>
      </w:tr>
      <w:tr w14:paraId="600CDA89">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250FCE1A">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5BC884E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对外拆借资金，以甲方、甲方子企业或甲方项目部名义对外借款。</w:t>
            </w:r>
          </w:p>
        </w:tc>
      </w:tr>
      <w:tr w14:paraId="31FE12D9">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0C968A32">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55A3CDD6">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私设小金库，坐支现金。</w:t>
            </w:r>
          </w:p>
        </w:tc>
      </w:tr>
      <w:tr w14:paraId="39E233E4">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5477B490">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63502AD3">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超出本综合授权书权限的分包合同签证办理。</w:t>
            </w:r>
          </w:p>
        </w:tc>
      </w:tr>
      <w:tr w14:paraId="1D0044CC">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5A7D1746">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2B908494">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确认分包合同结算（含甲指分包）。</w:t>
            </w:r>
          </w:p>
        </w:tc>
      </w:tr>
      <w:tr w14:paraId="7593CDB8">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26B5F94A">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04F1E54C">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设立或变更劳动关系（包括签订劳动合同、确认劳动关系等）。</w:t>
            </w:r>
          </w:p>
        </w:tc>
      </w:tr>
      <w:tr w14:paraId="6DA44A13">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2E18296D">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5F0E66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向工伤认定机构提交工伤认定申请或确认工伤事故。</w:t>
            </w:r>
          </w:p>
        </w:tc>
      </w:tr>
      <w:tr w14:paraId="3CFA68FD">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33B30AD1">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561FD7C9">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确认第三方维修费用。</w:t>
            </w:r>
          </w:p>
        </w:tc>
      </w:tr>
      <w:tr w14:paraId="1BFB6997">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5AFBD298">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03B876C1">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决定废旧物资处理方案。</w:t>
            </w:r>
          </w:p>
        </w:tc>
      </w:tr>
      <w:tr w14:paraId="50B8CA27">
        <w:tblPrEx>
          <w:tblCellMar>
            <w:top w:w="0" w:type="dxa"/>
            <w:left w:w="108" w:type="dxa"/>
            <w:bottom w:w="0" w:type="dxa"/>
            <w:right w:w="108" w:type="dxa"/>
          </w:tblCellMar>
        </w:tblPrEx>
        <w:trPr>
          <w:trHeight w:val="567" w:hRule="atLeast"/>
          <w:jc w:val="center"/>
        </w:trPr>
        <w:tc>
          <w:tcPr>
            <w:tcW w:w="764" w:type="dxa"/>
            <w:tcBorders>
              <w:top w:val="nil"/>
              <w:left w:val="single" w:color="auto" w:sz="4" w:space="0"/>
              <w:bottom w:val="single" w:color="auto" w:sz="4" w:space="0"/>
              <w:right w:val="single" w:color="auto" w:sz="4" w:space="0"/>
            </w:tcBorders>
            <w:vAlign w:val="center"/>
          </w:tcPr>
          <w:p w14:paraId="2CC8606D">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nil"/>
              <w:left w:val="nil"/>
              <w:bottom w:val="single" w:color="auto" w:sz="4" w:space="0"/>
              <w:right w:val="single" w:color="auto" w:sz="4" w:space="0"/>
            </w:tcBorders>
            <w:vAlign w:val="center"/>
          </w:tcPr>
          <w:p w14:paraId="1689479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分包合同涨价、奖励、补偿、增加合同外的工作范围、变更分包合同模式。</w:t>
            </w:r>
          </w:p>
        </w:tc>
      </w:tr>
      <w:tr w14:paraId="0A561EAE">
        <w:tblPrEx>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121A1DA">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single" w:color="auto" w:sz="4" w:space="0"/>
              <w:left w:val="nil"/>
              <w:bottom w:val="single" w:color="auto" w:sz="4" w:space="0"/>
              <w:right w:val="single" w:color="auto" w:sz="4" w:space="0"/>
            </w:tcBorders>
            <w:vAlign w:val="center"/>
          </w:tcPr>
          <w:p w14:paraId="7E03AA60">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危险性较大的分部分项工程安全施工方案。</w:t>
            </w:r>
          </w:p>
        </w:tc>
      </w:tr>
      <w:tr w14:paraId="7DCE61E1">
        <w:tblPrEx>
          <w:tblCellMar>
            <w:top w:w="0" w:type="dxa"/>
            <w:left w:w="108" w:type="dxa"/>
            <w:bottom w:w="0" w:type="dxa"/>
            <w:right w:w="108" w:type="dxa"/>
          </w:tblCellMar>
        </w:tblPrEx>
        <w:trPr>
          <w:trHeight w:val="56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12D78FC6">
            <w:pPr>
              <w:widowControl w:val="0"/>
              <w:numPr>
                <w:ilvl w:val="0"/>
                <w:numId w:val="14"/>
              </w:numPr>
              <w:spacing w:after="0" w:line="240" w:lineRule="auto"/>
              <w:jc w:val="center"/>
              <w:rPr>
                <w:rFonts w:hint="eastAsia" w:ascii="仿宋_GB2312" w:hAnsi="宋体" w:eastAsia="仿宋_GB2312" w:cs="宋体"/>
                <w:sz w:val="21"/>
                <w:szCs w:val="21"/>
                <w:lang w:eastAsia="zh-CN" w:bidi="ar-SA"/>
              </w:rPr>
            </w:pPr>
          </w:p>
        </w:tc>
        <w:tc>
          <w:tcPr>
            <w:tcW w:w="8847" w:type="dxa"/>
            <w:tcBorders>
              <w:top w:val="single" w:color="auto" w:sz="4" w:space="0"/>
              <w:left w:val="nil"/>
              <w:bottom w:val="single" w:color="auto" w:sz="4" w:space="0"/>
              <w:right w:val="single" w:color="auto" w:sz="4" w:space="0"/>
            </w:tcBorders>
            <w:vAlign w:val="center"/>
          </w:tcPr>
          <w:p w14:paraId="0D6FA3D8">
            <w:pPr>
              <w:spacing w:after="0" w:line="240" w:lineRule="auto"/>
              <w:rPr>
                <w:rFonts w:hint="eastAsia" w:ascii="仿宋_GB2312" w:hAnsi="宋体" w:eastAsia="仿宋_GB2312" w:cs="宋体"/>
                <w:sz w:val="21"/>
                <w:szCs w:val="21"/>
                <w:lang w:eastAsia="zh-CN" w:bidi="ar-SA"/>
              </w:rPr>
            </w:pPr>
            <w:r>
              <w:rPr>
                <w:rFonts w:hint="eastAsia" w:ascii="仿宋_GB2312" w:hAnsi="宋体" w:eastAsia="仿宋_GB2312" w:cs="宋体"/>
                <w:sz w:val="21"/>
                <w:szCs w:val="21"/>
                <w:lang w:eastAsia="zh-CN" w:bidi="ar-SA"/>
              </w:rPr>
              <w:t>接收诉讼法律文书、处理人民法院协助执行通知或参加仲裁、诉讼。</w:t>
            </w:r>
          </w:p>
        </w:tc>
      </w:tr>
    </w:tbl>
    <w:p w14:paraId="074E815D">
      <w:pPr>
        <w:widowControl w:val="0"/>
        <w:autoSpaceDE w:val="0"/>
        <w:autoSpaceDN w:val="0"/>
        <w:adjustRightInd w:val="0"/>
        <w:spacing w:after="156" w:afterLines="50" w:line="360" w:lineRule="auto"/>
        <w:ind w:left="48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val="zh-CN" w:eastAsia="zh-CN" w:bidi="ar-SA"/>
        </w:rPr>
        <w:t>六、若项目经理发生变更，则由新委任的项目经理承继。</w:t>
      </w:r>
    </w:p>
    <w:p w14:paraId="1907A365">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val="zh-CN" w:eastAsia="zh-CN" w:bidi="ar-SA"/>
        </w:rPr>
        <w:t>七、本授权书未明确的事项执行本公司有关规章制度。</w:t>
      </w:r>
    </w:p>
    <w:p w14:paraId="3F0DF971">
      <w:pPr>
        <w:widowControl w:val="0"/>
        <w:autoSpaceDE w:val="0"/>
        <w:autoSpaceDN w:val="0"/>
        <w:adjustRightInd w:val="0"/>
        <w:spacing w:after="156" w:afterLines="50" w:line="360" w:lineRule="auto"/>
        <w:ind w:firstLine="480" w:firstLineChars="200"/>
        <w:jc w:val="both"/>
        <w:rPr>
          <w:rFonts w:hint="eastAsia" w:ascii="仿宋_GB2312" w:hAnsi="宋体" w:eastAsia="仿宋_GB2312" w:cs="宋体"/>
          <w:color w:val="000000"/>
          <w:kern w:val="2"/>
          <w:sz w:val="24"/>
          <w:szCs w:val="24"/>
          <w:lang w:val="zh-CN" w:eastAsia="zh-CN" w:bidi="ar-SA"/>
        </w:rPr>
      </w:pPr>
      <w:r>
        <w:rPr>
          <w:rFonts w:hint="eastAsia" w:ascii="仿宋_GB2312" w:hAnsi="宋体" w:eastAsia="仿宋_GB2312" w:cs="宋体"/>
          <w:color w:val="000000"/>
          <w:kern w:val="2"/>
          <w:sz w:val="24"/>
          <w:szCs w:val="24"/>
          <w:lang w:eastAsia="zh-CN" w:bidi="ar-SA"/>
        </w:rPr>
        <w:t>八、</w:t>
      </w:r>
      <w:r>
        <w:rPr>
          <w:rFonts w:hint="eastAsia" w:ascii="仿宋_GB2312" w:hAnsi="宋体" w:eastAsia="仿宋_GB2312" w:cs="宋体"/>
          <w:color w:val="000000"/>
          <w:kern w:val="2"/>
          <w:sz w:val="24"/>
          <w:szCs w:val="24"/>
          <w:lang w:val="zh-CN" w:eastAsia="zh-CN" w:bidi="ar-SA"/>
        </w:rPr>
        <w:t>本授权书经本公司加盖合同专用章后生效。本公司有权随时变更或撤销本授权书，并书面告知贵司。</w:t>
      </w:r>
    </w:p>
    <w:p w14:paraId="35E8E0DA">
      <w:pPr>
        <w:widowControl w:val="0"/>
        <w:autoSpaceDE w:val="0"/>
        <w:autoSpaceDN w:val="0"/>
        <w:adjustRightInd w:val="0"/>
        <w:spacing w:after="0" w:line="360" w:lineRule="auto"/>
        <w:ind w:firstLine="480"/>
        <w:jc w:val="both"/>
        <w:rPr>
          <w:rFonts w:hint="eastAsia" w:ascii="宋体" w:hAnsi="宋体" w:cs="宋体"/>
          <w:color w:val="000000"/>
          <w:kern w:val="2"/>
          <w:sz w:val="21"/>
          <w:szCs w:val="21"/>
          <w:lang w:val="zh-CN" w:eastAsia="zh-CN" w:bidi="ar-SA"/>
        </w:rPr>
      </w:pPr>
    </w:p>
    <w:p w14:paraId="6EC33959">
      <w:pPr>
        <w:widowControl w:val="0"/>
        <w:autoSpaceDE w:val="0"/>
        <w:autoSpaceDN w:val="0"/>
        <w:adjustRightInd w:val="0"/>
        <w:spacing w:after="156" w:afterLines="50" w:line="360" w:lineRule="auto"/>
        <w:ind w:firstLine="560" w:firstLineChars="200"/>
        <w:jc w:val="both"/>
        <w:rPr>
          <w:rFonts w:hint="eastAsia" w:ascii="仿宋_GB2312" w:hAnsi="宋体" w:eastAsia="仿宋_GB2312" w:cs="宋体"/>
          <w:color w:val="000000"/>
          <w:kern w:val="2"/>
          <w:sz w:val="28"/>
          <w:szCs w:val="28"/>
          <w:lang w:eastAsia="zh-CN" w:bidi="ar-SA"/>
        </w:rPr>
      </w:pPr>
      <w:r>
        <w:rPr>
          <w:rFonts w:hint="eastAsia" w:ascii="仿宋_GB2312" w:hAnsi="宋体" w:eastAsia="仿宋_GB2312" w:cs="宋体"/>
          <w:color w:val="000000"/>
          <w:kern w:val="2"/>
          <w:sz w:val="28"/>
          <w:szCs w:val="28"/>
          <w:lang w:val="zh-CN" w:eastAsia="zh-CN" w:bidi="ar-SA"/>
        </w:rPr>
        <w:t>（本页无正文）</w:t>
      </w:r>
    </w:p>
    <w:p w14:paraId="1E07BD09">
      <w:pPr>
        <w:widowControl w:val="0"/>
        <w:autoSpaceDE w:val="0"/>
        <w:autoSpaceDN w:val="0"/>
        <w:adjustRightInd w:val="0"/>
        <w:spacing w:after="0" w:line="360" w:lineRule="auto"/>
        <w:ind w:left="5060" w:leftChars="2300"/>
        <w:jc w:val="both"/>
        <w:rPr>
          <w:rFonts w:hint="eastAsia" w:ascii="仿宋_GB2312" w:hAnsi="宋体" w:eastAsia="仿宋_GB2312" w:cs="宋体"/>
          <w:bCs/>
          <w:color w:val="000000"/>
          <w:kern w:val="2"/>
          <w:sz w:val="28"/>
          <w:szCs w:val="28"/>
          <w:lang w:eastAsia="zh-CN" w:bidi="ar-SA"/>
        </w:rPr>
      </w:pPr>
      <w:r>
        <w:rPr>
          <w:rFonts w:hint="eastAsia" w:ascii="仿宋_GB2312" w:hAnsi="宋体" w:eastAsia="仿宋_GB2312" w:cs="宋体"/>
          <w:color w:val="000000"/>
          <w:kern w:val="2"/>
          <w:sz w:val="28"/>
          <w:szCs w:val="28"/>
          <w:lang w:eastAsia="zh-CN" w:bidi="ar-SA"/>
        </w:rPr>
        <w:t>授权单位（盖章）：</w:t>
      </w:r>
      <w:r>
        <w:rPr>
          <w:rFonts w:hint="eastAsia" w:ascii="仿宋_GB2312" w:hAnsi="宋体" w:eastAsia="仿宋_GB2312" w:cs="宋体"/>
          <w:bCs/>
          <w:color w:val="000000"/>
          <w:kern w:val="2"/>
          <w:sz w:val="28"/>
          <w:szCs w:val="28"/>
          <w:lang w:eastAsia="zh-CN" w:bidi="ar-SA"/>
        </w:rPr>
        <w:t xml:space="preserve"> </w:t>
      </w:r>
    </w:p>
    <w:p w14:paraId="0DBF9FFD">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kern w:val="2"/>
          <w:sz w:val="28"/>
          <w:szCs w:val="28"/>
          <w:lang w:val="zh-CN" w:eastAsia="zh-CN" w:bidi="ar-SA"/>
        </w:rPr>
      </w:pPr>
      <w:r>
        <w:rPr>
          <w:rFonts w:hint="eastAsia" w:ascii="仿宋_GB2312" w:hAnsi="宋体" w:eastAsia="仿宋_GB2312" w:cs="宋体"/>
          <w:color w:val="000000"/>
          <w:kern w:val="2"/>
          <w:sz w:val="28"/>
          <w:szCs w:val="28"/>
          <w:lang w:val="zh-CN" w:eastAsia="zh-CN" w:bidi="ar-SA"/>
        </w:rPr>
        <w:t>签署日期：</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年</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月</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日</w:t>
      </w:r>
    </w:p>
    <w:p w14:paraId="009F7A7B">
      <w:pPr>
        <w:widowControl w:val="0"/>
        <w:autoSpaceDE w:val="0"/>
        <w:autoSpaceDN w:val="0"/>
        <w:adjustRightInd w:val="0"/>
        <w:spacing w:after="156" w:afterLines="50" w:line="360" w:lineRule="auto"/>
        <w:ind w:firstLine="560" w:firstLineChars="200"/>
        <w:jc w:val="both"/>
        <w:rPr>
          <w:rFonts w:hint="eastAsia" w:ascii="仿宋_GB2312" w:hAnsi="宋体" w:eastAsia="仿宋_GB2312" w:cs="宋体"/>
          <w:color w:val="000000"/>
          <w:kern w:val="2"/>
          <w:sz w:val="28"/>
          <w:szCs w:val="28"/>
          <w:lang w:eastAsia="zh-CN" w:bidi="ar-SA"/>
        </w:rPr>
      </w:pPr>
    </w:p>
    <w:p w14:paraId="70C8D984">
      <w:pPr>
        <w:widowControl w:val="0"/>
        <w:autoSpaceDE w:val="0"/>
        <w:autoSpaceDN w:val="0"/>
        <w:adjustRightInd w:val="0"/>
        <w:spacing w:after="156" w:afterLines="50" w:line="360" w:lineRule="auto"/>
        <w:ind w:firstLine="560" w:firstLineChars="200"/>
        <w:jc w:val="both"/>
        <w:rPr>
          <w:rFonts w:hint="eastAsia" w:ascii="仿宋_GB2312" w:hAnsi="宋体" w:eastAsia="仿宋_GB2312" w:cs="宋体"/>
          <w:color w:val="000000"/>
          <w:kern w:val="2"/>
          <w:sz w:val="28"/>
          <w:szCs w:val="28"/>
          <w:lang w:eastAsia="zh-CN" w:bidi="ar-SA"/>
        </w:rPr>
      </w:pPr>
      <w:r>
        <w:rPr>
          <w:rFonts w:hint="eastAsia" w:ascii="仿宋_GB2312" w:hAnsi="宋体" w:eastAsia="仿宋_GB2312" w:cs="宋体"/>
          <w:color w:val="000000"/>
          <w:kern w:val="2"/>
          <w:sz w:val="28"/>
          <w:szCs w:val="28"/>
          <w:lang w:eastAsia="zh-CN" w:bidi="ar-SA"/>
        </w:rPr>
        <w:t>乙方</w:t>
      </w:r>
      <w:r>
        <w:rPr>
          <w:rFonts w:hint="eastAsia" w:ascii="仿宋_GB2312" w:hAnsi="宋体" w:eastAsia="仿宋_GB2312" w:cs="宋体"/>
          <w:color w:val="000000"/>
          <w:kern w:val="2"/>
          <w:sz w:val="28"/>
          <w:szCs w:val="28"/>
          <w:lang w:val="zh-CN" w:eastAsia="zh-CN" w:bidi="ar-SA"/>
        </w:rPr>
        <w:t>确认：我司已完全理解并清楚贵司对</w:t>
      </w:r>
      <w:r>
        <w:rPr>
          <w:rFonts w:hint="eastAsia" w:ascii="仿宋_GB2312" w:hAnsi="宋体" w:eastAsia="仿宋_GB2312" w:cs="宋体"/>
          <w:color w:val="000000"/>
          <w:kern w:val="2"/>
          <w:sz w:val="28"/>
          <w:szCs w:val="28"/>
          <w:lang w:eastAsia="zh-CN" w:bidi="ar-SA"/>
        </w:rPr>
        <w:t>项目部及项目经理的授权范围，并严格遵照执行。超出贵司授权范围的行为属于无权代理行为，对贵司无效，贵司不承担任何法律责任。我司将谨慎审查相关文件的签署主体资格和权限，对于无权代理人签署的相关文件，应及时与贵司核实。</w:t>
      </w:r>
    </w:p>
    <w:p w14:paraId="02E42C73">
      <w:pPr>
        <w:widowControl w:val="0"/>
        <w:spacing w:after="0" w:line="360" w:lineRule="auto"/>
        <w:ind w:left="5060" w:leftChars="2300"/>
        <w:jc w:val="both"/>
        <w:rPr>
          <w:rFonts w:hint="eastAsia" w:ascii="仿宋_GB2312" w:hAnsi="宋体" w:eastAsia="仿宋_GB2312" w:cs="宋体"/>
          <w:color w:val="000000"/>
          <w:kern w:val="2"/>
          <w:sz w:val="28"/>
          <w:szCs w:val="28"/>
          <w:lang w:eastAsia="zh-CN" w:bidi="ar-SA"/>
        </w:rPr>
      </w:pPr>
      <w:r>
        <w:rPr>
          <w:rFonts w:hint="eastAsia" w:ascii="仿宋_GB2312" w:hAnsi="宋体" w:eastAsia="仿宋_GB2312" w:cs="宋体"/>
          <w:color w:val="000000"/>
          <w:kern w:val="2"/>
          <w:sz w:val="28"/>
          <w:szCs w:val="28"/>
          <w:lang w:eastAsia="zh-CN" w:bidi="ar-SA"/>
        </w:rPr>
        <w:t>乙方（公章）：</w:t>
      </w:r>
    </w:p>
    <w:p w14:paraId="7A68DC62">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sz w:val="28"/>
          <w:szCs w:val="28"/>
          <w:lang w:eastAsia="zh-CN" w:bidi="ar-SA"/>
        </w:rPr>
      </w:pPr>
      <w:r>
        <w:rPr>
          <w:rFonts w:hint="eastAsia" w:ascii="仿宋_GB2312" w:hAnsi="宋体" w:eastAsia="仿宋_GB2312" w:cs="宋体"/>
          <w:color w:val="000000"/>
          <w:sz w:val="28"/>
          <w:szCs w:val="28"/>
          <w:lang w:eastAsia="zh-CN" w:bidi="ar-SA"/>
        </w:rPr>
        <w:t>法定代表人：</w:t>
      </w:r>
    </w:p>
    <w:p w14:paraId="4884244A">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sz w:val="28"/>
          <w:szCs w:val="28"/>
          <w:lang w:eastAsia="zh-CN" w:bidi="ar-SA"/>
        </w:rPr>
      </w:pPr>
      <w:r>
        <w:rPr>
          <w:rFonts w:hint="eastAsia" w:ascii="仿宋_GB2312" w:hAnsi="宋体" w:eastAsia="仿宋_GB2312" w:cs="宋体"/>
          <w:color w:val="000000"/>
          <w:sz w:val="28"/>
          <w:szCs w:val="28"/>
          <w:lang w:eastAsia="zh-CN" w:bidi="ar-SA"/>
        </w:rPr>
        <w:t>或</w:t>
      </w:r>
    </w:p>
    <w:p w14:paraId="05579B20">
      <w:pPr>
        <w:widowControl w:val="0"/>
        <w:autoSpaceDE w:val="0"/>
        <w:autoSpaceDN w:val="0"/>
        <w:adjustRightInd w:val="0"/>
        <w:spacing w:after="0" w:line="360" w:lineRule="auto"/>
        <w:ind w:left="5060" w:leftChars="2300"/>
        <w:jc w:val="both"/>
        <w:rPr>
          <w:rFonts w:hint="eastAsia" w:ascii="仿宋_GB2312" w:hAnsi="宋体" w:eastAsia="仿宋_GB2312" w:cs="宋体"/>
          <w:color w:val="000000"/>
          <w:sz w:val="28"/>
          <w:szCs w:val="28"/>
          <w:lang w:eastAsia="zh-CN" w:bidi="ar-SA"/>
        </w:rPr>
      </w:pPr>
      <w:r>
        <w:rPr>
          <w:rFonts w:hint="eastAsia" w:ascii="仿宋_GB2312" w:hAnsi="宋体" w:eastAsia="仿宋_GB2312" w:cs="宋体"/>
          <w:color w:val="000000"/>
          <w:sz w:val="28"/>
          <w:szCs w:val="28"/>
          <w:lang w:eastAsia="zh-CN" w:bidi="ar-SA"/>
        </w:rPr>
        <w:t>授权委托人：</w:t>
      </w:r>
    </w:p>
    <w:p w14:paraId="52A5D85F">
      <w:pPr>
        <w:widowControl w:val="0"/>
        <w:spacing w:after="0" w:line="360" w:lineRule="auto"/>
        <w:ind w:left="5060" w:leftChars="2300"/>
        <w:jc w:val="both"/>
        <w:rPr>
          <w:rFonts w:ascii="仿宋_GB2312" w:eastAsia="仿宋_GB2312"/>
          <w:kern w:val="2"/>
          <w:sz w:val="28"/>
          <w:szCs w:val="28"/>
          <w:lang w:eastAsia="zh-CN" w:bidi="ar-SA"/>
        </w:rPr>
      </w:pPr>
      <w:r>
        <w:rPr>
          <w:rFonts w:hint="eastAsia" w:ascii="仿宋_GB2312" w:hAnsi="宋体" w:eastAsia="仿宋_GB2312" w:cs="宋体"/>
          <w:color w:val="000000"/>
          <w:kern w:val="2"/>
          <w:sz w:val="28"/>
          <w:szCs w:val="28"/>
          <w:lang w:val="zh-CN" w:eastAsia="zh-CN" w:bidi="ar-SA"/>
        </w:rPr>
        <w:t>签署日期：</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年</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月</w:t>
      </w:r>
      <w:r>
        <w:rPr>
          <w:rFonts w:hint="eastAsia" w:ascii="仿宋_GB2312" w:hAnsi="宋体" w:eastAsia="仿宋_GB2312" w:cs="宋体"/>
          <w:color w:val="000000"/>
          <w:kern w:val="2"/>
          <w:sz w:val="28"/>
          <w:szCs w:val="28"/>
          <w:lang w:eastAsia="zh-CN" w:bidi="ar-SA"/>
        </w:rPr>
        <w:t xml:space="preserve">   </w:t>
      </w:r>
      <w:r>
        <w:rPr>
          <w:rFonts w:hint="eastAsia" w:ascii="仿宋_GB2312" w:hAnsi="宋体" w:eastAsia="仿宋_GB2312" w:cs="宋体"/>
          <w:color w:val="000000"/>
          <w:kern w:val="2"/>
          <w:sz w:val="28"/>
          <w:szCs w:val="28"/>
          <w:lang w:val="zh-CN" w:eastAsia="zh-CN" w:bidi="ar-SA"/>
        </w:rPr>
        <w:t>日</w:t>
      </w:r>
    </w:p>
    <w:p w14:paraId="0CD0CDEF">
      <w:pPr>
        <w:spacing w:after="0" w:line="240" w:lineRule="auto"/>
        <w:rPr>
          <w:rFonts w:hint="eastAsia" w:ascii="宋体" w:hAnsi="宋体"/>
          <w:sz w:val="21"/>
          <w:szCs w:val="21"/>
          <w:lang w:eastAsia="zh-CN"/>
        </w:rPr>
      </w:pPr>
    </w:p>
    <w:p w14:paraId="0E8AACC2">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1D2CE538">
      <w:pPr>
        <w:pStyle w:val="5"/>
        <w:spacing w:before="0" w:after="0" w:line="240" w:lineRule="auto"/>
        <w:rPr>
          <w:rFonts w:hint="default" w:ascii="宋体" w:hAnsi="宋体"/>
          <w:color w:val="auto"/>
          <w:sz w:val="24"/>
          <w:szCs w:val="24"/>
          <w:lang w:val="en-US" w:eastAsia="zh-CN"/>
        </w:rPr>
      </w:pPr>
      <w:bookmarkStart w:id="1288" w:name="_Toc30147"/>
      <w:r>
        <w:rPr>
          <w:rFonts w:hint="eastAsia" w:ascii="宋体" w:hAnsi="宋体"/>
          <w:color w:val="auto"/>
          <w:sz w:val="24"/>
          <w:szCs w:val="24"/>
          <w:lang w:eastAsia="zh-CN"/>
        </w:rPr>
        <w:t>附件1</w:t>
      </w:r>
      <w:r>
        <w:rPr>
          <w:rFonts w:hint="eastAsia" w:ascii="宋体" w:hAnsi="宋体"/>
          <w:color w:val="auto"/>
          <w:sz w:val="24"/>
          <w:szCs w:val="24"/>
          <w:lang w:val="en-US" w:eastAsia="zh-CN"/>
        </w:rPr>
        <w:t>4</w:t>
      </w:r>
      <w:bookmarkEnd w:id="1288"/>
    </w:p>
    <w:p w14:paraId="1262DFD3">
      <w:pPr>
        <w:widowControl/>
        <w:spacing w:after="200" w:line="360" w:lineRule="auto"/>
        <w:jc w:val="center"/>
        <w:rPr>
          <w:rFonts w:hint="eastAsia" w:ascii="仿宋_GB2312" w:hAnsi="Times New Roman" w:eastAsia="仿宋_GB2312" w:cs="仿宋_GB2312"/>
          <w:b/>
          <w:bCs/>
          <w:color w:val="auto"/>
          <w:kern w:val="2"/>
          <w:sz w:val="32"/>
          <w:szCs w:val="32"/>
          <w:lang w:eastAsia="zh-CN" w:bidi="ar-SA"/>
        </w:rPr>
      </w:pPr>
      <w:r>
        <w:rPr>
          <w:rFonts w:hint="eastAsia" w:ascii="仿宋_GB2312" w:hAnsi="Times New Roman" w:eastAsia="仿宋_GB2312" w:cs="仿宋_GB2312"/>
          <w:b/>
          <w:bCs/>
          <w:color w:val="auto"/>
          <w:kern w:val="2"/>
          <w:sz w:val="32"/>
          <w:szCs w:val="32"/>
          <w:lang w:eastAsia="zh-CN" w:bidi="ar-SA"/>
        </w:rPr>
        <w:t>法定代表人身份证明</w:t>
      </w:r>
    </w:p>
    <w:p w14:paraId="1AA744DC">
      <w:pPr>
        <w:widowControl w:val="0"/>
        <w:spacing w:after="0" w:line="360" w:lineRule="auto"/>
        <w:ind w:firstLine="560" w:firstLineChars="200"/>
        <w:jc w:val="both"/>
        <w:rPr>
          <w:rFonts w:hint="eastAsia" w:ascii="仿宋_GB2312" w:hAnsi="仿宋" w:eastAsia="仿宋_GB2312" w:cs="仿宋_GB2312"/>
          <w:color w:val="auto"/>
          <w:kern w:val="2"/>
          <w:sz w:val="28"/>
          <w:szCs w:val="28"/>
          <w:lang w:eastAsia="zh-CN" w:bidi="ar-SA"/>
        </w:rPr>
      </w:pPr>
      <w:r>
        <w:rPr>
          <w:rFonts w:hint="eastAsia" w:ascii="仿宋_GB2312" w:hAnsi="仿宋" w:eastAsia="仿宋_GB2312" w:cs="仿宋_GB2312"/>
          <w:color w:val="auto"/>
          <w:kern w:val="2"/>
          <w:sz w:val="28"/>
          <w:szCs w:val="28"/>
          <w:lang w:val="en-US" w:eastAsia="zh-CN" w:bidi="ar-SA"/>
        </w:rPr>
        <w:t>单位</w:t>
      </w:r>
      <w:r>
        <w:rPr>
          <w:rFonts w:hint="eastAsia" w:ascii="仿宋_GB2312" w:hAnsi="仿宋" w:eastAsia="仿宋_GB2312" w:cs="仿宋_GB2312"/>
          <w:color w:val="auto"/>
          <w:kern w:val="2"/>
          <w:sz w:val="28"/>
          <w:szCs w:val="28"/>
          <w:lang w:eastAsia="zh-CN" w:bidi="ar-SA"/>
        </w:rPr>
        <w:t>名称：</w:t>
      </w:r>
      <w:r>
        <w:rPr>
          <w:rFonts w:hint="eastAsia" w:ascii="仿宋_GB2312" w:hAnsi="仿宋" w:eastAsia="仿宋_GB2312" w:cs="仿宋_GB2312"/>
          <w:color w:val="auto"/>
          <w:kern w:val="2"/>
          <w:sz w:val="28"/>
          <w:szCs w:val="28"/>
          <w:lang w:val="en-US" w:eastAsia="zh-CN" w:bidi="ar-SA"/>
        </w:rPr>
        <w:t xml:space="preserve"> </w:t>
      </w:r>
    </w:p>
    <w:p w14:paraId="0231A166">
      <w:pPr>
        <w:widowControl w:val="0"/>
        <w:spacing w:after="0" w:line="360" w:lineRule="auto"/>
        <w:ind w:firstLine="560" w:firstLineChars="200"/>
        <w:jc w:val="both"/>
        <w:rPr>
          <w:rFonts w:hint="default" w:ascii="仿宋_GB2312" w:hAnsi="仿宋" w:eastAsia="仿宋_GB2312" w:cs="仿宋_GB2312"/>
          <w:color w:val="auto"/>
          <w:kern w:val="2"/>
          <w:sz w:val="28"/>
          <w:szCs w:val="28"/>
          <w:lang w:val="en-US" w:eastAsia="zh-CN" w:bidi="ar-SA"/>
        </w:rPr>
      </w:pPr>
      <w:r>
        <w:rPr>
          <w:rFonts w:hint="eastAsia" w:ascii="仿宋_GB2312" w:hAnsi="仿宋" w:eastAsia="仿宋_GB2312" w:cs="仿宋_GB2312"/>
          <w:color w:val="auto"/>
          <w:kern w:val="2"/>
          <w:sz w:val="28"/>
          <w:szCs w:val="28"/>
          <w:lang w:eastAsia="zh-CN" w:bidi="ar-SA"/>
        </w:rPr>
        <w:t>单位性质：</w:t>
      </w:r>
      <w:r>
        <w:rPr>
          <w:rFonts w:hint="eastAsia" w:ascii="仿宋_GB2312" w:hAnsi="仿宋" w:eastAsia="仿宋_GB2312" w:cs="仿宋_GB2312"/>
          <w:color w:val="auto"/>
          <w:kern w:val="2"/>
          <w:sz w:val="28"/>
          <w:szCs w:val="28"/>
          <w:u w:val="single"/>
          <w:lang w:val="en-US" w:eastAsia="zh-CN" w:bidi="ar-SA"/>
        </w:rPr>
        <w:t xml:space="preserve">              </w:t>
      </w:r>
    </w:p>
    <w:p w14:paraId="5387645E">
      <w:pPr>
        <w:widowControl w:val="0"/>
        <w:spacing w:after="0" w:line="360" w:lineRule="auto"/>
        <w:ind w:firstLine="560" w:firstLineChars="200"/>
        <w:jc w:val="both"/>
        <w:rPr>
          <w:rFonts w:hint="eastAsia" w:ascii="仿宋_GB2312" w:hAnsi="仿宋" w:eastAsia="仿宋_GB2312" w:cs="仿宋_GB2312"/>
          <w:color w:val="auto"/>
          <w:kern w:val="2"/>
          <w:sz w:val="28"/>
          <w:szCs w:val="28"/>
          <w:lang w:eastAsia="zh-CN" w:bidi="ar-SA"/>
        </w:rPr>
      </w:pPr>
      <w:r>
        <w:rPr>
          <w:rFonts w:hint="eastAsia" w:ascii="仿宋_GB2312" w:hAnsi="仿宋" w:eastAsia="仿宋_GB2312" w:cs="仿宋_GB2312"/>
          <w:color w:val="auto"/>
          <w:kern w:val="2"/>
          <w:sz w:val="28"/>
          <w:szCs w:val="28"/>
          <w:lang w:eastAsia="zh-CN" w:bidi="ar-SA"/>
        </w:rPr>
        <w:t>地址：</w:t>
      </w:r>
      <w:r>
        <w:rPr>
          <w:rFonts w:hint="eastAsia" w:ascii="宋体" w:hAnsi="宋体"/>
          <w:sz w:val="24"/>
          <w:u w:val="single"/>
        </w:rPr>
        <w:t xml:space="preserve">  </w:t>
      </w:r>
    </w:p>
    <w:p w14:paraId="1538F4A9">
      <w:pPr>
        <w:widowControl w:val="0"/>
        <w:spacing w:after="0" w:line="360" w:lineRule="auto"/>
        <w:ind w:firstLine="560" w:firstLineChars="200"/>
        <w:jc w:val="both"/>
        <w:rPr>
          <w:rFonts w:hint="eastAsia" w:ascii="仿宋_GB2312" w:hAnsi="仿宋" w:eastAsia="仿宋_GB2312" w:cs="仿宋_GB2312"/>
          <w:color w:val="auto"/>
          <w:kern w:val="2"/>
          <w:sz w:val="28"/>
          <w:szCs w:val="28"/>
          <w:lang w:eastAsia="zh-CN" w:bidi="ar-SA"/>
        </w:rPr>
      </w:pPr>
      <w:r>
        <w:rPr>
          <w:rFonts w:hint="eastAsia" w:ascii="仿宋_GB2312" w:hAnsi="仿宋" w:eastAsia="仿宋_GB2312" w:cs="仿宋_GB2312"/>
          <w:color w:val="auto"/>
          <w:kern w:val="2"/>
          <w:sz w:val="28"/>
          <w:szCs w:val="28"/>
          <w:lang w:eastAsia="zh-CN" w:bidi="ar-SA"/>
        </w:rPr>
        <w:t>成立时间：</w:t>
      </w:r>
      <w:r>
        <w:rPr>
          <w:rFonts w:hint="eastAsia" w:ascii="宋体" w:hAnsi="宋体"/>
          <w:sz w:val="24"/>
          <w:u w:val="single"/>
        </w:rPr>
        <w:t xml:space="preserve"> </w:t>
      </w:r>
    </w:p>
    <w:p w14:paraId="4ADAEBF1">
      <w:pPr>
        <w:widowControl w:val="0"/>
        <w:spacing w:after="0" w:line="360" w:lineRule="auto"/>
        <w:ind w:firstLine="560" w:firstLineChars="200"/>
        <w:jc w:val="both"/>
        <w:rPr>
          <w:rFonts w:hint="eastAsia" w:ascii="仿宋_GB2312" w:hAnsi="仿宋" w:eastAsia="仿宋_GB2312" w:cs="仿宋_GB2312"/>
          <w:color w:val="auto"/>
          <w:kern w:val="2"/>
          <w:sz w:val="28"/>
          <w:szCs w:val="28"/>
          <w:lang w:eastAsia="zh-CN" w:bidi="ar-SA"/>
        </w:rPr>
      </w:pPr>
      <w:r>
        <w:rPr>
          <w:rFonts w:hint="eastAsia" w:ascii="仿宋_GB2312" w:hAnsi="仿宋" w:eastAsia="仿宋_GB2312" w:cs="仿宋_GB2312"/>
          <w:color w:val="auto"/>
          <w:kern w:val="2"/>
          <w:sz w:val="28"/>
          <w:szCs w:val="28"/>
          <w:lang w:eastAsia="zh-CN" w:bidi="ar-SA"/>
        </w:rPr>
        <w:t xml:space="preserve">经营期限： </w:t>
      </w:r>
      <w:r>
        <w:rPr>
          <w:rFonts w:hint="eastAsia" w:ascii="仿宋_GB2312" w:hAnsi="仿宋" w:eastAsia="仿宋_GB2312" w:cs="仿宋_GB2312"/>
          <w:color w:val="auto"/>
          <w:kern w:val="2"/>
          <w:sz w:val="28"/>
          <w:szCs w:val="28"/>
          <w:u w:val="single"/>
          <w:lang w:val="en-US" w:eastAsia="zh-CN" w:bidi="ar-SA"/>
        </w:rPr>
        <w:t xml:space="preserve">                    </w:t>
      </w:r>
    </w:p>
    <w:p w14:paraId="47651CFD">
      <w:pPr>
        <w:widowControl w:val="0"/>
        <w:spacing w:after="0" w:line="360" w:lineRule="auto"/>
        <w:ind w:firstLine="560" w:firstLineChars="200"/>
        <w:jc w:val="both"/>
        <w:rPr>
          <w:rFonts w:hint="eastAsia" w:ascii="仿宋_GB2312" w:hAnsi="仿宋" w:eastAsia="仿宋_GB2312" w:cs="仿宋_GB2312"/>
          <w:color w:val="auto"/>
          <w:kern w:val="2"/>
          <w:sz w:val="28"/>
          <w:szCs w:val="28"/>
          <w:lang w:eastAsia="zh-CN" w:bidi="ar-SA"/>
        </w:rPr>
      </w:pPr>
      <w:r>
        <w:rPr>
          <w:rFonts w:hint="eastAsia" w:ascii="仿宋_GB2312" w:hAnsi="仿宋" w:eastAsia="仿宋_GB2312" w:cs="仿宋_GB2312"/>
          <w:color w:val="auto"/>
          <w:kern w:val="2"/>
          <w:sz w:val="28"/>
          <w:szCs w:val="28"/>
          <w:lang w:eastAsia="zh-CN" w:bidi="ar-SA"/>
        </w:rPr>
        <w:t>姓名：</w:t>
      </w:r>
      <w:r>
        <w:rPr>
          <w:rFonts w:hint="eastAsia" w:ascii="仿宋_GB2312" w:hAnsi="仿宋" w:eastAsia="仿宋_GB2312" w:cs="仿宋_GB2312"/>
          <w:color w:val="auto"/>
          <w:kern w:val="2"/>
          <w:sz w:val="28"/>
          <w:szCs w:val="28"/>
          <w:u w:val="single"/>
          <w:lang w:val="en-US" w:eastAsia="zh-CN" w:bidi="ar-SA"/>
        </w:rPr>
        <w:t xml:space="preserve">    </w:t>
      </w:r>
      <w:r>
        <w:rPr>
          <w:rFonts w:hint="eastAsia" w:ascii="仿宋_GB2312" w:hAnsi="仿宋" w:eastAsia="仿宋_GB2312" w:cs="仿宋_GB2312"/>
          <w:color w:val="auto"/>
          <w:kern w:val="2"/>
          <w:sz w:val="28"/>
          <w:szCs w:val="28"/>
          <w:lang w:val="en-US" w:eastAsia="zh-CN" w:bidi="ar-SA"/>
        </w:rPr>
        <w:t xml:space="preserve">身份证号：   </w:t>
      </w:r>
      <w:r>
        <w:rPr>
          <w:rFonts w:hint="eastAsia" w:ascii="仿宋_GB2312" w:hAnsi="仿宋" w:eastAsia="仿宋_GB2312" w:cs="仿宋_GB2312"/>
          <w:color w:val="auto"/>
          <w:kern w:val="2"/>
          <w:sz w:val="28"/>
          <w:szCs w:val="28"/>
          <w:lang w:eastAsia="zh-CN" w:bidi="ar-SA"/>
        </w:rPr>
        <w:t>系的法定代表人。</w:t>
      </w:r>
    </w:p>
    <w:p w14:paraId="073E9660">
      <w:pPr>
        <w:widowControl w:val="0"/>
        <w:spacing w:after="0" w:line="360" w:lineRule="auto"/>
        <w:ind w:firstLine="560" w:firstLineChars="200"/>
        <w:jc w:val="both"/>
        <w:rPr>
          <w:rFonts w:hint="eastAsia" w:ascii="仿宋_GB2312" w:hAnsi="仿宋" w:eastAsia="仿宋_GB2312" w:cs="仿宋_GB2312"/>
          <w:color w:val="auto"/>
          <w:kern w:val="2"/>
          <w:sz w:val="28"/>
          <w:szCs w:val="28"/>
          <w:lang w:eastAsia="zh-CN" w:bidi="ar-SA"/>
        </w:rPr>
      </w:pPr>
      <w:r>
        <w:rPr>
          <w:rFonts w:hint="eastAsia" w:ascii="仿宋_GB2312" w:hAnsi="仿宋" w:eastAsia="仿宋_GB2312" w:cs="仿宋_GB2312"/>
          <w:color w:val="auto"/>
          <w:kern w:val="2"/>
          <w:sz w:val="28"/>
          <w:szCs w:val="28"/>
          <w:lang w:eastAsia="zh-CN" w:bidi="ar-SA"/>
        </w:rPr>
        <w:t>特此证明。</w:t>
      </w:r>
    </w:p>
    <w:p w14:paraId="7C24C48A">
      <w:pPr>
        <w:widowControl w:val="0"/>
        <w:spacing w:after="0" w:line="360" w:lineRule="auto"/>
        <w:ind w:left="3850" w:leftChars="1750"/>
        <w:rPr>
          <w:rFonts w:hint="eastAsia" w:ascii="仿宋_GB2312" w:hAnsi="仿宋" w:eastAsia="仿宋_GB2312" w:cs="仿宋_GB2312"/>
          <w:color w:val="auto"/>
          <w:kern w:val="2"/>
          <w:sz w:val="28"/>
          <w:szCs w:val="28"/>
          <w:lang w:eastAsia="zh-CN" w:bidi="ar-SA"/>
        </w:rPr>
      </w:pPr>
      <w:r>
        <w:rPr>
          <w:rFonts w:hint="eastAsia" w:ascii="仿宋_GB2312" w:hAnsi="仿宋" w:eastAsia="仿宋_GB2312" w:cs="仿宋_GB2312"/>
          <w:color w:val="auto"/>
          <w:kern w:val="2"/>
          <w:sz w:val="28"/>
          <w:szCs w:val="28"/>
          <w:lang w:eastAsia="zh-CN" w:bidi="ar-SA"/>
        </w:rPr>
        <w:t>单位</w:t>
      </w:r>
      <w:r>
        <w:rPr>
          <w:rFonts w:hint="eastAsia" w:ascii="仿宋_GB2312" w:hAnsi="仿宋" w:eastAsia="仿宋_GB2312" w:cs="仿宋_GB2312"/>
          <w:color w:val="auto"/>
          <w:kern w:val="2"/>
          <w:sz w:val="28"/>
          <w:szCs w:val="28"/>
          <w:lang w:val="en-US" w:eastAsia="zh-CN" w:bidi="ar-SA"/>
        </w:rPr>
        <w:t>名称</w:t>
      </w:r>
      <w:r>
        <w:rPr>
          <w:rFonts w:hint="eastAsia" w:ascii="仿宋_GB2312" w:hAnsi="仿宋" w:eastAsia="仿宋_GB2312" w:cs="仿宋_GB2312"/>
          <w:color w:val="auto"/>
          <w:kern w:val="2"/>
          <w:sz w:val="28"/>
          <w:szCs w:val="28"/>
          <w:lang w:eastAsia="zh-CN" w:bidi="ar-SA"/>
        </w:rPr>
        <w:t>（盖章）：</w:t>
      </w:r>
    </w:p>
    <w:p w14:paraId="3BC86C42">
      <w:pPr>
        <w:widowControl w:val="0"/>
        <w:spacing w:after="0" w:line="360" w:lineRule="auto"/>
        <w:ind w:left="3850" w:leftChars="1750"/>
        <w:rPr>
          <w:rFonts w:hint="eastAsia" w:ascii="仿宋_GB2312" w:hAnsi="仿宋" w:eastAsia="仿宋_GB2312" w:cs="仿宋_GB2312"/>
          <w:color w:val="auto"/>
          <w:kern w:val="2"/>
          <w:sz w:val="28"/>
          <w:szCs w:val="28"/>
          <w:lang w:eastAsia="zh-CN" w:bidi="ar-SA"/>
        </w:rPr>
      </w:pPr>
      <w:r>
        <w:rPr>
          <w:rFonts w:hint="eastAsia" w:ascii="仿宋_GB2312" w:hAnsi="仿宋" w:eastAsia="仿宋_GB2312" w:cs="仿宋_GB2312"/>
          <w:color w:val="auto"/>
          <w:kern w:val="2"/>
          <w:sz w:val="28"/>
          <w:szCs w:val="28"/>
          <w:lang w:eastAsia="zh-CN" w:bidi="ar-SA"/>
        </w:rPr>
        <w:t>法定代表人（手签字/签章）：</w:t>
      </w:r>
    </w:p>
    <w:p w14:paraId="7D7387E0">
      <w:pPr>
        <w:widowControl w:val="0"/>
        <w:spacing w:after="0" w:line="360" w:lineRule="auto"/>
        <w:ind w:left="3850" w:leftChars="1750"/>
        <w:rPr>
          <w:rFonts w:hint="default" w:ascii="仿宋_GB2312" w:hAnsi="仿宋" w:eastAsia="仿宋_GB2312" w:cs="仿宋_GB2312"/>
          <w:color w:val="auto"/>
          <w:kern w:val="2"/>
          <w:sz w:val="28"/>
          <w:szCs w:val="28"/>
          <w:lang w:val="en-US" w:eastAsia="zh-CN" w:bidi="ar-SA"/>
        </w:rPr>
      </w:pPr>
    </w:p>
    <w:p w14:paraId="7B038FE8">
      <w:pPr>
        <w:widowControl w:val="0"/>
        <w:spacing w:after="0" w:line="360" w:lineRule="auto"/>
        <w:ind w:firstLine="660"/>
        <w:jc w:val="right"/>
        <w:rPr>
          <w:rFonts w:hint="eastAsia" w:ascii="仿宋_GB2312" w:hAnsi="仿宋" w:eastAsia="仿宋_GB2312" w:cs="仿宋_GB2312"/>
          <w:color w:val="auto"/>
          <w:kern w:val="2"/>
          <w:sz w:val="28"/>
          <w:szCs w:val="28"/>
          <w:lang w:eastAsia="zh-CN" w:bidi="ar-SA"/>
        </w:rPr>
      </w:pPr>
      <w:r>
        <w:rPr>
          <w:rFonts w:hint="eastAsia" w:ascii="仿宋_GB2312" w:hAnsi="仿宋" w:eastAsia="仿宋_GB2312" w:cs="仿宋_GB2312"/>
          <w:color w:val="auto"/>
          <w:kern w:val="2"/>
          <w:sz w:val="28"/>
          <w:szCs w:val="28"/>
          <w:lang w:eastAsia="zh-CN" w:bidi="ar-SA"/>
        </w:rPr>
        <w:t xml:space="preserve">  年   月   日</w:t>
      </w:r>
    </w:p>
    <w:p w14:paraId="1D2CE545">
      <w:pPr>
        <w:widowControl w:val="0"/>
        <w:spacing w:after="0" w:line="360" w:lineRule="auto"/>
        <w:ind w:firstLine="140" w:firstLineChars="50"/>
        <w:jc w:val="both"/>
        <w:rPr>
          <w:rFonts w:hint="eastAsia" w:ascii="宋体" w:hAnsi="宋体" w:cs="Calibri"/>
          <w:b/>
          <w:color w:val="auto"/>
          <w:kern w:val="2"/>
          <w:sz w:val="28"/>
          <w:szCs w:val="28"/>
          <w:lang w:eastAsia="zh-CN" w:bidi="ar-SA"/>
        </w:rPr>
      </w:pPr>
      <w:r>
        <w:rPr>
          <w:rFonts w:hint="eastAsia" w:ascii="宋体" w:hAnsi="宋体" w:cs="Calibri"/>
          <w:b/>
          <w:color w:val="auto"/>
          <w:kern w:val="2"/>
          <w:sz w:val="28"/>
          <w:szCs w:val="28"/>
          <w:lang w:eastAsia="zh-CN" w:bidi="ar-SA"/>
        </w:rPr>
        <w:t>法定代表人身份证复印件：</w:t>
      </w:r>
    </w:p>
    <w:p w14:paraId="25E0A811">
      <w:pPr>
        <w:widowControl w:val="0"/>
        <w:spacing w:after="0" w:line="360" w:lineRule="auto"/>
        <w:ind w:firstLine="105" w:firstLineChars="50"/>
        <w:jc w:val="both"/>
        <w:rPr>
          <w:rFonts w:hint="eastAsia" w:ascii="宋体" w:hAnsi="宋体"/>
          <w:color w:val="auto"/>
          <w:sz w:val="21"/>
          <w:szCs w:val="21"/>
          <w:lang w:eastAsia="zh-CN"/>
        </w:rPr>
        <w:sectPr>
          <w:headerReference r:id="rId15" w:type="default"/>
          <w:footerReference r:id="rId16" w:type="default"/>
          <w:pgSz w:w="11906" w:h="16838"/>
          <w:pgMar w:top="1417" w:right="1417" w:bottom="1417" w:left="1417" w:header="1134" w:footer="992" w:gutter="0"/>
          <w:cols w:space="0" w:num="1"/>
          <w:docGrid w:type="linesAndChars" w:linePitch="312" w:charSpace="0"/>
        </w:sectPr>
      </w:pPr>
    </w:p>
    <w:p w14:paraId="44A414FC">
      <w:pPr>
        <w:pStyle w:val="5"/>
        <w:spacing w:before="0" w:after="0" w:line="240" w:lineRule="auto"/>
        <w:rPr>
          <w:rFonts w:hint="eastAsia" w:ascii="宋体" w:hAnsi="宋体"/>
          <w:sz w:val="24"/>
          <w:szCs w:val="24"/>
          <w:lang w:eastAsia="zh-CN"/>
        </w:rPr>
      </w:pPr>
      <w:bookmarkStart w:id="1289" w:name="_Toc22145"/>
      <w:bookmarkStart w:id="1290" w:name="_Toc2298"/>
      <w:bookmarkStart w:id="1291" w:name="_Toc1547"/>
      <w:bookmarkStart w:id="1292" w:name="_Hlk8812088"/>
      <w:r>
        <w:rPr>
          <w:rFonts w:hint="eastAsia" w:ascii="宋体" w:hAnsi="宋体"/>
          <w:sz w:val="24"/>
          <w:szCs w:val="24"/>
          <w:lang w:eastAsia="zh-CN"/>
        </w:rPr>
        <w:t>附件1</w:t>
      </w:r>
      <w:r>
        <w:rPr>
          <w:rFonts w:hint="eastAsia" w:ascii="宋体" w:hAnsi="宋体"/>
          <w:sz w:val="24"/>
          <w:szCs w:val="24"/>
          <w:lang w:val="en-US" w:eastAsia="zh-CN"/>
        </w:rPr>
        <w:t>5</w:t>
      </w:r>
      <w:bookmarkEnd w:id="1289"/>
      <w:bookmarkEnd w:id="1290"/>
      <w:bookmarkEnd w:id="1291"/>
    </w:p>
    <w:p w14:paraId="70B5E3FA">
      <w:pPr>
        <w:widowControl w:val="0"/>
        <w:spacing w:after="160" w:line="278" w:lineRule="auto"/>
        <w:jc w:val="center"/>
        <w:rPr>
          <w:rFonts w:ascii="仿宋_GB2312" w:eastAsia="仿宋_GB2312" w:cs="仿宋_GB2312"/>
          <w:b/>
          <w:bCs/>
          <w:kern w:val="2"/>
          <w:sz w:val="32"/>
          <w:szCs w:val="32"/>
          <w:lang w:eastAsia="zh-CN" w:bidi="ar-SA"/>
        </w:rPr>
      </w:pPr>
      <w:r>
        <w:rPr>
          <w:rFonts w:ascii="仿宋_GB2312" w:eastAsia="仿宋_GB2312" w:cs="仿宋_GB2312"/>
          <w:b/>
          <w:bCs/>
          <w:kern w:val="2"/>
          <w:sz w:val="32"/>
          <w:szCs w:val="32"/>
          <w:lang w:eastAsia="zh-CN" w:bidi="ar-SA"/>
        </w:rPr>
        <w:t>农民工当期工资支付完毕声明书</w:t>
      </w:r>
    </w:p>
    <w:p w14:paraId="360903CF">
      <w:pPr>
        <w:widowControl w:val="0"/>
        <w:spacing w:after="160" w:line="278" w:lineRule="auto"/>
        <w:jc w:val="both"/>
        <w:rPr>
          <w:kern w:val="2"/>
          <w:sz w:val="21"/>
          <w:lang w:eastAsia="zh-CN" w:bidi="ar-SA"/>
        </w:rPr>
      </w:pPr>
    </w:p>
    <w:p w14:paraId="577BCE69">
      <w:pPr>
        <w:widowControl w:val="0"/>
        <w:spacing w:after="156" w:afterLines="50" w:line="360" w:lineRule="auto"/>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致</w:t>
      </w:r>
      <w:r>
        <w:rPr>
          <w:rFonts w:hint="eastAsia" w:ascii="仿宋_GB2312" w:hAnsi="仿宋_GB2312" w:eastAsia="仿宋_GB2312" w:cs="仿宋_GB2312"/>
          <w:kern w:val="10"/>
          <w:sz w:val="28"/>
          <w:szCs w:val="28"/>
          <w:lang w:eastAsia="zh-CN" w:bidi="ar-SA"/>
        </w:rPr>
        <w:t>中建路桥集团装配式建筑有限公司</w:t>
      </w:r>
      <w:r>
        <w:rPr>
          <w:rFonts w:hint="eastAsia" w:ascii="仿宋_GB2312" w:hAnsi="仿宋_GB2312" w:eastAsia="仿宋_GB2312" w:cs="仿宋_GB2312"/>
          <w:kern w:val="2"/>
          <w:sz w:val="28"/>
          <w:szCs w:val="28"/>
          <w:lang w:eastAsia="zh-CN" w:bidi="ar-SA"/>
        </w:rPr>
        <w:t>：</w:t>
      </w:r>
    </w:p>
    <w:p w14:paraId="281DC22A">
      <w:pPr>
        <w:widowControl w:val="0"/>
        <w:spacing w:after="156" w:afterLines="50" w:line="36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我公司承揽</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auto"/>
          <w:kern w:val="2"/>
          <w:sz w:val="28"/>
          <w:szCs w:val="28"/>
          <w:u w:val="single"/>
          <w:lang w:val="en-US" w:eastAsia="zh-CN" w:bidi="ar-SA"/>
        </w:rPr>
        <w:t>梁山县2022年度第一批次土地综合整治</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szCs w:val="28"/>
          <w:lang w:eastAsia="zh-CN" w:bidi="ar-SA"/>
        </w:rPr>
        <w:t>项目的</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color w:val="auto"/>
          <w:kern w:val="2"/>
          <w:sz w:val="28"/>
          <w:szCs w:val="28"/>
          <w:u w:val="single"/>
          <w:lang w:val="en-US" w:eastAsia="zh-CN" w:bidi="ar-SA"/>
        </w:rPr>
        <w:t>围挡</w:t>
      </w:r>
      <w:r>
        <w:rPr>
          <w:rFonts w:hint="eastAsia" w:ascii="仿宋_GB2312" w:hAnsi="仿宋_GB2312" w:eastAsia="仿宋_GB2312" w:cs="仿宋_GB2312"/>
          <w:color w:val="FF0000"/>
          <w:kern w:val="2"/>
          <w:sz w:val="28"/>
          <w:szCs w:val="28"/>
          <w:u w:val="single"/>
          <w:lang w:eastAsia="zh-CN" w:bidi="ar-SA"/>
        </w:rPr>
        <w:t xml:space="preserve"> </w:t>
      </w:r>
      <w:r>
        <w:rPr>
          <w:rFonts w:hint="eastAsia" w:ascii="仿宋_GB2312" w:hAnsi="仿宋_GB2312" w:eastAsia="仿宋_GB2312" w:cs="仿宋_GB2312"/>
          <w:kern w:val="2"/>
          <w:sz w:val="28"/>
          <w:szCs w:val="28"/>
          <w:lang w:eastAsia="zh-CN" w:bidi="ar-SA"/>
        </w:rPr>
        <w:t>专业工程，在此，我单位郑重声明如下：</w:t>
      </w:r>
    </w:p>
    <w:p w14:paraId="3CB5472F">
      <w:pPr>
        <w:widowControl w:val="0"/>
        <w:spacing w:after="156" w:afterLines="50" w:line="360" w:lineRule="auto"/>
        <w:ind w:firstLine="560" w:firstLineChars="200"/>
        <w:jc w:val="both"/>
        <w:rPr>
          <w:rFonts w:ascii="仿宋_GB2312" w:eastAsia="仿宋_GB2312" w:cs="Calibri"/>
          <w:kern w:val="2"/>
          <w:sz w:val="28"/>
          <w:szCs w:val="28"/>
          <w:lang w:eastAsia="zh-CN" w:bidi="ar-SA"/>
        </w:rPr>
      </w:pPr>
      <w:r>
        <w:rPr>
          <w:rFonts w:hint="eastAsia" w:ascii="仿宋_GB2312" w:hAnsi="仿宋_GB2312" w:eastAsia="仿宋_GB2312" w:cs="仿宋_GB2312"/>
          <w:kern w:val="2"/>
          <w:sz w:val="28"/>
          <w:szCs w:val="28"/>
          <w:lang w:eastAsia="zh-CN" w:bidi="ar-SA"/>
        </w:rPr>
        <w:t>1、经双方核算，截至</w:t>
      </w:r>
      <w:r>
        <w:rPr>
          <w:rFonts w:hint="eastAsia" w:ascii="仿宋_GB2312" w:hAnsi="仿宋_GB2312" w:eastAsia="仿宋_GB2312" w:cs="仿宋_GB2312"/>
          <w:color w:val="FF0000"/>
          <w:kern w:val="2"/>
          <w:sz w:val="28"/>
          <w:szCs w:val="28"/>
          <w:u w:val="single"/>
          <w:lang w:eastAsia="zh-CN" w:bidi="ar-SA"/>
        </w:rPr>
        <w:t>***</w:t>
      </w:r>
      <w:r>
        <w:rPr>
          <w:rFonts w:hint="eastAsia" w:ascii="仿宋_GB2312" w:hAnsi="仿宋_GB2312" w:eastAsia="仿宋_GB2312" w:cs="仿宋_GB2312"/>
          <w:kern w:val="2"/>
          <w:sz w:val="28"/>
          <w:szCs w:val="28"/>
          <w:lang w:eastAsia="zh-CN" w:bidi="ar-SA"/>
        </w:rPr>
        <w:t>年</w:t>
      </w:r>
      <w:r>
        <w:rPr>
          <w:rFonts w:hint="eastAsia" w:ascii="仿宋_GB2312" w:hAnsi="仿宋_GB2312" w:eastAsia="仿宋_GB2312" w:cs="仿宋_GB2312"/>
          <w:color w:val="FF0000"/>
          <w:kern w:val="2"/>
          <w:sz w:val="28"/>
          <w:szCs w:val="28"/>
          <w:u w:val="single"/>
          <w:lang w:eastAsia="zh-CN" w:bidi="ar-SA"/>
        </w:rPr>
        <w:t>***</w:t>
      </w:r>
      <w:r>
        <w:rPr>
          <w:rFonts w:hint="eastAsia" w:ascii="仿宋_GB2312" w:hAnsi="仿宋_GB2312" w:eastAsia="仿宋_GB2312" w:cs="仿宋_GB2312"/>
          <w:kern w:val="2"/>
          <w:sz w:val="28"/>
          <w:szCs w:val="28"/>
          <w:lang w:eastAsia="zh-CN" w:bidi="ar-SA"/>
        </w:rPr>
        <w:t>月</w:t>
      </w:r>
      <w:r>
        <w:rPr>
          <w:rFonts w:hint="eastAsia" w:ascii="仿宋_GB2312" w:hAnsi="仿宋_GB2312" w:eastAsia="仿宋_GB2312" w:cs="仿宋_GB2312"/>
          <w:color w:val="FF0000"/>
          <w:kern w:val="2"/>
          <w:sz w:val="28"/>
          <w:szCs w:val="28"/>
          <w:u w:val="single"/>
          <w:lang w:eastAsia="zh-CN" w:bidi="ar-SA"/>
        </w:rPr>
        <w:t>***</w:t>
      </w:r>
      <w:r>
        <w:rPr>
          <w:rFonts w:hint="eastAsia" w:ascii="仿宋_GB2312" w:hAnsi="仿宋_GB2312" w:eastAsia="仿宋_GB2312" w:cs="仿宋_GB2312"/>
          <w:kern w:val="2"/>
          <w:sz w:val="28"/>
          <w:szCs w:val="28"/>
          <w:lang w:eastAsia="zh-CN" w:bidi="ar-SA"/>
        </w:rPr>
        <w:t>日，我公司已累计收到贵司支付该项目分包款共计</w:t>
      </w:r>
      <w:r>
        <w:rPr>
          <w:rFonts w:hint="eastAsia" w:ascii="仿宋_GB2312" w:eastAsia="仿宋_GB2312" w:cs="Calibri"/>
          <w:kern w:val="2"/>
          <w:sz w:val="28"/>
          <w:szCs w:val="28"/>
          <w:lang w:eastAsia="zh-CN" w:bidi="ar-SA"/>
        </w:rPr>
        <w:t>¥</w:t>
      </w:r>
      <w:r>
        <w:rPr>
          <w:rFonts w:hint="eastAsia" w:ascii="仿宋_GB2312" w:hAnsi="仿宋_GB2312" w:eastAsia="仿宋_GB2312" w:cs="仿宋_GB2312"/>
          <w:color w:val="FF0000"/>
          <w:kern w:val="2"/>
          <w:sz w:val="28"/>
          <w:szCs w:val="28"/>
          <w:u w:val="single"/>
          <w:lang w:eastAsia="zh-CN" w:bidi="ar-SA"/>
        </w:rPr>
        <w:t>***</w:t>
      </w:r>
      <w:r>
        <w:rPr>
          <w:rFonts w:hint="eastAsia" w:ascii="仿宋_GB2312" w:eastAsia="仿宋_GB2312" w:cs="Calibri"/>
          <w:kern w:val="2"/>
          <w:sz w:val="28"/>
          <w:szCs w:val="28"/>
          <w:lang w:eastAsia="zh-CN" w:bidi="ar-SA"/>
        </w:rPr>
        <w:t>元，其中</w:t>
      </w:r>
      <w:r>
        <w:rPr>
          <w:rFonts w:hint="eastAsia" w:ascii="仿宋_GB2312" w:hAnsi="仿宋_GB2312" w:eastAsia="仿宋_GB2312" w:cs="仿宋_GB2312"/>
          <w:kern w:val="2"/>
          <w:sz w:val="28"/>
          <w:szCs w:val="28"/>
          <w:lang w:eastAsia="zh-CN" w:bidi="ar-SA"/>
        </w:rPr>
        <w:t>贵司</w:t>
      </w:r>
      <w:r>
        <w:rPr>
          <w:rFonts w:hint="eastAsia" w:ascii="仿宋_GB2312" w:eastAsia="仿宋_GB2312" w:cs="Calibri"/>
          <w:kern w:val="2"/>
          <w:sz w:val="28"/>
          <w:szCs w:val="28"/>
          <w:lang w:eastAsia="zh-CN" w:bidi="ar-SA"/>
        </w:rPr>
        <w:t>按我司认可的工资支付表代发农民工工资款共计¥</w:t>
      </w:r>
      <w:r>
        <w:rPr>
          <w:rFonts w:hint="eastAsia" w:ascii="仿宋_GB2312" w:hAnsi="仿宋_GB2312" w:eastAsia="仿宋_GB2312" w:cs="仿宋_GB2312"/>
          <w:color w:val="FF0000"/>
          <w:kern w:val="2"/>
          <w:sz w:val="28"/>
          <w:szCs w:val="28"/>
          <w:u w:val="single"/>
          <w:lang w:eastAsia="zh-CN" w:bidi="ar-SA"/>
        </w:rPr>
        <w:t>***</w:t>
      </w:r>
      <w:r>
        <w:rPr>
          <w:rFonts w:hint="eastAsia" w:ascii="仿宋_GB2312" w:eastAsia="仿宋_GB2312" w:cs="Calibri"/>
          <w:kern w:val="2"/>
          <w:sz w:val="28"/>
          <w:szCs w:val="28"/>
          <w:lang w:eastAsia="zh-CN" w:bidi="ar-SA"/>
        </w:rPr>
        <w:t>元，已发放至我公司所有工人。</w:t>
      </w:r>
    </w:p>
    <w:p w14:paraId="0A4D0DC9">
      <w:pPr>
        <w:widowControl w:val="0"/>
        <w:spacing w:after="156" w:afterLines="50" w:line="360" w:lineRule="auto"/>
        <w:ind w:firstLine="560" w:firstLineChars="200"/>
        <w:jc w:val="both"/>
        <w:rPr>
          <w:rFonts w:hint="eastAsia" w:ascii="仿宋_GB2312" w:hAnsi="仿宋_GB2312" w:eastAsia="仿宋_GB2312" w:cs="仿宋_GB2312"/>
          <w:kern w:val="2"/>
          <w:sz w:val="28"/>
          <w:szCs w:val="28"/>
          <w:lang w:eastAsia="zh-CN" w:bidi="ar-SA"/>
        </w:rPr>
      </w:pPr>
      <w:r>
        <w:rPr>
          <w:rFonts w:hint="eastAsia" w:ascii="仿宋_GB2312" w:eastAsia="仿宋_GB2312" w:cs="Calibri"/>
          <w:kern w:val="2"/>
          <w:sz w:val="28"/>
          <w:szCs w:val="28"/>
          <w:lang w:eastAsia="zh-CN" w:bidi="ar-SA"/>
        </w:rPr>
        <w:t>2、我公司提供的所有材料均真是准确，不存在弄虚作假，不存在瞒报漏报，本期我公司所有农民工工资已全部付清，未拖欠农民工工资。</w:t>
      </w:r>
    </w:p>
    <w:p w14:paraId="093AF453">
      <w:pPr>
        <w:widowControl w:val="0"/>
        <w:spacing w:after="160" w:line="480" w:lineRule="auto"/>
        <w:jc w:val="both"/>
        <w:rPr>
          <w:rFonts w:hint="eastAsia" w:ascii="仿宋_GB2312" w:hAnsi="仿宋_GB2312" w:eastAsia="仿宋_GB2312" w:cs="仿宋_GB2312"/>
          <w:kern w:val="2"/>
          <w:sz w:val="28"/>
          <w:szCs w:val="28"/>
          <w:lang w:eastAsia="zh-CN" w:bidi="ar-SA"/>
        </w:rPr>
      </w:pPr>
    </w:p>
    <w:p w14:paraId="69BF73A7">
      <w:pPr>
        <w:widowControl w:val="0"/>
        <w:spacing w:after="160" w:line="480" w:lineRule="auto"/>
        <w:jc w:val="both"/>
        <w:rPr>
          <w:rFonts w:hint="eastAsia" w:ascii="仿宋_GB2312" w:hAnsi="仿宋_GB2312" w:eastAsia="仿宋_GB2312" w:cs="仿宋_GB2312"/>
          <w:kern w:val="2"/>
          <w:sz w:val="28"/>
          <w:szCs w:val="28"/>
          <w:lang w:eastAsia="zh-CN" w:bidi="ar-SA"/>
        </w:rPr>
      </w:pPr>
    </w:p>
    <w:p w14:paraId="3C415377">
      <w:pPr>
        <w:widowControl w:val="0"/>
        <w:spacing w:before="156" w:beforeLines="50" w:after="156" w:afterLines="50" w:line="480" w:lineRule="auto"/>
        <w:ind w:firstLine="2800" w:firstLineChars="10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出具人：（盖章）</w:t>
      </w:r>
    </w:p>
    <w:p w14:paraId="79E7CD22">
      <w:pPr>
        <w:widowControl w:val="0"/>
        <w:spacing w:before="156" w:beforeLines="50" w:after="156" w:afterLines="50" w:line="480" w:lineRule="auto"/>
        <w:ind w:firstLine="2800" w:firstLineChars="10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法人代表或委托代理人（签字）：  </w:t>
      </w:r>
    </w:p>
    <w:p w14:paraId="1F67D574">
      <w:pPr>
        <w:widowControl w:val="0"/>
        <w:spacing w:before="156" w:beforeLines="50" w:after="156" w:afterLines="50" w:line="480" w:lineRule="auto"/>
        <w:ind w:firstLine="2800" w:firstLineChars="1000"/>
        <w:jc w:val="both"/>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法人代表或委托代理人身份证号： </w:t>
      </w:r>
    </w:p>
    <w:p w14:paraId="50BAA3FB">
      <w:pPr>
        <w:widowControl w:val="0"/>
        <w:spacing w:before="156" w:beforeLines="50" w:after="156" w:afterLines="50" w:line="480" w:lineRule="auto"/>
        <w:ind w:firstLine="560" w:firstLineChars="200"/>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w:t>
      </w:r>
    </w:p>
    <w:p w14:paraId="0D3DB53E">
      <w:pPr>
        <w:widowControl w:val="0"/>
        <w:spacing w:before="156" w:beforeLines="50" w:after="156" w:afterLines="50" w:line="480" w:lineRule="auto"/>
        <w:ind w:left="3945" w:leftChars="266" w:hanging="3360" w:hangingChars="1200"/>
        <w:rPr>
          <w:rFonts w:hint="eastAsia" w:ascii="仿宋_GB2312" w:hAnsi="仿宋_GB2312" w:eastAsia="仿宋_GB2312" w:cs="仿宋_GB2312"/>
          <w:kern w:val="2"/>
          <w:sz w:val="28"/>
          <w:szCs w:val="28"/>
          <w:lang w:eastAsia="zh-CN" w:bidi="ar-SA"/>
        </w:rPr>
      </w:pPr>
      <w:r>
        <w:rPr>
          <w:rFonts w:hint="eastAsia" w:ascii="仿宋_GB2312" w:hAnsi="仿宋_GB2312" w:eastAsia="仿宋_GB2312" w:cs="仿宋_GB2312"/>
          <w:kern w:val="2"/>
          <w:sz w:val="28"/>
          <w:szCs w:val="28"/>
          <w:lang w:eastAsia="zh-CN" w:bidi="ar-SA"/>
        </w:rPr>
        <w:t xml:space="preserve">                                           年   月   日</w:t>
      </w:r>
      <w:bookmarkEnd w:id="1292"/>
    </w:p>
    <w:p w14:paraId="75014466">
      <w:pPr>
        <w:spacing w:after="0" w:line="240" w:lineRule="auto"/>
        <w:rPr>
          <w:rFonts w:hint="eastAsia" w:ascii="宋体" w:hAnsi="宋体"/>
          <w:sz w:val="21"/>
          <w:szCs w:val="21"/>
          <w:lang w:eastAsia="zh-CN"/>
        </w:rPr>
      </w:pPr>
    </w:p>
    <w:p w14:paraId="4BB70514">
      <w:pPr>
        <w:spacing w:after="0" w:line="240" w:lineRule="auto"/>
        <w:rPr>
          <w:rFonts w:hint="eastAsia" w:ascii="宋体" w:hAnsi="宋体"/>
          <w:sz w:val="21"/>
          <w:szCs w:val="21"/>
          <w:lang w:eastAsia="zh-CN"/>
        </w:rPr>
        <w:sectPr>
          <w:pgSz w:w="11906" w:h="16838"/>
          <w:pgMar w:top="1417" w:right="1417" w:bottom="1417" w:left="1417" w:header="1134" w:footer="992" w:gutter="0"/>
          <w:cols w:space="0" w:num="1"/>
          <w:docGrid w:type="linesAndChars" w:linePitch="312" w:charSpace="0"/>
        </w:sectPr>
      </w:pPr>
    </w:p>
    <w:p w14:paraId="4E8220F0">
      <w:pPr>
        <w:pStyle w:val="5"/>
        <w:spacing w:before="0" w:after="0" w:line="240" w:lineRule="auto"/>
        <w:rPr>
          <w:rFonts w:hint="default" w:ascii="宋体" w:hAnsi="宋体"/>
          <w:sz w:val="24"/>
          <w:szCs w:val="24"/>
          <w:lang w:val="en-US" w:eastAsia="zh-CN"/>
        </w:rPr>
      </w:pPr>
      <w:bookmarkStart w:id="1293" w:name="_Toc22487"/>
      <w:bookmarkStart w:id="1294" w:name="_Toc27779"/>
      <w:bookmarkStart w:id="1295" w:name="_Toc29138"/>
      <w:r>
        <w:rPr>
          <w:rFonts w:hint="eastAsia" w:ascii="宋体" w:hAnsi="宋体"/>
          <w:sz w:val="24"/>
          <w:szCs w:val="24"/>
          <w:lang w:eastAsia="zh-CN"/>
        </w:rPr>
        <w:t>附件1</w:t>
      </w:r>
      <w:r>
        <w:rPr>
          <w:rFonts w:hint="eastAsia" w:ascii="宋体" w:hAnsi="宋体"/>
          <w:sz w:val="24"/>
          <w:szCs w:val="24"/>
          <w:lang w:val="en-US" w:eastAsia="zh-CN"/>
        </w:rPr>
        <w:t>6</w:t>
      </w:r>
      <w:bookmarkEnd w:id="1293"/>
      <w:bookmarkEnd w:id="1294"/>
      <w:bookmarkEnd w:id="1295"/>
    </w:p>
    <w:p w14:paraId="0E53BC23">
      <w:pPr>
        <w:widowControl w:val="0"/>
        <w:spacing w:after="160" w:line="278" w:lineRule="auto"/>
        <w:jc w:val="center"/>
        <w:rPr>
          <w:rFonts w:ascii="仿宋_GB2312" w:eastAsia="仿宋_GB2312" w:cs="仿宋_GB2312"/>
          <w:b/>
          <w:bCs/>
          <w:kern w:val="2"/>
          <w:sz w:val="32"/>
          <w:szCs w:val="32"/>
          <w:lang w:eastAsia="zh-CN" w:bidi="ar-SA"/>
        </w:rPr>
      </w:pPr>
      <w:r>
        <w:rPr>
          <w:rFonts w:hint="eastAsia" w:ascii="仿宋_GB2312" w:eastAsia="仿宋_GB2312" w:cs="仿宋_GB2312"/>
          <w:b/>
          <w:bCs/>
          <w:kern w:val="2"/>
          <w:sz w:val="32"/>
          <w:szCs w:val="32"/>
          <w:lang w:eastAsia="zh-CN" w:bidi="ar-SA"/>
        </w:rPr>
        <w:t>违约金扣款通知单</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4"/>
        <w:gridCol w:w="2914"/>
        <w:gridCol w:w="1152"/>
        <w:gridCol w:w="1161"/>
        <w:gridCol w:w="2777"/>
      </w:tblGrid>
      <w:tr w14:paraId="655EF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610" w:type="dxa"/>
            <w:gridSpan w:val="3"/>
            <w:tcBorders>
              <w:right w:val="single" w:color="auto" w:sz="4" w:space="0"/>
            </w:tcBorders>
            <w:vAlign w:val="center"/>
          </w:tcPr>
          <w:p w14:paraId="249021B5">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bCs/>
                <w:kern w:val="2"/>
                <w:sz w:val="24"/>
                <w:szCs w:val="24"/>
                <w:lang w:eastAsia="zh-CN" w:bidi="ar-SA"/>
              </w:rPr>
              <w:t>违约金扣减通知单</w:t>
            </w:r>
          </w:p>
        </w:tc>
        <w:tc>
          <w:tcPr>
            <w:tcW w:w="1161" w:type="dxa"/>
            <w:tcBorders>
              <w:left w:val="single" w:color="auto" w:sz="4" w:space="0"/>
            </w:tcBorders>
            <w:vAlign w:val="center"/>
          </w:tcPr>
          <w:p w14:paraId="50A9A236">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编号</w:t>
            </w:r>
          </w:p>
        </w:tc>
        <w:tc>
          <w:tcPr>
            <w:tcW w:w="2777" w:type="dxa"/>
            <w:vAlign w:val="center"/>
          </w:tcPr>
          <w:p w14:paraId="2498EBDD">
            <w:pPr>
              <w:widowControl w:val="0"/>
              <w:spacing w:after="0" w:line="240" w:lineRule="auto"/>
              <w:jc w:val="both"/>
              <w:rPr>
                <w:rFonts w:hint="eastAsia" w:ascii="仿宋_GB2312" w:hAnsi="仿宋_GB2312" w:eastAsia="仿宋_GB2312" w:cs="仿宋_GB2312"/>
                <w:b/>
                <w:kern w:val="2"/>
                <w:sz w:val="24"/>
                <w:szCs w:val="24"/>
                <w:lang w:eastAsia="zh-CN" w:bidi="ar-SA"/>
              </w:rPr>
            </w:pPr>
          </w:p>
        </w:tc>
      </w:tr>
      <w:tr w14:paraId="33B66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548" w:type="dxa"/>
            <w:gridSpan w:val="5"/>
            <w:vAlign w:val="center"/>
          </w:tcPr>
          <w:p w14:paraId="35DB6D83">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致：</w:t>
            </w:r>
          </w:p>
        </w:tc>
      </w:tr>
      <w:tr w14:paraId="1482A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44" w:type="dxa"/>
            <w:tcBorders>
              <w:right w:val="single" w:color="auto" w:sz="4" w:space="0"/>
            </w:tcBorders>
            <w:vAlign w:val="center"/>
          </w:tcPr>
          <w:p w14:paraId="552FE2BB">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分包工程名称</w:t>
            </w:r>
          </w:p>
        </w:tc>
        <w:tc>
          <w:tcPr>
            <w:tcW w:w="8004" w:type="dxa"/>
            <w:gridSpan w:val="4"/>
            <w:tcBorders>
              <w:left w:val="single" w:color="auto" w:sz="4" w:space="0"/>
            </w:tcBorders>
            <w:vAlign w:val="center"/>
          </w:tcPr>
          <w:p w14:paraId="302D4F16">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分包工程</w:t>
            </w:r>
          </w:p>
        </w:tc>
      </w:tr>
      <w:tr w14:paraId="32CBB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44" w:type="dxa"/>
            <w:tcBorders>
              <w:top w:val="single" w:color="auto" w:sz="4" w:space="0"/>
              <w:bottom w:val="single" w:color="auto" w:sz="4" w:space="0"/>
              <w:right w:val="single" w:color="auto" w:sz="4" w:space="0"/>
            </w:tcBorders>
            <w:vAlign w:val="center"/>
          </w:tcPr>
          <w:p w14:paraId="55F98C78">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总承包</w:t>
            </w:r>
          </w:p>
          <w:p w14:paraId="082DE10A">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单位</w:t>
            </w:r>
          </w:p>
        </w:tc>
        <w:tc>
          <w:tcPr>
            <w:tcW w:w="8004" w:type="dxa"/>
            <w:gridSpan w:val="4"/>
            <w:tcBorders>
              <w:top w:val="single" w:color="auto" w:sz="4" w:space="0"/>
              <w:left w:val="single" w:color="auto" w:sz="4" w:space="0"/>
              <w:bottom w:val="single" w:color="auto" w:sz="4" w:space="0"/>
            </w:tcBorders>
            <w:vAlign w:val="center"/>
          </w:tcPr>
          <w:p w14:paraId="778830B3">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 xml:space="preserve"> </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项目经理部</w:t>
            </w:r>
          </w:p>
        </w:tc>
      </w:tr>
      <w:tr w14:paraId="525FB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atLeast"/>
          <w:jc w:val="center"/>
        </w:trPr>
        <w:tc>
          <w:tcPr>
            <w:tcW w:w="1544" w:type="dxa"/>
            <w:tcBorders>
              <w:top w:val="single" w:color="auto" w:sz="4" w:space="0"/>
              <w:right w:val="single" w:color="auto" w:sz="4" w:space="0"/>
            </w:tcBorders>
            <w:vAlign w:val="center"/>
          </w:tcPr>
          <w:p w14:paraId="58B0752D">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违约</w:t>
            </w:r>
          </w:p>
          <w:p w14:paraId="76BF86AC">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事由</w:t>
            </w:r>
          </w:p>
        </w:tc>
        <w:tc>
          <w:tcPr>
            <w:tcW w:w="8004" w:type="dxa"/>
            <w:gridSpan w:val="4"/>
            <w:tcBorders>
              <w:top w:val="single" w:color="auto" w:sz="4" w:space="0"/>
              <w:left w:val="single" w:color="auto" w:sz="4" w:space="0"/>
            </w:tcBorders>
            <w:vAlign w:val="center"/>
          </w:tcPr>
          <w:p w14:paraId="4C591E1E">
            <w:pPr>
              <w:widowControl w:val="0"/>
              <w:spacing w:after="0" w:line="240" w:lineRule="auto"/>
              <w:jc w:val="both"/>
              <w:rPr>
                <w:rFonts w:hint="eastAsia" w:ascii="仿宋_GB2312" w:hAnsi="仿宋_GB2312" w:eastAsia="仿宋_GB2312" w:cs="仿宋_GB2312"/>
                <w:b/>
                <w:kern w:val="2"/>
                <w:sz w:val="24"/>
                <w:szCs w:val="24"/>
                <w:lang w:eastAsia="zh-CN" w:bidi="ar-SA"/>
              </w:rPr>
            </w:pPr>
          </w:p>
        </w:tc>
      </w:tr>
      <w:tr w14:paraId="32DED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0" w:hRule="atLeast"/>
          <w:jc w:val="center"/>
        </w:trPr>
        <w:tc>
          <w:tcPr>
            <w:tcW w:w="1544" w:type="dxa"/>
            <w:tcBorders>
              <w:top w:val="single" w:color="auto" w:sz="4" w:space="0"/>
              <w:bottom w:val="single" w:color="auto" w:sz="4" w:space="0"/>
              <w:right w:val="single" w:color="auto" w:sz="4" w:space="0"/>
            </w:tcBorders>
            <w:vAlign w:val="center"/>
          </w:tcPr>
          <w:p w14:paraId="2B2D3649">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违约</w:t>
            </w:r>
          </w:p>
          <w:p w14:paraId="045276C1">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依据</w:t>
            </w:r>
          </w:p>
        </w:tc>
        <w:tc>
          <w:tcPr>
            <w:tcW w:w="8004" w:type="dxa"/>
            <w:gridSpan w:val="4"/>
            <w:tcBorders>
              <w:top w:val="single" w:color="auto" w:sz="4" w:space="0"/>
              <w:left w:val="single" w:color="auto" w:sz="4" w:space="0"/>
              <w:bottom w:val="single" w:color="auto" w:sz="4" w:space="0"/>
            </w:tcBorders>
          </w:tcPr>
          <w:p w14:paraId="6E47187C">
            <w:pPr>
              <w:widowControl w:val="0"/>
              <w:spacing w:after="0" w:line="240" w:lineRule="auto"/>
              <w:rPr>
                <w:rFonts w:hint="eastAsia" w:ascii="仿宋_GB2312" w:hAnsi="仿宋_GB2312" w:eastAsia="仿宋_GB2312" w:cs="仿宋_GB2312"/>
                <w:b/>
                <w:kern w:val="2"/>
                <w:sz w:val="24"/>
                <w:szCs w:val="24"/>
                <w:lang w:eastAsia="zh-CN" w:bidi="ar-SA"/>
              </w:rPr>
            </w:pPr>
          </w:p>
        </w:tc>
      </w:tr>
      <w:tr w14:paraId="775E1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44" w:type="dxa"/>
            <w:tcBorders>
              <w:top w:val="single" w:color="auto" w:sz="4" w:space="0"/>
              <w:bottom w:val="single" w:color="auto" w:sz="6" w:space="0"/>
              <w:right w:val="single" w:color="auto" w:sz="4" w:space="0"/>
            </w:tcBorders>
            <w:vAlign w:val="center"/>
          </w:tcPr>
          <w:p w14:paraId="1C77AA84">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扣款金额</w:t>
            </w:r>
          </w:p>
        </w:tc>
        <w:tc>
          <w:tcPr>
            <w:tcW w:w="8004" w:type="dxa"/>
            <w:gridSpan w:val="4"/>
            <w:tcBorders>
              <w:top w:val="single" w:color="auto" w:sz="4" w:space="0"/>
              <w:left w:val="single" w:color="auto" w:sz="4" w:space="0"/>
              <w:bottom w:val="single" w:color="auto" w:sz="6" w:space="0"/>
            </w:tcBorders>
            <w:vAlign w:val="center"/>
          </w:tcPr>
          <w:p w14:paraId="2A0A9C2D">
            <w:pPr>
              <w:widowControl w:val="0"/>
              <w:spacing w:after="0" w:line="240" w:lineRule="auto"/>
              <w:jc w:val="both"/>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人民币：</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元（大写：</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kern w:val="2"/>
                <w:sz w:val="24"/>
                <w:szCs w:val="24"/>
                <w:lang w:eastAsia="zh-CN" w:bidi="ar-SA"/>
              </w:rPr>
              <w:t>）</w:t>
            </w:r>
          </w:p>
        </w:tc>
      </w:tr>
      <w:tr w14:paraId="6DEA4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458" w:type="dxa"/>
            <w:gridSpan w:val="2"/>
            <w:tcBorders>
              <w:top w:val="single" w:color="auto" w:sz="4" w:space="0"/>
              <w:bottom w:val="single" w:color="auto" w:sz="4" w:space="0"/>
              <w:right w:val="single" w:color="auto" w:sz="4" w:space="0"/>
            </w:tcBorders>
            <w:vAlign w:val="center"/>
          </w:tcPr>
          <w:p w14:paraId="7E412738">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总承包单位（签字）</w:t>
            </w:r>
          </w:p>
        </w:tc>
        <w:tc>
          <w:tcPr>
            <w:tcW w:w="5090" w:type="dxa"/>
            <w:gridSpan w:val="3"/>
            <w:tcBorders>
              <w:top w:val="single" w:color="auto" w:sz="4" w:space="0"/>
              <w:left w:val="single" w:color="auto" w:sz="4" w:space="0"/>
              <w:bottom w:val="single" w:color="auto" w:sz="4" w:space="0"/>
            </w:tcBorders>
            <w:vAlign w:val="center"/>
          </w:tcPr>
          <w:p w14:paraId="11BA9D32">
            <w:pPr>
              <w:widowControl w:val="0"/>
              <w:spacing w:after="0" w:line="240" w:lineRule="auto"/>
              <w:jc w:val="center"/>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分包单位（签字）</w:t>
            </w:r>
          </w:p>
        </w:tc>
      </w:tr>
      <w:tr w14:paraId="59777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4458" w:type="dxa"/>
            <w:gridSpan w:val="2"/>
            <w:tcBorders>
              <w:top w:val="single" w:color="auto" w:sz="4" w:space="0"/>
              <w:bottom w:val="single" w:color="auto" w:sz="4" w:space="0"/>
              <w:right w:val="single" w:color="auto" w:sz="4" w:space="0"/>
            </w:tcBorders>
            <w:vAlign w:val="center"/>
          </w:tcPr>
          <w:p w14:paraId="5D17579C">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533F33EA">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67B2898D">
            <w:pPr>
              <w:widowControl w:val="0"/>
              <w:spacing w:after="0" w:line="240" w:lineRule="auto"/>
              <w:jc w:val="right"/>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年   月   日</w:t>
            </w:r>
          </w:p>
        </w:tc>
        <w:tc>
          <w:tcPr>
            <w:tcW w:w="5090" w:type="dxa"/>
            <w:gridSpan w:val="3"/>
            <w:tcBorders>
              <w:top w:val="single" w:color="auto" w:sz="4" w:space="0"/>
              <w:left w:val="single" w:color="auto" w:sz="4" w:space="0"/>
              <w:bottom w:val="single" w:color="auto" w:sz="4" w:space="0"/>
            </w:tcBorders>
            <w:vAlign w:val="center"/>
          </w:tcPr>
          <w:p w14:paraId="0C977DC6">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129DD818">
            <w:pPr>
              <w:widowControl w:val="0"/>
              <w:spacing w:after="0" w:line="240" w:lineRule="auto"/>
              <w:jc w:val="center"/>
              <w:rPr>
                <w:rFonts w:hint="eastAsia" w:ascii="仿宋_GB2312" w:hAnsi="仿宋_GB2312" w:eastAsia="仿宋_GB2312" w:cs="仿宋_GB2312"/>
                <w:b/>
                <w:kern w:val="2"/>
                <w:sz w:val="24"/>
                <w:szCs w:val="24"/>
                <w:lang w:eastAsia="zh-CN" w:bidi="ar-SA"/>
              </w:rPr>
            </w:pPr>
          </w:p>
          <w:p w14:paraId="3DAEAB71">
            <w:pPr>
              <w:widowControl w:val="0"/>
              <w:spacing w:after="0" w:line="240" w:lineRule="auto"/>
              <w:jc w:val="right"/>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kern w:val="2"/>
                <w:sz w:val="24"/>
                <w:szCs w:val="24"/>
                <w:lang w:eastAsia="zh-CN" w:bidi="ar-SA"/>
              </w:rPr>
              <w:t>年   月   日</w:t>
            </w:r>
          </w:p>
        </w:tc>
      </w:tr>
      <w:tr w14:paraId="1474D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9548" w:type="dxa"/>
            <w:gridSpan w:val="5"/>
            <w:tcBorders>
              <w:top w:val="single" w:color="auto" w:sz="4" w:space="0"/>
            </w:tcBorders>
            <w:vAlign w:val="center"/>
          </w:tcPr>
          <w:p w14:paraId="13E875F7">
            <w:pPr>
              <w:widowControl w:val="0"/>
              <w:spacing w:after="0" w:line="240" w:lineRule="auto"/>
              <w:rPr>
                <w:rFonts w:hint="eastAsia" w:ascii="仿宋_GB2312" w:hAnsi="仿宋_GB2312" w:eastAsia="仿宋_GB2312" w:cs="仿宋_GB2312"/>
                <w:b/>
                <w:kern w:val="2"/>
                <w:sz w:val="24"/>
                <w:szCs w:val="24"/>
                <w:lang w:eastAsia="zh-CN" w:bidi="ar-SA"/>
              </w:rPr>
            </w:pPr>
            <w:r>
              <w:rPr>
                <w:rFonts w:hint="eastAsia" w:ascii="仿宋_GB2312" w:hAnsi="仿宋_GB2312" w:eastAsia="仿宋_GB2312" w:cs="仿宋_GB2312"/>
                <w:b/>
                <w:bCs/>
                <w:kern w:val="2"/>
                <w:sz w:val="24"/>
                <w:szCs w:val="24"/>
                <w:lang w:eastAsia="zh-CN" w:bidi="ar-SA"/>
              </w:rPr>
              <w:t>说明：《违约金扣减通知单》电子版已同时传至贵司</w:t>
            </w:r>
            <w:r>
              <w:rPr>
                <w:rFonts w:hint="eastAsia" w:ascii="仿宋_GB2312" w:hAnsi="仿宋_GB2312" w:eastAsia="仿宋_GB2312" w:cs="仿宋_GB2312"/>
                <w:color w:val="FF0000"/>
                <w:kern w:val="2"/>
                <w:sz w:val="24"/>
                <w:szCs w:val="24"/>
                <w:u w:val="single"/>
                <w:lang w:eastAsia="zh-CN" w:bidi="ar-SA"/>
              </w:rPr>
              <w:t xml:space="preserve">  *****  </w:t>
            </w:r>
            <w:r>
              <w:rPr>
                <w:rFonts w:hint="eastAsia" w:ascii="仿宋_GB2312" w:hAnsi="仿宋_GB2312" w:eastAsia="仿宋_GB2312" w:cs="仿宋_GB2312"/>
                <w:b/>
                <w:bCs/>
                <w:color w:val="FF0000"/>
                <w:kern w:val="2"/>
                <w:sz w:val="24"/>
                <w:szCs w:val="24"/>
                <w:u w:val="single"/>
                <w:lang w:eastAsia="zh-CN" w:bidi="ar-SA"/>
              </w:rPr>
              <w:t>@163.</w:t>
            </w:r>
            <w:r>
              <w:rPr>
                <w:rFonts w:hint="eastAsia" w:ascii="仿宋_GB2312" w:hAnsi="仿宋_GB2312" w:eastAsia="仿宋_GB2312" w:cs="仿宋_GB2312"/>
                <w:b/>
                <w:bCs/>
                <w:kern w:val="2"/>
                <w:sz w:val="24"/>
                <w:szCs w:val="24"/>
                <w:lang w:eastAsia="zh-CN" w:bidi="ar-SA"/>
              </w:rPr>
              <w:t>com 邮箱，邮件到达邮箱时间即为贵司签收时间。贵司如对文件内容如有任何异议，须在二十四小时内书面回复，否则视为认可我司扣款金额。</w:t>
            </w:r>
          </w:p>
        </w:tc>
      </w:tr>
    </w:tbl>
    <w:p w14:paraId="1F7611D1">
      <w:pPr>
        <w:rPr>
          <w:rStyle w:val="43"/>
          <w:rFonts w:hint="eastAsia" w:ascii="Times New Roman" w:hAnsi="Times New Roman" w:eastAsia="宋体"/>
          <w:b w:val="0"/>
          <w:sz w:val="28"/>
          <w:szCs w:val="28"/>
          <w:lang w:eastAsia="zh-CN"/>
        </w:rPr>
      </w:pPr>
      <w:r>
        <w:rPr>
          <w:rStyle w:val="43"/>
          <w:rFonts w:hint="eastAsia" w:ascii="Times New Roman" w:hAnsi="Times New Roman" w:eastAsia="宋体"/>
          <w:b w:val="0"/>
          <w:sz w:val="28"/>
          <w:szCs w:val="28"/>
          <w:lang w:eastAsia="zh-CN"/>
        </w:rPr>
        <w:br w:type="page"/>
      </w:r>
    </w:p>
    <w:p w14:paraId="7968CFC4">
      <w:pPr>
        <w:widowControl w:val="0"/>
        <w:spacing w:after="156" w:afterLines="50" w:line="360" w:lineRule="auto"/>
        <w:ind w:firstLine="560" w:firstLineChars="200"/>
        <w:jc w:val="both"/>
        <w:rPr>
          <w:rFonts w:hint="eastAsia" w:ascii="仿宋_GB2312" w:hAnsi="Times New Roman" w:eastAsia="仿宋_GB2312" w:cs="Calibri"/>
          <w:kern w:val="2"/>
          <w:sz w:val="28"/>
          <w:szCs w:val="28"/>
          <w:lang w:eastAsia="zh-CN" w:bidi="ar-SA"/>
        </w:rPr>
      </w:pPr>
      <w:r>
        <w:rPr>
          <w:rFonts w:hint="eastAsia" w:ascii="仿宋_GB2312" w:hAnsi="Times New Roman" w:eastAsia="仿宋_GB2312" w:cs="Calibri"/>
          <w:kern w:val="2"/>
          <w:sz w:val="28"/>
          <w:szCs w:val="28"/>
          <w:lang w:eastAsia="zh-CN" w:bidi="ar-SA"/>
        </w:rPr>
        <w:t>营业执照：</w:t>
      </w:r>
    </w:p>
    <w:p w14:paraId="3CB4B90E">
      <w:pPr>
        <w:widowControl w:val="0"/>
        <w:spacing w:after="156" w:afterLines="50" w:line="360" w:lineRule="auto"/>
        <w:ind w:firstLine="560" w:firstLineChars="200"/>
        <w:jc w:val="both"/>
        <w:rPr>
          <w:rFonts w:hint="eastAsia" w:asciiTheme="minorEastAsia" w:hAnsiTheme="minorEastAsia" w:eastAsiaTheme="minorEastAsia" w:cstheme="minorEastAsia"/>
          <w:sz w:val="21"/>
          <w:szCs w:val="21"/>
          <w:lang w:eastAsia="zh-CN"/>
        </w:rPr>
      </w:pPr>
      <w:r>
        <w:rPr>
          <w:rFonts w:hint="eastAsia" w:ascii="仿宋_GB2312" w:hAnsi="Times New Roman" w:eastAsia="仿宋_GB2312" w:cs="Calibri"/>
          <w:kern w:val="2"/>
          <w:sz w:val="28"/>
          <w:szCs w:val="28"/>
          <w:lang w:val="en-US" w:eastAsia="zh-CN" w:bidi="ar-SA"/>
        </w:rPr>
        <w:t>开户许可证：</w:t>
      </w:r>
      <w:bookmarkStart w:id="1296" w:name="_GoBack"/>
      <w:bookmarkEnd w:id="1296"/>
    </w:p>
    <w:p w14:paraId="1682E6C5">
      <w:pPr>
        <w:widowControl w:val="0"/>
        <w:spacing w:after="156" w:afterLines="50" w:line="360" w:lineRule="auto"/>
        <w:ind w:firstLine="560" w:firstLineChars="200"/>
        <w:jc w:val="both"/>
        <w:rPr>
          <w:rFonts w:hint="eastAsia" w:ascii="仿宋_GB2312" w:hAnsi="Times New Roman" w:eastAsia="仿宋_GB2312" w:cs="Calibri"/>
          <w:kern w:val="2"/>
          <w:sz w:val="28"/>
          <w:szCs w:val="28"/>
          <w:lang w:eastAsia="zh-CN" w:bidi="ar-SA"/>
        </w:rPr>
      </w:pPr>
      <w:r>
        <w:rPr>
          <w:rFonts w:hint="eastAsia" w:ascii="仿宋_GB2312" w:hAnsi="Times New Roman" w:eastAsia="仿宋_GB2312" w:cs="Calibri"/>
          <w:kern w:val="2"/>
          <w:sz w:val="28"/>
          <w:szCs w:val="28"/>
          <w:lang w:val="en-US" w:eastAsia="zh-CN" w:bidi="ar-SA"/>
        </w:rPr>
        <w:t>资质证书：</w:t>
      </w:r>
    </w:p>
    <w:p w14:paraId="4EC97F75">
      <w:pPr>
        <w:widowControl w:val="0"/>
        <w:spacing w:after="156" w:afterLines="50" w:line="360" w:lineRule="auto"/>
        <w:ind w:firstLine="560" w:firstLineChars="200"/>
        <w:jc w:val="both"/>
        <w:rPr>
          <w:rStyle w:val="43"/>
          <w:rFonts w:hint="eastAsia" w:ascii="Times New Roman" w:hAnsi="Times New Roman" w:eastAsia="宋体"/>
          <w:b w:val="0"/>
          <w:sz w:val="28"/>
          <w:szCs w:val="28"/>
          <w:lang w:eastAsia="zh-CN"/>
        </w:rPr>
      </w:pPr>
      <w:r>
        <w:rPr>
          <w:rFonts w:hint="eastAsia" w:ascii="仿宋_GB2312" w:hAnsi="Times New Roman" w:eastAsia="仿宋_GB2312" w:cs="Calibri"/>
          <w:kern w:val="2"/>
          <w:sz w:val="28"/>
          <w:szCs w:val="28"/>
          <w:lang w:eastAsia="zh-CN" w:bidi="ar-SA"/>
        </w:rPr>
        <w:t>安全生产许可证：</w:t>
      </w:r>
    </w:p>
    <w:p w14:paraId="37B08166">
      <w:pPr>
        <w:kinsoku w:val="0"/>
        <w:spacing w:after="0" w:line="360" w:lineRule="auto"/>
        <w:ind w:firstLine="440" w:firstLineChars="200"/>
        <w:outlineLvl w:val="0"/>
        <w:rPr>
          <w:rFonts w:hint="eastAsia"/>
          <w:lang w:eastAsia="zh-CN"/>
        </w:rPr>
      </w:pPr>
    </w:p>
    <w:permEnd w:id="6"/>
    <w:p w14:paraId="3D8B26AE">
      <w:pPr>
        <w:rPr>
          <w:rFonts w:hint="eastAsia" w:eastAsia="宋体"/>
          <w:lang w:eastAsia="zh-CN"/>
        </w:rPr>
      </w:pPr>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C">
    <w:pPr>
      <w:pStyle w:val="12"/>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D">
    <w:pPr>
      <w:pStyle w:val="12"/>
      <w:jc w:val="center"/>
    </w:pPr>
    <w:r>
      <w:fldChar w:fldCharType="begin"/>
    </w:r>
    <w:r>
      <w:instrText xml:space="preserve">PAGE   \* MERGEFORMAT</w:instrText>
    </w:r>
    <w:r>
      <w:fldChar w:fldCharType="separate"/>
    </w:r>
    <w:r>
      <w:rPr>
        <w:lang w:val="zh-CN" w:eastAsia="zh-CN"/>
      </w:rP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494A9">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52C74">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23E52C74">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66683">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67666683">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5E24">
    <w:pPr>
      <w:pStyle w:val="12"/>
      <w:framePr w:wrap="around" w:vAnchor="text" w:hAnchor="margin" w:xAlign="center" w:y="1"/>
      <w:rPr>
        <w:rStyle w:val="23"/>
      </w:rPr>
    </w:pPr>
    <w:r>
      <w:fldChar w:fldCharType="begin"/>
    </w:r>
    <w:r>
      <w:rPr>
        <w:rStyle w:val="23"/>
      </w:rPr>
      <w:instrText xml:space="preserve">PAGE  </w:instrText>
    </w:r>
    <w:r>
      <w:fldChar w:fldCharType="end"/>
    </w:r>
  </w:p>
  <w:p w14:paraId="1483B56E">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6126">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1D5CF">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00A1D5CF">
                    <w:pPr>
                      <w:pStyle w:val="12"/>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BA987">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052BA987">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87444">
    <w:pPr>
      <w:pStyle w:val="1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80EB3">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14:paraId="2C780EB3">
                    <w:pPr>
                      <w:pStyle w:val="12"/>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8EF2B">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14:paraId="6EC8EF2B">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7808">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9DC53">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689DC53">
                    <w:pPr>
                      <w:pStyle w:val="12"/>
                    </w:pPr>
                    <w:r>
                      <w:fldChar w:fldCharType="begin"/>
                    </w:r>
                    <w:r>
                      <w:instrText xml:space="preserve"> PAGE  \* MERGEFORMAT </w:instrText>
                    </w:r>
                    <w:r>
                      <w:fldChar w:fldCharType="separate"/>
                    </w:r>
                    <w:r>
                      <w:t>28</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6B3FD">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19D6B3FD">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A">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B">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2AC1">
    <w:pPr>
      <w:tabs>
        <w:tab w:val="center" w:pos="4153"/>
        <w:tab w:val="right" w:pos="8306"/>
      </w:tabs>
      <w:wordWrap w:val="0"/>
      <w:snapToGrid w:val="0"/>
      <w:ind w:firstLine="220" w:firstLineChars="100"/>
      <w:rPr>
        <w:rFonts w:hint="eastAsia" w:ascii="黑体" w:hAnsi="黑体" w:eastAsia="黑体" w:cs="黑体"/>
        <w:b/>
        <w:sz w:val="28"/>
        <w:szCs w:val="28"/>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0"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hint="eastAsia" w:ascii="宋体" w:hAnsi="宋体" w:cs="宋体"/>
        <w:b/>
        <w:color w:val="000000"/>
        <w:szCs w:val="21"/>
      </w:rPr>
      <w:t>CSCEC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87A2">
    <w:pPr>
      <w:tabs>
        <w:tab w:val="center" w:pos="4153"/>
        <w:tab w:val="right" w:pos="8306"/>
      </w:tabs>
      <w:wordWrap w:val="0"/>
      <w:snapToGrid w:val="0"/>
      <w:ind w:firstLine="220" w:firstLineChars="100"/>
      <w:rPr>
        <w:rFonts w:hint="eastAsia" w:ascii="黑体" w:hAnsi="黑体" w:eastAsia="黑体" w:cs="黑体"/>
        <w:b/>
        <w:sz w:val="28"/>
        <w:szCs w:val="28"/>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4"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hint="eastAsia" w:ascii="宋体" w:hAnsi="宋体" w:cs="宋体"/>
        <w:b/>
        <w:color w:val="000000"/>
        <w:szCs w:val="21"/>
      </w:rPr>
      <w:t>CSCEC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BB388">
    <w:pPr>
      <w:tabs>
        <w:tab w:val="center" w:pos="4153"/>
        <w:tab w:val="right" w:pos="8306"/>
      </w:tabs>
      <w:wordWrap w:val="0"/>
      <w:snapToGrid w:val="0"/>
      <w:ind w:firstLine="220" w:firstLineChars="100"/>
      <w:rPr>
        <w:rFonts w:hint="eastAsia" w:ascii="黑体" w:hAnsi="黑体" w:eastAsia="黑体" w:cs="黑体"/>
        <w:b/>
        <w:sz w:val="28"/>
        <w:szCs w:val="28"/>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5"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sz w:val="18"/>
      </w:rPr>
      <w:t xml:space="preserve">                                 </w:t>
    </w:r>
    <w:r>
      <w:rPr>
        <w:sz w:val="18"/>
        <w:lang w:eastAsia="zh-CN"/>
      </w:rPr>
      <w:t xml:space="preserve">                </w:t>
    </w:r>
    <w:r>
      <w:rPr>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762E5"/>
    <w:multiLevelType w:val="singleLevel"/>
    <w:tmpl w:val="ACE762E5"/>
    <w:lvl w:ilvl="0" w:tentative="0">
      <w:start w:val="1"/>
      <w:numFmt w:val="decimal"/>
      <w:suff w:val="nothing"/>
      <w:lvlText w:val="（%1）"/>
      <w:lvlJc w:val="left"/>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00000008"/>
    <w:multiLevelType w:val="multilevel"/>
    <w:tmpl w:val="00000008"/>
    <w:lvl w:ilvl="0" w:tentative="0">
      <w:start w:val="1"/>
      <w:numFmt w:val="decimal"/>
      <w:suff w:val="nothing"/>
      <w:lvlText w:val="%1、"/>
      <w:lvlJc w:val="left"/>
      <w:pPr>
        <w:ind w:left="360" w:hanging="360"/>
      </w:pPr>
      <w:rPr>
        <w:rFonts w:hint="eastAsia" w:eastAsia="隶书"/>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0C834079"/>
    <w:multiLevelType w:val="multilevel"/>
    <w:tmpl w:val="0C834079"/>
    <w:lvl w:ilvl="0" w:tentative="0">
      <w:start w:val="1"/>
      <w:numFmt w:val="decimal"/>
      <w:suff w:val="nothing"/>
      <w:lvlText w:val="%1、"/>
      <w:lvlJc w:val="left"/>
      <w:pPr>
        <w:ind w:left="360"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CD23051"/>
    <w:multiLevelType w:val="multilevel"/>
    <w:tmpl w:val="1CD23051"/>
    <w:lvl w:ilvl="0" w:tentative="0">
      <w:start w:val="1"/>
      <w:numFmt w:val="decimal"/>
      <w:suff w:val="space"/>
      <w:lvlText w:val="%1"/>
      <w:lvlJc w:val="left"/>
      <w:pPr>
        <w:ind w:left="113" w:hanging="113"/>
      </w:pPr>
      <w:rPr>
        <w:color w:val="auto"/>
      </w:rPr>
    </w:lvl>
    <w:lvl w:ilvl="1" w:tentative="0">
      <w:start w:val="1"/>
      <w:numFmt w:val="decimal"/>
      <w:suff w:val="space"/>
      <w:lvlText w:val="%1.%2"/>
      <w:lvlJc w:val="left"/>
      <w:pPr>
        <w:ind w:left="388" w:firstLine="0"/>
      </w:pPr>
      <w:rPr>
        <w:b/>
        <w:color w:val="auto"/>
      </w:rPr>
    </w:lvl>
    <w:lvl w:ilvl="2" w:tentative="0">
      <w:start w:val="1"/>
      <w:numFmt w:val="decimal"/>
      <w:lvlText w:val="%1.%2.%3"/>
      <w:lvlJc w:val="left"/>
      <w:pPr>
        <w:tabs>
          <w:tab w:val="left" w:pos="1020"/>
        </w:tabs>
        <w:ind w:left="113" w:firstLine="22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2115380E"/>
    <w:multiLevelType w:val="singleLevel"/>
    <w:tmpl w:val="2115380E"/>
    <w:lvl w:ilvl="0" w:tentative="0">
      <w:start w:val="1"/>
      <w:numFmt w:val="decimal"/>
      <w:suff w:val="nothing"/>
      <w:lvlText w:val="（%1）"/>
      <w:lvlJc w:val="left"/>
      <w:pPr>
        <w:ind w:left="0" w:firstLine="0"/>
      </w:pPr>
    </w:lvl>
  </w:abstractNum>
  <w:abstractNum w:abstractNumId="6">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2F02237C"/>
    <w:multiLevelType w:val="multilevel"/>
    <w:tmpl w:val="2F02237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E56268"/>
    <w:multiLevelType w:val="multilevel"/>
    <w:tmpl w:val="5DE56268"/>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79A482B7"/>
    <w:multiLevelType w:val="singleLevel"/>
    <w:tmpl w:val="79A482B7"/>
    <w:lvl w:ilvl="0" w:tentative="0">
      <w:start w:val="3"/>
      <w:numFmt w:val="decimal"/>
      <w:suff w:val="nothing"/>
      <w:lvlText w:val="（%1）"/>
      <w:lvlJc w:val="left"/>
      <w:pPr>
        <w:ind w:left="0" w:firstLine="0"/>
      </w:pPr>
    </w:lvl>
  </w:abstractNum>
  <w:num w:numId="1">
    <w:abstractNumId w:val="1"/>
    <w:lvlOverride w:ilvl="0">
      <w:startOverride w:val="1"/>
    </w:lvlOverride>
  </w:num>
  <w:num w:numId="2">
    <w:abstractNumId w:val="4"/>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3"/>
    </w:lvlOverride>
  </w:num>
  <w:num w:numId="10">
    <w:abstractNumId w:val="5"/>
    <w:lvlOverride w:ilvl="0">
      <w:startOverride w:val="1"/>
    </w:lvlOverride>
  </w:num>
  <w:num w:numId="11">
    <w:abstractNumId w:val="2"/>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rcIDLEEAZZpH1qF65Gnn36H3NkQ5dCs8Xs5jY/i5R0A4ONXL5aGC1EpdOl6pok1bGH7F29VjzcE/TkICGm6aFw==" w:salt="jYrDgRd1C+ylpvL41RRfEg=="/>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YjBiNzZmMGY4ODgxOTQyNjQ2ZTc2ZjMwYTYwNmUifQ=="/>
  </w:docVars>
  <w:rsids>
    <w:rsidRoot w:val="00172A27"/>
    <w:rsid w:val="00003733"/>
    <w:rsid w:val="00004159"/>
    <w:rsid w:val="000112A0"/>
    <w:rsid w:val="00013C24"/>
    <w:rsid w:val="00017544"/>
    <w:rsid w:val="00023A91"/>
    <w:rsid w:val="00026B39"/>
    <w:rsid w:val="00034949"/>
    <w:rsid w:val="00043A11"/>
    <w:rsid w:val="00052270"/>
    <w:rsid w:val="00054FBC"/>
    <w:rsid w:val="000616A5"/>
    <w:rsid w:val="00061DF6"/>
    <w:rsid w:val="00063977"/>
    <w:rsid w:val="000816A5"/>
    <w:rsid w:val="00082D0A"/>
    <w:rsid w:val="00083472"/>
    <w:rsid w:val="00083CB8"/>
    <w:rsid w:val="000841B4"/>
    <w:rsid w:val="0008592E"/>
    <w:rsid w:val="00092E45"/>
    <w:rsid w:val="0009477F"/>
    <w:rsid w:val="00094EF1"/>
    <w:rsid w:val="0009640B"/>
    <w:rsid w:val="000A234D"/>
    <w:rsid w:val="000B2751"/>
    <w:rsid w:val="000C153D"/>
    <w:rsid w:val="000C6384"/>
    <w:rsid w:val="000D41DA"/>
    <w:rsid w:val="000D6152"/>
    <w:rsid w:val="000E0E50"/>
    <w:rsid w:val="000E1917"/>
    <w:rsid w:val="000E1D84"/>
    <w:rsid w:val="000E41BD"/>
    <w:rsid w:val="000E7F29"/>
    <w:rsid w:val="000F49EF"/>
    <w:rsid w:val="000F7AC0"/>
    <w:rsid w:val="00100DA9"/>
    <w:rsid w:val="00101B96"/>
    <w:rsid w:val="0010210E"/>
    <w:rsid w:val="00106162"/>
    <w:rsid w:val="00113297"/>
    <w:rsid w:val="00113FE7"/>
    <w:rsid w:val="0011513C"/>
    <w:rsid w:val="00124052"/>
    <w:rsid w:val="001244BB"/>
    <w:rsid w:val="00126C3A"/>
    <w:rsid w:val="00130412"/>
    <w:rsid w:val="0013069B"/>
    <w:rsid w:val="00135E94"/>
    <w:rsid w:val="00137CB2"/>
    <w:rsid w:val="0014630B"/>
    <w:rsid w:val="00147012"/>
    <w:rsid w:val="0016323A"/>
    <w:rsid w:val="001652EE"/>
    <w:rsid w:val="00174FB9"/>
    <w:rsid w:val="0017570B"/>
    <w:rsid w:val="00182003"/>
    <w:rsid w:val="00185DAE"/>
    <w:rsid w:val="00186704"/>
    <w:rsid w:val="001877CD"/>
    <w:rsid w:val="001967EA"/>
    <w:rsid w:val="001A4BA4"/>
    <w:rsid w:val="001A6620"/>
    <w:rsid w:val="001A7C0E"/>
    <w:rsid w:val="001B2628"/>
    <w:rsid w:val="001B3CE2"/>
    <w:rsid w:val="001B57D9"/>
    <w:rsid w:val="001B7F45"/>
    <w:rsid w:val="001C301B"/>
    <w:rsid w:val="001C3E5F"/>
    <w:rsid w:val="001C519C"/>
    <w:rsid w:val="001C6595"/>
    <w:rsid w:val="001C7D30"/>
    <w:rsid w:val="001D0AEF"/>
    <w:rsid w:val="001D3170"/>
    <w:rsid w:val="001D41F2"/>
    <w:rsid w:val="001D4D19"/>
    <w:rsid w:val="001F08D0"/>
    <w:rsid w:val="0020489A"/>
    <w:rsid w:val="002351CC"/>
    <w:rsid w:val="0024218E"/>
    <w:rsid w:val="00242219"/>
    <w:rsid w:val="00243DE1"/>
    <w:rsid w:val="00245ED2"/>
    <w:rsid w:val="002475BE"/>
    <w:rsid w:val="0025253D"/>
    <w:rsid w:val="00256E30"/>
    <w:rsid w:val="00261A7F"/>
    <w:rsid w:val="00273A1C"/>
    <w:rsid w:val="00280594"/>
    <w:rsid w:val="00286E13"/>
    <w:rsid w:val="00294484"/>
    <w:rsid w:val="002A45F9"/>
    <w:rsid w:val="002A4900"/>
    <w:rsid w:val="002B0821"/>
    <w:rsid w:val="002B1174"/>
    <w:rsid w:val="002B315B"/>
    <w:rsid w:val="002B490B"/>
    <w:rsid w:val="002C52AD"/>
    <w:rsid w:val="002D0EAC"/>
    <w:rsid w:val="002D16D3"/>
    <w:rsid w:val="002D245A"/>
    <w:rsid w:val="002D2618"/>
    <w:rsid w:val="002D2669"/>
    <w:rsid w:val="002E1433"/>
    <w:rsid w:val="002E7E42"/>
    <w:rsid w:val="002F4F56"/>
    <w:rsid w:val="0030106E"/>
    <w:rsid w:val="00304AE5"/>
    <w:rsid w:val="00306ED9"/>
    <w:rsid w:val="00314662"/>
    <w:rsid w:val="003154AA"/>
    <w:rsid w:val="00330811"/>
    <w:rsid w:val="003353BB"/>
    <w:rsid w:val="00335DD9"/>
    <w:rsid w:val="003457E5"/>
    <w:rsid w:val="00352771"/>
    <w:rsid w:val="00354A6A"/>
    <w:rsid w:val="0036453B"/>
    <w:rsid w:val="00367168"/>
    <w:rsid w:val="00370060"/>
    <w:rsid w:val="0037090A"/>
    <w:rsid w:val="00371DBB"/>
    <w:rsid w:val="00372CF4"/>
    <w:rsid w:val="003730C9"/>
    <w:rsid w:val="00376043"/>
    <w:rsid w:val="003773B3"/>
    <w:rsid w:val="0038605B"/>
    <w:rsid w:val="00387055"/>
    <w:rsid w:val="00396140"/>
    <w:rsid w:val="003963B3"/>
    <w:rsid w:val="003A0D68"/>
    <w:rsid w:val="003A2A60"/>
    <w:rsid w:val="003A3C7B"/>
    <w:rsid w:val="003A66B4"/>
    <w:rsid w:val="003B50FD"/>
    <w:rsid w:val="003B7F2C"/>
    <w:rsid w:val="003C33FA"/>
    <w:rsid w:val="003C43E1"/>
    <w:rsid w:val="003C7D4E"/>
    <w:rsid w:val="003D2F6A"/>
    <w:rsid w:val="003D484F"/>
    <w:rsid w:val="003D4BA1"/>
    <w:rsid w:val="003E287E"/>
    <w:rsid w:val="003E2A88"/>
    <w:rsid w:val="003E3E09"/>
    <w:rsid w:val="003E49F0"/>
    <w:rsid w:val="003F4912"/>
    <w:rsid w:val="003F5AB0"/>
    <w:rsid w:val="00403525"/>
    <w:rsid w:val="00403E45"/>
    <w:rsid w:val="004045A0"/>
    <w:rsid w:val="00405966"/>
    <w:rsid w:val="00407482"/>
    <w:rsid w:val="00407E89"/>
    <w:rsid w:val="0041424F"/>
    <w:rsid w:val="004154F2"/>
    <w:rsid w:val="00417C8E"/>
    <w:rsid w:val="00417D2A"/>
    <w:rsid w:val="004302B9"/>
    <w:rsid w:val="00435FA7"/>
    <w:rsid w:val="00451CDD"/>
    <w:rsid w:val="00452150"/>
    <w:rsid w:val="00452B3A"/>
    <w:rsid w:val="004641EB"/>
    <w:rsid w:val="004644CB"/>
    <w:rsid w:val="0046539C"/>
    <w:rsid w:val="0046670F"/>
    <w:rsid w:val="00473C45"/>
    <w:rsid w:val="00474E12"/>
    <w:rsid w:val="004767B2"/>
    <w:rsid w:val="00480770"/>
    <w:rsid w:val="00481281"/>
    <w:rsid w:val="00482DD5"/>
    <w:rsid w:val="00487283"/>
    <w:rsid w:val="00496C4C"/>
    <w:rsid w:val="004A4EFF"/>
    <w:rsid w:val="004A5170"/>
    <w:rsid w:val="004B2ABA"/>
    <w:rsid w:val="004C4FAE"/>
    <w:rsid w:val="004D1266"/>
    <w:rsid w:val="004D4834"/>
    <w:rsid w:val="004E2836"/>
    <w:rsid w:val="004E4F81"/>
    <w:rsid w:val="004E76B2"/>
    <w:rsid w:val="004F0DBB"/>
    <w:rsid w:val="004F74A0"/>
    <w:rsid w:val="00500B04"/>
    <w:rsid w:val="00501F27"/>
    <w:rsid w:val="005037AA"/>
    <w:rsid w:val="00515994"/>
    <w:rsid w:val="00524186"/>
    <w:rsid w:val="0052469E"/>
    <w:rsid w:val="005307D5"/>
    <w:rsid w:val="00543130"/>
    <w:rsid w:val="005457C8"/>
    <w:rsid w:val="0055396D"/>
    <w:rsid w:val="00553C86"/>
    <w:rsid w:val="005610A2"/>
    <w:rsid w:val="00562CED"/>
    <w:rsid w:val="00563E94"/>
    <w:rsid w:val="005647F5"/>
    <w:rsid w:val="00581AAA"/>
    <w:rsid w:val="00582E23"/>
    <w:rsid w:val="0058456C"/>
    <w:rsid w:val="00585C2A"/>
    <w:rsid w:val="00587D03"/>
    <w:rsid w:val="005911CF"/>
    <w:rsid w:val="005A29A9"/>
    <w:rsid w:val="005B0324"/>
    <w:rsid w:val="005C0287"/>
    <w:rsid w:val="005C3519"/>
    <w:rsid w:val="005C78ED"/>
    <w:rsid w:val="005D1984"/>
    <w:rsid w:val="005D35AC"/>
    <w:rsid w:val="005D5DEB"/>
    <w:rsid w:val="005E5C5C"/>
    <w:rsid w:val="005F5FE1"/>
    <w:rsid w:val="00611EF2"/>
    <w:rsid w:val="00625577"/>
    <w:rsid w:val="00640675"/>
    <w:rsid w:val="006432F3"/>
    <w:rsid w:val="00644FD4"/>
    <w:rsid w:val="00655094"/>
    <w:rsid w:val="00656048"/>
    <w:rsid w:val="006631C7"/>
    <w:rsid w:val="0066448C"/>
    <w:rsid w:val="00664B5D"/>
    <w:rsid w:val="00665641"/>
    <w:rsid w:val="006669B2"/>
    <w:rsid w:val="00667B66"/>
    <w:rsid w:val="00673015"/>
    <w:rsid w:val="006744F6"/>
    <w:rsid w:val="00681837"/>
    <w:rsid w:val="00682EDE"/>
    <w:rsid w:val="00683AC9"/>
    <w:rsid w:val="00683AE8"/>
    <w:rsid w:val="00683D35"/>
    <w:rsid w:val="006861F9"/>
    <w:rsid w:val="00694C18"/>
    <w:rsid w:val="00695CF2"/>
    <w:rsid w:val="006A1CB2"/>
    <w:rsid w:val="006C31C7"/>
    <w:rsid w:val="006C4FF2"/>
    <w:rsid w:val="006C7CAE"/>
    <w:rsid w:val="006D6AE8"/>
    <w:rsid w:val="006E1EAE"/>
    <w:rsid w:val="006E4038"/>
    <w:rsid w:val="006E7CA7"/>
    <w:rsid w:val="006F11F4"/>
    <w:rsid w:val="006F28A2"/>
    <w:rsid w:val="006F35A1"/>
    <w:rsid w:val="00701A75"/>
    <w:rsid w:val="0070202A"/>
    <w:rsid w:val="0070332D"/>
    <w:rsid w:val="00703871"/>
    <w:rsid w:val="00704800"/>
    <w:rsid w:val="0070633F"/>
    <w:rsid w:val="00712951"/>
    <w:rsid w:val="00714CD3"/>
    <w:rsid w:val="00720FC8"/>
    <w:rsid w:val="00726360"/>
    <w:rsid w:val="00727F4F"/>
    <w:rsid w:val="00732B70"/>
    <w:rsid w:val="007335F5"/>
    <w:rsid w:val="007361CB"/>
    <w:rsid w:val="00741A6F"/>
    <w:rsid w:val="00741CA9"/>
    <w:rsid w:val="007523CF"/>
    <w:rsid w:val="00753092"/>
    <w:rsid w:val="007635BB"/>
    <w:rsid w:val="00773817"/>
    <w:rsid w:val="00775F4B"/>
    <w:rsid w:val="00776988"/>
    <w:rsid w:val="007802D1"/>
    <w:rsid w:val="0078340C"/>
    <w:rsid w:val="007867B4"/>
    <w:rsid w:val="00787201"/>
    <w:rsid w:val="007900B3"/>
    <w:rsid w:val="00790413"/>
    <w:rsid w:val="0079289E"/>
    <w:rsid w:val="007940CA"/>
    <w:rsid w:val="0079693F"/>
    <w:rsid w:val="007A21D7"/>
    <w:rsid w:val="007A30A4"/>
    <w:rsid w:val="007A7594"/>
    <w:rsid w:val="007B0058"/>
    <w:rsid w:val="007B200F"/>
    <w:rsid w:val="007B5C28"/>
    <w:rsid w:val="007B5F47"/>
    <w:rsid w:val="007B755F"/>
    <w:rsid w:val="007C0339"/>
    <w:rsid w:val="007C0DAB"/>
    <w:rsid w:val="007C1CEF"/>
    <w:rsid w:val="007C6B9D"/>
    <w:rsid w:val="007D5185"/>
    <w:rsid w:val="007D7894"/>
    <w:rsid w:val="007E415A"/>
    <w:rsid w:val="007E48FA"/>
    <w:rsid w:val="007E7617"/>
    <w:rsid w:val="007F272D"/>
    <w:rsid w:val="007F500D"/>
    <w:rsid w:val="0080177D"/>
    <w:rsid w:val="00811BB5"/>
    <w:rsid w:val="00823AD8"/>
    <w:rsid w:val="0083193D"/>
    <w:rsid w:val="00832FB4"/>
    <w:rsid w:val="0083365C"/>
    <w:rsid w:val="0084101E"/>
    <w:rsid w:val="00842F14"/>
    <w:rsid w:val="00851BC8"/>
    <w:rsid w:val="00855163"/>
    <w:rsid w:val="00860411"/>
    <w:rsid w:val="00865730"/>
    <w:rsid w:val="0087329F"/>
    <w:rsid w:val="0087710F"/>
    <w:rsid w:val="00890CF5"/>
    <w:rsid w:val="008A3450"/>
    <w:rsid w:val="008A4BCE"/>
    <w:rsid w:val="008A4FA7"/>
    <w:rsid w:val="008A5175"/>
    <w:rsid w:val="008A6A88"/>
    <w:rsid w:val="008B0500"/>
    <w:rsid w:val="008B0CDA"/>
    <w:rsid w:val="008C3567"/>
    <w:rsid w:val="008C5D80"/>
    <w:rsid w:val="008C6F18"/>
    <w:rsid w:val="008C727D"/>
    <w:rsid w:val="008D3821"/>
    <w:rsid w:val="008D62CA"/>
    <w:rsid w:val="008D6CFB"/>
    <w:rsid w:val="008E4F27"/>
    <w:rsid w:val="008E6422"/>
    <w:rsid w:val="00901326"/>
    <w:rsid w:val="0090258D"/>
    <w:rsid w:val="00905CDF"/>
    <w:rsid w:val="00907C24"/>
    <w:rsid w:val="009127CC"/>
    <w:rsid w:val="0091455B"/>
    <w:rsid w:val="00914AA1"/>
    <w:rsid w:val="009165F0"/>
    <w:rsid w:val="00925F68"/>
    <w:rsid w:val="00934DB6"/>
    <w:rsid w:val="009476ED"/>
    <w:rsid w:val="009529E5"/>
    <w:rsid w:val="009539B9"/>
    <w:rsid w:val="00953BA0"/>
    <w:rsid w:val="00963A53"/>
    <w:rsid w:val="00963F4B"/>
    <w:rsid w:val="00967829"/>
    <w:rsid w:val="00975272"/>
    <w:rsid w:val="009812C4"/>
    <w:rsid w:val="00983DEB"/>
    <w:rsid w:val="00986B51"/>
    <w:rsid w:val="00990C44"/>
    <w:rsid w:val="00992462"/>
    <w:rsid w:val="009A6387"/>
    <w:rsid w:val="009A7B81"/>
    <w:rsid w:val="009B2745"/>
    <w:rsid w:val="009B7486"/>
    <w:rsid w:val="009C4C16"/>
    <w:rsid w:val="009C61E2"/>
    <w:rsid w:val="009E28C9"/>
    <w:rsid w:val="009E2FD0"/>
    <w:rsid w:val="009E4D28"/>
    <w:rsid w:val="009E4E24"/>
    <w:rsid w:val="00A0729D"/>
    <w:rsid w:val="00A11BB4"/>
    <w:rsid w:val="00A201B9"/>
    <w:rsid w:val="00A23C17"/>
    <w:rsid w:val="00A34F5E"/>
    <w:rsid w:val="00A3758E"/>
    <w:rsid w:val="00A4677F"/>
    <w:rsid w:val="00A52EAB"/>
    <w:rsid w:val="00A61387"/>
    <w:rsid w:val="00A613A3"/>
    <w:rsid w:val="00A6224F"/>
    <w:rsid w:val="00A6294B"/>
    <w:rsid w:val="00A62BC4"/>
    <w:rsid w:val="00A641B8"/>
    <w:rsid w:val="00A72DE9"/>
    <w:rsid w:val="00A80F37"/>
    <w:rsid w:val="00A81FB8"/>
    <w:rsid w:val="00A87E12"/>
    <w:rsid w:val="00A9197F"/>
    <w:rsid w:val="00AA1CD3"/>
    <w:rsid w:val="00AA6249"/>
    <w:rsid w:val="00AA65E6"/>
    <w:rsid w:val="00AB248C"/>
    <w:rsid w:val="00AC3721"/>
    <w:rsid w:val="00AC3B52"/>
    <w:rsid w:val="00AC5B01"/>
    <w:rsid w:val="00AD07F5"/>
    <w:rsid w:val="00AD0885"/>
    <w:rsid w:val="00AD75CA"/>
    <w:rsid w:val="00AE2F9F"/>
    <w:rsid w:val="00AE7487"/>
    <w:rsid w:val="00AE7DBB"/>
    <w:rsid w:val="00AF0DDA"/>
    <w:rsid w:val="00AF7BE3"/>
    <w:rsid w:val="00B12DA7"/>
    <w:rsid w:val="00B14CDC"/>
    <w:rsid w:val="00B22000"/>
    <w:rsid w:val="00B26A44"/>
    <w:rsid w:val="00B2735E"/>
    <w:rsid w:val="00B30AF1"/>
    <w:rsid w:val="00B358B2"/>
    <w:rsid w:val="00B41B71"/>
    <w:rsid w:val="00B43017"/>
    <w:rsid w:val="00B45593"/>
    <w:rsid w:val="00B46CA1"/>
    <w:rsid w:val="00B50076"/>
    <w:rsid w:val="00B50CF7"/>
    <w:rsid w:val="00B5111A"/>
    <w:rsid w:val="00B72884"/>
    <w:rsid w:val="00B85E35"/>
    <w:rsid w:val="00B921AF"/>
    <w:rsid w:val="00B956AC"/>
    <w:rsid w:val="00BA1DB2"/>
    <w:rsid w:val="00BA214D"/>
    <w:rsid w:val="00BA3A08"/>
    <w:rsid w:val="00BA6D35"/>
    <w:rsid w:val="00BB0A5A"/>
    <w:rsid w:val="00BB46CA"/>
    <w:rsid w:val="00BB7133"/>
    <w:rsid w:val="00BB7F4C"/>
    <w:rsid w:val="00BC2B61"/>
    <w:rsid w:val="00BC34BE"/>
    <w:rsid w:val="00BC3C7B"/>
    <w:rsid w:val="00BC435C"/>
    <w:rsid w:val="00BC6547"/>
    <w:rsid w:val="00BC736C"/>
    <w:rsid w:val="00BC76EA"/>
    <w:rsid w:val="00BD2FF4"/>
    <w:rsid w:val="00BD30D4"/>
    <w:rsid w:val="00BE1A64"/>
    <w:rsid w:val="00BF5FB7"/>
    <w:rsid w:val="00C039D8"/>
    <w:rsid w:val="00C04C1C"/>
    <w:rsid w:val="00C064EF"/>
    <w:rsid w:val="00C0728D"/>
    <w:rsid w:val="00C11AE3"/>
    <w:rsid w:val="00C17668"/>
    <w:rsid w:val="00C212D0"/>
    <w:rsid w:val="00C22774"/>
    <w:rsid w:val="00C23D7E"/>
    <w:rsid w:val="00C25CAB"/>
    <w:rsid w:val="00C30F6D"/>
    <w:rsid w:val="00C32C15"/>
    <w:rsid w:val="00C34435"/>
    <w:rsid w:val="00C34BCF"/>
    <w:rsid w:val="00C41754"/>
    <w:rsid w:val="00C42C32"/>
    <w:rsid w:val="00C54B9D"/>
    <w:rsid w:val="00C55C4A"/>
    <w:rsid w:val="00C63F5E"/>
    <w:rsid w:val="00C666AE"/>
    <w:rsid w:val="00C733F3"/>
    <w:rsid w:val="00C752C3"/>
    <w:rsid w:val="00C762F1"/>
    <w:rsid w:val="00C9399E"/>
    <w:rsid w:val="00C94B5F"/>
    <w:rsid w:val="00CA0BAB"/>
    <w:rsid w:val="00CA509A"/>
    <w:rsid w:val="00CA757A"/>
    <w:rsid w:val="00CB0D3E"/>
    <w:rsid w:val="00CB2133"/>
    <w:rsid w:val="00CB3B46"/>
    <w:rsid w:val="00CC15B3"/>
    <w:rsid w:val="00CC4A25"/>
    <w:rsid w:val="00CC5B25"/>
    <w:rsid w:val="00CD0A4E"/>
    <w:rsid w:val="00CE2205"/>
    <w:rsid w:val="00CF07C3"/>
    <w:rsid w:val="00CF38C2"/>
    <w:rsid w:val="00CF3D7C"/>
    <w:rsid w:val="00CF6BC4"/>
    <w:rsid w:val="00CF6EA1"/>
    <w:rsid w:val="00CF708C"/>
    <w:rsid w:val="00D02D74"/>
    <w:rsid w:val="00D05AA8"/>
    <w:rsid w:val="00D06BDD"/>
    <w:rsid w:val="00D13D59"/>
    <w:rsid w:val="00D16CB2"/>
    <w:rsid w:val="00D16CC8"/>
    <w:rsid w:val="00D22A1E"/>
    <w:rsid w:val="00D23F76"/>
    <w:rsid w:val="00D31135"/>
    <w:rsid w:val="00D31597"/>
    <w:rsid w:val="00D32995"/>
    <w:rsid w:val="00D32DC1"/>
    <w:rsid w:val="00D46A1B"/>
    <w:rsid w:val="00D521C6"/>
    <w:rsid w:val="00D5428F"/>
    <w:rsid w:val="00D605BB"/>
    <w:rsid w:val="00D60BCB"/>
    <w:rsid w:val="00D647B8"/>
    <w:rsid w:val="00D72084"/>
    <w:rsid w:val="00D73A98"/>
    <w:rsid w:val="00D74B7D"/>
    <w:rsid w:val="00D77387"/>
    <w:rsid w:val="00D83643"/>
    <w:rsid w:val="00D84F32"/>
    <w:rsid w:val="00D9095F"/>
    <w:rsid w:val="00DA3BF9"/>
    <w:rsid w:val="00DB5497"/>
    <w:rsid w:val="00DC0AA1"/>
    <w:rsid w:val="00DC674A"/>
    <w:rsid w:val="00DD2C48"/>
    <w:rsid w:val="00DD51EC"/>
    <w:rsid w:val="00DD5262"/>
    <w:rsid w:val="00DD722A"/>
    <w:rsid w:val="00DE0C0D"/>
    <w:rsid w:val="00DE4CAA"/>
    <w:rsid w:val="00DE79BF"/>
    <w:rsid w:val="00DF1603"/>
    <w:rsid w:val="00E03505"/>
    <w:rsid w:val="00E046BA"/>
    <w:rsid w:val="00E056DC"/>
    <w:rsid w:val="00E1221A"/>
    <w:rsid w:val="00E2636A"/>
    <w:rsid w:val="00E4506C"/>
    <w:rsid w:val="00E4665C"/>
    <w:rsid w:val="00E476F7"/>
    <w:rsid w:val="00E57343"/>
    <w:rsid w:val="00E75706"/>
    <w:rsid w:val="00E80666"/>
    <w:rsid w:val="00E83925"/>
    <w:rsid w:val="00E87C65"/>
    <w:rsid w:val="00E9157B"/>
    <w:rsid w:val="00E94918"/>
    <w:rsid w:val="00EA74F5"/>
    <w:rsid w:val="00EA7A5F"/>
    <w:rsid w:val="00EB1B0A"/>
    <w:rsid w:val="00EB2145"/>
    <w:rsid w:val="00EB4CE5"/>
    <w:rsid w:val="00EB5297"/>
    <w:rsid w:val="00EC33E2"/>
    <w:rsid w:val="00EC563F"/>
    <w:rsid w:val="00EC61A5"/>
    <w:rsid w:val="00ED0667"/>
    <w:rsid w:val="00ED26F7"/>
    <w:rsid w:val="00ED4F74"/>
    <w:rsid w:val="00EE148C"/>
    <w:rsid w:val="00EE5010"/>
    <w:rsid w:val="00EE64E7"/>
    <w:rsid w:val="00EE6B41"/>
    <w:rsid w:val="00EE79E3"/>
    <w:rsid w:val="00EF1DD2"/>
    <w:rsid w:val="00EF5834"/>
    <w:rsid w:val="00EF5961"/>
    <w:rsid w:val="00F00C4D"/>
    <w:rsid w:val="00F04B87"/>
    <w:rsid w:val="00F07774"/>
    <w:rsid w:val="00F12387"/>
    <w:rsid w:val="00F13066"/>
    <w:rsid w:val="00F13650"/>
    <w:rsid w:val="00F17FB1"/>
    <w:rsid w:val="00F23AEC"/>
    <w:rsid w:val="00F260FA"/>
    <w:rsid w:val="00F323E6"/>
    <w:rsid w:val="00F334CB"/>
    <w:rsid w:val="00F35D35"/>
    <w:rsid w:val="00F37165"/>
    <w:rsid w:val="00F42222"/>
    <w:rsid w:val="00F4486E"/>
    <w:rsid w:val="00F4798F"/>
    <w:rsid w:val="00F55E12"/>
    <w:rsid w:val="00F6464E"/>
    <w:rsid w:val="00F651B8"/>
    <w:rsid w:val="00F709C5"/>
    <w:rsid w:val="00F733B4"/>
    <w:rsid w:val="00F75535"/>
    <w:rsid w:val="00F75C42"/>
    <w:rsid w:val="00F7605E"/>
    <w:rsid w:val="00F77F71"/>
    <w:rsid w:val="00F83DB7"/>
    <w:rsid w:val="00F84079"/>
    <w:rsid w:val="00F85118"/>
    <w:rsid w:val="00F85CF1"/>
    <w:rsid w:val="00F903C2"/>
    <w:rsid w:val="00F90642"/>
    <w:rsid w:val="00FA07C9"/>
    <w:rsid w:val="00FA0AAC"/>
    <w:rsid w:val="00FC4A14"/>
    <w:rsid w:val="00FD17F8"/>
    <w:rsid w:val="00FD5785"/>
    <w:rsid w:val="00FD716F"/>
    <w:rsid w:val="00FE01BA"/>
    <w:rsid w:val="00FE34D1"/>
    <w:rsid w:val="00FE756B"/>
    <w:rsid w:val="00FF2806"/>
    <w:rsid w:val="01EA6EE8"/>
    <w:rsid w:val="043206E5"/>
    <w:rsid w:val="04E53E7A"/>
    <w:rsid w:val="05641722"/>
    <w:rsid w:val="06222799"/>
    <w:rsid w:val="07463B51"/>
    <w:rsid w:val="081F1A80"/>
    <w:rsid w:val="083475E8"/>
    <w:rsid w:val="0A0738EF"/>
    <w:rsid w:val="0C600578"/>
    <w:rsid w:val="0D447558"/>
    <w:rsid w:val="0DBF0BF8"/>
    <w:rsid w:val="0DF854CB"/>
    <w:rsid w:val="0E0E058B"/>
    <w:rsid w:val="0F7571BB"/>
    <w:rsid w:val="0FF81B77"/>
    <w:rsid w:val="10D90711"/>
    <w:rsid w:val="11E83A70"/>
    <w:rsid w:val="130E5C52"/>
    <w:rsid w:val="13487E65"/>
    <w:rsid w:val="13516B99"/>
    <w:rsid w:val="13880A02"/>
    <w:rsid w:val="16513DF6"/>
    <w:rsid w:val="18050A92"/>
    <w:rsid w:val="185035D6"/>
    <w:rsid w:val="18FA7829"/>
    <w:rsid w:val="1AAA0B4C"/>
    <w:rsid w:val="1B9F71ED"/>
    <w:rsid w:val="1C4231EC"/>
    <w:rsid w:val="1D5818B6"/>
    <w:rsid w:val="1E2B2D0C"/>
    <w:rsid w:val="21321E93"/>
    <w:rsid w:val="21D2510C"/>
    <w:rsid w:val="22A06EC0"/>
    <w:rsid w:val="22FF6CEA"/>
    <w:rsid w:val="247F51C8"/>
    <w:rsid w:val="24A07E2F"/>
    <w:rsid w:val="27AD680C"/>
    <w:rsid w:val="27B516D3"/>
    <w:rsid w:val="29091A37"/>
    <w:rsid w:val="29F5293C"/>
    <w:rsid w:val="2A752F2D"/>
    <w:rsid w:val="2A976B6E"/>
    <w:rsid w:val="2B801F8B"/>
    <w:rsid w:val="2FB51A54"/>
    <w:rsid w:val="30486A45"/>
    <w:rsid w:val="304F5855"/>
    <w:rsid w:val="30C54026"/>
    <w:rsid w:val="321D7610"/>
    <w:rsid w:val="34F4185C"/>
    <w:rsid w:val="361C0EBA"/>
    <w:rsid w:val="36E8300F"/>
    <w:rsid w:val="36F52036"/>
    <w:rsid w:val="37F304FA"/>
    <w:rsid w:val="38571390"/>
    <w:rsid w:val="399008DD"/>
    <w:rsid w:val="3A5E5738"/>
    <w:rsid w:val="3ADB177C"/>
    <w:rsid w:val="3BC45DCB"/>
    <w:rsid w:val="3E0F7557"/>
    <w:rsid w:val="3EA073C6"/>
    <w:rsid w:val="3EED49AB"/>
    <w:rsid w:val="3F667533"/>
    <w:rsid w:val="3F7C488C"/>
    <w:rsid w:val="4113239A"/>
    <w:rsid w:val="41BE0679"/>
    <w:rsid w:val="43FD2CBF"/>
    <w:rsid w:val="440D5D7C"/>
    <w:rsid w:val="44232F9A"/>
    <w:rsid w:val="45022641"/>
    <w:rsid w:val="464E1852"/>
    <w:rsid w:val="47225ABA"/>
    <w:rsid w:val="47750940"/>
    <w:rsid w:val="486D3062"/>
    <w:rsid w:val="49552E32"/>
    <w:rsid w:val="4A8A6A8E"/>
    <w:rsid w:val="4B4B6DDB"/>
    <w:rsid w:val="4B5679C8"/>
    <w:rsid w:val="4CC43735"/>
    <w:rsid w:val="4D8712D5"/>
    <w:rsid w:val="4DD97C2D"/>
    <w:rsid w:val="4EC34BE4"/>
    <w:rsid w:val="501120A0"/>
    <w:rsid w:val="50A770DF"/>
    <w:rsid w:val="513B239A"/>
    <w:rsid w:val="527F323C"/>
    <w:rsid w:val="52EE27E1"/>
    <w:rsid w:val="56FB376D"/>
    <w:rsid w:val="570D69B5"/>
    <w:rsid w:val="57D93C2F"/>
    <w:rsid w:val="57E50971"/>
    <w:rsid w:val="58587D80"/>
    <w:rsid w:val="58956445"/>
    <w:rsid w:val="589F3CED"/>
    <w:rsid w:val="593358CC"/>
    <w:rsid w:val="598D151E"/>
    <w:rsid w:val="5ACE0A9F"/>
    <w:rsid w:val="5B6F1496"/>
    <w:rsid w:val="5BF50041"/>
    <w:rsid w:val="5CCB04B6"/>
    <w:rsid w:val="5DDF5A51"/>
    <w:rsid w:val="5F833E3B"/>
    <w:rsid w:val="5FF40B16"/>
    <w:rsid w:val="60C32223"/>
    <w:rsid w:val="60ED41CF"/>
    <w:rsid w:val="62BD7BDA"/>
    <w:rsid w:val="64362CFA"/>
    <w:rsid w:val="644143E5"/>
    <w:rsid w:val="64D272F5"/>
    <w:rsid w:val="64F6368F"/>
    <w:rsid w:val="67352D4C"/>
    <w:rsid w:val="67B37FB5"/>
    <w:rsid w:val="68795C73"/>
    <w:rsid w:val="69E50099"/>
    <w:rsid w:val="6A696FDD"/>
    <w:rsid w:val="6AC96DB9"/>
    <w:rsid w:val="6ADA19E0"/>
    <w:rsid w:val="6B225A3D"/>
    <w:rsid w:val="6C0D4E13"/>
    <w:rsid w:val="6CD00095"/>
    <w:rsid w:val="6D9360F3"/>
    <w:rsid w:val="6D946E2F"/>
    <w:rsid w:val="6DA37184"/>
    <w:rsid w:val="6E860468"/>
    <w:rsid w:val="6F134DCC"/>
    <w:rsid w:val="6FD37055"/>
    <w:rsid w:val="6FE2091C"/>
    <w:rsid w:val="703672BC"/>
    <w:rsid w:val="70BA2CE7"/>
    <w:rsid w:val="71622867"/>
    <w:rsid w:val="750267DB"/>
    <w:rsid w:val="752902B3"/>
    <w:rsid w:val="780D5E66"/>
    <w:rsid w:val="78DA53DD"/>
    <w:rsid w:val="7A3B2C4D"/>
    <w:rsid w:val="7A3B3C02"/>
    <w:rsid w:val="7A973FCD"/>
    <w:rsid w:val="7C8A7C69"/>
    <w:rsid w:val="7CAB1295"/>
    <w:rsid w:val="7CD97919"/>
    <w:rsid w:val="7D6A519F"/>
    <w:rsid w:val="7DDD618F"/>
    <w:rsid w:val="7E8979D2"/>
    <w:rsid w:val="7E923C13"/>
    <w:rsid w:val="7EE2609B"/>
    <w:rsid w:val="7F0E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paragraph" w:styleId="5">
    <w:name w:val="heading 1"/>
    <w:basedOn w:val="1"/>
    <w:next w:val="1"/>
    <w:link w:val="28"/>
    <w:qFormat/>
    <w:uiPriority w:val="9"/>
    <w:pPr>
      <w:keepNext/>
      <w:keepLines/>
      <w:spacing w:before="480" w:after="0"/>
      <w:outlineLvl w:val="0"/>
    </w:pPr>
    <w:rPr>
      <w:rFonts w:ascii="Cambria" w:hAnsi="Cambria" w:cs="宋体"/>
      <w:b/>
      <w:bCs/>
      <w:color w:val="365F91"/>
      <w:sz w:val="28"/>
      <w:szCs w:val="28"/>
      <w:lang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link w:val="27"/>
    <w:qFormat/>
    <w:uiPriority w:val="0"/>
    <w:pPr>
      <w:spacing w:after="120"/>
      <w:ind w:firstLine="440" w:firstLineChars="200"/>
    </w:pPr>
    <w:rPr>
      <w:szCs w:val="20"/>
      <w:lang w:eastAsia="zh-CN"/>
    </w:rPr>
  </w:style>
  <w:style w:type="paragraph" w:styleId="4">
    <w:name w:val="index 6"/>
    <w:basedOn w:val="1"/>
    <w:next w:val="1"/>
    <w:qFormat/>
    <w:uiPriority w:val="0"/>
    <w:pPr>
      <w:ind w:left="2100"/>
    </w:pPr>
  </w:style>
  <w:style w:type="paragraph" w:styleId="6">
    <w:name w:val="annotation text"/>
    <w:basedOn w:val="1"/>
    <w:link w:val="30"/>
    <w:qFormat/>
    <w:uiPriority w:val="0"/>
    <w:rPr>
      <w:lang w:eastAsia="zh-CN" w:bidi="ar-SA"/>
    </w:rPr>
  </w:style>
  <w:style w:type="paragraph" w:styleId="7">
    <w:name w:val="Body Text Indent"/>
    <w:basedOn w:val="1"/>
    <w:qFormat/>
    <w:uiPriority w:val="0"/>
    <w:pPr>
      <w:spacing w:after="120"/>
      <w:ind w:left="420" w:leftChars="200"/>
    </w:pPr>
  </w:style>
  <w:style w:type="paragraph" w:styleId="8">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9">
    <w:name w:val="Plain Text"/>
    <w:basedOn w:val="1"/>
    <w:link w:val="33"/>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10">
    <w:name w:val="Body Text Indent 2"/>
    <w:basedOn w:val="1"/>
    <w:qFormat/>
    <w:uiPriority w:val="0"/>
    <w:pPr>
      <w:adjustRightInd w:val="0"/>
      <w:spacing w:line="460" w:lineRule="exact"/>
      <w:ind w:firstLine="540"/>
      <w:textAlignment w:val="baseline"/>
    </w:pPr>
    <w:rPr>
      <w:rFonts w:ascii="楷体_GB2312" w:eastAsia="楷体_GB2312"/>
      <w:sz w:val="24"/>
    </w:rPr>
  </w:style>
  <w:style w:type="paragraph" w:styleId="11">
    <w:name w:val="Balloon Text"/>
    <w:basedOn w:val="1"/>
    <w:link w:val="35"/>
    <w:qFormat/>
    <w:uiPriority w:val="0"/>
    <w:pPr>
      <w:spacing w:after="0" w:line="240" w:lineRule="auto"/>
    </w:pPr>
    <w:rPr>
      <w:sz w:val="18"/>
      <w:szCs w:val="18"/>
    </w:rPr>
  </w:style>
  <w:style w:type="paragraph" w:styleId="12">
    <w:name w:val="footer"/>
    <w:basedOn w:val="1"/>
    <w:link w:val="32"/>
    <w:qFormat/>
    <w:uiPriority w:val="99"/>
    <w:pPr>
      <w:tabs>
        <w:tab w:val="center" w:pos="4153"/>
        <w:tab w:val="right" w:pos="8306"/>
      </w:tabs>
      <w:snapToGrid w:val="0"/>
    </w:pPr>
    <w:rPr>
      <w:sz w:val="18"/>
    </w:rPr>
  </w:style>
  <w:style w:type="paragraph" w:styleId="13">
    <w:name w:val="envelope return"/>
    <w:basedOn w:val="1"/>
    <w:qFormat/>
    <w:uiPriority w:val="0"/>
    <w:pPr>
      <w:snapToGrid w:val="0"/>
    </w:pPr>
    <w:rPr>
      <w:rFonts w:ascii="Arial" w:hAnsi="Arial"/>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style>
  <w:style w:type="paragraph" w:styleId="16">
    <w:name w:val="toc 2"/>
    <w:basedOn w:val="1"/>
    <w:next w:val="1"/>
    <w:qFormat/>
    <w:uiPriority w:val="39"/>
    <w:pPr>
      <w:adjustRightInd w:val="0"/>
      <w:spacing w:line="360" w:lineRule="auto"/>
      <w:ind w:left="899" w:leftChars="428" w:firstLine="44" w:firstLineChars="21"/>
    </w:pPr>
    <w:rPr>
      <w:rFonts w:ascii="宋体" w:hAnsi="宋体"/>
    </w:rPr>
  </w:style>
  <w:style w:type="paragraph" w:styleId="17">
    <w:name w:val="annotation subject"/>
    <w:basedOn w:val="6"/>
    <w:next w:val="6"/>
    <w:link w:val="34"/>
    <w:semiHidden/>
    <w:unhideWhenUsed/>
    <w:qFormat/>
    <w:uiPriority w:val="0"/>
    <w:rPr>
      <w:b/>
      <w:bCs/>
    </w:rPr>
  </w:style>
  <w:style w:type="paragraph" w:styleId="18">
    <w:name w:val="Body Text First Indent 2"/>
    <w:basedOn w:val="7"/>
    <w:qFormat/>
    <w:uiPriority w:val="99"/>
    <w:pPr>
      <w:spacing w:after="120"/>
      <w:ind w:left="420" w:leftChars="200" w:firstLine="420" w:firstLineChars="200"/>
    </w:pPr>
    <w:rPr>
      <w:bCs/>
      <w:sz w:val="21"/>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semiHidden/>
    <w:unhideWhenUsed/>
    <w:qFormat/>
    <w:uiPriority w:val="0"/>
    <w:rPr>
      <w:color w:val="954F72" w:themeColor="followedHyperlink"/>
      <w:u w:val="single"/>
      <w14:textFill>
        <w14:solidFill>
          <w14:schemeClr w14:val="folHlink"/>
        </w14:solidFill>
      </w14:textFill>
    </w:rPr>
  </w:style>
  <w:style w:type="character" w:styleId="25">
    <w:name w:val="Hyperlink"/>
    <w:qFormat/>
    <w:uiPriority w:val="99"/>
    <w:rPr>
      <w:color w:val="0000FF"/>
      <w:u w:val="single"/>
    </w:rPr>
  </w:style>
  <w:style w:type="character" w:styleId="26">
    <w:name w:val="annotation reference"/>
    <w:basedOn w:val="21"/>
    <w:qFormat/>
    <w:uiPriority w:val="0"/>
    <w:rPr>
      <w:sz w:val="21"/>
      <w:szCs w:val="21"/>
    </w:rPr>
  </w:style>
  <w:style w:type="character" w:customStyle="1" w:styleId="27">
    <w:name w:val="正文文本 字符"/>
    <w:basedOn w:val="21"/>
    <w:link w:val="3"/>
    <w:qFormat/>
    <w:uiPriority w:val="0"/>
    <w:rPr>
      <w:sz w:val="22"/>
      <w:lang w:bidi="en-US"/>
    </w:rPr>
  </w:style>
  <w:style w:type="character" w:customStyle="1" w:styleId="28">
    <w:name w:val="标题 1 字符"/>
    <w:basedOn w:val="21"/>
    <w:link w:val="5"/>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9">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30">
    <w:name w:val="批注文字 字符"/>
    <w:basedOn w:val="21"/>
    <w:link w:val="6"/>
    <w:qFormat/>
    <w:locked/>
    <w:uiPriority w:val="0"/>
    <w:rPr>
      <w:sz w:val="22"/>
      <w:szCs w:val="22"/>
      <w:lang w:eastAsia="en-US" w:bidi="en-US"/>
    </w:rPr>
  </w:style>
  <w:style w:type="character" w:customStyle="1" w:styleId="31">
    <w:name w:val="页眉 字符"/>
    <w:basedOn w:val="21"/>
    <w:link w:val="14"/>
    <w:qFormat/>
    <w:uiPriority w:val="0"/>
    <w:rPr>
      <w:sz w:val="18"/>
      <w:szCs w:val="18"/>
      <w:lang w:eastAsia="en-US" w:bidi="en-US"/>
    </w:rPr>
  </w:style>
  <w:style w:type="character" w:customStyle="1" w:styleId="32">
    <w:name w:val="页脚 字符"/>
    <w:basedOn w:val="21"/>
    <w:link w:val="12"/>
    <w:qFormat/>
    <w:uiPriority w:val="99"/>
    <w:rPr>
      <w:sz w:val="18"/>
      <w:szCs w:val="18"/>
      <w:lang w:eastAsia="en-US" w:bidi="en-US"/>
    </w:rPr>
  </w:style>
  <w:style w:type="character" w:customStyle="1" w:styleId="33">
    <w:name w:val="纯文本 字符"/>
    <w:basedOn w:val="21"/>
    <w:link w:val="9"/>
    <w:qFormat/>
    <w:uiPriority w:val="0"/>
    <w:rPr>
      <w:rFonts w:asciiTheme="minorEastAsia" w:hAnsiTheme="minorEastAsia" w:eastAsiaTheme="minorEastAsia" w:cstheme="minorEastAsia"/>
      <w:sz w:val="21"/>
      <w:szCs w:val="21"/>
      <w:lang w:bidi="en-US"/>
    </w:rPr>
  </w:style>
  <w:style w:type="character" w:customStyle="1" w:styleId="34">
    <w:name w:val="批注主题 字符"/>
    <w:basedOn w:val="30"/>
    <w:link w:val="17"/>
    <w:semiHidden/>
    <w:qFormat/>
    <w:locked/>
    <w:uiPriority w:val="0"/>
    <w:rPr>
      <w:b/>
      <w:bCs/>
      <w:sz w:val="22"/>
      <w:szCs w:val="22"/>
      <w:lang w:eastAsia="en-US" w:bidi="en-US"/>
    </w:rPr>
  </w:style>
  <w:style w:type="character" w:customStyle="1" w:styleId="35">
    <w:name w:val="批注框文本 字符"/>
    <w:basedOn w:val="21"/>
    <w:link w:val="11"/>
    <w:qFormat/>
    <w:locked/>
    <w:uiPriority w:val="0"/>
    <w:rPr>
      <w:sz w:val="18"/>
      <w:szCs w:val="18"/>
      <w:lang w:eastAsia="en-US" w:bidi="en-US"/>
    </w:rPr>
  </w:style>
  <w:style w:type="paragraph" w:styleId="36">
    <w:name w:val="List Paragraph"/>
    <w:basedOn w:val="1"/>
    <w:unhideWhenUsed/>
    <w:qFormat/>
    <w:uiPriority w:val="99"/>
    <w:pPr>
      <w:ind w:firstLine="420" w:firstLineChars="200"/>
    </w:pPr>
  </w:style>
  <w:style w:type="paragraph" w:customStyle="1" w:styleId="37">
    <w:name w:val="_Style 3"/>
    <w:basedOn w:val="5"/>
    <w:next w:val="1"/>
    <w:qFormat/>
    <w:uiPriority w:val="39"/>
    <w:pPr>
      <w:outlineLvl w:val="9"/>
    </w:pPr>
    <w:rPr>
      <w:rFonts w:cs="Times New Roman"/>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TOC 标题1"/>
    <w:basedOn w:val="5"/>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 w:type="paragraph" w:customStyle="1" w:styleId="41">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 w:type="table" w:customStyle="1" w:styleId="42">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43">
    <w:name w:val="样式 超链接 + 仿宋_GB2312 小四 加粗"/>
    <w:qFormat/>
    <w:uiPriority w:val="0"/>
    <w:rPr>
      <w:rFonts w:ascii="仿宋_GB2312" w:hAnsi="仿宋_GB2312" w:eastAsia="黑体"/>
      <w:b/>
      <w:bCs/>
      <w:color w:val="auto"/>
      <w:sz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8B279-53DF-41CC-8601-67E5C9FFBD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2028</Words>
  <Characters>2212</Characters>
  <Lines>390</Lines>
  <Paragraphs>109</Paragraphs>
  <TotalTime>284</TotalTime>
  <ScaleCrop>false</ScaleCrop>
  <LinksUpToDate>false</LinksUpToDate>
  <CharactersWithSpaces>2697</CharactersWithSpaces>
  <Application>WPS Office_12.1.0.21541_F1E327BC-269C-435d-A152-05C5408002CA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cp:lastModifiedBy>
  <cp:lastPrinted>2024-01-02T01:44:00Z</cp:lastPrinted>
  <dcterms:modified xsi:type="dcterms:W3CDTF">2025-06-03T02:22:21Z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DEA7DEC89FB24FE389D1B12F770657E0_13</vt:lpwstr>
  </property>
  <property fmtid="{D5CDD505-2E9C-101B-9397-08002B2CF9AE}" pid="4" name="KSOTemplateDocerSaveRecord">
    <vt:lpwstr>eyJoZGlkIjoiZTQ1YjBiNzZmMGY4ODgxOTQyNjQ2ZTc2ZjMwYTYwNmUiLCJ1c2VySWQiOiI0MjM4Njc3NjgifQ==</vt:lpwstr>
  </property>
</Properties>
</file>