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C8F7">
      <w:pPr>
        <w:spacing w:line="360" w:lineRule="auto"/>
        <w:jc w:val="left"/>
        <w:rPr>
          <w:rFonts w:hint="eastAsia" w:eastAsia="仿宋_GB2312"/>
          <w:bCs/>
          <w:color w:val="000000"/>
          <w:sz w:val="28"/>
          <w:szCs w:val="28"/>
          <w:highlight w:val="none"/>
          <w:u w:val="single"/>
        </w:rPr>
      </w:pPr>
      <w:bookmarkStart w:id="0" w:name="_Hlk126831517"/>
      <w:r>
        <w:rPr>
          <w:rFonts w:hint="eastAsia" w:eastAsia="仿宋_GB2312"/>
          <w:bCs/>
          <w:color w:val="000000"/>
          <w:sz w:val="28"/>
          <w:szCs w:val="28"/>
          <w:highlight w:val="none"/>
        </w:rPr>
        <w:t>合同编号：</w:t>
      </w:r>
      <w:permStart w:id="0" w:edGrp="everyone"/>
      <w:r>
        <w:rPr>
          <w:rFonts w:hint="eastAsia" w:eastAsia="仿宋_GB2312"/>
          <w:bCs/>
          <w:color w:val="000000"/>
          <w:sz w:val="28"/>
          <w:szCs w:val="28"/>
          <w:highlight w:val="none"/>
          <w:u w:val="single"/>
        </w:rPr>
        <w:t xml:space="preserve"> ZJLQ-FG-堆巴村公路改建项目-001 </w:t>
      </w:r>
      <w:permEnd w:id="0"/>
    </w:p>
    <w:p w14:paraId="1A2C9DB7">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1" w:edGrp="everyone"/>
      <w:r>
        <w:rPr>
          <w:rFonts w:hint="eastAsia" w:eastAsia="仿宋_GB2312"/>
          <w:bCs/>
          <w:color w:val="000000"/>
          <w:sz w:val="28"/>
          <w:szCs w:val="28"/>
          <w:highlight w:val="none"/>
          <w:u w:val="single"/>
        </w:rPr>
        <w:t xml:space="preserve">        </w:t>
      </w:r>
      <w:r>
        <w:rPr>
          <w:rFonts w:hint="eastAsia" w:eastAsia="仿宋_GB2312"/>
          <w:bCs/>
          <w:color w:val="000000"/>
          <w:sz w:val="28"/>
          <w:szCs w:val="28"/>
          <w:highlight w:val="none"/>
          <w:u w:val="single"/>
          <w:lang w:val="en-US" w:eastAsia="zh-CN"/>
        </w:rPr>
        <w:t>/</w:t>
      </w:r>
      <w:r>
        <w:rPr>
          <w:rFonts w:hint="eastAsia" w:eastAsia="仿宋_GB2312"/>
          <w:bCs/>
          <w:color w:val="000000"/>
          <w:sz w:val="28"/>
          <w:szCs w:val="28"/>
          <w:highlight w:val="none"/>
          <w:u w:val="single"/>
        </w:rPr>
        <w:t xml:space="preserve">            </w:t>
      </w:r>
      <w:permEnd w:id="1"/>
    </w:p>
    <w:p w14:paraId="2F104B61">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1312;mso-width-relative:page;mso-height-relative:page;" coordsize="21600,21600">
            <v:path/>
            <v:fill opacity="32768f" focussize="0,0"/>
            <v:stroke/>
            <v:imagedata o:title=""/>
            <o:lock v:ext="edit"/>
            <v:textpath on="t" fitshape="t" fitpath="t" trim="t" xscale="f" string="" style="font-size:36pt;v-text-align:center;"/>
          </v:shape>
        </w:pict>
      </w:r>
    </w:p>
    <w:p w14:paraId="1E66683B">
      <w:pPr>
        <w:pStyle w:val="4"/>
        <w:rPr>
          <w:rFonts w:hint="eastAsia"/>
          <w:highlight w:val="none"/>
        </w:rPr>
      </w:pPr>
    </w:p>
    <w:p w14:paraId="46954E0B">
      <w:pPr>
        <w:pStyle w:val="4"/>
        <w:rPr>
          <w:rFonts w:hint="eastAsia"/>
          <w:highlight w:val="none"/>
        </w:rPr>
      </w:pPr>
    </w:p>
    <w:p w14:paraId="38AA9557">
      <w:pPr>
        <w:pStyle w:val="4"/>
        <w:rPr>
          <w:rFonts w:hint="eastAsia"/>
          <w:highlight w:val="none"/>
        </w:rPr>
      </w:pPr>
    </w:p>
    <w:p w14:paraId="17D248D1">
      <w:pPr>
        <w:spacing w:line="360" w:lineRule="auto"/>
        <w:jc w:val="center"/>
        <w:rPr>
          <w:rFonts w:hint="eastAsia" w:ascii="华文中宋" w:hAnsi="华文中宋" w:eastAsia="华文中宋" w:cs="华文中宋"/>
          <w:b/>
          <w:sz w:val="52"/>
          <w:szCs w:val="52"/>
          <w:highlight w:val="none"/>
        </w:rPr>
      </w:pPr>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水泥</w:t>
      </w:r>
      <w:r>
        <w:rPr>
          <w:rFonts w:hint="eastAsia" w:ascii="华文中宋" w:hAnsi="华文中宋" w:eastAsia="华文中宋" w:cs="华文中宋"/>
          <w:b/>
          <w:sz w:val="52"/>
          <w:szCs w:val="52"/>
          <w:highlight w:val="none"/>
        </w:rPr>
        <w:t>】采购与供应合同</w:t>
      </w:r>
    </w:p>
    <w:p w14:paraId="3CD4A1E3">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0288"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1">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55E8D4AC">
      <w:pPr>
        <w:spacing w:line="360" w:lineRule="auto"/>
        <w:jc w:val="center"/>
        <w:rPr>
          <w:rFonts w:hint="eastAsia" w:ascii="宋体" w:hAnsi="宋体" w:cs="宋体"/>
          <w:b/>
          <w:sz w:val="28"/>
          <w:szCs w:val="28"/>
          <w:highlight w:val="none"/>
        </w:rPr>
      </w:pPr>
    </w:p>
    <w:p w14:paraId="4EBEEE77">
      <w:pPr>
        <w:spacing w:line="360" w:lineRule="auto"/>
        <w:jc w:val="center"/>
        <w:rPr>
          <w:rFonts w:hint="eastAsia" w:ascii="宋体" w:hAnsi="宋体" w:cs="宋体"/>
          <w:b/>
          <w:sz w:val="28"/>
          <w:szCs w:val="28"/>
          <w:highlight w:val="none"/>
        </w:rPr>
      </w:pPr>
    </w:p>
    <w:p w14:paraId="6B67A100">
      <w:pPr>
        <w:spacing w:line="360" w:lineRule="auto"/>
        <w:jc w:val="center"/>
        <w:rPr>
          <w:rFonts w:hint="eastAsia" w:ascii="宋体" w:hAnsi="宋体" w:cs="宋体"/>
          <w:b/>
          <w:sz w:val="28"/>
          <w:szCs w:val="28"/>
          <w:highlight w:val="none"/>
        </w:rPr>
      </w:pPr>
    </w:p>
    <w:p w14:paraId="1C58816B">
      <w:pPr>
        <w:spacing w:line="360" w:lineRule="auto"/>
        <w:jc w:val="center"/>
        <w:rPr>
          <w:rFonts w:hint="eastAsia" w:ascii="宋体" w:hAnsi="宋体" w:cs="宋体"/>
          <w:b/>
          <w:sz w:val="28"/>
          <w:szCs w:val="28"/>
          <w:highlight w:val="none"/>
        </w:rPr>
      </w:pPr>
    </w:p>
    <w:p w14:paraId="4BB8D8C3">
      <w:pPr>
        <w:spacing w:line="360" w:lineRule="auto"/>
        <w:rPr>
          <w:rFonts w:hint="eastAsia" w:ascii="宋体" w:hAnsi="宋体" w:cs="宋体"/>
          <w:b/>
          <w:sz w:val="28"/>
          <w:szCs w:val="28"/>
          <w:highlight w:val="none"/>
        </w:rPr>
      </w:pPr>
    </w:p>
    <w:p w14:paraId="051DDCB3">
      <w:pPr>
        <w:pStyle w:val="5"/>
        <w:spacing w:after="120"/>
        <w:ind w:firstLine="560"/>
        <w:rPr>
          <w:rFonts w:hint="eastAsia" w:ascii="宋体" w:hAnsi="宋体" w:cs="宋体"/>
          <w:b/>
          <w:sz w:val="28"/>
          <w:szCs w:val="28"/>
          <w:highlight w:val="none"/>
        </w:rPr>
      </w:pPr>
    </w:p>
    <w:p w14:paraId="4484CA85">
      <w:pPr>
        <w:pStyle w:val="5"/>
        <w:spacing w:after="120"/>
        <w:ind w:firstLine="560"/>
        <w:rPr>
          <w:rFonts w:hint="eastAsia" w:ascii="宋体" w:hAnsi="宋体" w:cs="宋体"/>
          <w:b/>
          <w:sz w:val="28"/>
          <w:szCs w:val="28"/>
          <w:highlight w:val="none"/>
        </w:rPr>
      </w:pPr>
    </w:p>
    <w:p w14:paraId="00169181">
      <w:pPr>
        <w:spacing w:line="360" w:lineRule="auto"/>
        <w:rPr>
          <w:rFonts w:hint="eastAsia" w:ascii="仿宋_GB2312" w:hAnsi="仿宋_GB2312" w:eastAsia="仿宋_GB2312" w:cs="仿宋_GB2312"/>
          <w:b/>
          <w:bCs/>
          <w:sz w:val="28"/>
          <w:szCs w:val="28"/>
          <w:highlight w:val="none"/>
        </w:rPr>
      </w:pPr>
    </w:p>
    <w:p w14:paraId="15AECAD0">
      <w:pPr>
        <w:spacing w:line="360" w:lineRule="auto"/>
        <w:ind w:firstLine="562" w:firstLineChars="200"/>
        <w:rPr>
          <w:rFonts w:hint="eastAsia" w:ascii="仿宋_GB2312" w:hAnsi="仿宋_GB2312" w:eastAsia="仿宋_GB2312" w:cs="仿宋_GB2312"/>
          <w:sz w:val="28"/>
          <w:szCs w:val="28"/>
          <w:highlight w:val="none"/>
        </w:rPr>
      </w:pPr>
      <w:permStart w:id="2" w:edGrp="everyone"/>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堆巴村公路改建工程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139467FA">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lang w:eastAsia="zh-CN"/>
        </w:rPr>
        <w:t>西藏中建建设有限责任公司</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p>
    <w:p w14:paraId="39DA527B">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305D1C89">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68B754F6">
      <w:pPr>
        <w:spacing w:line="360" w:lineRule="auto"/>
        <w:ind w:firstLine="562" w:firstLineChars="200"/>
        <w:rPr>
          <w:rFonts w:hint="default" w:ascii="仿宋_GB2312" w:hAnsi="仿宋" w:eastAsia="仿宋_GB2312" w:cs="仿宋"/>
          <w:bCs/>
          <w:color w:val="000000" w:themeColor="text1"/>
          <w:sz w:val="32"/>
          <w:szCs w:val="24"/>
          <w:highlight w:val="none"/>
          <w:u w:val="single"/>
          <w:lang w:val="en-US" w:eastAsia="zh-CN"/>
          <w14:textFill>
            <w14:solidFill>
              <w14:schemeClr w14:val="tx1"/>
            </w14:solidFill>
          </w14:textFill>
        </w:rPr>
        <w:sectPr>
          <w:headerReference r:id="rId4" w:type="first"/>
          <w:footerReference r:id="rId5" w:type="first"/>
          <w:head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lang w:val="en-US" w:eastAsia="zh-CN"/>
        </w:rPr>
        <w:t xml:space="preserve">西藏拉萨市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bookmarkEnd w:id="0"/>
      <w:r>
        <w:rPr>
          <w:rFonts w:hint="eastAsia" w:ascii="仿宋_GB2312" w:hAnsi="仿宋_GB2312" w:eastAsia="仿宋_GB2312" w:cs="仿宋_GB2312"/>
          <w:color w:val="C00000"/>
          <w:sz w:val="28"/>
          <w:szCs w:val="28"/>
          <w:highlight w:val="none"/>
          <w:lang w:val="en-US" w:eastAsia="zh-CN"/>
        </w:rPr>
        <w:t xml:space="preserve">   </w:t>
      </w:r>
    </w:p>
    <w:permEnd w:id="2"/>
    <w:sdt>
      <w:sdtPr>
        <w:rPr>
          <w:rFonts w:asciiTheme="minorHAnsi" w:hAnsiTheme="minorHAnsi" w:eastAsiaTheme="minorEastAsia" w:cstheme="minorBidi"/>
          <w:szCs w:val="22"/>
          <w:highlight w:val="none"/>
        </w:rPr>
        <w:id w:val="147455687"/>
        <w15:color w:val="DBDBDB"/>
        <w:docPartObj>
          <w:docPartGallery w:val="Table of Contents"/>
          <w:docPartUnique/>
        </w:docPartObj>
      </w:sdtPr>
      <w:sdtEndPr>
        <w:rPr>
          <w:rFonts w:asciiTheme="minorHAnsi" w:hAnsiTheme="minorHAnsi" w:eastAsiaTheme="minorEastAsia" w:cstheme="minorBidi"/>
          <w:b/>
          <w:szCs w:val="22"/>
          <w:highlight w:val="none"/>
        </w:rPr>
      </w:sdtEndPr>
      <w:sdtContent>
        <w:p w14:paraId="5C9BBFCB">
          <w:pPr>
            <w:pStyle w:val="5"/>
            <w:rPr>
              <w:highlight w:val="none"/>
            </w:rPr>
          </w:pPr>
        </w:p>
        <w:p w14:paraId="783ADA89">
          <w:pPr>
            <w:jc w:val="center"/>
            <w:rPr>
              <w:rStyle w:val="13"/>
              <w:sz w:val="36"/>
              <w:szCs w:val="36"/>
              <w:highlight w:val="none"/>
            </w:rPr>
          </w:pPr>
          <w:r>
            <w:rPr>
              <w:rStyle w:val="13"/>
              <w:sz w:val="36"/>
              <w:szCs w:val="36"/>
              <w:highlight w:val="none"/>
            </w:rPr>
            <w:t>目</w:t>
          </w:r>
          <w:r>
            <w:rPr>
              <w:rStyle w:val="13"/>
              <w:rFonts w:hint="eastAsia"/>
              <w:sz w:val="36"/>
              <w:szCs w:val="36"/>
              <w:highlight w:val="none"/>
            </w:rPr>
            <w:t xml:space="preserve">  </w:t>
          </w:r>
          <w:r>
            <w:rPr>
              <w:rStyle w:val="13"/>
              <w:sz w:val="36"/>
              <w:szCs w:val="36"/>
              <w:highlight w:val="none"/>
            </w:rPr>
            <w:t>录</w:t>
          </w:r>
        </w:p>
        <w:p w14:paraId="7495AFC3">
          <w:pPr>
            <w:pStyle w:val="5"/>
            <w:rPr>
              <w:rStyle w:val="13"/>
              <w:sz w:val="21"/>
              <w:szCs w:val="21"/>
              <w:highlight w:val="none"/>
            </w:rPr>
          </w:pPr>
        </w:p>
        <w:p w14:paraId="5B0795FD">
          <w:pPr>
            <w:pStyle w:val="9"/>
            <w:tabs>
              <w:tab w:val="right" w:leader="dot" w:pos="8306"/>
            </w:tabs>
            <w:spacing w:line="312" w:lineRule="auto"/>
            <w:rPr>
              <w:highlight w:val="none"/>
            </w:rPr>
          </w:pPr>
          <w:permStart w:id="3" w:edGrp="everyone"/>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"_Toc16603"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_Toc16603 \h </w:instrText>
          </w:r>
          <w:r>
            <w:rPr>
              <w:highlight w:val="none"/>
            </w:rPr>
            <w:fldChar w:fldCharType="separate"/>
          </w:r>
          <w:r>
            <w:rPr>
              <w:highlight w:val="none"/>
            </w:rPr>
            <w:t>1</w:t>
          </w:r>
          <w:r>
            <w:rPr>
              <w:highlight w:val="none"/>
            </w:rPr>
            <w:fldChar w:fldCharType="end"/>
          </w:r>
          <w:r>
            <w:rPr>
              <w:highlight w:val="none"/>
            </w:rPr>
            <w:fldChar w:fldCharType="end"/>
          </w:r>
        </w:p>
        <w:p w14:paraId="1FEC2572">
          <w:pPr>
            <w:pStyle w:val="9"/>
            <w:tabs>
              <w:tab w:val="right" w:leader="dot" w:pos="8306"/>
            </w:tabs>
            <w:spacing w:line="312" w:lineRule="auto"/>
            <w:rPr>
              <w:highlight w:val="none"/>
            </w:rPr>
          </w:pPr>
          <w:r>
            <w:rPr>
              <w:highlight w:val="none"/>
            </w:rPr>
            <w:fldChar w:fldCharType="begin"/>
          </w:r>
          <w:r>
            <w:rPr>
              <w:highlight w:val="none"/>
            </w:rPr>
            <w:instrText xml:space="preserve"> HYPERLINK \l "_Toc14686" </w:instrText>
          </w:r>
          <w:r>
            <w:rPr>
              <w:highlight w:val="none"/>
            </w:rPr>
            <w:fldChar w:fldCharType="separate"/>
          </w:r>
          <w:r>
            <w:rPr>
              <w:rFonts w:hint="eastAsia" w:ascii="仿宋_GB2312" w:hAnsi="仿宋_GB2312" w:eastAsia="仿宋_GB2312" w:cs="仿宋_GB2312"/>
              <w:bCs/>
              <w:sz w:val="28"/>
              <w:szCs w:val="28"/>
              <w:highlight w:val="none"/>
            </w:rPr>
            <w:t>一、工程概况</w:t>
          </w:r>
          <w:r>
            <w:rPr>
              <w:highlight w:val="none"/>
            </w:rPr>
            <w:tab/>
          </w:r>
          <w:r>
            <w:rPr>
              <w:highlight w:val="none"/>
            </w:rPr>
            <w:fldChar w:fldCharType="begin"/>
          </w:r>
          <w:r>
            <w:rPr>
              <w:highlight w:val="none"/>
            </w:rPr>
            <w:instrText xml:space="preserve"> PAGEREF _Toc14686 \h </w:instrText>
          </w:r>
          <w:r>
            <w:rPr>
              <w:highlight w:val="none"/>
            </w:rPr>
            <w:fldChar w:fldCharType="separate"/>
          </w:r>
          <w:r>
            <w:rPr>
              <w:highlight w:val="none"/>
            </w:rPr>
            <w:t>1</w:t>
          </w:r>
          <w:r>
            <w:rPr>
              <w:highlight w:val="none"/>
            </w:rPr>
            <w:fldChar w:fldCharType="end"/>
          </w:r>
          <w:r>
            <w:rPr>
              <w:highlight w:val="none"/>
            </w:rPr>
            <w:fldChar w:fldCharType="end"/>
          </w:r>
        </w:p>
        <w:p w14:paraId="4FF434BD">
          <w:pPr>
            <w:pStyle w:val="9"/>
            <w:tabs>
              <w:tab w:val="right" w:leader="dot" w:pos="8306"/>
            </w:tabs>
            <w:spacing w:line="312" w:lineRule="auto"/>
            <w:rPr>
              <w:highlight w:val="none"/>
            </w:rPr>
          </w:pPr>
          <w:r>
            <w:rPr>
              <w:highlight w:val="none"/>
            </w:rPr>
            <w:fldChar w:fldCharType="begin"/>
          </w:r>
          <w:r>
            <w:rPr>
              <w:highlight w:val="none"/>
            </w:rPr>
            <w:instrText xml:space="preserve"> HYPERLINK \l "_Toc25394" </w:instrText>
          </w:r>
          <w:r>
            <w:rPr>
              <w:highlight w:val="none"/>
            </w:rPr>
            <w:fldChar w:fldCharType="separate"/>
          </w:r>
          <w:r>
            <w:rPr>
              <w:rFonts w:hint="eastAsia" w:ascii="仿宋_GB2312" w:hAnsi="仿宋_GB2312" w:eastAsia="仿宋_GB2312" w:cs="仿宋_GB2312"/>
              <w:bCs/>
              <w:sz w:val="28"/>
              <w:szCs w:val="28"/>
              <w:highlight w:val="none"/>
            </w:rPr>
            <w:t>二、货物清单</w:t>
          </w:r>
          <w:r>
            <w:rPr>
              <w:highlight w:val="none"/>
            </w:rPr>
            <w:tab/>
          </w:r>
          <w:r>
            <w:rPr>
              <w:rFonts w:hint="eastAsia"/>
              <w:highlight w:val="none"/>
              <w:lang w:val="en-US" w:eastAsia="zh-CN"/>
            </w:rPr>
            <w:t>2</w:t>
          </w:r>
          <w:r>
            <w:rPr>
              <w:highlight w:val="none"/>
            </w:rPr>
            <w:fldChar w:fldCharType="end"/>
          </w:r>
        </w:p>
        <w:p w14:paraId="748F463E">
          <w:pPr>
            <w:pStyle w:val="9"/>
            <w:tabs>
              <w:tab w:val="right" w:leader="dot" w:pos="8306"/>
            </w:tabs>
            <w:spacing w:line="312" w:lineRule="auto"/>
            <w:rPr>
              <w:highlight w:val="none"/>
            </w:rPr>
          </w:pPr>
          <w:r>
            <w:rPr>
              <w:highlight w:val="none"/>
            </w:rPr>
            <w:fldChar w:fldCharType="begin"/>
          </w:r>
          <w:r>
            <w:rPr>
              <w:highlight w:val="none"/>
            </w:rPr>
            <w:instrText xml:space="preserve"> HYPERLINK \l "_Toc17806" </w:instrText>
          </w:r>
          <w:r>
            <w:rPr>
              <w:highlight w:val="none"/>
            </w:rPr>
            <w:fldChar w:fldCharType="separate"/>
          </w:r>
          <w:r>
            <w:rPr>
              <w:rFonts w:hint="eastAsia" w:ascii="仿宋_GB2312" w:hAnsi="仿宋_GB2312" w:eastAsia="仿宋_GB2312" w:cs="仿宋_GB2312"/>
              <w:bCs/>
              <w:sz w:val="28"/>
              <w:szCs w:val="28"/>
              <w:highlight w:val="none"/>
            </w:rPr>
            <w:t>三、货物供应</w:t>
          </w:r>
          <w:r>
            <w:rPr>
              <w:highlight w:val="none"/>
            </w:rPr>
            <w:tab/>
          </w:r>
          <w:r>
            <w:rPr>
              <w:highlight w:val="none"/>
            </w:rPr>
            <w:fldChar w:fldCharType="begin"/>
          </w:r>
          <w:r>
            <w:rPr>
              <w:highlight w:val="none"/>
            </w:rPr>
            <w:instrText xml:space="preserve"> PAGEREF _Toc17806 \h </w:instrText>
          </w:r>
          <w:r>
            <w:rPr>
              <w:highlight w:val="none"/>
            </w:rPr>
            <w:fldChar w:fldCharType="separate"/>
          </w:r>
          <w:r>
            <w:rPr>
              <w:highlight w:val="none"/>
            </w:rPr>
            <w:t>4</w:t>
          </w:r>
          <w:r>
            <w:rPr>
              <w:highlight w:val="none"/>
            </w:rPr>
            <w:fldChar w:fldCharType="end"/>
          </w:r>
          <w:r>
            <w:rPr>
              <w:highlight w:val="none"/>
            </w:rPr>
            <w:fldChar w:fldCharType="end"/>
          </w:r>
        </w:p>
        <w:p w14:paraId="11CBCA1E">
          <w:pPr>
            <w:pStyle w:val="9"/>
            <w:tabs>
              <w:tab w:val="right" w:leader="dot" w:pos="8306"/>
            </w:tabs>
            <w:spacing w:line="312" w:lineRule="auto"/>
            <w:rPr>
              <w:highlight w:val="none"/>
            </w:rPr>
          </w:pPr>
          <w:r>
            <w:rPr>
              <w:highlight w:val="none"/>
            </w:rPr>
            <w:fldChar w:fldCharType="begin"/>
          </w:r>
          <w:r>
            <w:rPr>
              <w:highlight w:val="none"/>
            </w:rPr>
            <w:instrText xml:space="preserve"> HYPERLINK \l "_Toc28965" </w:instrText>
          </w:r>
          <w:r>
            <w:rPr>
              <w:highlight w:val="none"/>
            </w:rPr>
            <w:fldChar w:fldCharType="separate"/>
          </w:r>
          <w:r>
            <w:rPr>
              <w:rFonts w:hint="eastAsia" w:ascii="仿宋_GB2312" w:hAnsi="仿宋_GB2312" w:eastAsia="仿宋_GB2312" w:cs="仿宋_GB2312"/>
              <w:bCs/>
              <w:sz w:val="28"/>
              <w:szCs w:val="28"/>
              <w:highlight w:val="none"/>
            </w:rPr>
            <w:t>四、货物质量</w:t>
          </w:r>
          <w:r>
            <w:rPr>
              <w:highlight w:val="none"/>
            </w:rPr>
            <w:tab/>
          </w:r>
          <w:r>
            <w:rPr>
              <w:highlight w:val="none"/>
            </w:rPr>
            <w:fldChar w:fldCharType="begin"/>
          </w:r>
          <w:r>
            <w:rPr>
              <w:highlight w:val="none"/>
            </w:rPr>
            <w:instrText xml:space="preserve"> PAGEREF _Toc28965 \h </w:instrText>
          </w:r>
          <w:r>
            <w:rPr>
              <w:highlight w:val="none"/>
            </w:rPr>
            <w:fldChar w:fldCharType="separate"/>
          </w:r>
          <w:r>
            <w:rPr>
              <w:highlight w:val="none"/>
            </w:rPr>
            <w:t>6</w:t>
          </w:r>
          <w:r>
            <w:rPr>
              <w:highlight w:val="none"/>
            </w:rPr>
            <w:fldChar w:fldCharType="end"/>
          </w:r>
          <w:r>
            <w:rPr>
              <w:highlight w:val="none"/>
            </w:rPr>
            <w:fldChar w:fldCharType="end"/>
          </w:r>
        </w:p>
        <w:p w14:paraId="0DE0FAD9">
          <w:pPr>
            <w:pStyle w:val="9"/>
            <w:tabs>
              <w:tab w:val="right" w:leader="dot" w:pos="8306"/>
            </w:tabs>
            <w:spacing w:line="312" w:lineRule="auto"/>
            <w:rPr>
              <w:highlight w:val="none"/>
            </w:rPr>
          </w:pPr>
          <w:r>
            <w:rPr>
              <w:highlight w:val="none"/>
            </w:rPr>
            <w:fldChar w:fldCharType="begin"/>
          </w:r>
          <w:r>
            <w:rPr>
              <w:highlight w:val="none"/>
            </w:rPr>
            <w:instrText xml:space="preserve"> HYPERLINK \l "_Toc24524" </w:instrText>
          </w:r>
          <w:r>
            <w:rPr>
              <w:highlight w:val="none"/>
            </w:rPr>
            <w:fldChar w:fldCharType="separate"/>
          </w:r>
          <w:r>
            <w:rPr>
              <w:rFonts w:hint="eastAsia" w:ascii="仿宋_GB2312" w:hAnsi="仿宋_GB2312" w:eastAsia="仿宋_GB2312" w:cs="仿宋_GB2312"/>
              <w:bCs/>
              <w:sz w:val="28"/>
              <w:szCs w:val="28"/>
              <w:highlight w:val="none"/>
            </w:rPr>
            <w:t>五、货物验收</w:t>
          </w:r>
          <w:r>
            <w:rPr>
              <w:highlight w:val="none"/>
            </w:rPr>
            <w:tab/>
          </w:r>
          <w:r>
            <w:rPr>
              <w:highlight w:val="none"/>
            </w:rPr>
            <w:fldChar w:fldCharType="begin"/>
          </w:r>
          <w:r>
            <w:rPr>
              <w:highlight w:val="none"/>
            </w:rPr>
            <w:instrText xml:space="preserve"> PAGEREF _Toc24524 \h </w:instrText>
          </w:r>
          <w:r>
            <w:rPr>
              <w:highlight w:val="none"/>
            </w:rPr>
            <w:fldChar w:fldCharType="separate"/>
          </w:r>
          <w:r>
            <w:rPr>
              <w:highlight w:val="none"/>
            </w:rPr>
            <w:t>6</w:t>
          </w:r>
          <w:r>
            <w:rPr>
              <w:highlight w:val="none"/>
            </w:rPr>
            <w:fldChar w:fldCharType="end"/>
          </w:r>
          <w:r>
            <w:rPr>
              <w:highlight w:val="none"/>
            </w:rPr>
            <w:fldChar w:fldCharType="end"/>
          </w:r>
        </w:p>
        <w:p w14:paraId="3E3EFAF4">
          <w:pPr>
            <w:pStyle w:val="9"/>
            <w:tabs>
              <w:tab w:val="right" w:leader="dot" w:pos="8306"/>
            </w:tabs>
            <w:spacing w:line="312" w:lineRule="auto"/>
            <w:rPr>
              <w:highlight w:val="none"/>
            </w:rPr>
          </w:pPr>
          <w:r>
            <w:rPr>
              <w:highlight w:val="none"/>
            </w:rPr>
            <w:fldChar w:fldCharType="begin"/>
          </w:r>
          <w:r>
            <w:rPr>
              <w:highlight w:val="none"/>
            </w:rPr>
            <w:instrText xml:space="preserve"> HYPERLINK \l "_Toc17215" </w:instrText>
          </w:r>
          <w:r>
            <w:rPr>
              <w:highlight w:val="none"/>
            </w:rPr>
            <w:fldChar w:fldCharType="separate"/>
          </w:r>
          <w:r>
            <w:rPr>
              <w:rFonts w:hint="eastAsia" w:ascii="仿宋_GB2312" w:hAnsi="仿宋_GB2312" w:eastAsia="仿宋_GB2312" w:cs="仿宋_GB2312"/>
              <w:bCs/>
              <w:sz w:val="28"/>
              <w:szCs w:val="28"/>
              <w:highlight w:val="none"/>
            </w:rPr>
            <w:t>六、货物结算</w:t>
          </w:r>
          <w:r>
            <w:rPr>
              <w:highlight w:val="none"/>
            </w:rPr>
            <w:tab/>
          </w:r>
          <w:r>
            <w:rPr>
              <w:highlight w:val="none"/>
            </w:rPr>
            <w:fldChar w:fldCharType="begin"/>
          </w:r>
          <w:r>
            <w:rPr>
              <w:highlight w:val="none"/>
            </w:rPr>
            <w:instrText xml:space="preserve"> PAGEREF _Toc17215 \h </w:instrText>
          </w:r>
          <w:r>
            <w:rPr>
              <w:highlight w:val="none"/>
            </w:rPr>
            <w:fldChar w:fldCharType="separate"/>
          </w:r>
          <w:r>
            <w:rPr>
              <w:highlight w:val="none"/>
            </w:rPr>
            <w:t>8</w:t>
          </w:r>
          <w:r>
            <w:rPr>
              <w:highlight w:val="none"/>
            </w:rPr>
            <w:fldChar w:fldCharType="end"/>
          </w:r>
          <w:r>
            <w:rPr>
              <w:highlight w:val="none"/>
            </w:rPr>
            <w:fldChar w:fldCharType="end"/>
          </w:r>
        </w:p>
        <w:p w14:paraId="0348F746">
          <w:pPr>
            <w:pStyle w:val="9"/>
            <w:tabs>
              <w:tab w:val="right" w:leader="dot" w:pos="8306"/>
            </w:tabs>
            <w:spacing w:line="312" w:lineRule="auto"/>
            <w:rPr>
              <w:highlight w:val="none"/>
            </w:rPr>
          </w:pPr>
          <w:r>
            <w:rPr>
              <w:highlight w:val="none"/>
            </w:rPr>
            <w:fldChar w:fldCharType="begin"/>
          </w:r>
          <w:r>
            <w:rPr>
              <w:highlight w:val="none"/>
            </w:rPr>
            <w:instrText xml:space="preserve"> HYPERLINK \l "_Toc16286" </w:instrText>
          </w:r>
          <w:r>
            <w:rPr>
              <w:highlight w:val="none"/>
            </w:rPr>
            <w:fldChar w:fldCharType="separate"/>
          </w:r>
          <w:r>
            <w:rPr>
              <w:rFonts w:hint="eastAsia" w:ascii="仿宋_GB2312" w:hAnsi="仿宋_GB2312" w:eastAsia="仿宋_GB2312" w:cs="仿宋_GB2312"/>
              <w:bCs/>
              <w:sz w:val="28"/>
              <w:szCs w:val="28"/>
              <w:highlight w:val="none"/>
            </w:rPr>
            <w:t>七、货物付款</w:t>
          </w:r>
          <w:r>
            <w:rPr>
              <w:highlight w:val="none"/>
            </w:rPr>
            <w:tab/>
          </w:r>
          <w:r>
            <w:rPr>
              <w:highlight w:val="none"/>
            </w:rPr>
            <w:fldChar w:fldCharType="begin"/>
          </w:r>
          <w:r>
            <w:rPr>
              <w:highlight w:val="none"/>
            </w:rPr>
            <w:instrText xml:space="preserve"> PAGEREF _Toc16286 \h </w:instrText>
          </w:r>
          <w:r>
            <w:rPr>
              <w:highlight w:val="none"/>
            </w:rPr>
            <w:fldChar w:fldCharType="separate"/>
          </w:r>
          <w:r>
            <w:rPr>
              <w:highlight w:val="none"/>
            </w:rPr>
            <w:t>10</w:t>
          </w:r>
          <w:r>
            <w:rPr>
              <w:highlight w:val="none"/>
            </w:rPr>
            <w:fldChar w:fldCharType="end"/>
          </w:r>
          <w:r>
            <w:rPr>
              <w:highlight w:val="none"/>
            </w:rPr>
            <w:fldChar w:fldCharType="end"/>
          </w:r>
        </w:p>
        <w:p w14:paraId="0227593B">
          <w:pPr>
            <w:pStyle w:val="9"/>
            <w:tabs>
              <w:tab w:val="right" w:leader="dot" w:pos="8306"/>
            </w:tabs>
            <w:spacing w:line="312" w:lineRule="auto"/>
            <w:rPr>
              <w:highlight w:val="none"/>
            </w:rPr>
          </w:pPr>
          <w:r>
            <w:rPr>
              <w:highlight w:val="none"/>
            </w:rPr>
            <w:fldChar w:fldCharType="begin"/>
          </w:r>
          <w:r>
            <w:rPr>
              <w:highlight w:val="none"/>
            </w:rPr>
            <w:instrText xml:space="preserve"> HYPERLINK \l "_Toc30604" </w:instrText>
          </w:r>
          <w:r>
            <w:rPr>
              <w:highlight w:val="none"/>
            </w:rPr>
            <w:fldChar w:fldCharType="separate"/>
          </w:r>
          <w:r>
            <w:rPr>
              <w:rFonts w:hint="eastAsia" w:ascii="仿宋_GB2312" w:hAnsi="仿宋_GB2312" w:eastAsia="仿宋_GB2312" w:cs="仿宋_GB2312"/>
              <w:bCs/>
              <w:sz w:val="28"/>
              <w:szCs w:val="28"/>
              <w:highlight w:val="none"/>
            </w:rPr>
            <w:t>八、通知与送达</w:t>
          </w:r>
          <w:r>
            <w:rPr>
              <w:highlight w:val="none"/>
            </w:rPr>
            <w:tab/>
          </w:r>
          <w:r>
            <w:rPr>
              <w:highlight w:val="none"/>
            </w:rPr>
            <w:fldChar w:fldCharType="begin"/>
          </w:r>
          <w:r>
            <w:rPr>
              <w:highlight w:val="none"/>
            </w:rPr>
            <w:instrText xml:space="preserve"> PAGEREF _Toc30604 \h </w:instrText>
          </w:r>
          <w:r>
            <w:rPr>
              <w:highlight w:val="none"/>
            </w:rPr>
            <w:fldChar w:fldCharType="separate"/>
          </w:r>
          <w:r>
            <w:rPr>
              <w:highlight w:val="none"/>
            </w:rPr>
            <w:t>10</w:t>
          </w:r>
          <w:r>
            <w:rPr>
              <w:highlight w:val="none"/>
            </w:rPr>
            <w:fldChar w:fldCharType="end"/>
          </w:r>
          <w:r>
            <w:rPr>
              <w:highlight w:val="none"/>
            </w:rPr>
            <w:fldChar w:fldCharType="end"/>
          </w:r>
        </w:p>
        <w:p w14:paraId="23027B22">
          <w:pPr>
            <w:pStyle w:val="9"/>
            <w:tabs>
              <w:tab w:val="right" w:leader="dot" w:pos="8306"/>
            </w:tabs>
            <w:spacing w:line="312" w:lineRule="auto"/>
            <w:rPr>
              <w:highlight w:val="none"/>
            </w:rPr>
          </w:pPr>
          <w:r>
            <w:rPr>
              <w:highlight w:val="none"/>
            </w:rPr>
            <w:fldChar w:fldCharType="begin"/>
          </w:r>
          <w:r>
            <w:rPr>
              <w:highlight w:val="none"/>
            </w:rPr>
            <w:instrText xml:space="preserve"> HYPERLINK \l "_Toc9487" </w:instrText>
          </w:r>
          <w:r>
            <w:rPr>
              <w:highlight w:val="none"/>
            </w:rPr>
            <w:fldChar w:fldCharType="separate"/>
          </w:r>
          <w:r>
            <w:rPr>
              <w:rFonts w:hint="eastAsia" w:ascii="仿宋_GB2312" w:hAnsi="仿宋_GB2312" w:eastAsia="仿宋_GB2312" w:cs="仿宋_GB2312"/>
              <w:bCs/>
              <w:sz w:val="28"/>
              <w:szCs w:val="28"/>
              <w:highlight w:val="none"/>
            </w:rPr>
            <w:t>九、合同生效</w:t>
          </w:r>
          <w:r>
            <w:rPr>
              <w:highlight w:val="none"/>
            </w:rPr>
            <w:tab/>
          </w:r>
          <w:r>
            <w:rPr>
              <w:highlight w:val="none"/>
            </w:rPr>
            <w:fldChar w:fldCharType="begin"/>
          </w:r>
          <w:r>
            <w:rPr>
              <w:highlight w:val="none"/>
            </w:rPr>
            <w:instrText xml:space="preserve"> PAGEREF _Toc9487 \h </w:instrText>
          </w:r>
          <w:r>
            <w:rPr>
              <w:highlight w:val="none"/>
            </w:rPr>
            <w:fldChar w:fldCharType="separate"/>
          </w:r>
          <w:r>
            <w:rPr>
              <w:highlight w:val="none"/>
            </w:rPr>
            <w:t>13</w:t>
          </w:r>
          <w:r>
            <w:rPr>
              <w:highlight w:val="none"/>
            </w:rPr>
            <w:fldChar w:fldCharType="end"/>
          </w:r>
          <w:r>
            <w:rPr>
              <w:highlight w:val="none"/>
            </w:rPr>
            <w:fldChar w:fldCharType="end"/>
          </w:r>
        </w:p>
        <w:p w14:paraId="37B8547B">
          <w:pPr>
            <w:pStyle w:val="9"/>
            <w:tabs>
              <w:tab w:val="right" w:leader="dot" w:pos="8306"/>
            </w:tabs>
            <w:spacing w:line="312" w:lineRule="auto"/>
            <w:rPr>
              <w:highlight w:val="none"/>
            </w:rPr>
          </w:pPr>
          <w:r>
            <w:rPr>
              <w:highlight w:val="none"/>
            </w:rPr>
            <w:fldChar w:fldCharType="begin"/>
          </w:r>
          <w:r>
            <w:rPr>
              <w:highlight w:val="none"/>
            </w:rPr>
            <w:instrText xml:space="preserve"> HYPERLINK \l "_Toc18260" </w:instrText>
          </w:r>
          <w:r>
            <w:rPr>
              <w:highlight w:val="none"/>
            </w:rPr>
            <w:fldChar w:fldCharType="separate"/>
          </w:r>
          <w:r>
            <w:rPr>
              <w:rFonts w:hint="eastAsia" w:ascii="仿宋_GB2312" w:hAnsi="仿宋_GB2312" w:eastAsia="仿宋_GB2312" w:cs="仿宋_GB2312"/>
              <w:bCs/>
              <w:sz w:val="28"/>
              <w:szCs w:val="28"/>
              <w:highlight w:val="none"/>
            </w:rPr>
            <w:t>附件一</w:t>
          </w:r>
          <w:r>
            <w:rPr>
              <w:rFonts w:hint="eastAsia" w:ascii="仿宋_GB2312" w:hAnsi="仿宋_GB2312" w:eastAsia="仿宋_GB2312" w:cs="仿宋_GB2312"/>
              <w:kern w:val="0"/>
              <w:sz w:val="28"/>
              <w:szCs w:val="28"/>
              <w:highlight w:val="none"/>
            </w:rPr>
            <w:t xml:space="preserve"> 授权委托书</w:t>
          </w:r>
          <w:r>
            <w:rPr>
              <w:highlight w:val="none"/>
            </w:rPr>
            <w:tab/>
          </w:r>
          <w:r>
            <w:rPr>
              <w:highlight w:val="none"/>
            </w:rPr>
            <w:fldChar w:fldCharType="begin"/>
          </w:r>
          <w:r>
            <w:rPr>
              <w:highlight w:val="none"/>
            </w:rPr>
            <w:instrText xml:space="preserve"> PAGEREF _Toc18260 \h </w:instrText>
          </w:r>
          <w:r>
            <w:rPr>
              <w:highlight w:val="none"/>
            </w:rPr>
            <w:fldChar w:fldCharType="separate"/>
          </w:r>
          <w:r>
            <w:rPr>
              <w:highlight w:val="none"/>
            </w:rPr>
            <w:t>13</w:t>
          </w:r>
          <w:r>
            <w:rPr>
              <w:highlight w:val="none"/>
            </w:rPr>
            <w:fldChar w:fldCharType="end"/>
          </w:r>
          <w:r>
            <w:rPr>
              <w:highlight w:val="none"/>
            </w:rPr>
            <w:fldChar w:fldCharType="end"/>
          </w:r>
        </w:p>
        <w:p w14:paraId="1F4F1119">
          <w:pPr>
            <w:pStyle w:val="9"/>
            <w:tabs>
              <w:tab w:val="right" w:leader="dot" w:pos="8306"/>
            </w:tabs>
            <w:spacing w:line="312" w:lineRule="auto"/>
            <w:rPr>
              <w:highlight w:val="none"/>
            </w:rPr>
          </w:pPr>
          <w:r>
            <w:rPr>
              <w:highlight w:val="none"/>
            </w:rPr>
            <w:fldChar w:fldCharType="begin"/>
          </w:r>
          <w:r>
            <w:rPr>
              <w:highlight w:val="none"/>
            </w:rPr>
            <w:instrText xml:space="preserve"> HYPERLINK \l "_Toc8200" </w:instrText>
          </w:r>
          <w:r>
            <w:rPr>
              <w:highlight w:val="none"/>
            </w:rPr>
            <w:fldChar w:fldCharType="separate"/>
          </w:r>
          <w:r>
            <w:rPr>
              <w:rFonts w:hint="eastAsia" w:ascii="仿宋_GB2312" w:hAnsi="仿宋_GB2312" w:eastAsia="仿宋_GB2312" w:cs="仿宋_GB2312"/>
              <w:bCs/>
              <w:sz w:val="28"/>
              <w:szCs w:val="28"/>
              <w:highlight w:val="none"/>
            </w:rPr>
            <w:t>附件二</w:t>
          </w:r>
          <w:r>
            <w:rPr>
              <w:rFonts w:hint="eastAsia" w:ascii="仿宋_GB2312" w:hAnsi="仿宋_GB2312" w:eastAsia="仿宋_GB2312" w:cs="仿宋_GB2312"/>
              <w:kern w:val="0"/>
              <w:sz w:val="28"/>
              <w:szCs w:val="28"/>
              <w:highlight w:val="none"/>
            </w:rPr>
            <w:t xml:space="preserve"> 项目部合规权限告知书</w:t>
          </w:r>
          <w:r>
            <w:rPr>
              <w:highlight w:val="none"/>
            </w:rPr>
            <w:tab/>
          </w:r>
          <w:r>
            <w:rPr>
              <w:highlight w:val="none"/>
            </w:rPr>
            <w:fldChar w:fldCharType="begin"/>
          </w:r>
          <w:r>
            <w:rPr>
              <w:highlight w:val="none"/>
            </w:rPr>
            <w:instrText xml:space="preserve"> PAGEREF _Toc8200 \h </w:instrText>
          </w:r>
          <w:r>
            <w:rPr>
              <w:highlight w:val="none"/>
            </w:rPr>
            <w:fldChar w:fldCharType="separate"/>
          </w:r>
          <w:r>
            <w:rPr>
              <w:highlight w:val="none"/>
            </w:rPr>
            <w:t>15</w:t>
          </w:r>
          <w:r>
            <w:rPr>
              <w:highlight w:val="none"/>
            </w:rPr>
            <w:fldChar w:fldCharType="end"/>
          </w:r>
          <w:r>
            <w:rPr>
              <w:highlight w:val="none"/>
            </w:rPr>
            <w:fldChar w:fldCharType="end"/>
          </w:r>
        </w:p>
        <w:p w14:paraId="49837207">
          <w:pPr>
            <w:pStyle w:val="9"/>
            <w:tabs>
              <w:tab w:val="right" w:leader="dot" w:pos="8306"/>
            </w:tabs>
            <w:spacing w:line="312" w:lineRule="auto"/>
            <w:rPr>
              <w:highlight w:val="none"/>
            </w:rPr>
          </w:pPr>
          <w:r>
            <w:rPr>
              <w:highlight w:val="none"/>
            </w:rPr>
            <w:fldChar w:fldCharType="begin"/>
          </w:r>
          <w:r>
            <w:rPr>
              <w:highlight w:val="none"/>
            </w:rPr>
            <w:instrText xml:space="preserve"> HYPERLINK \l "_Toc22419" </w:instrText>
          </w:r>
          <w:r>
            <w:rPr>
              <w:highlight w:val="none"/>
            </w:rPr>
            <w:fldChar w:fldCharType="separate"/>
          </w:r>
          <w:r>
            <w:rPr>
              <w:rFonts w:hint="eastAsia" w:ascii="仿宋_GB2312" w:hAnsi="仿宋_GB2312" w:eastAsia="仿宋_GB2312" w:cs="仿宋_GB2312"/>
              <w:bCs/>
              <w:sz w:val="28"/>
              <w:szCs w:val="28"/>
              <w:highlight w:val="none"/>
            </w:rPr>
            <w:t>附件三</w:t>
          </w:r>
          <w:r>
            <w:rPr>
              <w:rFonts w:hint="eastAsia" w:ascii="仿宋_GB2312" w:hAnsi="仿宋_GB2312" w:eastAsia="仿宋_GB2312" w:cs="仿宋_GB2312"/>
              <w:kern w:val="0"/>
              <w:sz w:val="28"/>
              <w:szCs w:val="28"/>
              <w:highlight w:val="none"/>
            </w:rPr>
            <w:t xml:space="preserve"> 安全管理协议书</w:t>
          </w:r>
          <w:r>
            <w:rPr>
              <w:highlight w:val="none"/>
            </w:rPr>
            <w:tab/>
          </w:r>
          <w:r>
            <w:rPr>
              <w:highlight w:val="none"/>
            </w:rPr>
            <w:fldChar w:fldCharType="begin"/>
          </w:r>
          <w:r>
            <w:rPr>
              <w:highlight w:val="none"/>
            </w:rPr>
            <w:instrText xml:space="preserve"> PAGEREF _Toc22419 \h </w:instrText>
          </w:r>
          <w:r>
            <w:rPr>
              <w:highlight w:val="none"/>
            </w:rPr>
            <w:fldChar w:fldCharType="separate"/>
          </w:r>
          <w:r>
            <w:rPr>
              <w:highlight w:val="none"/>
            </w:rPr>
            <w:t>20</w:t>
          </w:r>
          <w:r>
            <w:rPr>
              <w:highlight w:val="none"/>
            </w:rPr>
            <w:fldChar w:fldCharType="end"/>
          </w:r>
          <w:r>
            <w:rPr>
              <w:highlight w:val="none"/>
            </w:rPr>
            <w:fldChar w:fldCharType="end"/>
          </w:r>
        </w:p>
        <w:p w14:paraId="71AD87D5">
          <w:pPr>
            <w:pStyle w:val="9"/>
            <w:tabs>
              <w:tab w:val="right" w:leader="dot" w:pos="8306"/>
            </w:tabs>
            <w:spacing w:line="312" w:lineRule="auto"/>
            <w:rPr>
              <w:highlight w:val="none"/>
            </w:rPr>
          </w:pPr>
          <w:r>
            <w:rPr>
              <w:highlight w:val="none"/>
            </w:rPr>
            <w:fldChar w:fldCharType="begin"/>
          </w:r>
          <w:r>
            <w:rPr>
              <w:highlight w:val="none"/>
            </w:rPr>
            <w:instrText xml:space="preserve"> HYPERLINK \l "_Toc11111" </w:instrText>
          </w:r>
          <w:r>
            <w:rPr>
              <w:highlight w:val="none"/>
            </w:rPr>
            <w:fldChar w:fldCharType="separate"/>
          </w:r>
          <w:r>
            <w:rPr>
              <w:rFonts w:hint="eastAsia" w:ascii="仿宋_GB2312" w:hAnsi="仿宋_GB2312" w:eastAsia="仿宋_GB2312" w:cs="仿宋_GB2312"/>
              <w:bCs/>
              <w:sz w:val="28"/>
              <w:szCs w:val="28"/>
              <w:highlight w:val="none"/>
            </w:rPr>
            <w:t>附件四</w:t>
          </w:r>
          <w:r>
            <w:rPr>
              <w:rFonts w:hint="eastAsia" w:ascii="仿宋_GB2312" w:hAnsi="仿宋_GB2312" w:eastAsia="仿宋_GB2312" w:cs="仿宋_GB2312"/>
              <w:kern w:val="0"/>
              <w:sz w:val="28"/>
              <w:szCs w:val="28"/>
              <w:highlight w:val="none"/>
            </w:rPr>
            <w:t xml:space="preserve">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_Toc11111 \h </w:instrText>
          </w:r>
          <w:r>
            <w:rPr>
              <w:highlight w:val="none"/>
            </w:rPr>
            <w:fldChar w:fldCharType="separate"/>
          </w:r>
          <w:r>
            <w:rPr>
              <w:highlight w:val="none"/>
            </w:rPr>
            <w:t>24</w:t>
          </w:r>
          <w:r>
            <w:rPr>
              <w:highlight w:val="none"/>
            </w:rPr>
            <w:fldChar w:fldCharType="end"/>
          </w:r>
          <w:r>
            <w:rPr>
              <w:highlight w:val="none"/>
            </w:rPr>
            <w:fldChar w:fldCharType="end"/>
          </w:r>
        </w:p>
        <w:p w14:paraId="3358C8AB">
          <w:pPr>
            <w:pStyle w:val="9"/>
            <w:tabs>
              <w:tab w:val="right" w:leader="dot" w:pos="8306"/>
            </w:tabs>
            <w:spacing w:line="312" w:lineRule="auto"/>
            <w:rPr>
              <w:highlight w:val="none"/>
            </w:rPr>
          </w:pPr>
          <w:r>
            <w:rPr>
              <w:highlight w:val="none"/>
            </w:rPr>
            <w:fldChar w:fldCharType="begin"/>
          </w:r>
          <w:r>
            <w:rPr>
              <w:highlight w:val="none"/>
            </w:rPr>
            <w:instrText xml:space="preserve"> HYPERLINK \l "_Toc16957"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_Toc16957 \h </w:instrText>
          </w:r>
          <w:r>
            <w:rPr>
              <w:highlight w:val="none"/>
            </w:rPr>
            <w:fldChar w:fldCharType="separate"/>
          </w:r>
          <w:r>
            <w:rPr>
              <w:highlight w:val="none"/>
            </w:rPr>
            <w:t>27</w:t>
          </w:r>
          <w:r>
            <w:rPr>
              <w:highlight w:val="none"/>
            </w:rPr>
            <w:fldChar w:fldCharType="end"/>
          </w:r>
          <w:r>
            <w:rPr>
              <w:highlight w:val="none"/>
            </w:rPr>
            <w:fldChar w:fldCharType="end"/>
          </w:r>
        </w:p>
        <w:p w14:paraId="154F0797">
          <w:pPr>
            <w:pStyle w:val="9"/>
            <w:tabs>
              <w:tab w:val="right" w:leader="dot" w:pos="8306"/>
            </w:tabs>
            <w:spacing w:line="312" w:lineRule="auto"/>
            <w:rPr>
              <w:highlight w:val="none"/>
            </w:rPr>
          </w:pPr>
          <w:r>
            <w:rPr>
              <w:highlight w:val="none"/>
            </w:rPr>
            <w:fldChar w:fldCharType="begin"/>
          </w:r>
          <w:r>
            <w:rPr>
              <w:highlight w:val="none"/>
            </w:rPr>
            <w:instrText xml:space="preserve"> HYPERLINK \l "_Toc438" </w:instrText>
          </w:r>
          <w:r>
            <w:rPr>
              <w:highlight w:val="none"/>
            </w:rPr>
            <w:fldChar w:fldCharType="separate"/>
          </w:r>
          <w:r>
            <w:rPr>
              <w:rFonts w:hint="eastAsia" w:ascii="仿宋_GB2312" w:hAnsi="仿宋_GB2312" w:eastAsia="仿宋_GB2312" w:cs="仿宋_GB2312"/>
              <w:bCs/>
              <w:sz w:val="28"/>
              <w:szCs w:val="28"/>
              <w:highlight w:val="none"/>
            </w:rPr>
            <w:t>一、货物合同附随义务</w:t>
          </w:r>
          <w:r>
            <w:rPr>
              <w:highlight w:val="none"/>
            </w:rPr>
            <w:tab/>
          </w:r>
          <w:r>
            <w:rPr>
              <w:highlight w:val="none"/>
            </w:rPr>
            <w:fldChar w:fldCharType="begin"/>
          </w:r>
          <w:r>
            <w:rPr>
              <w:highlight w:val="none"/>
            </w:rPr>
            <w:instrText xml:space="preserve"> PAGEREF _Toc438 \h </w:instrText>
          </w:r>
          <w:r>
            <w:rPr>
              <w:highlight w:val="none"/>
            </w:rPr>
            <w:fldChar w:fldCharType="separate"/>
          </w:r>
          <w:r>
            <w:rPr>
              <w:highlight w:val="none"/>
            </w:rPr>
            <w:t>27</w:t>
          </w:r>
          <w:r>
            <w:rPr>
              <w:highlight w:val="none"/>
            </w:rPr>
            <w:fldChar w:fldCharType="end"/>
          </w:r>
          <w:r>
            <w:rPr>
              <w:highlight w:val="none"/>
            </w:rPr>
            <w:fldChar w:fldCharType="end"/>
          </w:r>
        </w:p>
        <w:p w14:paraId="2B395946">
          <w:pPr>
            <w:pStyle w:val="9"/>
            <w:tabs>
              <w:tab w:val="right" w:leader="dot" w:pos="8306"/>
            </w:tabs>
            <w:spacing w:line="312" w:lineRule="auto"/>
            <w:rPr>
              <w:highlight w:val="none"/>
            </w:rPr>
          </w:pPr>
          <w:r>
            <w:rPr>
              <w:highlight w:val="none"/>
            </w:rPr>
            <w:fldChar w:fldCharType="begin"/>
          </w:r>
          <w:r>
            <w:rPr>
              <w:highlight w:val="none"/>
            </w:rPr>
            <w:instrText xml:space="preserve"> HYPERLINK \l "_Toc18061" </w:instrText>
          </w:r>
          <w:r>
            <w:rPr>
              <w:highlight w:val="none"/>
            </w:rPr>
            <w:fldChar w:fldCharType="separate"/>
          </w:r>
          <w:r>
            <w:rPr>
              <w:rFonts w:hint="eastAsia" w:ascii="仿宋_GB2312" w:hAnsi="仿宋_GB2312" w:eastAsia="仿宋_GB2312" w:cs="仿宋_GB2312"/>
              <w:bCs/>
              <w:sz w:val="28"/>
              <w:szCs w:val="28"/>
              <w:highlight w:val="none"/>
            </w:rPr>
            <w:t>二、货物违约责任</w:t>
          </w:r>
          <w:r>
            <w:rPr>
              <w:highlight w:val="none"/>
            </w:rPr>
            <w:tab/>
          </w:r>
          <w:r>
            <w:rPr>
              <w:highlight w:val="none"/>
            </w:rPr>
            <w:fldChar w:fldCharType="begin"/>
          </w:r>
          <w:r>
            <w:rPr>
              <w:highlight w:val="none"/>
            </w:rPr>
            <w:instrText xml:space="preserve"> PAGEREF _Toc18061 \h </w:instrText>
          </w:r>
          <w:r>
            <w:rPr>
              <w:highlight w:val="none"/>
            </w:rPr>
            <w:fldChar w:fldCharType="separate"/>
          </w:r>
          <w:r>
            <w:rPr>
              <w:highlight w:val="none"/>
            </w:rPr>
            <w:t>28</w:t>
          </w:r>
          <w:r>
            <w:rPr>
              <w:highlight w:val="none"/>
            </w:rPr>
            <w:fldChar w:fldCharType="end"/>
          </w:r>
          <w:r>
            <w:rPr>
              <w:highlight w:val="none"/>
            </w:rPr>
            <w:fldChar w:fldCharType="end"/>
          </w:r>
        </w:p>
        <w:p w14:paraId="78B0AD8D">
          <w:pPr>
            <w:pStyle w:val="9"/>
            <w:tabs>
              <w:tab w:val="right" w:leader="dot" w:pos="8306"/>
            </w:tabs>
            <w:spacing w:line="312" w:lineRule="auto"/>
            <w:rPr>
              <w:highlight w:val="none"/>
            </w:rPr>
          </w:pPr>
          <w:r>
            <w:rPr>
              <w:highlight w:val="none"/>
            </w:rPr>
            <w:fldChar w:fldCharType="begin"/>
          </w:r>
          <w:r>
            <w:rPr>
              <w:highlight w:val="none"/>
            </w:rPr>
            <w:instrText xml:space="preserve"> HYPERLINK \l "_Toc177" </w:instrText>
          </w:r>
          <w:r>
            <w:rPr>
              <w:highlight w:val="none"/>
            </w:rPr>
            <w:fldChar w:fldCharType="separate"/>
          </w:r>
          <w:r>
            <w:rPr>
              <w:rFonts w:hint="eastAsia" w:ascii="仿宋_GB2312" w:hAnsi="仿宋_GB2312" w:eastAsia="仿宋_GB2312" w:cs="仿宋_GB2312"/>
              <w:bCs/>
              <w:sz w:val="28"/>
              <w:szCs w:val="28"/>
              <w:highlight w:val="none"/>
            </w:rPr>
            <w:t>三、货物缺陷索赔</w:t>
          </w:r>
          <w:r>
            <w:rPr>
              <w:highlight w:val="none"/>
            </w:rPr>
            <w:tab/>
          </w:r>
          <w:r>
            <w:rPr>
              <w:highlight w:val="none"/>
            </w:rPr>
            <w:fldChar w:fldCharType="begin"/>
          </w:r>
          <w:r>
            <w:rPr>
              <w:highlight w:val="none"/>
            </w:rPr>
            <w:instrText xml:space="preserve"> PAGEREF _Toc177 \h </w:instrText>
          </w:r>
          <w:r>
            <w:rPr>
              <w:highlight w:val="none"/>
            </w:rPr>
            <w:fldChar w:fldCharType="separate"/>
          </w:r>
          <w:r>
            <w:rPr>
              <w:highlight w:val="none"/>
            </w:rPr>
            <w:t>30</w:t>
          </w:r>
          <w:r>
            <w:rPr>
              <w:highlight w:val="none"/>
            </w:rPr>
            <w:fldChar w:fldCharType="end"/>
          </w:r>
          <w:r>
            <w:rPr>
              <w:highlight w:val="none"/>
            </w:rPr>
            <w:fldChar w:fldCharType="end"/>
          </w:r>
        </w:p>
        <w:p w14:paraId="277BC091">
          <w:pPr>
            <w:pStyle w:val="9"/>
            <w:tabs>
              <w:tab w:val="right" w:leader="dot" w:pos="8306"/>
            </w:tabs>
            <w:spacing w:line="312" w:lineRule="auto"/>
            <w:rPr>
              <w:highlight w:val="none"/>
            </w:rPr>
          </w:pPr>
          <w:r>
            <w:rPr>
              <w:highlight w:val="none"/>
            </w:rPr>
            <w:fldChar w:fldCharType="begin"/>
          </w:r>
          <w:r>
            <w:rPr>
              <w:highlight w:val="none"/>
            </w:rPr>
            <w:instrText xml:space="preserve"> HYPERLINK \l "_Toc16630" </w:instrText>
          </w:r>
          <w:r>
            <w:rPr>
              <w:highlight w:val="none"/>
            </w:rPr>
            <w:fldChar w:fldCharType="separate"/>
          </w:r>
          <w:r>
            <w:rPr>
              <w:rFonts w:hint="eastAsia" w:ascii="仿宋_GB2312" w:hAnsi="仿宋_GB2312" w:eastAsia="仿宋_GB2312" w:cs="仿宋_GB2312"/>
              <w:bCs/>
              <w:sz w:val="28"/>
              <w:szCs w:val="28"/>
              <w:highlight w:val="none"/>
            </w:rPr>
            <w:t>四、合同变更</w:t>
          </w:r>
          <w:r>
            <w:rPr>
              <w:highlight w:val="none"/>
            </w:rPr>
            <w:tab/>
          </w:r>
          <w:r>
            <w:rPr>
              <w:highlight w:val="none"/>
            </w:rPr>
            <w:fldChar w:fldCharType="begin"/>
          </w:r>
          <w:r>
            <w:rPr>
              <w:highlight w:val="none"/>
            </w:rPr>
            <w:instrText xml:space="preserve"> PAGEREF _Toc16630 \h </w:instrText>
          </w:r>
          <w:r>
            <w:rPr>
              <w:highlight w:val="none"/>
            </w:rPr>
            <w:fldChar w:fldCharType="separate"/>
          </w:r>
          <w:r>
            <w:rPr>
              <w:highlight w:val="none"/>
            </w:rPr>
            <w:t>31</w:t>
          </w:r>
          <w:r>
            <w:rPr>
              <w:highlight w:val="none"/>
            </w:rPr>
            <w:fldChar w:fldCharType="end"/>
          </w:r>
          <w:r>
            <w:rPr>
              <w:highlight w:val="none"/>
            </w:rPr>
            <w:fldChar w:fldCharType="end"/>
          </w:r>
        </w:p>
        <w:p w14:paraId="1005CD0F">
          <w:pPr>
            <w:pStyle w:val="9"/>
            <w:tabs>
              <w:tab w:val="right" w:leader="dot" w:pos="8306"/>
            </w:tabs>
            <w:spacing w:line="312" w:lineRule="auto"/>
            <w:rPr>
              <w:highlight w:val="none"/>
            </w:rPr>
          </w:pPr>
          <w:r>
            <w:rPr>
              <w:highlight w:val="none"/>
            </w:rPr>
            <w:fldChar w:fldCharType="begin"/>
          </w:r>
          <w:r>
            <w:rPr>
              <w:highlight w:val="none"/>
            </w:rPr>
            <w:instrText xml:space="preserve"> HYPERLINK \l "_Toc23047" </w:instrText>
          </w:r>
          <w:r>
            <w:rPr>
              <w:highlight w:val="none"/>
            </w:rPr>
            <w:fldChar w:fldCharType="separate"/>
          </w:r>
          <w:r>
            <w:rPr>
              <w:rFonts w:hint="eastAsia" w:ascii="仿宋_GB2312" w:hAnsi="仿宋_GB2312" w:eastAsia="仿宋_GB2312" w:cs="仿宋_GB2312"/>
              <w:bCs/>
              <w:sz w:val="28"/>
              <w:szCs w:val="28"/>
              <w:highlight w:val="none"/>
            </w:rPr>
            <w:t>五、合同解除</w:t>
          </w:r>
          <w:r>
            <w:rPr>
              <w:highlight w:val="none"/>
            </w:rPr>
            <w:tab/>
          </w:r>
          <w:r>
            <w:rPr>
              <w:highlight w:val="none"/>
            </w:rPr>
            <w:fldChar w:fldCharType="begin"/>
          </w:r>
          <w:r>
            <w:rPr>
              <w:highlight w:val="none"/>
            </w:rPr>
            <w:instrText xml:space="preserve"> PAGEREF _Toc23047 \h </w:instrText>
          </w:r>
          <w:r>
            <w:rPr>
              <w:highlight w:val="none"/>
            </w:rPr>
            <w:fldChar w:fldCharType="separate"/>
          </w:r>
          <w:r>
            <w:rPr>
              <w:highlight w:val="none"/>
            </w:rPr>
            <w:t>31</w:t>
          </w:r>
          <w:r>
            <w:rPr>
              <w:highlight w:val="none"/>
            </w:rPr>
            <w:fldChar w:fldCharType="end"/>
          </w:r>
          <w:r>
            <w:rPr>
              <w:highlight w:val="none"/>
            </w:rPr>
            <w:fldChar w:fldCharType="end"/>
          </w:r>
        </w:p>
        <w:p w14:paraId="14BFC41E">
          <w:pPr>
            <w:pStyle w:val="9"/>
            <w:tabs>
              <w:tab w:val="right" w:leader="dot" w:pos="8306"/>
            </w:tabs>
            <w:spacing w:line="312" w:lineRule="auto"/>
            <w:rPr>
              <w:highlight w:val="none"/>
            </w:rPr>
          </w:pPr>
          <w:r>
            <w:rPr>
              <w:highlight w:val="none"/>
            </w:rPr>
            <w:fldChar w:fldCharType="begin"/>
          </w:r>
          <w:r>
            <w:rPr>
              <w:highlight w:val="none"/>
            </w:rPr>
            <w:instrText xml:space="preserve"> HYPERLINK \l "_Toc20331" </w:instrText>
          </w:r>
          <w:r>
            <w:rPr>
              <w:highlight w:val="none"/>
            </w:rPr>
            <w:fldChar w:fldCharType="separate"/>
          </w:r>
          <w:r>
            <w:rPr>
              <w:rFonts w:hint="eastAsia" w:ascii="仿宋_GB2312" w:hAnsi="仿宋_GB2312" w:eastAsia="仿宋_GB2312" w:cs="仿宋_GB2312"/>
              <w:bCs/>
              <w:sz w:val="28"/>
              <w:szCs w:val="28"/>
              <w:highlight w:val="none"/>
            </w:rPr>
            <w:t>六、不可抗力</w:t>
          </w:r>
          <w:r>
            <w:rPr>
              <w:highlight w:val="none"/>
            </w:rPr>
            <w:tab/>
          </w:r>
          <w:r>
            <w:rPr>
              <w:highlight w:val="none"/>
            </w:rPr>
            <w:fldChar w:fldCharType="begin"/>
          </w:r>
          <w:r>
            <w:rPr>
              <w:highlight w:val="none"/>
            </w:rPr>
            <w:instrText xml:space="preserve"> PAGEREF _Toc20331 \h </w:instrText>
          </w:r>
          <w:r>
            <w:rPr>
              <w:highlight w:val="none"/>
            </w:rPr>
            <w:fldChar w:fldCharType="separate"/>
          </w:r>
          <w:r>
            <w:rPr>
              <w:highlight w:val="none"/>
            </w:rPr>
            <w:t>32</w:t>
          </w:r>
          <w:r>
            <w:rPr>
              <w:highlight w:val="none"/>
            </w:rPr>
            <w:fldChar w:fldCharType="end"/>
          </w:r>
          <w:r>
            <w:rPr>
              <w:highlight w:val="none"/>
            </w:rPr>
            <w:fldChar w:fldCharType="end"/>
          </w:r>
        </w:p>
        <w:p w14:paraId="450F2914">
          <w:pPr>
            <w:pStyle w:val="9"/>
            <w:tabs>
              <w:tab w:val="right" w:leader="dot" w:pos="8306"/>
            </w:tabs>
            <w:spacing w:line="312" w:lineRule="auto"/>
            <w:rPr>
              <w:highlight w:val="none"/>
            </w:rPr>
          </w:pPr>
          <w:r>
            <w:rPr>
              <w:highlight w:val="none"/>
            </w:rPr>
            <w:fldChar w:fldCharType="begin"/>
          </w:r>
          <w:r>
            <w:rPr>
              <w:highlight w:val="none"/>
            </w:rPr>
            <w:instrText xml:space="preserve"> HYPERLINK \l "_Toc745" </w:instrText>
          </w:r>
          <w:r>
            <w:rPr>
              <w:highlight w:val="none"/>
            </w:rPr>
            <w:fldChar w:fldCharType="separate"/>
          </w:r>
          <w:r>
            <w:rPr>
              <w:rFonts w:hint="eastAsia" w:ascii="仿宋_GB2312" w:hAnsi="仿宋_GB2312" w:eastAsia="仿宋_GB2312" w:cs="仿宋_GB2312"/>
              <w:bCs/>
              <w:sz w:val="28"/>
              <w:szCs w:val="28"/>
              <w:highlight w:val="none"/>
            </w:rPr>
            <w:t>七、争议解决</w:t>
          </w:r>
          <w:r>
            <w:rPr>
              <w:highlight w:val="none"/>
            </w:rPr>
            <w:tab/>
          </w:r>
          <w:r>
            <w:rPr>
              <w:highlight w:val="none"/>
            </w:rPr>
            <w:fldChar w:fldCharType="begin"/>
          </w:r>
          <w:r>
            <w:rPr>
              <w:highlight w:val="none"/>
            </w:rPr>
            <w:instrText xml:space="preserve"> PAGEREF _Toc745 \h </w:instrText>
          </w:r>
          <w:r>
            <w:rPr>
              <w:highlight w:val="none"/>
            </w:rPr>
            <w:fldChar w:fldCharType="separate"/>
          </w:r>
          <w:r>
            <w:rPr>
              <w:highlight w:val="none"/>
            </w:rPr>
            <w:t>33</w:t>
          </w:r>
          <w:r>
            <w:rPr>
              <w:highlight w:val="none"/>
            </w:rPr>
            <w:fldChar w:fldCharType="end"/>
          </w:r>
          <w:r>
            <w:rPr>
              <w:highlight w:val="none"/>
            </w:rPr>
            <w:fldChar w:fldCharType="end"/>
          </w:r>
        </w:p>
        <w:p w14:paraId="1FA6A0B7">
          <w:pPr>
            <w:pStyle w:val="9"/>
            <w:tabs>
              <w:tab w:val="right" w:leader="dot" w:pos="8306"/>
            </w:tabs>
            <w:spacing w:line="312" w:lineRule="auto"/>
            <w:rPr>
              <w:highlight w:val="none"/>
            </w:rPr>
          </w:pPr>
          <w:r>
            <w:rPr>
              <w:highlight w:val="none"/>
            </w:rPr>
            <w:fldChar w:fldCharType="begin"/>
          </w:r>
          <w:r>
            <w:rPr>
              <w:highlight w:val="none"/>
            </w:rPr>
            <w:instrText xml:space="preserve"> HYPERLINK \l "_Toc27931" </w:instrText>
          </w:r>
          <w:r>
            <w:rPr>
              <w:highlight w:val="none"/>
            </w:rPr>
            <w:fldChar w:fldCharType="separate"/>
          </w:r>
          <w:r>
            <w:rPr>
              <w:rFonts w:hint="eastAsia" w:ascii="仿宋_GB2312" w:hAnsi="仿宋_GB2312" w:eastAsia="仿宋_GB2312" w:cs="仿宋_GB2312"/>
              <w:bCs/>
              <w:sz w:val="28"/>
              <w:szCs w:val="28"/>
              <w:highlight w:val="none"/>
            </w:rPr>
            <w:t>八、保密义务</w:t>
          </w:r>
          <w:r>
            <w:rPr>
              <w:highlight w:val="none"/>
            </w:rPr>
            <w:tab/>
          </w:r>
          <w:r>
            <w:rPr>
              <w:highlight w:val="none"/>
            </w:rPr>
            <w:fldChar w:fldCharType="begin"/>
          </w:r>
          <w:r>
            <w:rPr>
              <w:highlight w:val="none"/>
            </w:rPr>
            <w:instrText xml:space="preserve"> PAGEREF _Toc27931 \h </w:instrText>
          </w:r>
          <w:r>
            <w:rPr>
              <w:highlight w:val="none"/>
            </w:rPr>
            <w:fldChar w:fldCharType="separate"/>
          </w:r>
          <w:r>
            <w:rPr>
              <w:highlight w:val="none"/>
            </w:rPr>
            <w:t>33</w:t>
          </w:r>
          <w:r>
            <w:rPr>
              <w:highlight w:val="none"/>
            </w:rPr>
            <w:fldChar w:fldCharType="end"/>
          </w:r>
          <w:r>
            <w:rPr>
              <w:highlight w:val="none"/>
            </w:rPr>
            <w:fldChar w:fldCharType="end"/>
          </w:r>
        </w:p>
        <w:p w14:paraId="1B6C2B34">
          <w:pPr>
            <w:pStyle w:val="9"/>
            <w:tabs>
              <w:tab w:val="right" w:leader="dot" w:pos="8306"/>
            </w:tabs>
            <w:spacing w:line="312" w:lineRule="auto"/>
            <w:rPr>
              <w:highlight w:val="none"/>
            </w:rPr>
          </w:pPr>
          <w:r>
            <w:rPr>
              <w:highlight w:val="none"/>
            </w:rPr>
            <w:fldChar w:fldCharType="begin"/>
          </w:r>
          <w:r>
            <w:rPr>
              <w:highlight w:val="none"/>
            </w:rPr>
            <w:instrText xml:space="preserve"> HYPERLINK \l "_Toc8563" </w:instrText>
          </w:r>
          <w:r>
            <w:rPr>
              <w:highlight w:val="none"/>
            </w:rPr>
            <w:fldChar w:fldCharType="separate"/>
          </w:r>
          <w:r>
            <w:rPr>
              <w:rFonts w:hint="eastAsia" w:ascii="仿宋_GB2312" w:hAnsi="仿宋_GB2312" w:eastAsia="仿宋_GB2312" w:cs="仿宋_GB2312"/>
              <w:bCs/>
              <w:sz w:val="28"/>
              <w:szCs w:val="28"/>
              <w:highlight w:val="none"/>
            </w:rPr>
            <w:t>九、其他条款</w:t>
          </w:r>
          <w:r>
            <w:rPr>
              <w:highlight w:val="none"/>
            </w:rPr>
            <w:tab/>
          </w:r>
          <w:r>
            <w:rPr>
              <w:highlight w:val="none"/>
            </w:rPr>
            <w:fldChar w:fldCharType="begin"/>
          </w:r>
          <w:r>
            <w:rPr>
              <w:highlight w:val="none"/>
            </w:rPr>
            <w:instrText xml:space="preserve"> PAGEREF _Toc8563 \h </w:instrText>
          </w:r>
          <w:r>
            <w:rPr>
              <w:highlight w:val="none"/>
            </w:rPr>
            <w:fldChar w:fldCharType="separate"/>
          </w:r>
          <w:r>
            <w:rPr>
              <w:highlight w:val="none"/>
            </w:rPr>
            <w:t>34</w:t>
          </w:r>
          <w:r>
            <w:rPr>
              <w:highlight w:val="none"/>
            </w:rPr>
            <w:fldChar w:fldCharType="end"/>
          </w:r>
          <w:r>
            <w:rPr>
              <w:highlight w:val="none"/>
            </w:rPr>
            <w:fldChar w:fldCharType="end"/>
          </w:r>
        </w:p>
        <w:p w14:paraId="47D2C522">
          <w:pPr>
            <w:rPr>
              <w:highlight w:val="none"/>
            </w:rPr>
          </w:pPr>
          <w:r>
            <w:rPr>
              <w:highlight w:val="none"/>
            </w:rPr>
            <w:fldChar w:fldCharType="end"/>
          </w:r>
          <w:permEnd w:id="3"/>
        </w:p>
      </w:sdtContent>
    </w:sdt>
    <w:p w14:paraId="068D9FEF">
      <w:pPr>
        <w:pStyle w:val="14"/>
        <w:jc w:val="center"/>
        <w:outlineLvl w:val="0"/>
        <w:rPr>
          <w:rFonts w:hint="eastAsia" w:ascii="黑体" w:hAnsi="黑体" w:eastAsia="黑体" w:cs="黑体"/>
          <w:b/>
          <w:bCs/>
          <w:color w:val="000000" w:themeColor="text1"/>
          <w:sz w:val="32"/>
          <w:szCs w:val="32"/>
          <w:highlight w:val="none"/>
          <w14:textFill>
            <w14:solidFill>
              <w14:schemeClr w14:val="tx1"/>
            </w14:solidFill>
          </w14:textFill>
        </w:rPr>
        <w:sectPr>
          <w:headerReference r:id="rId6" w:type="default"/>
          <w:footerReference r:id="rId7" w:type="default"/>
          <w:pgSz w:w="11906" w:h="16838"/>
          <w:pgMar w:top="1440" w:right="1800" w:bottom="1440" w:left="1800" w:header="850" w:footer="975" w:gutter="0"/>
          <w:pgNumType w:start="1"/>
          <w:cols w:space="0" w:num="1"/>
          <w:docGrid w:linePitch="312" w:charSpace="0"/>
        </w:sectPr>
      </w:pPr>
      <w:bookmarkStart w:id="1" w:name="_Toc16603"/>
    </w:p>
    <w:p w14:paraId="70569D8A">
      <w:pPr>
        <w:pStyle w:val="14"/>
        <w:jc w:val="center"/>
        <w:outlineLvl w:val="0"/>
        <w:rPr>
          <w:rFonts w:ascii="仿宋" w:hAnsi="仿宋" w:eastAsia="仿宋" w:cs="仿宋"/>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第一部分 专用条款</w:t>
      </w:r>
      <w:bookmarkEnd w:id="1"/>
    </w:p>
    <w:p w14:paraId="530DEA64">
      <w:pPr>
        <w:pStyle w:val="14"/>
        <w:spacing w:before="240" w:beforeLines="100"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eastAsia="zh-CN"/>
          <w14:textFill>
            <w14:solidFill>
              <w14:schemeClr w14:val="tx1"/>
            </w14:solidFill>
          </w14:textFill>
        </w:rPr>
        <w:t>西藏中建建设有限责任公司</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
    </w:p>
    <w:p w14:paraId="705BBFF4">
      <w:pPr>
        <w:pStyle w:val="14"/>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乙方（卖方）： </w:t>
      </w:r>
      <w:permStart w:id="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
    </w:p>
    <w:p w14:paraId="735F7380">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根据</w:t>
      </w:r>
      <w:r>
        <w:rPr>
          <w:rFonts w:hint="eastAsia" w:ascii="仿宋_GB2312" w:hAnsi="仿宋_GB2312" w:eastAsia="仿宋_GB2312" w:cs="仿宋_GB2312"/>
          <w:color w:val="000000" w:themeColor="text1"/>
          <w:highlight w:val="none"/>
          <w14:textFill>
            <w14:solidFill>
              <w14:schemeClr w14:val="tx1"/>
            </w14:solidFill>
          </w14:textFill>
        </w:rPr>
        <w:t>《中华人民共和国民法典》及有关法律规定，遵循平等、自愿、公平和诚实信用的原则，在对本合同进行充分理解的基础上，双方经友好协商一致，订立本合同并共同遵守。</w:t>
      </w:r>
    </w:p>
    <w:p w14:paraId="6E40A9E8">
      <w:pPr>
        <w:pStyle w:val="14"/>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 w:name="_Toc14686"/>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2"/>
    </w:p>
    <w:p w14:paraId="09FCF9B8">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6" w:edGrp="everyone"/>
      <w:r>
        <w:rPr>
          <w:rFonts w:hint="eastAsia" w:ascii="仿宋_GB2312" w:hAnsi="仿宋_GB2312" w:eastAsia="仿宋_GB2312" w:cs="仿宋_GB2312"/>
          <w:color w:val="000000" w:themeColor="text1"/>
          <w:highlight w:val="none"/>
          <w:u w:val="single"/>
          <w14:textFill>
            <w14:solidFill>
              <w14:schemeClr w14:val="tx1"/>
            </w14:solidFill>
          </w14:textFill>
        </w:rPr>
        <w:t>堆巴村公路改建工程</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6"/>
      <w:r>
        <w:rPr>
          <w:rFonts w:hint="eastAsia" w:ascii="仿宋_GB2312" w:hAnsi="仿宋_GB2312" w:eastAsia="仿宋_GB2312" w:cs="仿宋_GB2312"/>
          <w:color w:val="000000" w:themeColor="text1"/>
          <w:highlight w:val="none"/>
          <w14:textFill>
            <w14:solidFill>
              <w14:schemeClr w14:val="tx1"/>
            </w14:solidFill>
          </w14:textFill>
        </w:rPr>
        <w:t>；</w:t>
      </w:r>
    </w:p>
    <w:p w14:paraId="73E4C0B9">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7" w:edGrp="everyone"/>
      <w:r>
        <w:rPr>
          <w:rFonts w:hint="eastAsia" w:ascii="仿宋_GB2312" w:hAnsi="仿宋_GB2312" w:eastAsia="仿宋_GB2312" w:cs="仿宋_GB2312"/>
          <w:color w:val="000000" w:themeColor="text1"/>
          <w:highlight w:val="none"/>
          <w:u w:val="single"/>
          <w14:textFill>
            <w14:solidFill>
              <w14:schemeClr w14:val="tx1"/>
            </w14:solidFill>
          </w14:textFill>
        </w:rPr>
        <w:t>西藏自治区那曲市嘉黎县尼屋乡</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7"/>
      <w:r>
        <w:rPr>
          <w:rFonts w:hint="eastAsia" w:ascii="仿宋_GB2312" w:hAnsi="仿宋_GB2312" w:eastAsia="仿宋_GB2312" w:cs="仿宋_GB2312"/>
          <w:color w:val="000000" w:themeColor="text1"/>
          <w:highlight w:val="none"/>
          <w14:textFill>
            <w14:solidFill>
              <w14:schemeClr w14:val="tx1"/>
            </w14:solidFill>
          </w14:textFill>
        </w:rPr>
        <w:t>；</w:t>
      </w:r>
    </w:p>
    <w:p w14:paraId="27B34FE0">
      <w:pPr>
        <w:pStyle w:val="14"/>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 w:name="_Toc6010"/>
      <w:bookmarkStart w:id="4" w:name="_Toc23103"/>
      <w:bookmarkStart w:id="5" w:name="_Toc2931"/>
      <w:r>
        <w:rPr>
          <w:rFonts w:hint="eastAsia" w:ascii="仿宋_GB2312" w:hAnsi="仿宋_GB2312" w:eastAsia="仿宋_GB2312" w:cs="仿宋_GB2312"/>
          <w:b/>
          <w:bCs/>
          <w:color w:val="000000" w:themeColor="text1"/>
          <w:highlight w:val="none"/>
          <w14:textFill>
            <w14:solidFill>
              <w14:schemeClr w14:val="tx1"/>
            </w14:solidFill>
          </w14:textFill>
        </w:rPr>
        <w:t>货物清单</w:t>
      </w:r>
      <w:bookmarkEnd w:id="3"/>
      <w:bookmarkEnd w:id="4"/>
      <w:bookmarkEnd w:id="5"/>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价款、计价方式</w:t>
      </w:r>
    </w:p>
    <w:p w14:paraId="731BEAD5">
      <w:pPr>
        <w:pStyle w:val="14"/>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highlight w:val="yellow"/>
          <w:u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 xml:space="preserve">1、 </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合同单价</w:t>
      </w:r>
      <w:r>
        <w:rPr>
          <w:rFonts w:hint="eastAsia" w:ascii="仿宋_GB2312" w:hAnsi="仿宋_GB2312" w:eastAsia="仿宋_GB2312" w:cs="仿宋_GB2312"/>
          <w:b/>
          <w:bCs/>
          <w:color w:val="000000" w:themeColor="text1"/>
          <w:highlight w:val="yellow"/>
          <w14:textFill>
            <w14:solidFill>
              <w14:schemeClr w14:val="tx1"/>
            </w14:solidFill>
          </w14:textFill>
        </w:rPr>
        <w:t>：</w:t>
      </w:r>
      <w:r>
        <w:rPr>
          <w:rFonts w:hint="eastAsia" w:ascii="仿宋_GB2312" w:hAnsi="仿宋_GB2312" w:eastAsia="仿宋_GB2312" w:cs="仿宋_GB2312"/>
          <w:color w:val="000000" w:themeColor="text1"/>
          <w:highlight w:val="yellow"/>
          <w14:textFill>
            <w14:solidFill>
              <w14:schemeClr w14:val="tx1"/>
            </w14:solidFill>
          </w14:textFill>
        </w:rPr>
        <w:t>本合同适用</w:t>
      </w:r>
      <w:r>
        <w:rPr>
          <w:rFonts w:hint="eastAsia" w:ascii="仿宋_GB2312" w:hAnsi="仿宋_GB2312" w:eastAsia="仿宋_GB2312" w:cs="仿宋_GB2312"/>
          <w:color w:val="000000" w:themeColor="text1"/>
          <w:highlight w:val="yellow"/>
          <w:lang w:val="en-US" w:eastAsia="zh-CN"/>
          <w14:textFill>
            <w14:solidFill>
              <w14:schemeClr w14:val="tx1"/>
            </w14:solidFill>
          </w14:textFill>
        </w:rPr>
        <w:t>以下</w:t>
      </w:r>
      <w:r>
        <w:rPr>
          <w:rFonts w:hint="eastAsia" w:ascii="仿宋_GB2312" w:hAnsi="仿宋_GB2312" w:eastAsia="仿宋_GB2312" w:cs="仿宋_GB2312"/>
          <w:color w:val="000000" w:themeColor="text1"/>
          <w:highlight w:val="yellow"/>
          <w14:textFill>
            <w14:solidFill>
              <w14:schemeClr w14:val="tx1"/>
            </w14:solidFill>
          </w14:textFill>
        </w:rPr>
        <w:t>第</w:t>
      </w:r>
      <w:permStart w:id="8" w:edGrp="everyone"/>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highlight w:val="yellow"/>
          <w:u w:val="single"/>
          <w:lang w:val="en-US" w:eastAsia="zh-CN"/>
          <w14:textFill>
            <w14:solidFill>
              <w14:schemeClr w14:val="tx1"/>
            </w14:solidFill>
          </w14:textFill>
        </w:rPr>
        <w:t xml:space="preserve">1.1 </w:t>
      </w:r>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permEnd w:id="8"/>
      <w:r>
        <w:rPr>
          <w:rFonts w:hint="eastAsia" w:ascii="仿宋_GB2312" w:hAnsi="仿宋_GB2312" w:eastAsia="仿宋_GB2312" w:cs="仿宋_GB2312"/>
          <w:color w:val="000000" w:themeColor="text1"/>
          <w:highlight w:val="yellow"/>
          <w:u w:val="none"/>
          <w:lang w:val="en-US" w:eastAsia="zh-CN"/>
          <w14:textFill>
            <w14:solidFill>
              <w14:schemeClr w14:val="tx1"/>
            </w14:solidFill>
          </w14:textFill>
        </w:rPr>
        <w:t>条方式</w:t>
      </w:r>
      <w:permStart w:id="9" w:edGrp="everyone"/>
      <w:r>
        <w:rPr>
          <w:rFonts w:hint="eastAsia" w:ascii="仿宋_GB2312" w:hAnsi="仿宋_GB2312" w:eastAsia="仿宋_GB2312" w:cs="仿宋_GB2312"/>
          <w:color w:val="000000" w:themeColor="text1"/>
          <w:highlight w:val="yellow"/>
          <w:u w:val="single"/>
          <w:lang w:val="en-US" w:eastAsia="zh-CN"/>
          <w14:textFill>
            <w14:solidFill>
              <w14:schemeClr w14:val="tx1"/>
            </w14:solidFill>
          </w14:textFill>
        </w:rPr>
        <w:t xml:space="preserve">  一  </w:t>
      </w:r>
      <w:permEnd w:id="9"/>
      <w:r>
        <w:rPr>
          <w:rFonts w:hint="eastAsia" w:ascii="仿宋_GB2312" w:hAnsi="仿宋_GB2312" w:eastAsia="仿宋_GB2312" w:cs="仿宋_GB2312"/>
          <w:color w:val="000000" w:themeColor="text1"/>
          <w:highlight w:val="yellow"/>
          <w:u w:val="none"/>
          <w:lang w:val="en-US" w:eastAsia="zh-CN"/>
          <w14:textFill>
            <w14:solidFill>
              <w14:schemeClr w14:val="tx1"/>
            </w14:solidFill>
          </w14:textFill>
        </w:rPr>
        <w:t xml:space="preserve"> ：</w:t>
      </w:r>
      <w:permStart w:id="10" w:edGrp="everyone"/>
      <w:r>
        <w:rPr>
          <w:rFonts w:hint="eastAsia" w:ascii="仿宋_GB2312" w:hAnsi="仿宋_GB2312" w:eastAsia="仿宋_GB2312" w:cs="仿宋_GB2312"/>
          <w:color w:val="000000" w:themeColor="text1"/>
          <w:highlight w:val="yellow"/>
          <w:u w:val="single"/>
          <w:lang w:val="en-US" w:eastAsia="zh-CN"/>
          <w14:textFill>
            <w14:solidFill>
              <w14:schemeClr w14:val="tx1"/>
            </w14:solidFill>
          </w14:textFill>
        </w:rPr>
        <w:t>固定</w:t>
      </w:r>
      <w:permEnd w:id="10"/>
      <w:r>
        <w:rPr>
          <w:rFonts w:hint="eastAsia" w:ascii="仿宋_GB2312" w:hAnsi="仿宋_GB2312" w:eastAsia="仿宋_GB2312" w:cs="仿宋_GB2312"/>
          <w:color w:val="000000" w:themeColor="text1"/>
          <w:highlight w:val="yellow"/>
          <w:u w:val="none"/>
          <w:lang w:val="en-US" w:eastAsia="zh-CN"/>
          <w14:textFill>
            <w14:solidFill>
              <w14:schemeClr w14:val="tx1"/>
            </w14:solidFill>
          </w14:textFill>
        </w:rPr>
        <w:t>单价方式。</w:t>
      </w:r>
    </w:p>
    <w:p w14:paraId="1358D19E">
      <w:pPr>
        <w:pStyle w:val="14"/>
        <w:numPr>
          <w:ilvl w:val="1"/>
          <w:numId w:val="2"/>
        </w:numPr>
        <w:spacing w:before="120" w:beforeLines="50" w:after="120" w:afterLines="50" w:line="400" w:lineRule="atLeast"/>
        <w:outlineLvl w:val="0"/>
        <w:rPr>
          <w:rFonts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sz w:val="28"/>
          <w:szCs w:val="28"/>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单价合同</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963"/>
        <w:gridCol w:w="965"/>
        <w:gridCol w:w="535"/>
        <w:gridCol w:w="479"/>
        <w:gridCol w:w="741"/>
        <w:gridCol w:w="886"/>
        <w:gridCol w:w="842"/>
        <w:gridCol w:w="453"/>
        <w:gridCol w:w="886"/>
        <w:gridCol w:w="842"/>
        <w:gridCol w:w="492"/>
      </w:tblGrid>
      <w:tr w14:paraId="265C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000" w:type="pct"/>
            <w:gridSpan w:val="12"/>
            <w:shd w:val="clear" w:color="auto" w:fill="auto"/>
            <w:vAlign w:val="center"/>
          </w:tcPr>
          <w:p w14:paraId="37D6435E">
            <w:pPr>
              <w:widowControl/>
              <w:jc w:val="left"/>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permStart w:id="11" w:edGrp="everyone"/>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清单</w:t>
            </w:r>
          </w:p>
        </w:tc>
      </w:tr>
      <w:tr w14:paraId="3CC6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73" w:type="pct"/>
            <w:shd w:val="clear" w:color="auto" w:fill="auto"/>
            <w:vAlign w:val="center"/>
          </w:tcPr>
          <w:p w14:paraId="350A4BF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581" w:type="pct"/>
            <w:shd w:val="clear" w:color="auto" w:fill="auto"/>
            <w:vAlign w:val="center"/>
          </w:tcPr>
          <w:p w14:paraId="510A5BA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货物名称</w:t>
            </w:r>
          </w:p>
        </w:tc>
        <w:tc>
          <w:tcPr>
            <w:tcW w:w="582" w:type="pct"/>
            <w:shd w:val="clear" w:color="auto" w:fill="auto"/>
            <w:vAlign w:val="center"/>
          </w:tcPr>
          <w:p w14:paraId="68F5C16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货物</w:t>
            </w:r>
          </w:p>
          <w:p w14:paraId="04AF7C0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329" w:type="pct"/>
          </w:tcPr>
          <w:p w14:paraId="72C8DB5F">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包装形式</w:t>
            </w:r>
          </w:p>
        </w:tc>
        <w:tc>
          <w:tcPr>
            <w:tcW w:w="281" w:type="pct"/>
            <w:shd w:val="clear" w:color="auto" w:fill="auto"/>
            <w:vAlign w:val="center"/>
          </w:tcPr>
          <w:p w14:paraId="1C3176A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4F9C562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281" w:type="pct"/>
            <w:shd w:val="clear" w:color="auto" w:fill="auto"/>
            <w:vAlign w:val="center"/>
          </w:tcPr>
          <w:p w14:paraId="1837CC4D">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35DE14C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535" w:type="pct"/>
            <w:shd w:val="clear" w:color="auto" w:fill="auto"/>
            <w:vAlign w:val="center"/>
          </w:tcPr>
          <w:p w14:paraId="094D2BA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74D112A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0792BB1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09" w:type="pct"/>
            <w:shd w:val="clear" w:color="auto" w:fill="auto"/>
            <w:vAlign w:val="center"/>
          </w:tcPr>
          <w:p w14:paraId="58F0B85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4D5B2E3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3372DBD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281" w:type="pct"/>
            <w:shd w:val="clear" w:color="auto" w:fill="auto"/>
            <w:vAlign w:val="center"/>
          </w:tcPr>
          <w:p w14:paraId="730539C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48190C9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535" w:type="pct"/>
            <w:shd w:val="clear" w:color="auto" w:fill="auto"/>
            <w:vAlign w:val="center"/>
          </w:tcPr>
          <w:p w14:paraId="16AAC76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5C62E7D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5839C02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509" w:type="pct"/>
            <w:shd w:val="clear" w:color="auto" w:fill="auto"/>
            <w:vAlign w:val="center"/>
          </w:tcPr>
          <w:p w14:paraId="1EF1F80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434B819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18678B4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302" w:type="pct"/>
            <w:shd w:val="clear" w:color="auto" w:fill="auto"/>
            <w:vAlign w:val="center"/>
          </w:tcPr>
          <w:p w14:paraId="345976D4">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50AD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64" w:type="dxa"/>
            <w:shd w:val="clear" w:color="auto" w:fill="auto"/>
            <w:vAlign w:val="center"/>
          </w:tcPr>
          <w:p w14:paraId="57EA6515">
            <w:pPr>
              <w:widowControl/>
              <w:spacing w:line="400" w:lineRule="atLeast"/>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1</w:t>
            </w:r>
          </w:p>
        </w:tc>
        <w:tc>
          <w:tcPr>
            <w:tcW w:w="990" w:type="dxa"/>
            <w:shd w:val="clear" w:color="auto" w:fill="auto"/>
            <w:vAlign w:val="center"/>
          </w:tcPr>
          <w:p w14:paraId="7ACF14EA">
            <w:pPr>
              <w:keepNext w:val="0"/>
              <w:keepLines w:val="0"/>
              <w:widowControl/>
              <w:suppressLineNumbers w:val="0"/>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水泥</w:t>
            </w:r>
          </w:p>
        </w:tc>
        <w:tc>
          <w:tcPr>
            <w:tcW w:w="992" w:type="dxa"/>
            <w:shd w:val="clear" w:color="auto" w:fill="auto"/>
            <w:vAlign w:val="center"/>
          </w:tcPr>
          <w:p w14:paraId="7FE31123">
            <w:pPr>
              <w:keepNext w:val="0"/>
              <w:keepLines w:val="0"/>
              <w:widowControl/>
              <w:suppressLineNumbers w:val="0"/>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P.O.42.5</w:t>
            </w:r>
          </w:p>
        </w:tc>
        <w:tc>
          <w:tcPr>
            <w:tcW w:w="561" w:type="dxa"/>
            <w:vAlign w:val="center"/>
          </w:tcPr>
          <w:p w14:paraId="5D45968F">
            <w:pPr>
              <w:widowControl/>
              <w:spacing w:line="400" w:lineRule="atLeast"/>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散装</w:t>
            </w:r>
          </w:p>
        </w:tc>
        <w:tc>
          <w:tcPr>
            <w:tcW w:w="479" w:type="dxa"/>
            <w:shd w:val="clear" w:color="auto" w:fill="auto"/>
            <w:vAlign w:val="center"/>
          </w:tcPr>
          <w:p w14:paraId="0EA80ED7">
            <w:pPr>
              <w:widowControl/>
              <w:spacing w:line="400" w:lineRule="atLeast"/>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吨</w:t>
            </w:r>
          </w:p>
        </w:tc>
        <w:tc>
          <w:tcPr>
            <w:tcW w:w="479" w:type="dxa"/>
            <w:shd w:val="clear" w:color="auto" w:fill="auto"/>
            <w:vAlign w:val="center"/>
          </w:tcPr>
          <w:p w14:paraId="2B1C65CF">
            <w:pPr>
              <w:spacing w:line="500" w:lineRule="exact"/>
              <w:jc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11400</w:t>
            </w:r>
          </w:p>
        </w:tc>
        <w:tc>
          <w:tcPr>
            <w:tcW w:w="535" w:type="pct"/>
            <w:shd w:val="clear" w:color="auto" w:fill="auto"/>
            <w:noWrap/>
            <w:vAlign w:val="center"/>
          </w:tcPr>
          <w:p w14:paraId="38533931">
            <w:pPr>
              <w:widowControl/>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509" w:type="pct"/>
            <w:shd w:val="clear" w:color="auto" w:fill="auto"/>
            <w:noWrap/>
            <w:vAlign w:val="center"/>
          </w:tcPr>
          <w:p w14:paraId="5EAE3FAD">
            <w:pPr>
              <w:widowControl/>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281" w:type="pct"/>
            <w:shd w:val="clear" w:color="auto" w:fill="auto"/>
            <w:noWrap/>
            <w:vAlign w:val="center"/>
          </w:tcPr>
          <w:p w14:paraId="6DEA0C23">
            <w:pPr>
              <w:widowControl/>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535" w:type="pct"/>
            <w:shd w:val="clear" w:color="auto" w:fill="auto"/>
            <w:noWrap/>
            <w:vAlign w:val="center"/>
          </w:tcPr>
          <w:p w14:paraId="3E6E6F1F">
            <w:pPr>
              <w:widowControl/>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509" w:type="pct"/>
            <w:shd w:val="clear" w:color="auto" w:fill="auto"/>
            <w:noWrap/>
            <w:vAlign w:val="center"/>
          </w:tcPr>
          <w:p w14:paraId="03741895">
            <w:pPr>
              <w:widowControl/>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302" w:type="pct"/>
            <w:shd w:val="clear" w:color="auto" w:fill="auto"/>
            <w:vAlign w:val="center"/>
          </w:tcPr>
          <w:p w14:paraId="775E3A09">
            <w:pPr>
              <w:widowControl/>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r>
      <w:tr w14:paraId="5F27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64" w:type="dxa"/>
            <w:shd w:val="clear" w:color="auto" w:fill="auto"/>
            <w:vAlign w:val="center"/>
          </w:tcPr>
          <w:p w14:paraId="26212014">
            <w:pPr>
              <w:widowControl/>
              <w:spacing w:line="400" w:lineRule="atLeast"/>
              <w:jc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2</w:t>
            </w:r>
          </w:p>
        </w:tc>
        <w:tc>
          <w:tcPr>
            <w:tcW w:w="990" w:type="dxa"/>
            <w:shd w:val="clear" w:color="auto" w:fill="auto"/>
            <w:vAlign w:val="center"/>
          </w:tcPr>
          <w:p w14:paraId="080B20D5">
            <w:pPr>
              <w:keepNext w:val="0"/>
              <w:keepLines w:val="0"/>
              <w:widowControl/>
              <w:suppressLineNumbers w:val="0"/>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水泥</w:t>
            </w:r>
          </w:p>
        </w:tc>
        <w:tc>
          <w:tcPr>
            <w:tcW w:w="992" w:type="dxa"/>
            <w:shd w:val="clear" w:color="auto" w:fill="auto"/>
            <w:vAlign w:val="center"/>
          </w:tcPr>
          <w:p w14:paraId="25D21EE4">
            <w:pPr>
              <w:keepNext w:val="0"/>
              <w:keepLines w:val="0"/>
              <w:widowControl/>
              <w:suppressLineNumbers w:val="0"/>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P.O.52.5</w:t>
            </w:r>
          </w:p>
        </w:tc>
        <w:tc>
          <w:tcPr>
            <w:tcW w:w="561" w:type="dxa"/>
            <w:shd w:val="clear" w:color="auto" w:fill="auto"/>
            <w:vAlign w:val="center"/>
          </w:tcPr>
          <w:p w14:paraId="0D6CB695">
            <w:pPr>
              <w:widowControl/>
              <w:spacing w:line="400" w:lineRule="atLeast"/>
              <w:jc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散装</w:t>
            </w:r>
          </w:p>
        </w:tc>
        <w:tc>
          <w:tcPr>
            <w:tcW w:w="479" w:type="dxa"/>
            <w:shd w:val="clear" w:color="auto" w:fill="auto"/>
            <w:noWrap/>
            <w:vAlign w:val="center"/>
          </w:tcPr>
          <w:p w14:paraId="2C728217">
            <w:pPr>
              <w:widowControl/>
              <w:spacing w:line="400" w:lineRule="atLeast"/>
              <w:jc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吨</w:t>
            </w:r>
          </w:p>
        </w:tc>
        <w:tc>
          <w:tcPr>
            <w:tcW w:w="479" w:type="dxa"/>
            <w:shd w:val="clear" w:color="auto" w:fill="auto"/>
            <w:vAlign w:val="center"/>
          </w:tcPr>
          <w:p w14:paraId="6C8A831F">
            <w:pPr>
              <w:spacing w:line="500" w:lineRule="exact"/>
              <w:jc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800</w:t>
            </w:r>
          </w:p>
        </w:tc>
        <w:tc>
          <w:tcPr>
            <w:tcW w:w="535" w:type="pct"/>
            <w:shd w:val="clear" w:color="auto" w:fill="auto"/>
            <w:noWrap/>
            <w:vAlign w:val="center"/>
          </w:tcPr>
          <w:p w14:paraId="398E7BBA">
            <w:pPr>
              <w:widowControl/>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509" w:type="pct"/>
            <w:shd w:val="clear" w:color="auto" w:fill="auto"/>
            <w:noWrap/>
            <w:vAlign w:val="center"/>
          </w:tcPr>
          <w:p w14:paraId="3C2960CA">
            <w:pPr>
              <w:widowControl/>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281" w:type="pct"/>
            <w:shd w:val="clear" w:color="auto" w:fill="auto"/>
            <w:noWrap/>
            <w:vAlign w:val="center"/>
          </w:tcPr>
          <w:p w14:paraId="26C8405C">
            <w:pPr>
              <w:widowControl/>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535" w:type="pct"/>
            <w:shd w:val="clear" w:color="auto" w:fill="auto"/>
            <w:noWrap/>
            <w:vAlign w:val="center"/>
          </w:tcPr>
          <w:p w14:paraId="6C49F68F">
            <w:pPr>
              <w:widowControl/>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509" w:type="pct"/>
            <w:shd w:val="clear" w:color="auto" w:fill="auto"/>
            <w:noWrap/>
            <w:vAlign w:val="center"/>
          </w:tcPr>
          <w:p w14:paraId="00185B82">
            <w:pPr>
              <w:widowControl/>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302" w:type="pct"/>
            <w:shd w:val="clear" w:color="auto" w:fill="auto"/>
            <w:noWrap/>
            <w:vAlign w:val="center"/>
          </w:tcPr>
          <w:p w14:paraId="630E36A2">
            <w:pPr>
              <w:widowControl/>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r>
      <w:tr w14:paraId="75AE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64" w:type="dxa"/>
            <w:shd w:val="clear" w:color="auto" w:fill="auto"/>
            <w:vAlign w:val="center"/>
          </w:tcPr>
          <w:p w14:paraId="42FCAAC7">
            <w:pPr>
              <w:widowControl/>
              <w:spacing w:line="400" w:lineRule="atLeast"/>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990" w:type="dxa"/>
            <w:shd w:val="clear" w:color="auto" w:fill="auto"/>
            <w:vAlign w:val="center"/>
          </w:tcPr>
          <w:p w14:paraId="21716079">
            <w:pPr>
              <w:widowControl/>
              <w:spacing w:line="400" w:lineRule="atLeast"/>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992" w:type="dxa"/>
            <w:shd w:val="clear" w:color="auto" w:fill="auto"/>
            <w:vAlign w:val="center"/>
          </w:tcPr>
          <w:p w14:paraId="77580D0F">
            <w:pPr>
              <w:widowControl/>
              <w:spacing w:line="400" w:lineRule="atLeast"/>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561" w:type="dxa"/>
            <w:shd w:val="clear" w:color="auto" w:fill="auto"/>
            <w:vAlign w:val="top"/>
          </w:tcPr>
          <w:p w14:paraId="19009B05">
            <w:pPr>
              <w:widowControl/>
              <w:spacing w:line="400" w:lineRule="atLeast"/>
              <w:jc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479" w:type="dxa"/>
            <w:shd w:val="clear" w:color="auto" w:fill="auto"/>
            <w:noWrap/>
            <w:vAlign w:val="center"/>
          </w:tcPr>
          <w:p w14:paraId="1EEAE78A">
            <w:pPr>
              <w:widowControl/>
              <w:spacing w:line="400" w:lineRule="atLeast"/>
              <w:jc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479" w:type="dxa"/>
            <w:shd w:val="clear" w:color="auto" w:fill="auto"/>
            <w:vAlign w:val="center"/>
          </w:tcPr>
          <w:p w14:paraId="4C22ECF3">
            <w:pPr>
              <w:spacing w:line="500" w:lineRule="exact"/>
              <w:jc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12200</w:t>
            </w:r>
          </w:p>
        </w:tc>
        <w:tc>
          <w:tcPr>
            <w:tcW w:w="535" w:type="pct"/>
            <w:shd w:val="clear" w:color="auto" w:fill="auto"/>
            <w:noWrap/>
            <w:vAlign w:val="center"/>
          </w:tcPr>
          <w:p w14:paraId="41DFC596">
            <w:pPr>
              <w:widowControl/>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509" w:type="pct"/>
            <w:shd w:val="clear" w:color="auto" w:fill="auto"/>
            <w:noWrap/>
            <w:vAlign w:val="center"/>
          </w:tcPr>
          <w:p w14:paraId="155517E9">
            <w:pPr>
              <w:widowControl/>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281" w:type="pct"/>
            <w:shd w:val="clear" w:color="auto" w:fill="auto"/>
            <w:noWrap/>
            <w:vAlign w:val="center"/>
          </w:tcPr>
          <w:p w14:paraId="3D3D7E3E">
            <w:pPr>
              <w:widowControl/>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535" w:type="pct"/>
            <w:shd w:val="clear" w:color="auto" w:fill="auto"/>
            <w:noWrap/>
            <w:vAlign w:val="center"/>
          </w:tcPr>
          <w:p w14:paraId="421D1B86">
            <w:pPr>
              <w:widowControl/>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509" w:type="pct"/>
            <w:shd w:val="clear" w:color="auto" w:fill="auto"/>
            <w:noWrap/>
            <w:vAlign w:val="center"/>
          </w:tcPr>
          <w:p w14:paraId="40C7B9AB">
            <w:pPr>
              <w:widowControl/>
              <w:jc w:val="center"/>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c>
          <w:tcPr>
            <w:tcW w:w="302" w:type="pct"/>
            <w:shd w:val="clear" w:color="auto" w:fill="auto"/>
            <w:noWrap/>
            <w:vAlign w:val="center"/>
          </w:tcPr>
          <w:p w14:paraId="7BE21D55">
            <w:pPr>
              <w:widowControl/>
              <w:jc w:val="both"/>
              <w:textAlignment w:val="center"/>
              <w:rPr>
                <w:rFonts w:hint="eastAsia" w:ascii="仿宋_GB2312" w:hAnsi="宋体" w:eastAsia="仿宋_GB2312"/>
                <w:color w:val="000000" w:themeColor="text1"/>
                <w:sz w:val="18"/>
                <w:szCs w:val="18"/>
                <w:highlight w:val="none"/>
                <w:lang w:val="en-US" w:eastAsia="zh-CN"/>
                <w14:textFill>
                  <w14:solidFill>
                    <w14:schemeClr w14:val="tx1"/>
                  </w14:solidFill>
                </w14:textFill>
              </w:rPr>
            </w:pPr>
          </w:p>
        </w:tc>
      </w:tr>
      <w:tr w14:paraId="085B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2"/>
            <w:vAlign w:val="center"/>
          </w:tcPr>
          <w:p w14:paraId="15DC94FF">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7D01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2"/>
            <w:vAlign w:val="center"/>
          </w:tcPr>
          <w:p w14:paraId="34A10439">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permEnd w:id="11"/>
    </w:tbl>
    <w:p w14:paraId="0D3B2A0D">
      <w:pPr>
        <w:pStyle w:val="14"/>
        <w:numPr>
          <w:ilvl w:val="255"/>
          <w:numId w:val="0"/>
        </w:numPr>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1.1.1</w:t>
      </w:r>
      <w:r>
        <w:rPr>
          <w:rFonts w:hint="eastAsia" w:ascii="仿宋_GB2312" w:hAnsi="仿宋_GB2312" w:eastAsia="仿宋_GB2312" w:cs="仿宋_GB2312"/>
          <w:b/>
          <w:bCs/>
          <w:color w:val="000000" w:themeColor="text1"/>
          <w:highlight w:val="none"/>
          <w14:textFill>
            <w14:solidFill>
              <w14:schemeClr w14:val="tx1"/>
            </w14:solidFill>
          </w14:textFill>
        </w:rPr>
        <w:t>本合同为</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适用以下第</w:t>
      </w:r>
      <w:permStart w:id="12"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1.1.1.1 </w:t>
      </w:r>
      <w:permEnd w:id="12"/>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条</w:t>
      </w:r>
    </w:p>
    <w:p w14:paraId="5975C875">
      <w:pPr>
        <w:pStyle w:val="14"/>
        <w:numPr>
          <w:ilvl w:val="255"/>
          <w:numId w:val="0"/>
        </w:numPr>
        <w:spacing w:line="400" w:lineRule="atLeast"/>
        <w:ind w:firstLine="482" w:firstLineChars="200"/>
        <w:rPr>
          <w:rFonts w:hint="eastAsia"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u w:val="single"/>
          <w14:textFill>
            <w14:solidFill>
              <w14:schemeClr w14:val="tx1"/>
            </w14:solidFill>
          </w14:textFill>
        </w:rPr>
        <w:t>不含增值税综合单价为物资运至工地的单价包括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或设备费）、包装回收费、卸货前损耗费、安装指导费、调试费、测试费、卸货前保管费、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、码放费、保险费、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中转</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出库吊装费、运输费、过江过桥费、高速公路费等，含工地卸货费挂钩卸车人工费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70D88712">
      <w:pPr>
        <w:pStyle w:val="14"/>
        <w:numPr>
          <w:ilvl w:val="0"/>
          <w:numId w:val="0"/>
        </w:numPr>
        <w:spacing w:before="120" w:beforeLines="50" w:after="120" w:afterLines="50" w:line="400" w:lineRule="atLeast"/>
        <w:ind w:firstLine="482" w:firstLineChars="200"/>
        <w:outlineLvl w:val="0"/>
        <w:rPr>
          <w:rFonts w:hint="eastAsia"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1.1.1.2</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3"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                           </w:t>
      </w:r>
    </w:p>
    <w:permEnd w:id="13"/>
    <w:p w14:paraId="25E2601C">
      <w:pPr>
        <w:pStyle w:val="14"/>
        <w:numPr>
          <w:ilvl w:val="255"/>
          <w:numId w:val="0"/>
        </w:numPr>
        <w:spacing w:line="400" w:lineRule="atLeast"/>
        <w:ind w:firstLine="562" w:firstLineChars="200"/>
        <w:rPr>
          <w:rFonts w:hint="eastAsia"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1.2</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方式二：</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本合同为组合单价合同；</w:t>
      </w:r>
      <w:permStart w:id="14" w:edGrp="everyone"/>
      <w:r>
        <w:rPr>
          <w:rFonts w:hint="eastAsia" w:ascii="仿宋_GB2312" w:hAnsi="仿宋_GB2312" w:eastAsia="仿宋_GB2312" w:cs="仿宋_GB2312"/>
          <w:color w:val="000000" w:themeColor="text1"/>
          <w:highlight w:val="none"/>
          <w:u w:val="single"/>
          <w14:textFill>
            <w14:solidFill>
              <w14:schemeClr w14:val="tx1"/>
            </w14:solidFill>
          </w14:textFill>
        </w:rPr>
        <w:t>含税综合单价=含税基准价（P1）+含税附加费(P2)</w:t>
      </w:r>
      <w:permEnd w:id="14"/>
      <w:r>
        <w:rPr>
          <w:rFonts w:hint="eastAsia" w:ascii="仿宋_GB2312" w:hAnsi="仿宋_GB2312" w:eastAsia="仿宋_GB2312" w:cs="仿宋_GB2312"/>
          <w:color w:val="000000" w:themeColor="text1"/>
          <w:highlight w:val="none"/>
          <w:u w:val="single"/>
          <w14:textFill>
            <w14:solidFill>
              <w14:schemeClr w14:val="tx1"/>
            </w14:solidFill>
          </w14:textFill>
        </w:rPr>
        <w:t>。</w:t>
      </w:r>
    </w:p>
    <w:tbl>
      <w:tblPr>
        <w:tblStyle w:val="10"/>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713"/>
        <w:gridCol w:w="700"/>
        <w:gridCol w:w="583"/>
        <w:gridCol w:w="469"/>
        <w:gridCol w:w="740"/>
        <w:gridCol w:w="613"/>
        <w:gridCol w:w="729"/>
        <w:gridCol w:w="727"/>
        <w:gridCol w:w="1033"/>
        <w:gridCol w:w="925"/>
        <w:gridCol w:w="865"/>
        <w:gridCol w:w="627"/>
      </w:tblGrid>
      <w:tr w14:paraId="302C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20" w:type="dxa"/>
            <w:gridSpan w:val="13"/>
            <w:vAlign w:val="center"/>
          </w:tcPr>
          <w:p w14:paraId="344BC249">
            <w:pPr>
              <w:pStyle w:val="14"/>
              <w:numPr>
                <w:ilvl w:val="0"/>
                <w:numId w:val="0"/>
              </w:numPr>
              <w:spacing w:before="120" w:beforeLines="50" w:after="120" w:afterLines="50" w:line="400" w:lineRule="atLeast"/>
              <w:ind w:left="0" w:leftChars="0" w:firstLine="0" w:firstLineChars="0"/>
              <w:outlineLvl w:val="0"/>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bookmarkStart w:id="6" w:name="_Hlk126833074"/>
            <w:permStart w:id="15" w:edGrp="everyone"/>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方式二：组合单价合同清单</w:t>
            </w:r>
          </w:p>
        </w:tc>
      </w:tr>
      <w:tr w14:paraId="2168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396" w:type="dxa"/>
            <w:vMerge w:val="restart"/>
            <w:vAlign w:val="center"/>
          </w:tcPr>
          <w:p w14:paraId="4538E174">
            <w:pPr>
              <w:widowControl/>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713" w:type="dxa"/>
            <w:vMerge w:val="restart"/>
            <w:vAlign w:val="center"/>
          </w:tcPr>
          <w:p w14:paraId="40E8DE90">
            <w:pPr>
              <w:widowControl/>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货物名称</w:t>
            </w:r>
          </w:p>
        </w:tc>
        <w:tc>
          <w:tcPr>
            <w:tcW w:w="700" w:type="dxa"/>
            <w:vMerge w:val="restart"/>
            <w:vAlign w:val="center"/>
          </w:tcPr>
          <w:p w14:paraId="12EFDD5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货物</w:t>
            </w:r>
          </w:p>
          <w:p w14:paraId="2ABC3F8F">
            <w:pPr>
              <w:widowControl/>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583" w:type="dxa"/>
            <w:vMerge w:val="restart"/>
            <w:vAlign w:val="top"/>
          </w:tcPr>
          <w:p w14:paraId="078B3E8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               </w:t>
            </w:r>
          </w:p>
          <w:p w14:paraId="54BB30A0">
            <w:pPr>
              <w:widowControl/>
              <w:ind w:firstLine="360" w:firstLineChars="200"/>
              <w:jc w:val="both"/>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包装形式</w:t>
            </w:r>
          </w:p>
        </w:tc>
        <w:tc>
          <w:tcPr>
            <w:tcW w:w="469" w:type="dxa"/>
            <w:vMerge w:val="restart"/>
            <w:vAlign w:val="center"/>
          </w:tcPr>
          <w:p w14:paraId="6D7BB5B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70A92ED7">
            <w:pPr>
              <w:widowControl/>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740" w:type="dxa"/>
            <w:vAlign w:val="center"/>
          </w:tcPr>
          <w:p w14:paraId="307FE8F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数量</w:t>
            </w:r>
          </w:p>
        </w:tc>
        <w:tc>
          <w:tcPr>
            <w:tcW w:w="613" w:type="dxa"/>
            <w:vAlign w:val="center"/>
          </w:tcPr>
          <w:p w14:paraId="0507071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含税基准价</w:t>
            </w:r>
          </w:p>
          <w:p w14:paraId="68F856E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729" w:type="dxa"/>
            <w:vAlign w:val="center"/>
          </w:tcPr>
          <w:p w14:paraId="5392EC1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含税附加费</w:t>
            </w:r>
          </w:p>
          <w:p w14:paraId="0486A9B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727" w:type="dxa"/>
            <w:vAlign w:val="center"/>
          </w:tcPr>
          <w:p w14:paraId="13555E4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税率</w:t>
            </w:r>
          </w:p>
          <w:p w14:paraId="75ED987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p>
        </w:tc>
        <w:tc>
          <w:tcPr>
            <w:tcW w:w="1033" w:type="dxa"/>
            <w:vAlign w:val="center"/>
          </w:tcPr>
          <w:p w14:paraId="4E3F8E2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不含税综合单价</w:t>
            </w:r>
          </w:p>
          <w:p w14:paraId="2B897A5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925" w:type="dxa"/>
            <w:vAlign w:val="center"/>
          </w:tcPr>
          <w:p w14:paraId="7D1E528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含税综合单价</w:t>
            </w:r>
          </w:p>
          <w:p w14:paraId="2161AEA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865" w:type="dxa"/>
            <w:vAlign w:val="center"/>
          </w:tcPr>
          <w:p w14:paraId="7124C89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含税合价</w:t>
            </w:r>
          </w:p>
          <w:p w14:paraId="2793BA5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627" w:type="dxa"/>
            <w:vAlign w:val="center"/>
          </w:tcPr>
          <w:p w14:paraId="396E8D3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备注</w:t>
            </w:r>
          </w:p>
        </w:tc>
      </w:tr>
      <w:tr w14:paraId="4360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396" w:type="dxa"/>
            <w:vMerge w:val="continue"/>
            <w:tcBorders>
              <w:bottom w:val="single" w:color="auto" w:sz="4" w:space="0"/>
            </w:tcBorders>
            <w:vAlign w:val="center"/>
          </w:tcPr>
          <w:p w14:paraId="30937AB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13" w:type="dxa"/>
            <w:vMerge w:val="continue"/>
            <w:tcBorders>
              <w:bottom w:val="single" w:color="auto" w:sz="4" w:space="0"/>
            </w:tcBorders>
            <w:vAlign w:val="center"/>
          </w:tcPr>
          <w:p w14:paraId="1AADDD1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00" w:type="dxa"/>
            <w:vMerge w:val="continue"/>
            <w:tcBorders>
              <w:bottom w:val="single" w:color="auto" w:sz="4" w:space="0"/>
            </w:tcBorders>
            <w:vAlign w:val="center"/>
          </w:tcPr>
          <w:p w14:paraId="0529102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83" w:type="dxa"/>
            <w:vMerge w:val="continue"/>
            <w:tcBorders>
              <w:bottom w:val="single" w:color="auto" w:sz="4" w:space="0"/>
            </w:tcBorders>
            <w:vAlign w:val="center"/>
          </w:tcPr>
          <w:p w14:paraId="775F7F4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469" w:type="dxa"/>
            <w:vMerge w:val="continue"/>
            <w:tcBorders>
              <w:bottom w:val="single" w:color="auto" w:sz="4" w:space="0"/>
            </w:tcBorders>
          </w:tcPr>
          <w:p w14:paraId="73C73C9C">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p>
        </w:tc>
        <w:tc>
          <w:tcPr>
            <w:tcW w:w="740" w:type="dxa"/>
            <w:tcBorders>
              <w:bottom w:val="single" w:color="auto" w:sz="4" w:space="0"/>
            </w:tcBorders>
            <w:vAlign w:val="center"/>
          </w:tcPr>
          <w:p w14:paraId="0C2078EE">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hint="eastAsia" w:ascii="仿宋_GB2312" w:hAnsi="宋体" w:eastAsia="仿宋_GB2312"/>
                <w:b/>
                <w:color w:val="000000" w:themeColor="text1"/>
                <w:sz w:val="18"/>
                <w:szCs w:val="18"/>
                <w:highlight w:val="none"/>
                <w14:textFill>
                  <w14:solidFill>
                    <w14:schemeClr w14:val="tx1"/>
                  </w14:solidFill>
                </w14:textFill>
              </w:rPr>
              <w:t>A</w:t>
            </w:r>
          </w:p>
        </w:tc>
        <w:tc>
          <w:tcPr>
            <w:tcW w:w="613" w:type="dxa"/>
            <w:tcBorders>
              <w:bottom w:val="single" w:color="auto" w:sz="4" w:space="0"/>
            </w:tcBorders>
            <w:vAlign w:val="center"/>
          </w:tcPr>
          <w:p w14:paraId="6784E4D0">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P1</w:t>
            </w:r>
          </w:p>
        </w:tc>
        <w:tc>
          <w:tcPr>
            <w:tcW w:w="729" w:type="dxa"/>
            <w:tcBorders>
              <w:bottom w:val="single" w:color="auto" w:sz="4" w:space="0"/>
            </w:tcBorders>
            <w:vAlign w:val="center"/>
          </w:tcPr>
          <w:p w14:paraId="36159C4E">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P2</w:t>
            </w:r>
          </w:p>
        </w:tc>
        <w:tc>
          <w:tcPr>
            <w:tcW w:w="727" w:type="dxa"/>
            <w:tcBorders>
              <w:bottom w:val="single" w:color="auto" w:sz="4" w:space="0"/>
            </w:tcBorders>
            <w:vAlign w:val="center"/>
          </w:tcPr>
          <w:p w14:paraId="20613ACA">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B</w:t>
            </w:r>
          </w:p>
        </w:tc>
        <w:tc>
          <w:tcPr>
            <w:tcW w:w="1033" w:type="dxa"/>
            <w:tcBorders>
              <w:bottom w:val="single" w:color="auto" w:sz="4" w:space="0"/>
            </w:tcBorders>
            <w:vAlign w:val="center"/>
          </w:tcPr>
          <w:p w14:paraId="4F060EB6">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C</w:t>
            </w:r>
            <w:r>
              <w:rPr>
                <w:rFonts w:hint="eastAsia" w:ascii="仿宋_GB2312" w:hAnsi="宋体" w:eastAsia="仿宋_GB2312"/>
                <w:b/>
                <w:color w:val="000000" w:themeColor="text1"/>
                <w:sz w:val="18"/>
                <w:szCs w:val="18"/>
                <w:highlight w:val="none"/>
                <w14:textFill>
                  <w14:solidFill>
                    <w14:schemeClr w14:val="tx1"/>
                  </w14:solidFill>
                </w14:textFill>
              </w:rPr>
              <w:t>=</w:t>
            </w:r>
            <w:r>
              <w:rPr>
                <w:rFonts w:ascii="仿宋_GB2312" w:hAnsi="宋体" w:eastAsia="仿宋_GB2312"/>
                <w:b/>
                <w:color w:val="000000" w:themeColor="text1"/>
                <w:sz w:val="18"/>
                <w:szCs w:val="18"/>
                <w:highlight w:val="none"/>
                <w14:textFill>
                  <w14:solidFill>
                    <w14:schemeClr w14:val="tx1"/>
                  </w14:solidFill>
                </w14:textFill>
              </w:rPr>
              <w:t>D</w:t>
            </w:r>
            <w:r>
              <w:rPr>
                <w:rFonts w:hint="eastAsia" w:ascii="仿宋_GB2312" w:hAnsi="宋体" w:eastAsia="仿宋_GB2312"/>
                <w:b/>
                <w:color w:val="000000" w:themeColor="text1"/>
                <w:sz w:val="18"/>
                <w:szCs w:val="18"/>
                <w:highlight w:val="none"/>
                <w14:textFill>
                  <w14:solidFill>
                    <w14:schemeClr w14:val="tx1"/>
                  </w14:solidFill>
                </w14:textFill>
              </w:rPr>
              <w:t>/(1+</w:t>
            </w:r>
            <w:r>
              <w:rPr>
                <w:rFonts w:ascii="仿宋_GB2312" w:hAnsi="宋体" w:eastAsia="仿宋_GB2312"/>
                <w:b/>
                <w:color w:val="000000" w:themeColor="text1"/>
                <w:sz w:val="18"/>
                <w:szCs w:val="18"/>
                <w:highlight w:val="none"/>
                <w14:textFill>
                  <w14:solidFill>
                    <w14:schemeClr w14:val="tx1"/>
                  </w14:solidFill>
                </w14:textFill>
              </w:rPr>
              <w:t>B</w:t>
            </w:r>
            <w:r>
              <w:rPr>
                <w:rFonts w:hint="eastAsia" w:ascii="仿宋_GB2312" w:hAnsi="宋体" w:eastAsia="仿宋_GB2312"/>
                <w:b/>
                <w:color w:val="000000" w:themeColor="text1"/>
                <w:sz w:val="18"/>
                <w:szCs w:val="18"/>
                <w:highlight w:val="none"/>
                <w14:textFill>
                  <w14:solidFill>
                    <w14:schemeClr w14:val="tx1"/>
                  </w14:solidFill>
                </w14:textFill>
              </w:rPr>
              <w:t>)</w:t>
            </w:r>
          </w:p>
        </w:tc>
        <w:tc>
          <w:tcPr>
            <w:tcW w:w="925" w:type="dxa"/>
            <w:tcBorders>
              <w:bottom w:val="single" w:color="auto" w:sz="4" w:space="0"/>
            </w:tcBorders>
            <w:vAlign w:val="center"/>
          </w:tcPr>
          <w:p w14:paraId="55C8C9AF">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D</w:t>
            </w:r>
            <w:r>
              <w:rPr>
                <w:rFonts w:hint="eastAsia" w:ascii="仿宋_GB2312" w:hAnsi="宋体" w:eastAsia="仿宋_GB2312"/>
                <w:b/>
                <w:color w:val="000000" w:themeColor="text1"/>
                <w:sz w:val="18"/>
                <w:szCs w:val="18"/>
                <w:highlight w:val="none"/>
                <w14:textFill>
                  <w14:solidFill>
                    <w14:schemeClr w14:val="tx1"/>
                  </w14:solidFill>
                </w14:textFill>
              </w:rPr>
              <w:t>=</w:t>
            </w:r>
            <w:r>
              <w:rPr>
                <w:rFonts w:ascii="仿宋_GB2312" w:hAnsi="宋体" w:eastAsia="仿宋_GB2312"/>
                <w:b/>
                <w:color w:val="000000" w:themeColor="text1"/>
                <w:sz w:val="18"/>
                <w:szCs w:val="18"/>
                <w:highlight w:val="none"/>
                <w14:textFill>
                  <w14:solidFill>
                    <w14:schemeClr w14:val="tx1"/>
                  </w14:solidFill>
                </w14:textFill>
              </w:rPr>
              <w:t>P1+P2</w:t>
            </w:r>
          </w:p>
        </w:tc>
        <w:tc>
          <w:tcPr>
            <w:tcW w:w="865" w:type="dxa"/>
            <w:tcBorders>
              <w:bottom w:val="single" w:color="auto" w:sz="4" w:space="0"/>
            </w:tcBorders>
            <w:vAlign w:val="center"/>
          </w:tcPr>
          <w:p w14:paraId="5DE39CD9">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E</w:t>
            </w:r>
            <w:r>
              <w:rPr>
                <w:rFonts w:hint="eastAsia" w:ascii="仿宋_GB2312" w:hAnsi="宋体" w:eastAsia="仿宋_GB2312"/>
                <w:b/>
                <w:color w:val="000000" w:themeColor="text1"/>
                <w:sz w:val="18"/>
                <w:szCs w:val="18"/>
                <w:highlight w:val="none"/>
                <w14:textFill>
                  <w14:solidFill>
                    <w14:schemeClr w14:val="tx1"/>
                  </w14:solidFill>
                </w14:textFill>
              </w:rPr>
              <w:t>=A*D</w:t>
            </w:r>
          </w:p>
        </w:tc>
        <w:tc>
          <w:tcPr>
            <w:tcW w:w="627" w:type="dxa"/>
            <w:tcBorders>
              <w:bottom w:val="single" w:color="auto" w:sz="4" w:space="0"/>
            </w:tcBorders>
            <w:vAlign w:val="center"/>
          </w:tcPr>
          <w:p w14:paraId="2DFEE5F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7F7F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3B807DF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1</w:t>
            </w:r>
          </w:p>
        </w:tc>
        <w:tc>
          <w:tcPr>
            <w:tcW w:w="713" w:type="dxa"/>
            <w:tcBorders>
              <w:top w:val="single" w:color="auto" w:sz="4" w:space="0"/>
              <w:left w:val="single" w:color="auto" w:sz="4" w:space="0"/>
              <w:bottom w:val="single" w:color="auto" w:sz="4" w:space="0"/>
              <w:right w:val="single" w:color="auto" w:sz="4" w:space="0"/>
            </w:tcBorders>
            <w:vAlign w:val="center"/>
          </w:tcPr>
          <w:p w14:paraId="20ECC55B">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700" w:type="dxa"/>
            <w:tcBorders>
              <w:top w:val="single" w:color="auto" w:sz="4" w:space="0"/>
              <w:left w:val="single" w:color="auto" w:sz="4" w:space="0"/>
              <w:bottom w:val="single" w:color="auto" w:sz="4" w:space="0"/>
              <w:right w:val="single" w:color="auto" w:sz="4" w:space="0"/>
            </w:tcBorders>
            <w:vAlign w:val="center"/>
          </w:tcPr>
          <w:p w14:paraId="1BA02184">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583" w:type="dxa"/>
            <w:tcBorders>
              <w:top w:val="single" w:color="auto" w:sz="4" w:space="0"/>
              <w:left w:val="single" w:color="auto" w:sz="4" w:space="0"/>
              <w:bottom w:val="single" w:color="auto" w:sz="4" w:space="0"/>
              <w:right w:val="single" w:color="auto" w:sz="4" w:space="0"/>
            </w:tcBorders>
            <w:vAlign w:val="center"/>
          </w:tcPr>
          <w:p w14:paraId="6408EFB0">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469" w:type="dxa"/>
            <w:tcBorders>
              <w:top w:val="single" w:color="auto" w:sz="4" w:space="0"/>
              <w:left w:val="single" w:color="auto" w:sz="4" w:space="0"/>
              <w:bottom w:val="single" w:color="auto" w:sz="4" w:space="0"/>
              <w:right w:val="single" w:color="auto" w:sz="4" w:space="0"/>
            </w:tcBorders>
            <w:vAlign w:val="center"/>
          </w:tcPr>
          <w:p w14:paraId="124A943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740" w:type="dxa"/>
            <w:tcBorders>
              <w:top w:val="single" w:color="auto" w:sz="4" w:space="0"/>
              <w:left w:val="single" w:color="auto" w:sz="4" w:space="0"/>
              <w:bottom w:val="single" w:color="auto" w:sz="4" w:space="0"/>
              <w:right w:val="single" w:color="auto" w:sz="4" w:space="0"/>
            </w:tcBorders>
            <w:vAlign w:val="center"/>
          </w:tcPr>
          <w:p w14:paraId="2A64A20B">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613" w:type="dxa"/>
            <w:tcBorders>
              <w:top w:val="single" w:color="auto" w:sz="4" w:space="0"/>
              <w:left w:val="single" w:color="auto" w:sz="4" w:space="0"/>
              <w:bottom w:val="single" w:color="auto" w:sz="4" w:space="0"/>
              <w:right w:val="single" w:color="auto" w:sz="4" w:space="0"/>
            </w:tcBorders>
            <w:vAlign w:val="center"/>
          </w:tcPr>
          <w:p w14:paraId="252F25D9">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729" w:type="dxa"/>
            <w:tcBorders>
              <w:top w:val="single" w:color="auto" w:sz="4" w:space="0"/>
              <w:left w:val="single" w:color="auto" w:sz="4" w:space="0"/>
              <w:bottom w:val="single" w:color="auto" w:sz="4" w:space="0"/>
              <w:right w:val="single" w:color="auto" w:sz="4" w:space="0"/>
            </w:tcBorders>
            <w:vAlign w:val="center"/>
          </w:tcPr>
          <w:p w14:paraId="1AB320D0">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727" w:type="dxa"/>
            <w:tcBorders>
              <w:top w:val="single" w:color="auto" w:sz="4" w:space="0"/>
              <w:left w:val="single" w:color="auto" w:sz="4" w:space="0"/>
              <w:bottom w:val="single" w:color="auto" w:sz="4" w:space="0"/>
              <w:right w:val="single" w:color="auto" w:sz="4" w:space="0"/>
            </w:tcBorders>
            <w:vAlign w:val="center"/>
          </w:tcPr>
          <w:p w14:paraId="0E537DB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1033" w:type="dxa"/>
            <w:tcBorders>
              <w:top w:val="single" w:color="auto" w:sz="4" w:space="0"/>
              <w:left w:val="single" w:color="auto" w:sz="4" w:space="0"/>
              <w:bottom w:val="single" w:color="auto" w:sz="4" w:space="0"/>
              <w:right w:val="single" w:color="auto" w:sz="4" w:space="0"/>
            </w:tcBorders>
            <w:vAlign w:val="center"/>
          </w:tcPr>
          <w:p w14:paraId="3318C16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925" w:type="dxa"/>
            <w:tcBorders>
              <w:top w:val="single" w:color="auto" w:sz="4" w:space="0"/>
              <w:left w:val="single" w:color="auto" w:sz="4" w:space="0"/>
              <w:bottom w:val="single" w:color="auto" w:sz="4" w:space="0"/>
              <w:right w:val="single" w:color="auto" w:sz="4" w:space="0"/>
            </w:tcBorders>
            <w:vAlign w:val="center"/>
          </w:tcPr>
          <w:p w14:paraId="3E7F5B2A">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865" w:type="dxa"/>
            <w:tcBorders>
              <w:top w:val="single" w:color="auto" w:sz="4" w:space="0"/>
              <w:left w:val="single" w:color="auto" w:sz="4" w:space="0"/>
              <w:bottom w:val="single" w:color="auto" w:sz="4" w:space="0"/>
              <w:right w:val="single" w:color="auto" w:sz="4" w:space="0"/>
            </w:tcBorders>
            <w:vAlign w:val="center"/>
          </w:tcPr>
          <w:p w14:paraId="7F27F25A">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627" w:type="dxa"/>
            <w:tcBorders>
              <w:top w:val="single" w:color="auto" w:sz="4" w:space="0"/>
              <w:left w:val="single" w:color="auto" w:sz="4" w:space="0"/>
              <w:bottom w:val="single" w:color="auto" w:sz="4" w:space="0"/>
              <w:right w:val="single" w:color="auto" w:sz="4" w:space="0"/>
            </w:tcBorders>
            <w:vAlign w:val="center"/>
          </w:tcPr>
          <w:p w14:paraId="42832C82">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r>
      <w:tr w14:paraId="312D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58B974F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2</w:t>
            </w:r>
          </w:p>
        </w:tc>
        <w:tc>
          <w:tcPr>
            <w:tcW w:w="713" w:type="dxa"/>
            <w:tcBorders>
              <w:top w:val="single" w:color="auto" w:sz="4" w:space="0"/>
              <w:left w:val="single" w:color="auto" w:sz="4" w:space="0"/>
              <w:bottom w:val="single" w:color="auto" w:sz="4" w:space="0"/>
              <w:right w:val="single" w:color="auto" w:sz="4" w:space="0"/>
            </w:tcBorders>
            <w:vAlign w:val="center"/>
          </w:tcPr>
          <w:p w14:paraId="41E2B811">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700" w:type="dxa"/>
            <w:tcBorders>
              <w:top w:val="single" w:color="auto" w:sz="4" w:space="0"/>
              <w:left w:val="single" w:color="auto" w:sz="4" w:space="0"/>
              <w:bottom w:val="single" w:color="auto" w:sz="4" w:space="0"/>
              <w:right w:val="single" w:color="auto" w:sz="4" w:space="0"/>
            </w:tcBorders>
            <w:vAlign w:val="center"/>
          </w:tcPr>
          <w:p w14:paraId="1C311DE0">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583" w:type="dxa"/>
            <w:tcBorders>
              <w:top w:val="single" w:color="auto" w:sz="4" w:space="0"/>
              <w:left w:val="single" w:color="auto" w:sz="4" w:space="0"/>
              <w:bottom w:val="single" w:color="auto" w:sz="4" w:space="0"/>
              <w:right w:val="single" w:color="auto" w:sz="4" w:space="0"/>
            </w:tcBorders>
            <w:vAlign w:val="center"/>
          </w:tcPr>
          <w:p w14:paraId="16991D8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469" w:type="dxa"/>
            <w:tcBorders>
              <w:top w:val="single" w:color="auto" w:sz="4" w:space="0"/>
              <w:left w:val="single" w:color="auto" w:sz="4" w:space="0"/>
              <w:bottom w:val="single" w:color="auto" w:sz="4" w:space="0"/>
              <w:right w:val="single" w:color="auto" w:sz="4" w:space="0"/>
            </w:tcBorders>
            <w:vAlign w:val="center"/>
          </w:tcPr>
          <w:p w14:paraId="0CE278F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740" w:type="dxa"/>
            <w:tcBorders>
              <w:top w:val="single" w:color="auto" w:sz="4" w:space="0"/>
              <w:left w:val="single" w:color="auto" w:sz="4" w:space="0"/>
              <w:bottom w:val="single" w:color="auto" w:sz="4" w:space="0"/>
              <w:right w:val="single" w:color="auto" w:sz="4" w:space="0"/>
            </w:tcBorders>
            <w:vAlign w:val="center"/>
          </w:tcPr>
          <w:p w14:paraId="40F1B848">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613" w:type="dxa"/>
            <w:tcBorders>
              <w:top w:val="single" w:color="auto" w:sz="4" w:space="0"/>
              <w:left w:val="single" w:color="auto" w:sz="4" w:space="0"/>
              <w:bottom w:val="single" w:color="auto" w:sz="4" w:space="0"/>
              <w:right w:val="single" w:color="auto" w:sz="4" w:space="0"/>
            </w:tcBorders>
            <w:vAlign w:val="center"/>
          </w:tcPr>
          <w:p w14:paraId="792053E7">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729" w:type="dxa"/>
            <w:tcBorders>
              <w:top w:val="single" w:color="auto" w:sz="4" w:space="0"/>
              <w:left w:val="single" w:color="auto" w:sz="4" w:space="0"/>
              <w:bottom w:val="single" w:color="auto" w:sz="4" w:space="0"/>
              <w:right w:val="single" w:color="auto" w:sz="4" w:space="0"/>
            </w:tcBorders>
            <w:vAlign w:val="center"/>
          </w:tcPr>
          <w:p w14:paraId="4E4BF44E">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727" w:type="dxa"/>
            <w:tcBorders>
              <w:top w:val="single" w:color="auto" w:sz="4" w:space="0"/>
              <w:left w:val="single" w:color="auto" w:sz="4" w:space="0"/>
              <w:bottom w:val="single" w:color="auto" w:sz="4" w:space="0"/>
              <w:right w:val="single" w:color="auto" w:sz="4" w:space="0"/>
            </w:tcBorders>
            <w:vAlign w:val="center"/>
          </w:tcPr>
          <w:p w14:paraId="5091B76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1033" w:type="dxa"/>
            <w:tcBorders>
              <w:top w:val="single" w:color="auto" w:sz="4" w:space="0"/>
              <w:left w:val="single" w:color="auto" w:sz="4" w:space="0"/>
              <w:bottom w:val="single" w:color="auto" w:sz="4" w:space="0"/>
              <w:right w:val="single" w:color="auto" w:sz="4" w:space="0"/>
            </w:tcBorders>
            <w:vAlign w:val="center"/>
          </w:tcPr>
          <w:p w14:paraId="7505FD6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925" w:type="dxa"/>
            <w:tcBorders>
              <w:top w:val="single" w:color="auto" w:sz="4" w:space="0"/>
              <w:left w:val="single" w:color="auto" w:sz="4" w:space="0"/>
              <w:bottom w:val="single" w:color="auto" w:sz="4" w:space="0"/>
              <w:right w:val="single" w:color="auto" w:sz="4" w:space="0"/>
            </w:tcBorders>
            <w:vAlign w:val="center"/>
          </w:tcPr>
          <w:p w14:paraId="65FD7788">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865" w:type="dxa"/>
            <w:tcBorders>
              <w:top w:val="single" w:color="auto" w:sz="4" w:space="0"/>
              <w:left w:val="single" w:color="auto" w:sz="4" w:space="0"/>
              <w:bottom w:val="single" w:color="auto" w:sz="4" w:space="0"/>
              <w:right w:val="single" w:color="auto" w:sz="4" w:space="0"/>
            </w:tcBorders>
            <w:vAlign w:val="center"/>
          </w:tcPr>
          <w:p w14:paraId="16EB4672">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627" w:type="dxa"/>
            <w:tcBorders>
              <w:top w:val="single" w:color="auto" w:sz="4" w:space="0"/>
              <w:left w:val="single" w:color="auto" w:sz="4" w:space="0"/>
              <w:bottom w:val="single" w:color="auto" w:sz="4" w:space="0"/>
              <w:right w:val="single" w:color="auto" w:sz="4" w:space="0"/>
            </w:tcBorders>
            <w:vAlign w:val="center"/>
          </w:tcPr>
          <w:p w14:paraId="2847972A">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r>
      <w:tr w14:paraId="1E28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0ED6AFE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996" w:type="dxa"/>
            <w:gridSpan w:val="3"/>
            <w:tcBorders>
              <w:top w:val="single" w:color="auto" w:sz="4" w:space="0"/>
              <w:left w:val="single" w:color="auto" w:sz="4" w:space="0"/>
              <w:bottom w:val="single" w:color="auto" w:sz="4" w:space="0"/>
              <w:right w:val="single" w:color="auto" w:sz="4" w:space="0"/>
            </w:tcBorders>
            <w:vAlign w:val="center"/>
          </w:tcPr>
          <w:p w14:paraId="29D191D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合计</w:t>
            </w:r>
          </w:p>
        </w:tc>
        <w:tc>
          <w:tcPr>
            <w:tcW w:w="469" w:type="dxa"/>
            <w:tcBorders>
              <w:top w:val="single" w:color="auto" w:sz="4" w:space="0"/>
              <w:left w:val="single" w:color="auto" w:sz="4" w:space="0"/>
              <w:bottom w:val="single" w:color="auto" w:sz="4" w:space="0"/>
              <w:right w:val="single" w:color="auto" w:sz="4" w:space="0"/>
            </w:tcBorders>
            <w:vAlign w:val="top"/>
          </w:tcPr>
          <w:p w14:paraId="6C5E865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14:paraId="015C0608">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613" w:type="dxa"/>
            <w:tcBorders>
              <w:top w:val="single" w:color="auto" w:sz="4" w:space="0"/>
              <w:left w:val="single" w:color="auto" w:sz="4" w:space="0"/>
              <w:bottom w:val="single" w:color="auto" w:sz="4" w:space="0"/>
              <w:right w:val="single" w:color="auto" w:sz="4" w:space="0"/>
            </w:tcBorders>
            <w:vAlign w:val="center"/>
          </w:tcPr>
          <w:p w14:paraId="1498377C">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729" w:type="dxa"/>
            <w:tcBorders>
              <w:top w:val="single" w:color="auto" w:sz="4" w:space="0"/>
              <w:left w:val="single" w:color="auto" w:sz="4" w:space="0"/>
              <w:bottom w:val="single" w:color="auto" w:sz="4" w:space="0"/>
              <w:right w:val="single" w:color="auto" w:sz="4" w:space="0"/>
            </w:tcBorders>
            <w:vAlign w:val="center"/>
          </w:tcPr>
          <w:p w14:paraId="1E0CBC9D">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727" w:type="dxa"/>
            <w:tcBorders>
              <w:top w:val="single" w:color="auto" w:sz="4" w:space="0"/>
              <w:left w:val="single" w:color="auto" w:sz="4" w:space="0"/>
              <w:bottom w:val="single" w:color="auto" w:sz="4" w:space="0"/>
              <w:right w:val="single" w:color="auto" w:sz="4" w:space="0"/>
            </w:tcBorders>
            <w:vAlign w:val="center"/>
          </w:tcPr>
          <w:p w14:paraId="290388A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1033" w:type="dxa"/>
            <w:tcBorders>
              <w:top w:val="single" w:color="auto" w:sz="4" w:space="0"/>
              <w:left w:val="single" w:color="auto" w:sz="4" w:space="0"/>
              <w:bottom w:val="single" w:color="auto" w:sz="4" w:space="0"/>
              <w:right w:val="single" w:color="auto" w:sz="4" w:space="0"/>
            </w:tcBorders>
            <w:vAlign w:val="center"/>
          </w:tcPr>
          <w:p w14:paraId="52C905B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w:t>
            </w:r>
          </w:p>
        </w:tc>
        <w:tc>
          <w:tcPr>
            <w:tcW w:w="925" w:type="dxa"/>
            <w:tcBorders>
              <w:top w:val="single" w:color="auto" w:sz="4" w:space="0"/>
              <w:left w:val="single" w:color="auto" w:sz="4" w:space="0"/>
              <w:bottom w:val="single" w:color="auto" w:sz="4" w:space="0"/>
              <w:right w:val="single" w:color="auto" w:sz="4" w:space="0"/>
            </w:tcBorders>
            <w:vAlign w:val="center"/>
          </w:tcPr>
          <w:p w14:paraId="048F8DE4">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865" w:type="dxa"/>
            <w:tcBorders>
              <w:top w:val="single" w:color="auto" w:sz="4" w:space="0"/>
              <w:left w:val="single" w:color="auto" w:sz="4" w:space="0"/>
              <w:bottom w:val="single" w:color="auto" w:sz="4" w:space="0"/>
              <w:right w:val="single" w:color="auto" w:sz="4" w:space="0"/>
            </w:tcBorders>
            <w:vAlign w:val="center"/>
          </w:tcPr>
          <w:p w14:paraId="5ED6DAFD">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c>
          <w:tcPr>
            <w:tcW w:w="627" w:type="dxa"/>
            <w:tcBorders>
              <w:top w:val="single" w:color="auto" w:sz="4" w:space="0"/>
              <w:left w:val="single" w:color="auto" w:sz="4" w:space="0"/>
              <w:bottom w:val="single" w:color="auto" w:sz="4" w:space="0"/>
              <w:right w:val="single" w:color="auto" w:sz="4" w:space="0"/>
            </w:tcBorders>
            <w:vAlign w:val="center"/>
          </w:tcPr>
          <w:p w14:paraId="13500A9C">
            <w:pPr>
              <w:keepNext w:val="0"/>
              <w:keepLines w:val="0"/>
              <w:widowControl/>
              <w:suppressLineNumbers w:val="0"/>
              <w:jc w:val="center"/>
              <w:textAlignment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w:t>
            </w:r>
          </w:p>
        </w:tc>
      </w:tr>
      <w:tr w14:paraId="73E9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120" w:type="dxa"/>
            <w:gridSpan w:val="13"/>
            <w:vAlign w:val="center"/>
          </w:tcPr>
          <w:p w14:paraId="4D847433">
            <w:pPr>
              <w:tabs>
                <w:tab w:val="left" w:pos="2857"/>
              </w:tabs>
              <w:jc w:val="left"/>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 xml:space="preserve">元 ）； </w:t>
            </w:r>
          </w:p>
        </w:tc>
      </w:tr>
      <w:tr w14:paraId="4DB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120" w:type="dxa"/>
            <w:gridSpan w:val="13"/>
            <w:vAlign w:val="center"/>
          </w:tcPr>
          <w:p w14:paraId="0BB0B03E">
            <w:pPr>
              <w:tabs>
                <w:tab w:val="left" w:pos="2857"/>
              </w:tabs>
              <w:jc w:val="left"/>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0E11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120" w:type="dxa"/>
            <w:gridSpan w:val="13"/>
            <w:vAlign w:val="center"/>
          </w:tcPr>
          <w:p w14:paraId="763FABFF">
            <w:pPr>
              <w:tabs>
                <w:tab w:val="left" w:pos="2857"/>
              </w:tabs>
              <w:jc w:val="left"/>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注：</w:t>
            </w:r>
            <w:r>
              <w:rPr>
                <w:rFonts w:hint="eastAsia" w:ascii="仿宋_GB2312" w:hAnsi="宋体" w:eastAsia="仿宋_GB2312"/>
                <w:color w:val="000000" w:themeColor="text1"/>
                <w:sz w:val="18"/>
                <w:szCs w:val="18"/>
                <w:highlight w:val="none"/>
                <w:lang w:val="en-US" w:eastAsia="zh-CN"/>
                <w14:textFill>
                  <w14:solidFill>
                    <w14:schemeClr w14:val="tx1"/>
                  </w14:solidFill>
                </w14:textFill>
              </w:rPr>
              <w:t>袋装水泥中</w:t>
            </w:r>
            <w:r>
              <w:rPr>
                <w:rFonts w:hint="eastAsia" w:ascii="仿宋_GB2312" w:hAnsi="宋体" w:eastAsia="仿宋_GB2312"/>
                <w:color w:val="000000" w:themeColor="text1"/>
                <w:sz w:val="18"/>
                <w:szCs w:val="18"/>
                <w:highlight w:val="none"/>
                <w14:textFill>
                  <w14:solidFill>
                    <w14:schemeClr w14:val="tx1"/>
                  </w14:solidFill>
                </w14:textFill>
              </w:rPr>
              <w:t>含税附加费内包含卸车费</w:t>
            </w:r>
            <w:r>
              <w:rPr>
                <w:rFonts w:hint="eastAsia" w:ascii="仿宋_GB2312" w:hAnsi="宋体" w:eastAsia="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u w:val="single"/>
                <w:lang w:val="en-US" w:eastAsia="zh-CN"/>
                <w14:textFill>
                  <w14:solidFill>
                    <w14:schemeClr w14:val="tx1"/>
                  </w14:solidFill>
                </w14:textFill>
              </w:rPr>
              <w:t>/</w:t>
            </w:r>
            <w:r>
              <w:rPr>
                <w:rFonts w:hint="eastAsia" w:ascii="仿宋_GB2312" w:hAnsi="宋体" w:eastAsia="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元/吨</w:t>
            </w:r>
          </w:p>
        </w:tc>
      </w:tr>
      <w:bookmarkEnd w:id="6"/>
      <w:permEnd w:id="15"/>
    </w:tbl>
    <w:p w14:paraId="7C87195D">
      <w:pPr>
        <w:pStyle w:val="14"/>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1.2.1本</w:t>
      </w:r>
      <w:r>
        <w:rPr>
          <w:rFonts w:hint="eastAsia" w:ascii="仿宋_GB2312" w:hAnsi="仿宋_GB2312" w:eastAsia="仿宋_GB2312" w:cs="仿宋_GB2312"/>
          <w:b/>
          <w:bCs/>
          <w:color w:val="000000" w:themeColor="text1"/>
          <w:highlight w:val="none"/>
          <w14:textFill>
            <w14:solidFill>
              <w14:schemeClr w14:val="tx1"/>
            </w14:solidFill>
          </w14:textFill>
        </w:rPr>
        <w:t>合同为</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组合</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适用以下第</w:t>
      </w:r>
      <w:permStart w:id="16"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ermEnd w:id="16"/>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条</w:t>
      </w:r>
    </w:p>
    <w:p w14:paraId="0C3DCFD3">
      <w:pPr>
        <w:pStyle w:val="14"/>
        <w:numPr>
          <w:ilvl w:val="255"/>
          <w:numId w:val="0"/>
        </w:numPr>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包干内容：</w:t>
      </w:r>
      <w:r>
        <w:rPr>
          <w:rFonts w:hint="eastAsia" w:ascii="仿宋_GB2312" w:hAnsi="仿宋_GB2312" w:eastAsia="仿宋_GB2312" w:cs="仿宋_GB2312"/>
          <w:color w:val="000000" w:themeColor="text1"/>
          <w:highlight w:val="none"/>
          <w14:textFill>
            <w14:solidFill>
              <w14:schemeClr w14:val="tx1"/>
            </w14:solidFill>
          </w14:textFill>
        </w:rPr>
        <w:t>含增值税综合单价为物资运至工地的</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含税</w:t>
      </w:r>
      <w:r>
        <w:rPr>
          <w:rFonts w:hint="eastAsia" w:ascii="仿宋_GB2312" w:hAnsi="仿宋_GB2312" w:eastAsia="仿宋_GB2312" w:cs="仿宋_GB2312"/>
          <w:color w:val="000000" w:themeColor="text1"/>
          <w:highlight w:val="none"/>
          <w14:textFill>
            <w14:solidFill>
              <w14:schemeClr w14:val="tx1"/>
            </w14:solidFill>
          </w14:textFill>
        </w:rPr>
        <w:t>单价包括</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但不限于</w:t>
      </w:r>
      <w:r>
        <w:rPr>
          <w:rFonts w:hint="eastAsia" w:ascii="仿宋_GB2312" w:hAnsi="仿宋_GB2312" w:eastAsia="仿宋_GB2312" w:cs="仿宋_GB2312"/>
          <w:color w:val="000000" w:themeColor="text1"/>
          <w:highlight w:val="none"/>
          <w14:textFill>
            <w14:solidFill>
              <w14:schemeClr w14:val="tx1"/>
            </w14:solidFill>
          </w14:textFill>
        </w:rPr>
        <w:t>材料款、税金、包装费、上车人力及机械资费（由乙方自行协调，甲方只进行指定场地和材料验收工作）、出库费、出厂检测费（包括但不限于到场后的第三方检测费用）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color w:val="000000" w:themeColor="text1"/>
          <w:highlight w:val="none"/>
          <w:lang w:eastAsia="zh-CN"/>
          <w14:textFill>
            <w14:solidFill>
              <w14:schemeClr w14:val="tx1"/>
            </w14:solidFill>
          </w14:textFill>
        </w:rPr>
        <w:t>、码放费、保险费、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中转</w:t>
      </w:r>
      <w:r>
        <w:rPr>
          <w:rFonts w:hint="eastAsia" w:ascii="仿宋_GB2312" w:hAnsi="仿宋_GB2312" w:eastAsia="仿宋_GB2312" w:cs="仿宋_GB2312"/>
          <w:color w:val="000000" w:themeColor="text1"/>
          <w:highlight w:val="non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color w:val="000000" w:themeColor="text1"/>
          <w:highlight w:val="none"/>
          <w14:textFill>
            <w14:solidFill>
              <w14:schemeClr w14:val="tx1"/>
            </w14:solidFill>
          </w14:textFill>
        </w:rPr>
        <w:t>出库吊装费、运输费、过江过桥费、高速公路费等，含工地卸货费挂钩卸车人工费</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资料费、财务费、</w:t>
      </w:r>
      <w:r>
        <w:rPr>
          <w:rFonts w:hint="eastAsia" w:ascii="仿宋_GB2312" w:hAnsi="仿宋_GB2312" w:eastAsia="仿宋_GB2312" w:cs="仿宋_GB2312"/>
          <w:color w:val="000000" w:themeColor="text1"/>
          <w:highlight w:val="non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等一切费用</w:t>
      </w:r>
      <w:r>
        <w:rPr>
          <w:rFonts w:hint="eastAsia" w:ascii="仿宋_GB2312" w:hAnsi="仿宋_GB2312" w:eastAsia="仿宋_GB2312" w:cs="仿宋_GB2312"/>
          <w:color w:val="000000" w:themeColor="text1"/>
          <w:highlight w:val="none"/>
          <w14:textFill>
            <w14:solidFill>
              <w14:schemeClr w14:val="tx1"/>
            </w14:solidFill>
          </w14:textFill>
        </w:rPr>
        <w:t>，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p w14:paraId="29ED18EE">
      <w:pPr>
        <w:pStyle w:val="14"/>
        <w:numPr>
          <w:ilvl w:val="0"/>
          <w:numId w:val="0"/>
        </w:numPr>
        <w:spacing w:before="120" w:beforeLines="50" w:after="120" w:afterLines="50" w:line="400" w:lineRule="atLeast"/>
        <w:ind w:firstLine="482" w:firstLineChars="200"/>
        <w:outlineLvl w:val="0"/>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1.2.1.2</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7"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                          </w:t>
      </w:r>
      <w:permEnd w:id="17"/>
    </w:p>
    <w:p w14:paraId="16CF2BCD">
      <w:pPr>
        <w:pStyle w:val="14"/>
        <w:numPr>
          <w:ilvl w:val="255"/>
          <w:numId w:val="0"/>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单价依据</w:t>
      </w:r>
      <w:r>
        <w:rPr>
          <w:rFonts w:hint="eastAsia" w:ascii="仿宋_GB2312" w:hAnsi="仿宋_GB2312" w:eastAsia="仿宋_GB2312" w:cs="仿宋_GB2312"/>
          <w:color w:val="000000" w:themeColor="text1"/>
          <w:highlight w:val="none"/>
          <w14:textFill>
            <w14:solidFill>
              <w14:schemeClr w14:val="tx1"/>
            </w14:solidFill>
          </w14:textFill>
        </w:rPr>
        <w:t>：</w:t>
      </w:r>
    </w:p>
    <w:p w14:paraId="583F6A6F">
      <w:pPr>
        <w:spacing w:line="360" w:lineRule="auto"/>
        <w:ind w:firstLine="480" w:firstLineChars="200"/>
        <w:rPr>
          <w:rFonts w:ascii="仿宋_GB2312" w:hAnsi="仿宋_GB2312" w:eastAsia="仿宋_GB2312" w:cs="仿宋_GB2312"/>
          <w:color w:val="000000" w:themeColor="text1"/>
          <w:kern w:val="0"/>
          <w:sz w:val="24"/>
          <w:szCs w:val="24"/>
          <w:highlight w:val="none"/>
          <w:u w:val="single"/>
          <w14:textFill>
            <w14:solidFill>
              <w14:schemeClr w14:val="tx1"/>
            </w14:solidFill>
          </w14:textFill>
        </w:rPr>
      </w:pPr>
      <w:bookmarkStart w:id="7" w:name="_Hlk126832804"/>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含税基准价（P1）</w:t>
      </w:r>
      <w:bookmarkEnd w:id="7"/>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：货物清单中的含税基准价是</w:t>
      </w:r>
      <w:permStart w:id="18"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年</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月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日</w:t>
      </w:r>
      <w:permEnd w:id="18"/>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（双方约定的）</w:t>
      </w:r>
      <w:permStart w:id="19"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“http://www.ccement.com/”</w:t>
      </w:r>
      <w:permEnd w:id="19"/>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网</w:t>
      </w:r>
      <w:permStart w:id="20"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（工程所在地）</w:t>
      </w:r>
      <w:permEnd w:id="20"/>
      <w:r>
        <w:rPr>
          <w:rFonts w:hint="eastAsia" w:ascii="仿宋_GB2312" w:hAnsi="仿宋_GB2312" w:eastAsia="仿宋_GB2312" w:cs="仿宋_GB2312"/>
          <w:color w:val="000000" w:themeColor="text1"/>
          <w:kern w:val="0"/>
          <w:sz w:val="24"/>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城市水泥价格行情</w:t>
      </w:r>
      <w:r>
        <w:rPr>
          <w:rFonts w:hint="eastAsia" w:ascii="仿宋_GB2312" w:hAnsi="仿宋_GB2312" w:eastAsia="仿宋_GB2312" w:cs="仿宋_GB2312"/>
          <w:color w:val="000000" w:themeColor="text1"/>
          <w:kern w:val="0"/>
          <w:sz w:val="24"/>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中的对应品牌、规格、厂家的</w:t>
      </w:r>
      <w:permStart w:id="21" w:edGrp="everyone"/>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“散装</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参考</w:t>
      </w:r>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价”、“袋装</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参考</w:t>
      </w:r>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价”</w:t>
      </w:r>
      <w:permEnd w:id="21"/>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第一次公布的价格，此价格只用来暂估合同总额，实际结算价格以供应计划中双方约定的到货当日</w:t>
      </w:r>
      <w:permStart w:id="22" w:edGrp="everyone"/>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“http://www.ccement.com/”</w:t>
      </w:r>
      <w:permEnd w:id="22"/>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网</w:t>
      </w:r>
      <w:permStart w:id="23" w:edGrp="everyone"/>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（工程所在地）</w:t>
      </w:r>
      <w:permEnd w:id="23"/>
      <w:r>
        <w:rPr>
          <w:rFonts w:hint="eastAsia" w:ascii="仿宋_GB2312" w:hAnsi="仿宋_GB2312" w:eastAsia="仿宋_GB2312" w:cs="仿宋_GB2312"/>
          <w:color w:val="000000" w:themeColor="text1"/>
          <w:kern w:val="0"/>
          <w:sz w:val="24"/>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城市水泥价格行情</w:t>
      </w:r>
      <w:r>
        <w:rPr>
          <w:rFonts w:hint="eastAsia" w:ascii="仿宋_GB2312" w:hAnsi="仿宋_GB2312" w:eastAsia="仿宋_GB2312" w:cs="仿宋_GB2312"/>
          <w:color w:val="000000" w:themeColor="text1"/>
          <w:kern w:val="0"/>
          <w:sz w:val="24"/>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公布的品牌、规格、厂家的</w:t>
      </w:r>
      <w:permStart w:id="24" w:edGrp="everyone"/>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“散装</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参考</w:t>
      </w:r>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价”、“袋装</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参考</w:t>
      </w:r>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价</w:t>
      </w:r>
      <w:r>
        <w:rPr>
          <w:rFonts w:hint="eastAsia" w:ascii="仿宋_GB2312" w:hAnsi="仿宋_GB2312" w:eastAsia="仿宋_GB2312" w:cs="仿宋_GB2312"/>
          <w:color w:val="000000" w:themeColor="text1"/>
          <w:kern w:val="0"/>
          <w:sz w:val="24"/>
          <w:szCs w:val="24"/>
          <w:highlight w:val="none"/>
          <w:u w:val="none"/>
          <w:lang w:eastAsia="zh-CN"/>
          <w14:textFill>
            <w14:solidFill>
              <w14:schemeClr w14:val="tx1"/>
            </w14:solidFill>
          </w14:textFill>
        </w:rPr>
        <w:t>”</w:t>
      </w:r>
      <w:permEnd w:id="24"/>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网刊价格为基准价，当一天中有多次挂牌价时，采用当日平均价；若当日没有网价时，采用该日前最近一日的最后一次挂牌价与该日后最近一日的第一次挂牌价的平均价为准。若乙方产品超过约定到货当日后送达，送达当日网价高于约定到货当日网价的、按约定到货当日网价执行，送达当日网价低于约定到货当日网价的、按送达当日网价执行。若供应的</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水泥</w:t>
      </w:r>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没有发布相对应同品牌同规格同</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厂家</w:t>
      </w:r>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网价时，则以对应同地区</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同规格型号水泥</w:t>
      </w:r>
      <w:r>
        <w:rPr>
          <w:rFonts w:hint="eastAsia" w:ascii="仿宋_GB2312" w:hAnsi="仿宋_GB2312" w:eastAsia="仿宋_GB2312" w:cs="仿宋_GB2312"/>
          <w:color w:val="000000" w:themeColor="text1"/>
          <w:kern w:val="0"/>
          <w:sz w:val="24"/>
          <w:szCs w:val="24"/>
          <w:highlight w:val="none"/>
          <w:u w:val="none"/>
          <w14:textFill>
            <w14:solidFill>
              <w14:schemeClr w14:val="tx1"/>
            </w14:solidFill>
          </w14:textFill>
        </w:rPr>
        <w:t>行情中，同规格型号最低价为基准价。；</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p>
    <w:p w14:paraId="3A04CC65">
      <w:pPr>
        <w:spacing w:line="360" w:lineRule="auto"/>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含税附加费（P2）：乙方依照基准价P1价进行综合测算得出含税附加费即P2价（上浮为“+”，下浮为“-”）；包含不限于加工费、吊装费、出库费、装卸车费、运输费、人力费、管理费、税金（一票制）、保险费、检测费、风险得用、增值税金、利润等，含税附加费P2在执行过程中不做调整</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2DFA03E5">
      <w:pPr>
        <w:spacing w:line="360" w:lineRule="auto"/>
        <w:ind w:firstLine="482"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1.3其他：</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方无偿提供水泥罐，其规格为：</w:t>
      </w:r>
      <w:permStart w:id="25"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，数量为：</w:t>
      </w:r>
      <w:permStart w:id="26"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个；后续根据</w:t>
      </w:r>
      <w:r>
        <w:rPr>
          <w:rFonts w:hint="eastAsia"/>
          <w:highlight w:val="none"/>
          <w:lang w:val="en-US" w:eastAsia="zh-CN"/>
        </w:rPr>
        <w:t>甲</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方现场需求增加，</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方必须在</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甲</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方发出增加水泥罐通知后</w:t>
      </w:r>
      <w:permStart w:id="27"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7"/>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日内响应并达到</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甲</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方要求。在水泥罐的安拆过程中，</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方提供水泥罐基础图并派专人负责进行现场安拆工作，</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甲</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方负责水泥罐基础。施工结束后水泥罐有</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方自行撤场，水泥罐的破损、维修等由</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乙</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方自己负责。</w:t>
      </w:r>
    </w:p>
    <w:p w14:paraId="2381AAD9">
      <w:pPr>
        <w:spacing w:line="360" w:lineRule="auto"/>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2、乙方所供物资必须为</w:t>
      </w:r>
      <w:permStart w:id="28"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           </w:t>
      </w:r>
      <w:permEnd w:id="28"/>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公司生产产品。</w:t>
      </w:r>
    </w:p>
    <w:p w14:paraId="6EAA98FD">
      <w:pPr>
        <w:spacing w:line="360" w:lineRule="auto"/>
        <w:ind w:firstLine="482"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合同工程量：</w:t>
      </w:r>
    </w:p>
    <w:p w14:paraId="2B7C388C">
      <w:pPr>
        <w:pStyle w:val="14"/>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.1</w:t>
      </w:r>
      <w:bookmarkStart w:id="8" w:name="_Hlk127196031"/>
      <w:r>
        <w:rPr>
          <w:rFonts w:hint="eastAsia" w:ascii="仿宋_GB2312" w:hAnsi="仿宋_GB2312" w:eastAsia="仿宋_GB2312" w:cs="仿宋_GB2312"/>
          <w:color w:val="000000" w:themeColor="text1"/>
          <w:highlight w:val="none"/>
          <w14:textFill>
            <w14:solidFill>
              <w14:schemeClr w14:val="tx1"/>
            </w14:solidFill>
          </w14:textFill>
        </w:rPr>
        <w:t>本合同中约定货物工程量为暂定数量；甲乙双方最终结算数量以甲方最终签收的实际数量，并依据合同约定扣除不合格产品、损失等费用后的书面结算数额为准，</w:t>
      </w:r>
      <w:bookmarkStart w:id="9" w:name="_Hlk127200285"/>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8"/>
      <w:bookmarkEnd w:id="9"/>
      <w:r>
        <w:rPr>
          <w:rFonts w:hint="eastAsia" w:ascii="仿宋_GB2312" w:hAnsi="仿宋_GB2312" w:eastAsia="仿宋_GB2312" w:cs="仿宋_GB2312"/>
          <w:color w:val="000000" w:themeColor="text1"/>
          <w:highlight w:val="none"/>
          <w14:textFill>
            <w14:solidFill>
              <w14:schemeClr w14:val="tx1"/>
            </w14:solidFill>
          </w14:textFill>
        </w:rPr>
        <w:t>。</w:t>
      </w:r>
    </w:p>
    <w:p w14:paraId="19D18576">
      <w:pPr>
        <w:pStyle w:val="14"/>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 w:name="_Toc17806"/>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10"/>
    </w:p>
    <w:p w14:paraId="657D9B51">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permStart w:id="2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29"/>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6F81EC60">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5151E1C6">
      <w:pPr>
        <w:pStyle w:val="14"/>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08F3C859">
      <w:pPr>
        <w:pStyle w:val="14"/>
        <w:spacing w:line="400" w:lineRule="atLeast"/>
        <w:ind w:firstLine="482" w:firstLineChars="200"/>
        <w:rPr>
          <w:rFonts w:hint="default" w:ascii="仿宋_GB2312" w:hAnsi="仿宋_GB2312" w:eastAsia="仿宋_GB2312" w:cs="仿宋_GB2312"/>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1.3其他：</w:t>
      </w:r>
      <w:permStart w:id="30"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     </w:t>
      </w:r>
    </w:p>
    <w:permEnd w:id="30"/>
    <w:p w14:paraId="076BD6B9">
      <w:pPr>
        <w:pStyle w:val="14"/>
        <w:spacing w:line="400" w:lineRule="atLeast"/>
        <w:ind w:left="420" w:left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permStart w:id="3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31"/>
      <w:r>
        <w:rPr>
          <w:rFonts w:hint="eastAsia" w:ascii="仿宋_GB2312" w:hAnsi="仿宋_GB2312" w:eastAsia="仿宋_GB2312" w:cs="仿宋_GB2312"/>
          <w:color w:val="000000" w:themeColor="text1"/>
          <w:highlight w:val="none"/>
          <w14:textFill>
            <w14:solidFill>
              <w14:schemeClr w14:val="tx1"/>
            </w14:solidFill>
          </w14:textFill>
        </w:rPr>
        <w:t>天向乙方提供每批次的需</w:t>
      </w:r>
    </w:p>
    <w:p w14:paraId="7322FF33">
      <w:pPr>
        <w:pStyle w:val="14"/>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用计划（云筑网订单、计划联系函、电子邮件等），乙方根据甲方所提供的需用计划及时将货物配送至甲方指定堆场。</w:t>
      </w:r>
      <w:bookmarkStart w:id="11" w:name="_Hlk127188986"/>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乙方延期供货次数不超过2次，否则乙方按合同第二部分第二条违约条款承担违约责任。乙方不得因甲方更改需用计划及要求乙方延期交货而向甲方提出索赔。</w:t>
      </w:r>
      <w:bookmarkEnd w:id="11"/>
      <w:r>
        <w:rPr>
          <w:rFonts w:hint="eastAsia" w:ascii="仿宋_GB2312" w:hAnsi="仿宋_GB2312" w:eastAsia="仿宋_GB2312" w:cs="仿宋_GB2312"/>
          <w:b/>
          <w:bCs/>
          <w:color w:val="000000" w:themeColor="text1"/>
          <w:highlight w:val="none"/>
          <w14:textFill>
            <w14:solidFill>
              <w14:schemeClr w14:val="tx1"/>
            </w14:solidFill>
          </w14:textFill>
        </w:rPr>
        <w:t>根据工程项目施工需要，甲方对所采购物资的数量和送货时间如有变更，及时书面通知乙方，乙方按变更后的数量和送货时间供货，新增或减少的物资价格不变。</w:t>
      </w:r>
    </w:p>
    <w:p w14:paraId="243D756B">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3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西藏自治区那曲市嘉黎县尼屋乡堆巴村施工现场 </w:t>
      </w:r>
      <w:permEnd w:id="32"/>
      <w:r>
        <w:rPr>
          <w:rFonts w:hint="eastAsia" w:ascii="仿宋_GB2312" w:hAnsi="仿宋_GB2312" w:eastAsia="仿宋_GB2312" w:cs="仿宋_GB2312"/>
          <w:color w:val="000000" w:themeColor="text1"/>
          <w:highlight w:val="none"/>
          <w14:textFill>
            <w14:solidFill>
              <w14:schemeClr w14:val="tx1"/>
            </w14:solidFill>
          </w14:textFill>
        </w:rPr>
        <w:t>（工程所在地或甲方指定的其他地点）。</w:t>
      </w:r>
    </w:p>
    <w:p w14:paraId="30398F97">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r>
        <w:rPr>
          <w:rFonts w:hint="eastAsia" w:ascii="仿宋_GB2312" w:hAnsi="仿宋_GB2312" w:eastAsia="仿宋_GB2312" w:cs="仿宋_GB2312"/>
          <w:color w:val="000000" w:themeColor="text1"/>
          <w:highlight w:val="none"/>
          <w14:textFill>
            <w14:solidFill>
              <w14:schemeClr w14:val="tx1"/>
            </w14:solidFill>
          </w14:textFill>
        </w:rPr>
        <w:t>交货产品、配套产品及配套服务如下；</w:t>
      </w:r>
      <w:permStart w:id="3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33"/>
      <w:r>
        <w:rPr>
          <w:rFonts w:hint="eastAsia" w:ascii="仿宋_GB2312" w:hAnsi="仿宋_GB2312" w:eastAsia="仿宋_GB2312" w:cs="仿宋_GB2312"/>
          <w:color w:val="000000" w:themeColor="text1"/>
          <w:highlight w:val="none"/>
          <w14:textFill>
            <w14:solidFill>
              <w14:schemeClr w14:val="tx1"/>
            </w14:solidFill>
          </w14:textFill>
        </w:rPr>
        <w:t>。</w:t>
      </w:r>
    </w:p>
    <w:p w14:paraId="2E0F6B71">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2A830BF6">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34"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季富通</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3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35"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15294242783</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3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36"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3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64E8065C">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37"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37"/>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38"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38"/>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39"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3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01225C3C">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为避免货物供应争议，甲方保留拒绝乙方非指定联系人供货的权利，由此产生的费用由乙方承担。甲乙双方授权内容详见附件一、附件二</w:t>
      </w:r>
      <w:bookmarkEnd w:id="12"/>
      <w:r>
        <w:rPr>
          <w:rFonts w:hint="eastAsia" w:ascii="仿宋_GB2312" w:hAnsi="仿宋_GB2312" w:eastAsia="仿宋_GB2312" w:cs="仿宋_GB2312"/>
          <w:color w:val="000000" w:themeColor="text1"/>
          <w:highlight w:val="none"/>
          <w14:textFill>
            <w14:solidFill>
              <w14:schemeClr w14:val="tx1"/>
            </w14:solidFill>
          </w14:textFill>
        </w:rPr>
        <w:t>。</w:t>
      </w:r>
    </w:p>
    <w:p w14:paraId="2BCF2B21">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本条款适用于乙方负责运输情形）</w:t>
      </w:r>
    </w:p>
    <w:p w14:paraId="50F5A9A4">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乙方须组织专用的运输工具将货物运至甲方指定的地点（工程所在地或甲方指定的其他地点），并应当和甲方共同协商，合理安排送货路线、停车地点。</w:t>
      </w:r>
    </w:p>
    <w:p w14:paraId="179FAED3">
      <w:pPr>
        <w:pStyle w:val="14"/>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建设单位及甲方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13" w:name="_Hlk127189046"/>
      <w:bookmarkStart w:id="14" w:name="_Hlk127198140"/>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bookmarkEnd w:id="13"/>
      <w:r>
        <w:rPr>
          <w:rFonts w:hint="eastAsia" w:ascii="仿宋_GB2312" w:hAnsi="仿宋_GB2312" w:eastAsia="仿宋_GB2312" w:cs="仿宋_GB2312"/>
          <w:b/>
          <w:bCs/>
          <w:color w:val="000000" w:themeColor="text1"/>
          <w:highlight w:val="none"/>
          <w14:textFill>
            <w14:solidFill>
              <w14:schemeClr w14:val="tx1"/>
            </w14:solidFill>
          </w14:textFill>
        </w:rPr>
        <w:t>。</w:t>
      </w:r>
      <w:bookmarkEnd w:id="14"/>
    </w:p>
    <w:p w14:paraId="529C9FBB">
      <w:pPr>
        <w:pStyle w:val="14"/>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07B443E7">
      <w:pPr>
        <w:pStyle w:val="14"/>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47EA355B">
      <w:pPr>
        <w:pStyle w:val="14"/>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5DD7D034">
      <w:pPr>
        <w:pStyle w:val="14"/>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4144612B">
      <w:pPr>
        <w:pStyle w:val="14"/>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7952307A">
      <w:pPr>
        <w:pStyle w:val="14"/>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7C10837D">
      <w:pPr>
        <w:pStyle w:val="14"/>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0CF2F4F1">
      <w:pPr>
        <w:pStyle w:val="14"/>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011FCA1B">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7、货物包装：</w:t>
      </w:r>
    </w:p>
    <w:p w14:paraId="08722DF4">
      <w:pPr>
        <w:spacing w:line="400" w:lineRule="atLeas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7.1包装标准：</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乙方按照国家或业务主管部门的技术规定执行（标准代号、标准编号及标准名称为</w:t>
      </w:r>
      <w:permStart w:id="4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40"/>
      <w:r>
        <w:rPr>
          <w:rFonts w:hint="eastAsia" w:ascii="仿宋_GB2312" w:hAnsi="仿宋_GB2312" w:eastAsia="仿宋_GB2312" w:cs="仿宋_GB2312"/>
          <w:color w:val="000000" w:themeColor="text1"/>
          <w:sz w:val="24"/>
          <w:szCs w:val="24"/>
          <w:highlight w:val="none"/>
          <w14:textFill>
            <w14:solidFill>
              <w14:schemeClr w14:val="tx1"/>
            </w14:solidFill>
          </w14:textFill>
        </w:rPr>
        <w:t>）；没有上述标准的，或虽有上述标准，但甲方对包装有特殊要求，按如下约定执行：</w:t>
      </w:r>
      <w:permStart w:id="4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41"/>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4967AB62">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7.2包装回收：</w:t>
      </w:r>
      <w:r>
        <w:rPr>
          <w:rFonts w:hint="eastAsia" w:ascii="仿宋_GB2312" w:hAnsi="仿宋_GB2312" w:eastAsia="仿宋_GB2312" w:cs="仿宋_GB2312"/>
          <w:color w:val="000000" w:themeColor="text1"/>
          <w:highlight w:val="none"/>
          <w:u w:val="single"/>
          <w14:textFill>
            <w14:solidFill>
              <w14:schemeClr w14:val="tx1"/>
            </w14:solidFill>
          </w14:textFill>
        </w:rPr>
        <w:t>乙方无特别注明视为无包装物回收，有包装物回收时乙方应在收到甲方通知7天内完成包装回收。</w:t>
      </w:r>
    </w:p>
    <w:p w14:paraId="3A7DD2C4">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8、安装要求：</w:t>
      </w:r>
      <w:r>
        <w:rPr>
          <w:rFonts w:hint="eastAsia" w:ascii="仿宋_GB2312" w:hAnsi="仿宋_GB2312" w:eastAsia="仿宋_GB2312" w:cs="仿宋_GB2312"/>
          <w:color w:val="000000" w:themeColor="text1"/>
          <w:highlight w:val="none"/>
          <w14:textFill>
            <w14:solidFill>
              <w14:schemeClr w14:val="tx1"/>
            </w14:solidFill>
          </w14:textFill>
        </w:rPr>
        <w:t>若货物附带安装工作内容，单价已综合考虑不另计价，具体安装内容及要求如下：</w:t>
      </w:r>
      <w:permStart w:id="4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42"/>
      <w:r>
        <w:rPr>
          <w:rFonts w:hint="eastAsia" w:ascii="仿宋_GB2312" w:hAnsi="仿宋_GB2312" w:eastAsia="仿宋_GB2312" w:cs="仿宋_GB2312"/>
          <w:color w:val="000000" w:themeColor="text1"/>
          <w:highlight w:val="none"/>
          <w14:textFill>
            <w14:solidFill>
              <w14:schemeClr w14:val="tx1"/>
            </w14:solidFill>
          </w14:textFill>
        </w:rPr>
        <w:t>。</w:t>
      </w:r>
    </w:p>
    <w:p w14:paraId="744E85E3">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9、货物意外灭失风险：</w:t>
      </w:r>
      <w:r>
        <w:rPr>
          <w:rFonts w:hint="eastAsia" w:ascii="仿宋_GB2312" w:hAnsi="仿宋_GB2312" w:eastAsia="仿宋_GB2312" w:cs="仿宋_GB2312"/>
          <w:color w:val="000000" w:themeColor="text1"/>
          <w:highlight w:val="none"/>
          <w14:textFill>
            <w14:solidFill>
              <w14:schemeClr w14:val="tx1"/>
            </w14:solidFill>
          </w14:textFill>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33D32877">
      <w:pPr>
        <w:pStyle w:val="14"/>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5" w:name="_Toc28965"/>
      <w:r>
        <w:rPr>
          <w:rFonts w:hint="eastAsia" w:ascii="仿宋_GB2312" w:hAnsi="仿宋_GB2312" w:eastAsia="仿宋_GB2312" w:cs="仿宋_GB2312"/>
          <w:b/>
          <w:bCs/>
          <w:color w:val="000000" w:themeColor="text1"/>
          <w:highlight w:val="none"/>
          <w14:textFill>
            <w14:solidFill>
              <w14:schemeClr w14:val="tx1"/>
            </w14:solidFill>
          </w14:textFill>
        </w:rPr>
        <w:t>货物质量</w:t>
      </w:r>
      <w:bookmarkEnd w:id="15"/>
    </w:p>
    <w:p w14:paraId="5FAC87A9">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1、质量要求及技术标准：</w:t>
      </w:r>
    </w:p>
    <w:p w14:paraId="47207AE7">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w:t>
      </w:r>
      <w:permStart w:id="43" w:edGrp="everyone"/>
      <w:r>
        <w:rPr>
          <w:rFonts w:hint="eastAsia" w:ascii="仿宋_GB2312" w:hAnsi="仿宋_GB2312" w:eastAsia="仿宋_GB2312" w:cs="仿宋_GB2312"/>
          <w:color w:val="000000" w:themeColor="text1"/>
          <w:highlight w:val="none"/>
          <w14:textFill>
            <w14:solidFill>
              <w14:schemeClr w14:val="tx1"/>
            </w14:solidFill>
          </w14:textFill>
        </w:rPr>
        <w:t>按照国家标准执行（标准代号、标准编号及标准名称为</w:t>
      </w:r>
      <w:r>
        <w:rPr>
          <w:rFonts w:hint="eastAsia" w:ascii="仿宋_GB2312" w:hAnsi="仿宋_GB2312" w:eastAsia="仿宋_GB2312" w:cs="仿宋_GB2312"/>
          <w:color w:val="000000" w:themeColor="text1"/>
          <w:highlight w:val="none"/>
          <w:u w:val="single"/>
          <w14:textFill>
            <w14:solidFill>
              <w14:schemeClr w14:val="tx1"/>
            </w14:solidFill>
          </w14:textFill>
        </w:rPr>
        <w:t>《通用硅酸盐水泥》GB175-20</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23</w:t>
      </w:r>
      <w:r>
        <w:rPr>
          <w:rFonts w:hint="eastAsia" w:ascii="仿宋_GB2312" w:hAnsi="仿宋_GB2312" w:eastAsia="仿宋_GB2312" w:cs="仿宋_GB2312"/>
          <w:color w:val="000000" w:themeColor="text1"/>
          <w:highlight w:val="none"/>
          <w14:textFill>
            <w14:solidFill>
              <w14:schemeClr w14:val="tx1"/>
            </w14:solidFill>
          </w14:textFill>
        </w:rPr>
        <w:t>）</w:t>
      </w:r>
      <w:permEnd w:id="43"/>
      <w:r>
        <w:rPr>
          <w:rFonts w:hint="eastAsia" w:ascii="仿宋_GB2312" w:hAnsi="仿宋_GB2312" w:eastAsia="仿宋_GB2312" w:cs="仿宋_GB2312"/>
          <w:color w:val="000000" w:themeColor="text1"/>
          <w:highlight w:val="none"/>
          <w14:textFill>
            <w14:solidFill>
              <w14:schemeClr w14:val="tx1"/>
            </w14:solidFill>
          </w14:textFill>
        </w:rPr>
        <w:t>。</w:t>
      </w:r>
    </w:p>
    <w:p w14:paraId="35840A65">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1.2无国家标准而有部颁标准的，按部颁标准执行。 　　</w:t>
      </w:r>
    </w:p>
    <w:p w14:paraId="6E869BAE">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1.3无国家和部颁标准的，按企业标准执行。　　</w:t>
      </w:r>
    </w:p>
    <w:p w14:paraId="044F14BA">
      <w:pPr>
        <w:pStyle w:val="14"/>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1.4没有上述标准的，或虽有上述标准，但甲方有特殊要求的，按甲乙双方在合同中商定的技术条件、样品或补充的技术要求执行（具体要求</w:t>
      </w:r>
      <w:permStart w:id="44"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1.材料组成：普通硅酸盐水泥（P・O42.5）：熟料与石膏的最低含量为80%，</w:t>
      </w:r>
      <w:r>
        <w:rPr>
          <w:rFonts w:hint="eastAsia" w:ascii="仿宋_GB2312" w:hAnsi="仿宋_GB2312" w:eastAsia="仿宋_GB2312" w:cs="仿宋_GB2312"/>
          <w:color w:val="000000" w:themeColor="text1"/>
          <w:highlight w:val="none"/>
          <w:u w:val="single"/>
          <w14:textFill>
            <w14:solidFill>
              <w14:schemeClr w14:val="tx1"/>
            </w14:solidFill>
          </w14:textFill>
        </w:rPr>
        <w:t>混合材料种类限定为五大类十四种，包括粒化高炉矿渣、粉煤灰、火山灰质材料（含天然及人工合成10种）、石灰石和砂岩</w:t>
      </w:r>
      <w:r>
        <w:rPr>
          <w:rFonts w:hint="eastAsia" w:ascii="仿宋_GB2312" w:hAnsi="仿宋_GB2312" w:eastAsia="仿宋_GB2312" w:cs="仿宋_GB2312"/>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2.混合料</w:t>
      </w:r>
      <w:r>
        <w:rPr>
          <w:rFonts w:hint="eastAsia" w:ascii="仿宋_GB2312" w:hAnsi="仿宋_GB2312" w:eastAsia="仿宋_GB2312" w:cs="仿宋_GB2312"/>
          <w:color w:val="000000" w:themeColor="text1"/>
          <w:highlight w:val="none"/>
          <w:u w:val="single"/>
          <w14:textFill>
            <w14:solidFill>
              <w14:schemeClr w14:val="tx1"/>
            </w14:solidFill>
          </w14:textFill>
        </w:rPr>
        <w:t>掺量限制：混合材料替代量不得超过总量的5%，其中火山灰质材料需区分天然（如凝灰岩）与人工（如烧页岩）类型，粒化高炉矿渣需符合GB/T 18046矿渣粉标准。</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u w:val="single"/>
          <w14:textFill>
            <w14:solidFill>
              <w14:schemeClr w14:val="tx1"/>
            </w14:solidFill>
          </w14:textFill>
        </w:rPr>
        <w:t>.杂质控制：混合材料中不得含有未燃尽煤粉、过火石灰石等杂质，粒度分</w:t>
      </w:r>
      <w:bookmarkStart w:id="92" w:name="_GoBack"/>
      <w:bookmarkEnd w:id="92"/>
      <w:r>
        <w:rPr>
          <w:rFonts w:hint="eastAsia" w:ascii="仿宋_GB2312" w:hAnsi="仿宋_GB2312" w:eastAsia="仿宋_GB2312" w:cs="仿宋_GB2312"/>
          <w:color w:val="000000" w:themeColor="text1"/>
          <w:highlight w:val="none"/>
          <w:u w:val="single"/>
          <w14:textFill>
            <w14:solidFill>
              <w14:schemeClr w14:val="tx1"/>
            </w14:solidFill>
          </w14:textFill>
        </w:rPr>
        <w:t xml:space="preserve">布需均匀。例如，石灰石和砂岩的亚甲蓝值（V值）不得超过1.4g/kg，以限制粘土含量 </w:t>
      </w:r>
      <w:permEnd w:id="44"/>
      <w:r>
        <w:rPr>
          <w:rFonts w:hint="eastAsia" w:ascii="仿宋_GB2312" w:hAnsi="仿宋_GB2312" w:eastAsia="仿宋_GB2312" w:cs="仿宋_GB2312"/>
          <w:color w:val="000000" w:themeColor="text1"/>
          <w:highlight w:val="none"/>
          <w14:textFill>
            <w14:solidFill>
              <w14:schemeClr w14:val="tx1"/>
            </w14:solidFill>
          </w14:textFill>
        </w:rPr>
        <w:t>）。</w:t>
      </w:r>
    </w:p>
    <w:p w14:paraId="17146EE2">
      <w:pPr>
        <w:pStyle w:val="14"/>
        <w:spacing w:line="400" w:lineRule="atLeast"/>
        <w:ind w:firstLine="480" w:firstLineChars="200"/>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4603BA72">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1.6其他：</w:t>
      </w:r>
      <w:permStart w:id="45"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5"/>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w:t>
      </w:r>
    </w:p>
    <w:p w14:paraId="7C070400">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2、货物附件清单：</w:t>
      </w:r>
      <w:r>
        <w:rPr>
          <w:rFonts w:hint="eastAsia" w:ascii="仿宋_GB2312" w:hAnsi="仿宋_GB2312" w:eastAsia="仿宋_GB2312" w:cs="仿宋_GB2312"/>
          <w:color w:val="000000" w:themeColor="text1"/>
          <w:highlight w:val="none"/>
          <w14:textFill>
            <w14:solidFill>
              <w14:schemeClr w14:val="tx1"/>
            </w14:solidFill>
          </w14:textFill>
        </w:rPr>
        <w:t>乙方应按甲方要求在交货时提供货物附件清单：</w:t>
      </w:r>
      <w:r>
        <w:rPr>
          <w:rFonts w:hint="eastAsia" w:ascii="仿宋_GB2312" w:hAnsi="仿宋_GB2312" w:eastAsia="仿宋_GB2312" w:cs="仿宋_GB2312"/>
          <w:color w:val="000000" w:themeColor="text1"/>
          <w:highlight w:val="none"/>
          <w:u w:val="single"/>
          <w14:textFill>
            <w14:solidFill>
              <w14:schemeClr w14:val="tx1"/>
            </w14:solidFill>
          </w14:textFill>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r>
        <w:rPr>
          <w:rFonts w:hint="eastAsia" w:ascii="仿宋_GB2312" w:hAnsi="仿宋_GB2312" w:eastAsia="仿宋_GB2312" w:cs="仿宋_GB2312"/>
          <w:color w:val="000000" w:themeColor="text1"/>
          <w:highlight w:val="none"/>
          <w14:textFill>
            <w14:solidFill>
              <w14:schemeClr w14:val="tx1"/>
            </w14:solidFill>
          </w14:textFill>
        </w:rPr>
        <w:t>，附件清单明确附件内容及份数同时加印乙方签章于收货时一并交由甲方核验，否则甲方不予办理收料手续。</w:t>
      </w:r>
    </w:p>
    <w:p w14:paraId="665C8338">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3、货物质量保修期：</w:t>
      </w:r>
      <w:r>
        <w:rPr>
          <w:rFonts w:hint="eastAsia" w:ascii="仿宋_GB2312" w:hAnsi="仿宋_GB2312" w:eastAsia="仿宋_GB2312" w:cs="仿宋_GB2312"/>
          <w:color w:val="000000" w:themeColor="text1"/>
          <w:highlight w:val="none"/>
          <w14:textFill>
            <w14:solidFill>
              <w14:schemeClr w14:val="tx1"/>
            </w14:solidFill>
          </w14:textFill>
        </w:rPr>
        <w:t>按下列第</w:t>
      </w:r>
      <w:permStart w:id="4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3.3</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6"/>
      <w:r>
        <w:rPr>
          <w:rFonts w:hint="eastAsia" w:ascii="仿宋_GB2312" w:hAnsi="仿宋_GB2312" w:eastAsia="仿宋_GB2312" w:cs="仿宋_GB2312"/>
          <w:color w:val="000000" w:themeColor="text1"/>
          <w:highlight w:val="none"/>
          <w14:textFill>
            <w14:solidFill>
              <w14:schemeClr w14:val="tx1"/>
            </w14:solidFill>
          </w14:textFill>
        </w:rPr>
        <w:t>项执行（如货物明示或设计的质量保</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修</w:t>
      </w:r>
      <w:r>
        <w:rPr>
          <w:rFonts w:hint="eastAsia" w:ascii="仿宋_GB2312" w:hAnsi="仿宋_GB2312" w:eastAsia="仿宋_GB2312" w:cs="仿宋_GB2312"/>
          <w:color w:val="000000" w:themeColor="text1"/>
          <w:highlight w:val="none"/>
          <w14:textFill>
            <w14:solidFill>
              <w14:schemeClr w14:val="tx1"/>
            </w14:solidFill>
          </w14:textFill>
        </w:rPr>
        <w:t>期/缺陷责任期较长的，以较长者为准）：</w:t>
      </w:r>
    </w:p>
    <w:p w14:paraId="511A4153">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3.1质量保</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修</w:t>
      </w:r>
      <w:r>
        <w:rPr>
          <w:rFonts w:hint="eastAsia" w:ascii="仿宋_GB2312" w:hAnsi="仿宋_GB2312" w:eastAsia="仿宋_GB2312" w:cs="仿宋_GB2312"/>
          <w:color w:val="000000" w:themeColor="text1"/>
          <w:highlight w:val="none"/>
          <w14:textFill>
            <w14:solidFill>
              <w14:schemeClr w14:val="tx1"/>
            </w14:solidFill>
          </w14:textFill>
        </w:rPr>
        <w:t>期无</w:t>
      </w:r>
    </w:p>
    <w:p w14:paraId="68BA0D6E">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3.2质量保</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修</w:t>
      </w:r>
      <w:r>
        <w:rPr>
          <w:rFonts w:hint="eastAsia" w:ascii="仿宋_GB2312" w:hAnsi="仿宋_GB2312" w:eastAsia="仿宋_GB2312" w:cs="仿宋_GB2312"/>
          <w:color w:val="000000" w:themeColor="text1"/>
          <w:highlight w:val="none"/>
          <w14:textFill>
            <w14:solidFill>
              <w14:schemeClr w14:val="tx1"/>
            </w14:solidFill>
          </w14:textFill>
        </w:rPr>
        <w:t>期为</w:t>
      </w:r>
      <w:permStart w:id="4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47"/>
      <w:r>
        <w:rPr>
          <w:rFonts w:hint="eastAsia" w:ascii="仿宋_GB2312" w:hAnsi="仿宋_GB2312" w:eastAsia="仿宋_GB2312" w:cs="仿宋_GB2312"/>
          <w:color w:val="000000" w:themeColor="text1"/>
          <w:highlight w:val="none"/>
          <w14:textFill>
            <w14:solidFill>
              <w14:schemeClr w14:val="tx1"/>
            </w14:solidFill>
          </w14:textFill>
        </w:rPr>
        <w:t>个月，自货物进场验收合格之日起算；</w:t>
      </w:r>
    </w:p>
    <w:p w14:paraId="2CE79452">
      <w:pPr>
        <w:pStyle w:val="14"/>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3.3质量保</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修</w:t>
      </w:r>
      <w:r>
        <w:rPr>
          <w:rFonts w:hint="eastAsia" w:ascii="仿宋_GB2312" w:hAnsi="仿宋_GB2312" w:eastAsia="仿宋_GB2312" w:cs="仿宋_GB2312"/>
          <w:color w:val="000000" w:themeColor="text1"/>
          <w:highlight w:val="none"/>
          <w14:textFill>
            <w14:solidFill>
              <w14:schemeClr w14:val="tx1"/>
            </w14:solidFill>
          </w14:textFill>
        </w:rPr>
        <w:t>期为</w:t>
      </w:r>
      <w:permStart w:id="4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6</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8"/>
      <w:r>
        <w:rPr>
          <w:rFonts w:hint="eastAsia" w:ascii="仿宋_GB2312" w:hAnsi="仿宋_GB2312" w:eastAsia="仿宋_GB2312" w:cs="仿宋_GB2312"/>
          <w:color w:val="000000" w:themeColor="text1"/>
          <w:highlight w:val="none"/>
          <w14:textFill>
            <w14:solidFill>
              <w14:schemeClr w14:val="tx1"/>
            </w14:solidFill>
          </w14:textFill>
        </w:rPr>
        <w:t>个月，从工程（送货地工程）竣工验收合格之日（以业主颁发竣工证书所载日期为准）起计算；</w:t>
      </w:r>
    </w:p>
    <w:p w14:paraId="55BDB13C">
      <w:pPr>
        <w:pStyle w:val="14"/>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货物质量保证期：按国家有关法律法规的规定，货物质量保证期为终身</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79EA2418">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2511F644">
      <w:pPr>
        <w:pStyle w:val="14"/>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6" w:name="_Toc24524"/>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16"/>
    </w:p>
    <w:p w14:paraId="69B1D0E3">
      <w:pPr>
        <w:pStyle w:val="14"/>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000000" w:themeColor="text1"/>
          <w:highlight w:val="none"/>
          <w14:textFill>
            <w14:solidFill>
              <w14:schemeClr w14:val="tx1"/>
            </w14:solidFill>
          </w14:textFill>
        </w:rPr>
        <w:t>货物进场需由甲方物资管理人员</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不少于2人</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w:t>
      </w:r>
      <w:bookmarkStart w:id="17" w:name="_Hlk127189311"/>
      <w:r>
        <w:rPr>
          <w:rFonts w:hint="eastAsia" w:ascii="仿宋_GB2312" w:hAnsi="仿宋_GB2312" w:eastAsia="仿宋_GB2312" w:cs="仿宋_GB2312"/>
          <w:color w:val="000000" w:themeColor="text1"/>
          <w:highlight w:val="none"/>
          <w14:textFill>
            <w14:solidFill>
              <w14:schemeClr w14:val="tx1"/>
            </w14:solidFill>
          </w14:textFill>
        </w:rPr>
        <w:t>现场责任</w:t>
      </w:r>
      <w:bookmarkEnd w:id="17"/>
      <w:r>
        <w:rPr>
          <w:rFonts w:hint="eastAsia" w:ascii="仿宋_GB2312" w:hAnsi="仿宋_GB2312" w:eastAsia="仿宋_GB2312" w:cs="仿宋_GB2312"/>
          <w:color w:val="000000" w:themeColor="text1"/>
          <w:highlight w:val="none"/>
          <w14:textFill>
            <w14:solidFill>
              <w14:schemeClr w14:val="tx1"/>
            </w14:solidFill>
          </w14:textFill>
        </w:rPr>
        <w:t>工程师、分包单位和乙方发货联系人共同完成现场验收，现场验收不代表货物质量合格，质量是否合格需要进一步复核确定。</w:t>
      </w:r>
    </w:p>
    <w:p w14:paraId="40A868C0">
      <w:pPr>
        <w:pStyle w:val="14"/>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过磅单、</w:t>
      </w:r>
      <w:r>
        <w:rPr>
          <w:rFonts w:hint="eastAsia" w:ascii="仿宋_GB2312" w:hAnsi="仿宋_GB2312" w:eastAsia="仿宋_GB2312" w:cs="仿宋_GB2312"/>
          <w:color w:val="000000" w:themeColor="text1"/>
          <w:highlight w:val="none"/>
          <w:u w:val="single"/>
          <w14:textFill>
            <w14:solidFill>
              <w14:schemeClr w14:val="tx1"/>
            </w14:solidFill>
          </w14:textFill>
        </w:rPr>
        <w:t>收料单，甲方收货联系人及乙方发货联系人双方签字后视为验收完成</w:t>
      </w:r>
      <w:r>
        <w:rPr>
          <w:rFonts w:hint="eastAsia" w:ascii="仿宋_GB2312" w:hAnsi="仿宋_GB2312" w:eastAsia="仿宋_GB2312" w:cs="仿宋_GB2312"/>
          <w:color w:val="000000" w:themeColor="text1"/>
          <w:highlight w:val="none"/>
          <w14:textFill>
            <w14:solidFill>
              <w14:schemeClr w14:val="tx1"/>
            </w14:solidFill>
          </w14:textFill>
        </w:rPr>
        <w:t>。</w:t>
      </w:r>
    </w:p>
    <w:p w14:paraId="7C81A70A">
      <w:pPr>
        <w:pStyle w:val="14"/>
        <w:numPr>
          <w:ilvl w:val="0"/>
          <w:numId w:val="3"/>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487D439F">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color w:val="000000" w:themeColor="text1"/>
          <w:highlight w:val="none"/>
          <w14:textFill>
            <w14:solidFill>
              <w14:schemeClr w14:val="tx1"/>
            </w14:solidFill>
          </w14:textFill>
        </w:rPr>
        <w:t>甲乙双方在交货现场以过磅方式进行数量验收，乙方应对在甲方工地现场的数量验收数据进行确认。袋装水泥每袋净含量为50kg，且应不少于标志质量的99％；随机抽取20袋总质量(含包装袋)应不少于1000kg。水泥包装袋应符合GB/T 9774的规定。</w:t>
      </w:r>
    </w:p>
    <w:p w14:paraId="2B889B93">
      <w:pPr>
        <w:pStyle w:val="14"/>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3.2数量验收凭据：</w:t>
      </w:r>
      <w:r>
        <w:rPr>
          <w:rFonts w:hint="eastAsia" w:ascii="仿宋_GB2312" w:hAnsi="仿宋_GB2312" w:eastAsia="仿宋_GB2312" w:cs="仿宋_GB2312"/>
          <w:highlight w:val="none"/>
          <w:u w:val="singl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w:t>
      </w:r>
      <w:r>
        <w:rPr>
          <w:rFonts w:hint="eastAsia" w:ascii="仿宋_GB2312" w:hAnsi="仿宋_GB2312" w:eastAsia="仿宋_GB2312" w:cs="仿宋_GB2312"/>
          <w:highlight w:val="none"/>
          <w:u w:val="single"/>
          <w:lang w:val="en-US" w:eastAsia="zh-CN"/>
        </w:rPr>
        <w:t>交易物</w:t>
      </w:r>
      <w:r>
        <w:rPr>
          <w:rFonts w:hint="eastAsia" w:ascii="仿宋_GB2312" w:hAnsi="仿宋_GB2312" w:eastAsia="仿宋_GB2312" w:cs="仿宋_GB2312"/>
          <w:highlight w:val="none"/>
          <w:u w:val="single"/>
        </w:rPr>
        <w:t>进场的依据，乙方对甲方签字人员权限负有审查义务</w:t>
      </w:r>
      <w:r>
        <w:rPr>
          <w:rFonts w:hint="eastAsia" w:ascii="仿宋_GB2312" w:hAnsi="仿宋_GB2312" w:eastAsia="仿宋_GB2312" w:cs="仿宋_GB2312"/>
          <w:highlight w:val="none"/>
          <w:u w:val="single"/>
          <w:lang w:val="en-US" w:eastAsia="zh-CN"/>
        </w:rPr>
        <w:t>。</w:t>
      </w:r>
    </w:p>
    <w:p w14:paraId="7E1C9B7A">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乙方应在3天内作出答复，未回复视为认可甲方验收数量</w:t>
      </w:r>
      <w:r>
        <w:rPr>
          <w:rFonts w:hint="eastAsia" w:ascii="仿宋_GB2312" w:hAnsi="仿宋_GB2312" w:eastAsia="仿宋_GB2312" w:cs="仿宋_GB2312"/>
          <w:color w:val="000000" w:themeColor="text1"/>
          <w:highlight w:val="none"/>
          <w14:textFill>
            <w14:solidFill>
              <w14:schemeClr w14:val="tx1"/>
            </w14:solidFill>
          </w14:textFill>
        </w:rPr>
        <w:t>。</w:t>
      </w:r>
    </w:p>
    <w:p w14:paraId="5DCDA33D">
      <w:pPr>
        <w:pStyle w:val="14"/>
        <w:numPr>
          <w:ilvl w:val="0"/>
          <w:numId w:val="3"/>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3A3DF235">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4.1外观验收：</w:t>
      </w:r>
      <w:r>
        <w:rPr>
          <w:rFonts w:hint="eastAsia" w:ascii="仿宋_GB2312" w:hAnsi="仿宋_GB2312" w:eastAsia="仿宋_GB2312" w:cs="仿宋_GB2312"/>
          <w:color w:val="000000" w:themeColor="text1"/>
          <w:highlight w:val="none"/>
          <w14:textFill>
            <w14:solidFill>
              <w14:schemeClr w14:val="tx1"/>
            </w14:solidFill>
          </w14:textFill>
        </w:rPr>
        <w:t>甲方按照本合同约定的标准及乙方提交的货物附件清单中产品质量证明书等资料作为外观验收标准,外观质量符合合同要求方可卸车,否则不得卸车；</w:t>
      </w:r>
    </w:p>
    <w:p w14:paraId="33D78DCC">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4.2送样要求：</w:t>
      </w:r>
      <w:r>
        <w:rPr>
          <w:rFonts w:hint="eastAsia" w:ascii="仿宋_GB2312" w:hAnsi="仿宋_GB2312" w:eastAsia="仿宋_GB2312" w:cs="仿宋_GB2312"/>
          <w:color w:val="000000" w:themeColor="text1"/>
          <w:highlight w:val="none"/>
          <w14:textFill>
            <w14:solidFill>
              <w14:schemeClr w14:val="tx1"/>
            </w14:solidFill>
          </w14:textFill>
        </w:rPr>
        <w:t>对于甲方要求提前送样的货物,乙方应按照甲方要求送审材料样品，样品送审内容包括但不限于材料样品本身，还包括提供样品材料的</w:t>
      </w:r>
      <w:r>
        <w:rPr>
          <w:rFonts w:hint="eastAsia" w:ascii="仿宋_GB2312" w:hAnsi="仿宋_GB2312" w:eastAsia="仿宋_GB2312" w:cs="仿宋_GB2312"/>
          <w:color w:val="000000" w:themeColor="text1"/>
          <w:highlight w:val="none"/>
          <w:u w:val="single"/>
          <w14:textFill>
            <w14:solidFill>
              <w14:schemeClr w14:val="tx1"/>
            </w14:solidFill>
          </w14:textFill>
        </w:rPr>
        <w:t>质量、外观、品牌、商标、规格、型号、花色、标识、生产厂家、产品生产许可证、产品质量证明书、出厂合格证、产品检验报告</w:t>
      </w:r>
      <w:r>
        <w:rPr>
          <w:rFonts w:hint="eastAsia" w:ascii="仿宋_GB2312" w:hAnsi="仿宋_GB2312" w:eastAsia="仿宋_GB2312" w:cs="仿宋_GB2312"/>
          <w:color w:val="000000" w:themeColor="text1"/>
          <w:highlight w:val="none"/>
          <w14:textFill>
            <w14:solidFill>
              <w14:schemeClr w14:val="tx1"/>
            </w14:solidFill>
          </w14:textFill>
        </w:rPr>
        <w:t>等相关的技术质量资料。一旦甲、乙双方签约后且材料的样品得到甲方、业主及监理认可并且封存样品后，未经甲方、业主及监理同意，乙方不得作任何变更。</w:t>
      </w:r>
    </w:p>
    <w:p w14:paraId="0554E1E6">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正式交货时材料的相关技术质量资料应保持和样品一致，如所进材料和样品不一致，属乙方违约，</w:t>
      </w:r>
      <w:bookmarkStart w:id="18" w:name="_Hlk126833969"/>
      <w:r>
        <w:rPr>
          <w:rFonts w:hint="eastAsia" w:ascii="仿宋_GB2312" w:hAnsi="仿宋_GB2312" w:eastAsia="仿宋_GB2312" w:cs="仿宋_GB2312"/>
          <w:b/>
          <w:bCs/>
          <w:color w:val="000000" w:themeColor="text1"/>
          <w:highlight w:val="none"/>
          <w14:textFill>
            <w14:solidFill>
              <w14:schemeClr w14:val="tx1"/>
            </w14:solidFill>
          </w14:textFill>
        </w:rPr>
        <w:t>乙方按合同第二部分第二条违约条款承担违约责任，并赔偿由此给甲方带来的全部经济损失</w:t>
      </w:r>
      <w:bookmarkEnd w:id="18"/>
      <w:r>
        <w:rPr>
          <w:rFonts w:hint="eastAsia" w:ascii="仿宋_GB2312" w:hAnsi="仿宋_GB2312" w:eastAsia="仿宋_GB2312" w:cs="仿宋_GB2312"/>
          <w:b/>
          <w:bCs/>
          <w:color w:val="000000" w:themeColor="text1"/>
          <w:highlight w:val="none"/>
          <w14:textFill>
            <w14:solidFill>
              <w14:schemeClr w14:val="tx1"/>
            </w14:solidFill>
          </w14:textFill>
        </w:rPr>
        <w:t>。</w:t>
      </w:r>
    </w:p>
    <w:p w14:paraId="136BB715">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4.3质量检测：</w:t>
      </w:r>
      <w:r>
        <w:rPr>
          <w:rFonts w:hint="eastAsia" w:ascii="仿宋_GB2312" w:hAnsi="仿宋_GB2312" w:eastAsia="仿宋_GB2312" w:cs="仿宋_GB2312"/>
          <w:color w:val="000000" w:themeColor="text1"/>
          <w:highlight w:val="none"/>
          <w14:textFill>
            <w14:solidFill>
              <w14:schemeClr w14:val="tx1"/>
            </w14:solidFill>
          </w14:textFill>
        </w:rPr>
        <w:t>货物应在产品使用前进行检测，待检测合格后方可使用；如检测不合格，由乙方负责在48小时内包退包换，并承担往来运输费、上下车的力资费及相应工期损失、经济损失。</w:t>
      </w:r>
    </w:p>
    <w:p w14:paraId="05A42EBE">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41032C08">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4.4质量争议：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乙方应在3天内作出答复，未回复视为认可货物质量瑕疵或缺陷。</w:t>
      </w:r>
      <w:r>
        <w:rPr>
          <w:rFonts w:hint="eastAsia" w:ascii="仿宋_GB2312" w:hAnsi="仿宋_GB2312" w:eastAsia="仿宋_GB2312" w:cs="仿宋_GB2312"/>
          <w:color w:val="000000" w:themeColor="text1"/>
          <w:highlight w:val="none"/>
          <w14:textFill>
            <w14:solidFill>
              <w14:schemeClr w14:val="tx1"/>
            </w14:solidFill>
          </w14:textFill>
        </w:rPr>
        <w:t>因质量发生争议，双方同意共同取样并送交</w:t>
      </w:r>
      <w:permStart w:id="4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双方共同认可的</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9"/>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6EE6DA8E">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337969EE">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4.5更换原则：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47B0E3E6">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4.6验收责任：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w:t>
      </w:r>
      <w:r>
        <w:rPr>
          <w:rFonts w:hint="eastAsia" w:ascii="仿宋_GB2312" w:hAnsi="仿宋_GB2312" w:eastAsia="仿宋_GB2312" w:cs="仿宋_GB2312"/>
          <w:b/>
          <w:bCs/>
          <w:color w:val="000000" w:themeColor="text1"/>
          <w:highlight w:val="none"/>
          <w14:textFill>
            <w14:solidFill>
              <w14:schemeClr w14:val="tx1"/>
            </w14:solidFill>
          </w14:textFill>
        </w:rPr>
        <w:t>款支付中予以扣除，乙方对此不持异议。</w:t>
      </w:r>
    </w:p>
    <w:p w14:paraId="007D27F2">
      <w:pPr>
        <w:pStyle w:val="14"/>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bookmarkStart w:id="19" w:name="_Toc17215"/>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4.7</w:t>
      </w:r>
      <w:r>
        <w:rPr>
          <w:rFonts w:hint="eastAsia" w:ascii="仿宋_GB2312" w:hAnsi="仿宋_GB2312" w:eastAsia="仿宋_GB2312" w:cs="仿宋_GB2312"/>
          <w:b w:val="0"/>
          <w:bCs w:val="0"/>
          <w:color w:val="000000" w:themeColor="text1"/>
          <w:highlight w:val="none"/>
          <w14:textFill>
            <w14:solidFill>
              <w14:schemeClr w14:val="tx1"/>
            </w14:solidFill>
          </w14:textFill>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 xml:space="preserve">合同含税单价的 </w:t>
      </w:r>
      <w:permStart w:id="50"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80</w:t>
      </w:r>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permEnd w:id="50"/>
      <w:r>
        <w:rPr>
          <w:rFonts w:hint="eastAsia" w:ascii="仿宋_GB2312" w:hAnsi="仿宋_GB2312" w:eastAsia="仿宋_GB2312" w:cs="仿宋_GB2312"/>
          <w:b w:val="0"/>
          <w:bCs w:val="0"/>
          <w:color w:val="000000" w:themeColor="text1"/>
          <w:highlight w:val="none"/>
          <w14:textFill>
            <w14:solidFill>
              <w14:schemeClr w14:val="tx1"/>
            </w14:solidFill>
          </w14:textFill>
        </w:rPr>
        <w:t>%退货，退货数量以实际数量为准。</w:t>
      </w:r>
    </w:p>
    <w:p w14:paraId="36783012">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其他：</w:t>
      </w:r>
      <w:permStart w:id="51"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51"/>
      <w:r>
        <w:rPr>
          <w:rFonts w:hint="eastAsia" w:ascii="仿宋_GB2312" w:hAnsi="仿宋_GB2312" w:eastAsia="仿宋_GB2312" w:cs="仿宋_GB2312"/>
          <w:color w:val="000000" w:themeColor="text1"/>
          <w:highlight w:val="none"/>
          <w14:textFill>
            <w14:solidFill>
              <w14:schemeClr w14:val="tx1"/>
            </w14:solidFill>
          </w14:textFill>
        </w:rPr>
        <w:t>。</w:t>
      </w:r>
    </w:p>
    <w:p w14:paraId="05B77532">
      <w:pPr>
        <w:pStyle w:val="14"/>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19"/>
    </w:p>
    <w:p w14:paraId="6F0486AD">
      <w:pPr>
        <w:pStyle w:val="14"/>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07B61986">
      <w:pPr>
        <w:pStyle w:val="14"/>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3BC1E1D5">
      <w:pPr>
        <w:pStyle w:val="14"/>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0E80E9CD">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358D4266">
      <w:pPr>
        <w:pStyle w:val="14"/>
        <w:spacing w:line="400" w:lineRule="atLeast"/>
        <w:ind w:firstLine="480"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63360" behindDoc="0" locked="0" layoutInCell="1" allowOverlap="1">
                <wp:simplePos x="0" y="0"/>
                <wp:positionH relativeFrom="column">
                  <wp:posOffset>-12065</wp:posOffset>
                </wp:positionH>
                <wp:positionV relativeFrom="paragraph">
                  <wp:posOffset>101600</wp:posOffset>
                </wp:positionV>
                <wp:extent cx="5080000" cy="1210310"/>
                <wp:effectExtent l="4445" t="5080" r="249555" b="22860"/>
                <wp:wrapTopAndBottom/>
                <wp:docPr id="1" name="组合 1"/>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6" name="组合 5"/>
                        <wpg:cNvGrpSpPr/>
                        <wpg:grpSpPr>
                          <a:xfrm>
                            <a:off x="2064" y="142451"/>
                            <a:ext cx="8000" cy="1907"/>
                            <a:chOff x="4638" y="144974"/>
                            <a:chExt cx="8000" cy="2118"/>
                          </a:xfrm>
                        </wpg:grpSpPr>
                        <wps:wsp>
                          <wps:cNvPr id="7"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A82FB5F">
                                <w:pPr>
                                  <w:pStyle w:val="14"/>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3062D78">
                                <w:pPr>
                                  <w:pStyle w:val="14"/>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379990C">
                                <w:pPr>
                                  <w:pStyle w:val="14"/>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4896C79">
                                <w:pPr>
                                  <w:pStyle w:val="14"/>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D77DB3">
                                <w:pPr>
                                  <w:pStyle w:val="14"/>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63360;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yhJiY2QAAAAkBAAAPAAAAAAAAAAEAIAAA&#10;ACIAAABkcnMvZG93bnJldi54bWxQSwECFAAUAAAACACHTuJAF/g4cvAEAABoFgAADgAAAAAAAAAB&#10;ACAAAAAoAQAAZHJzL2Uyb0RvYy54bWxQSwUGAAAAAAYABgBZAQAAiggAAAAA&#10;">
                <o:lock v:ext="edit" aspectratio="f"/>
                <v:group id="组合 5" o:spid="_x0000_s1026" o:spt="203" style="position:absolute;left:2064;top:142451;height:1907;width:8000;" coordorigin="4638,144974" coordsize="8000,2118"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hoeVh7YAAADa&#10;AAAADwAAAGRycy9kb3ducmV2LnhtbEWPwQrCMBBE74L/EFbwZlMVVKpRUBDEm9qLt6VZ22KzKUm0&#10;+vdGEDwOM/OGWW1ephFPcr62rGCcpCCIC6trLhXkl/1oAcIHZI2NZVLwJg+bdb+3wkzbjk/0PIdS&#10;RAj7DBVUIbSZlL6oyKBPbEscvZt1BkOUrpTaYRfhppGTNJ1JgzXHhQpb2lVU3M8Po+Aw24Yr5fqo&#10;p5Op7XJZuFvjlRoOxukSRKBX+Id/7YNWMIf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HlYe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0A82FB5F">
                          <w:pPr>
                            <w:pStyle w:val="14"/>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53062D78">
                          <w:pPr>
                            <w:pStyle w:val="14"/>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379990C">
                          <w:pPr>
                            <w:pStyle w:val="14"/>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54896C79">
                          <w:pPr>
                            <w:pStyle w:val="14"/>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63D77DB3">
                          <w:pPr>
                            <w:pStyle w:val="14"/>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cngGcrgAAADb&#10;AAAADwAAAGRycy9kb3ducmV2LnhtbEVPzYrCMBC+L/gOYQQvi6YKq6UaBQVBvYjVBxiasQ02k9pE&#10;q29vDgseP77/xepla/Gk1hvHCsajBARx4bThUsHlvB2mIHxA1lg7JgVv8rBa9n4WmGnX8YmeeShF&#10;DGGfoYIqhCaT0hcVWfQj1xBH7upaiyHCtpS6xS6G21pOkmQqLRqODRU2tKmouOUPq4C7O5tjbszp&#10;8F77v32Ks+nvQalBf5zMQQR6ha/4373TCiZxffwSf4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gGcrgAAADbAAAA&#10;DwAAAAAAAAABACAAAAAiAAAAZHJzL2Rvd25yZXYueG1sUEsBAhQAFAAAAAgAh07iQDMvBZ47AAAA&#10;OQAAABAAAAAAAAAAAQAgAAAABwEAAGRycy9zaGFwZXhtbC54bWxQSwUGAAAAAAYABgBbAQAAsQMA&#10;AAAA&#10;" adj="-1620000">
                  <v:fill on="f" focussize="0,0"/>
                  <v:stroke weight="1pt" color="#000000 [3200]" miterlimit="8" joinstyle="miter"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xH665r8AAADb&#10;AAAADwAAAGRycy9kb3ducmV2LnhtbEWPQWvCQBSE74L/YXkFb7pJDqVEVykpQqiWYiyU3h7Z1yQ0&#10;+zbsrjH++26h4HGYmW+YzW4yvRjJ+c6ygnSVgCCure64UfBx3i+fQPiArLG3TApu5GG3nc82mGt7&#10;5RONVWhEhLDPUUEbwpBL6euWDPqVHYij922dwRCla6R2eI1w08ssSR6lwY7jQosDFS3VP9XFKCj7&#10;7Ph6OBafL2lRXt4O7v3reRqVWjykyRpEoCncw//tUivIMv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ua/&#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2EEBED4A">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4112D1D7">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5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52"/>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2793673C">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permStart w:id="5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一般计税方法 </w:t>
      </w:r>
      <w:permEnd w:id="53"/>
      <w:r>
        <w:rPr>
          <w:rFonts w:hint="eastAsia" w:ascii="仿宋_GB2312" w:hAnsi="仿宋_GB2312" w:eastAsia="仿宋_GB2312" w:cs="仿宋_GB2312"/>
          <w:color w:val="000000" w:themeColor="text1"/>
          <w:highlight w:val="none"/>
          <w14:textFill>
            <w14:solidFill>
              <w14:schemeClr w14:val="tx1"/>
            </w14:solidFill>
          </w14:textFill>
        </w:rPr>
        <w:t>。</w:t>
      </w:r>
    </w:p>
    <w:p w14:paraId="2EDDA666">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20" w:name="_Hlk127200575"/>
      <w:bookmarkStart w:id="21" w:name="_Hlk127196988"/>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bookmarkEnd w:id="20"/>
      <w:r>
        <w:rPr>
          <w:rFonts w:hint="eastAsia" w:ascii="仿宋_GB2312" w:hAnsi="仿宋_GB2312" w:eastAsia="仿宋_GB2312" w:cs="仿宋_GB2312"/>
          <w:b/>
          <w:bCs/>
          <w:color w:val="000000" w:themeColor="text1"/>
          <w:highlight w:val="none"/>
          <w14:textFill>
            <w14:solidFill>
              <w14:schemeClr w14:val="tx1"/>
            </w14:solidFill>
          </w14:textFill>
        </w:rPr>
        <w:t>。</w:t>
      </w:r>
      <w:bookmarkEnd w:id="21"/>
    </w:p>
    <w:p w14:paraId="347B87E1">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611A7DAF">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0A30B38B">
      <w:pPr>
        <w:pStyle w:val="14"/>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24B6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5E41CF8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54"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713D3DD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6D481A6F">
            <w:pPr>
              <w:spacing w:line="500" w:lineRule="exact"/>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西藏中建建设有限责任公司</w:t>
            </w:r>
          </w:p>
        </w:tc>
      </w:tr>
      <w:tr w14:paraId="24B9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202BA8C2">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2A07E8A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5C54438A">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356B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1242183F">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5667B91D">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72B45062">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rPr>
              <w:t>91540000MA6T1FLH3H</w:t>
            </w:r>
          </w:p>
        </w:tc>
      </w:tr>
      <w:tr w14:paraId="477D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5C1A43A0">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21CCD2C5">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4FF1D02C">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西藏自治区拉萨市柳梧新区拉萨国际总部城3栋1单元502号</w:t>
            </w:r>
            <w:r>
              <w:rPr>
                <w:rFonts w:hint="eastAsia" w:ascii="仿宋_GB2312" w:hAnsi="仿宋_GB2312" w:eastAsia="仿宋_GB2312" w:cs="仿宋_GB2312"/>
                <w:color w:val="auto"/>
                <w:sz w:val="24"/>
                <w:szCs w:val="24"/>
                <w:highlight w:val="none"/>
              </w:rPr>
              <w:t>、15663871320</w:t>
            </w:r>
          </w:p>
        </w:tc>
      </w:tr>
      <w:tr w14:paraId="6D63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778F678F">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712E72B4">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52775A6D">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auto"/>
                <w:sz w:val="24"/>
                <w:szCs w:val="24"/>
                <w:highlight w:val="none"/>
              </w:rPr>
              <w:t>中国建设银行拉萨北京中路支行54050101363600000966</w:t>
            </w:r>
          </w:p>
        </w:tc>
      </w:tr>
      <w:tr w14:paraId="3AD7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48CD86A3">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58A1CF29">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p w14:paraId="4FA2831D">
            <w:pPr>
              <w:rPr>
                <w:highlight w:val="none"/>
              </w:rPr>
            </w:pPr>
          </w:p>
        </w:tc>
        <w:tc>
          <w:tcPr>
            <w:tcW w:w="6143" w:type="dxa"/>
            <w:tcBorders>
              <w:bottom w:val="double" w:color="auto" w:sz="4" w:space="0"/>
              <w:right w:val="single" w:color="auto" w:sz="12" w:space="0"/>
            </w:tcBorders>
          </w:tcPr>
          <w:p w14:paraId="6475A04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2728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49824412">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226F3CB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294AA1F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2DDD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68B9F97F">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61462E9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11E032DF">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50A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FB5C32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01D8A8A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052FBD5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2EFE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6240F7C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620DD03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30BCA6F0">
            <w:pPr>
              <w:pStyle w:val="14"/>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6CD9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2966655F">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66A73D8F">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45015C01">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permEnd w:id="54"/>
    </w:tbl>
    <w:p w14:paraId="004E522E">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19330478">
      <w:pPr>
        <w:pStyle w:val="14"/>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2" w:name="_Toc16286"/>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22"/>
    </w:p>
    <w:p w14:paraId="12FAAC7D">
      <w:pPr>
        <w:pStyle w:val="14"/>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bookmarkStart w:id="23" w:name="_Toc30604"/>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yellow"/>
          <w14:textFill>
            <w14:solidFill>
              <w14:schemeClr w14:val="tx1"/>
            </w14:solidFill>
          </w14:textFill>
        </w:rPr>
        <w:t>支付周期及支付比例：</w:t>
      </w:r>
      <w:r>
        <w:rPr>
          <w:rFonts w:hint="eastAsia" w:ascii="仿宋_GB2312" w:hAnsi="仿宋_GB2312" w:eastAsia="仿宋_GB2312" w:cs="仿宋_GB2312"/>
          <w:color w:val="000000" w:themeColor="text1"/>
          <w:highlight w:val="yellow"/>
          <w14:textFill>
            <w14:solidFill>
              <w14:schemeClr w14:val="tx1"/>
            </w14:solidFill>
          </w14:textFill>
        </w:rPr>
        <w:t>双方办理完结算后，适用第</w:t>
      </w:r>
      <w:permStart w:id="55" w:edGrp="everyone"/>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highlight w:val="yellow"/>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w:t>
      </w:r>
      <w:permEnd w:id="55"/>
      <w:r>
        <w:rPr>
          <w:rFonts w:hint="eastAsia" w:ascii="仿宋_GB2312" w:hAnsi="仿宋_GB2312" w:eastAsia="仿宋_GB2312" w:cs="仿宋_GB2312"/>
          <w:color w:val="000000" w:themeColor="text1"/>
          <w:highlight w:val="yellow"/>
          <w14:textFill>
            <w14:solidFill>
              <w14:schemeClr w14:val="tx1"/>
            </w14:solidFill>
          </w14:textFill>
        </w:rPr>
        <w:t>条付款条件：</w:t>
      </w:r>
    </w:p>
    <w:p w14:paraId="2694761E">
      <w:pPr>
        <w:pStyle w:val="14"/>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5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一</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6"/>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5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70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7"/>
      <w:r>
        <w:rPr>
          <w:rFonts w:hint="eastAsia" w:ascii="仿宋_GB2312" w:hAnsi="仿宋_GB2312" w:eastAsia="仿宋_GB2312" w:cs="仿宋_GB2312"/>
          <w:color w:val="000000" w:themeColor="text1"/>
          <w:highlight w:val="none"/>
          <w14:textFill>
            <w14:solidFill>
              <w14:schemeClr w14:val="tx1"/>
            </w14:solidFill>
          </w14:textFill>
        </w:rPr>
        <w:t>%，</w:t>
      </w:r>
      <w:permStart w:id="5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8"/>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5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9"/>
      <w:r>
        <w:rPr>
          <w:rFonts w:hint="eastAsia" w:ascii="仿宋_GB2312" w:hAnsi="仿宋_GB2312" w:eastAsia="仿宋_GB2312" w:cs="仿宋_GB2312"/>
          <w:color w:val="000000" w:themeColor="text1"/>
          <w:highlight w:val="none"/>
          <w14:textFill>
            <w14:solidFill>
              <w14:schemeClr w14:val="tx1"/>
            </w14:solidFill>
          </w14:textFill>
        </w:rPr>
        <w:t>%，余下</w:t>
      </w:r>
      <w:permStart w:id="6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0"/>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permStart w:id="61"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30 </w:t>
      </w:r>
      <w:permEnd w:id="61"/>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p w14:paraId="74B479AD">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6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2"/>
    </w:p>
    <w:p w14:paraId="7CB5AB17">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yellow"/>
          <w14:textFill>
            <w14:solidFill>
              <w14:schemeClr w14:val="tx1"/>
            </w14:solidFill>
          </w14:textFill>
        </w:rPr>
        <w:t>支付形式：</w:t>
      </w:r>
      <w:r>
        <w:rPr>
          <w:rFonts w:hint="eastAsia" w:ascii="仿宋_GB2312" w:hAnsi="仿宋_GB2312" w:eastAsia="仿宋_GB2312" w:cs="仿宋_GB2312"/>
          <w:color w:val="000000" w:themeColor="text1"/>
          <w:highlight w:val="yellow"/>
          <w14:textFill>
            <w14:solidFill>
              <w14:schemeClr w14:val="tx1"/>
            </w14:solidFill>
          </w14:textFill>
        </w:rPr>
        <w:t>本合同付款形式适用第</w:t>
      </w:r>
      <w:r>
        <w:rPr>
          <w:rFonts w:hint="eastAsia" w:ascii="仿宋_GB2312" w:hAnsi="仿宋_GB2312" w:eastAsia="仿宋_GB2312" w:cs="仿宋_GB2312"/>
          <w:color w:val="000000" w:themeColor="text1"/>
          <w:highlight w:val="yellow"/>
          <w:u w:val="single"/>
          <w14:textFill>
            <w14:solidFill>
              <w14:schemeClr w14:val="tx1"/>
            </w14:solidFill>
          </w14:textFill>
        </w:rPr>
        <w:t xml:space="preserve">   2.2  </w:t>
      </w:r>
      <w:r>
        <w:rPr>
          <w:rFonts w:hint="eastAsia" w:ascii="仿宋_GB2312" w:hAnsi="仿宋_GB2312" w:eastAsia="仿宋_GB2312" w:cs="仿宋_GB2312"/>
          <w:color w:val="000000" w:themeColor="text1"/>
          <w:highlight w:val="yellow"/>
          <w14:textFill>
            <w14:solidFill>
              <w14:schemeClr w14:val="tx1"/>
            </w14:solidFill>
          </w14:textFill>
        </w:rPr>
        <w:t>条；</w:t>
      </w:r>
    </w:p>
    <w:p w14:paraId="7A479A7D">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61A715B4">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permStart w:id="6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3"/>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51E8D3B0">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7A650C1A">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0C34D3CD">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2C1BADC5">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6B3FA334">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2199514D">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ermStart w:id="6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4"/>
    </w:p>
    <w:p w14:paraId="373A0C8B">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6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5"/>
    </w:p>
    <w:p w14:paraId="69C6BC39">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6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6"/>
    </w:p>
    <w:p w14:paraId="47FE3AFF">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6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7"/>
      <w:r>
        <w:rPr>
          <w:rFonts w:hint="eastAsia" w:ascii="仿宋_GB2312" w:hAnsi="仿宋_GB2312" w:eastAsia="仿宋_GB2312" w:cs="仿宋_GB2312"/>
          <w:color w:val="000000" w:themeColor="text1"/>
          <w:highlight w:val="none"/>
          <w14:textFill>
            <w14:solidFill>
              <w14:schemeClr w14:val="tx1"/>
            </w14:solidFill>
          </w14:textFill>
        </w:rPr>
        <w:t>（身份证号：</w:t>
      </w:r>
      <w:permStart w:id="6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8"/>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62543B22">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4E74696C">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3695F9EE">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334A51F4">
      <w:pPr>
        <w:spacing w:line="400" w:lineRule="atLeast"/>
        <w:ind w:firstLine="482" w:firstLineChars="200"/>
        <w:rPr>
          <w:rFonts w:ascii="仿宋_GB2312" w:hAnsi="仿宋_GB2312" w:eastAsia="仿宋_GB2312" w:cs="仿宋_GB2312"/>
          <w:color w:val="000000" w:themeColor="text1"/>
          <w:sz w:val="24"/>
          <w:szCs w:val="24"/>
          <w:highlight w:val="yellow"/>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6.1</w:t>
      </w:r>
      <w:r>
        <w:rPr>
          <w:rFonts w:hint="eastAsia" w:ascii="仿宋_GB2312" w:hAnsi="仿宋_GB2312" w:eastAsia="仿宋_GB2312" w:cs="仿宋_GB2312"/>
          <w:b/>
          <w:bCs/>
          <w:color w:val="000000" w:themeColor="text1"/>
          <w:sz w:val="24"/>
          <w:szCs w:val="24"/>
          <w:highlight w:val="yellow"/>
          <w14:textFill>
            <w14:solidFill>
              <w14:schemeClr w14:val="tx1"/>
            </w14:solidFill>
          </w14:textFill>
        </w:rPr>
        <w:t>履约保证金缴纳形式：</w:t>
      </w:r>
      <w:r>
        <w:rPr>
          <w:rFonts w:hint="eastAsia" w:ascii="仿宋_GB2312" w:hAnsi="仿宋_GB2312" w:eastAsia="仿宋_GB2312" w:cs="仿宋_GB2312"/>
          <w:color w:val="000000" w:themeColor="text1"/>
          <w:sz w:val="24"/>
          <w:szCs w:val="24"/>
          <w:highlight w:val="yellow"/>
          <w14:textFill>
            <w14:solidFill>
              <w14:schemeClr w14:val="tx1"/>
            </w14:solidFill>
          </w14:textFill>
        </w:rPr>
        <w:t>乙方在签订合同前应向甲方缴纳合同额的</w:t>
      </w:r>
      <w:permStart w:id="69"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
    <w:p w14:paraId="6F58D858">
      <w:pPr>
        <w:spacing w:line="400" w:lineRule="atLeast"/>
        <w:rPr>
          <w:rFonts w:ascii="仿宋_GB2312" w:hAnsi="仿宋_GB2312" w:eastAsia="仿宋_GB2312" w:cs="仿宋_GB2312"/>
          <w:color w:val="000000" w:themeColor="text1"/>
          <w:sz w:val="24"/>
          <w:szCs w:val="24"/>
          <w:highlight w:val="yellow"/>
          <w14:textFill>
            <w14:solidFill>
              <w14:schemeClr w14:val="tx1"/>
            </w14:solidFill>
          </w14:textFill>
        </w:rPr>
      </w:pP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 </w:t>
      </w:r>
      <w:permEnd w:id="69"/>
      <w:r>
        <w:rPr>
          <w:rFonts w:hint="eastAsia" w:ascii="仿宋_GB2312" w:hAnsi="仿宋_GB2312" w:eastAsia="仿宋_GB2312" w:cs="仿宋_GB2312"/>
          <w:color w:val="000000" w:themeColor="text1"/>
          <w:sz w:val="24"/>
          <w:szCs w:val="24"/>
          <w:highlight w:val="yellow"/>
          <w14:textFill>
            <w14:solidFill>
              <w14:schemeClr w14:val="tx1"/>
            </w14:solidFill>
          </w14:textFill>
        </w:rPr>
        <w:t>％或</w:t>
      </w:r>
      <w:permStart w:id="70"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yellow"/>
          <w:u w:val="single"/>
          <w:lang w:val="en-US" w:eastAsia="zh-CN"/>
          <w14:textFill>
            <w14:solidFill>
              <w14:schemeClr w14:val="tx1"/>
            </w14:solidFill>
          </w14:textFill>
        </w:rPr>
        <w:t>10000</w:t>
      </w:r>
      <w:permEnd w:id="70"/>
      <w:r>
        <w:rPr>
          <w:rFonts w:hint="eastAsia" w:ascii="仿宋_GB2312" w:hAnsi="仿宋_GB2312" w:eastAsia="仿宋_GB2312" w:cs="仿宋_GB2312"/>
          <w:color w:val="000000" w:themeColor="text1"/>
          <w:sz w:val="24"/>
          <w:szCs w:val="24"/>
          <w:highlight w:val="yellow"/>
          <w14:textFill>
            <w14:solidFill>
              <w14:schemeClr w14:val="tx1"/>
            </w14:solidFill>
          </w14:textFill>
        </w:rPr>
        <w:t>元的履约保证金，具体缴纳形式采用第</w:t>
      </w:r>
      <w:permStart w:id="71" w:edGrp="everyone"/>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yellow"/>
          <w:u w:val="single"/>
          <w:lang w:val="en-US" w:eastAsia="zh-CN"/>
          <w14:textFill>
            <w14:solidFill>
              <w14:schemeClr w14:val="tx1"/>
            </w14:solidFill>
          </w14:textFill>
        </w:rPr>
        <w:t>6.1.2</w:t>
      </w:r>
      <w:r>
        <w:rPr>
          <w:rFonts w:hint="eastAsia" w:ascii="仿宋_GB2312" w:hAnsi="仿宋_GB2312" w:eastAsia="仿宋_GB2312" w:cs="仿宋_GB2312"/>
          <w:color w:val="000000" w:themeColor="text1"/>
          <w:sz w:val="24"/>
          <w:szCs w:val="24"/>
          <w:highlight w:val="yellow"/>
          <w:u w:val="single"/>
          <w14:textFill>
            <w14:solidFill>
              <w14:schemeClr w14:val="tx1"/>
            </w14:solidFill>
          </w14:textFill>
        </w:rPr>
        <w:t xml:space="preserve">  </w:t>
      </w:r>
      <w:permEnd w:id="71"/>
      <w:r>
        <w:rPr>
          <w:rFonts w:hint="eastAsia" w:ascii="仿宋_GB2312" w:hAnsi="仿宋_GB2312" w:eastAsia="仿宋_GB2312" w:cs="仿宋_GB2312"/>
          <w:color w:val="000000" w:themeColor="text1"/>
          <w:sz w:val="24"/>
          <w:szCs w:val="24"/>
          <w:highlight w:val="yellow"/>
          <w14:textFill>
            <w14:solidFill>
              <w14:schemeClr w14:val="tx1"/>
            </w14:solidFill>
          </w14:textFill>
        </w:rPr>
        <w:t>种：</w:t>
      </w:r>
    </w:p>
    <w:p w14:paraId="24DF62D4">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2B8F23ED">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1DE98D12">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225E817A">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4B785E5F">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permStart w:id="7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72"/>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1E9E2E61">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履约保证金缴纳账户：</w:t>
      </w:r>
    </w:p>
    <w:p w14:paraId="70908AA8">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7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中建路桥集团第六工程有限公司 </w:t>
      </w:r>
      <w:permEnd w:id="73"/>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37721938">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7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1305 0165 5272 0000 0297 </w:t>
      </w:r>
      <w:permEnd w:id="74"/>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6200C432">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7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建行邢台青青家园支行 </w:t>
      </w:r>
      <w:permEnd w:id="7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1BD30C7B">
      <w:pPr>
        <w:pStyle w:val="14"/>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76"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 xml:space="preserve"> 30 </w:t>
      </w:r>
      <w:permEnd w:id="76"/>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07D5BA8A">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126A7633">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3F1FB6E1">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2FA15A5E">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1C3E719E">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7C86C591">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6.4</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17EC37AA">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4F46FD6D">
      <w:pPr>
        <w:pStyle w:val="14"/>
        <w:spacing w:line="400" w:lineRule="atLeast"/>
        <w:ind w:firstLine="482" w:firstLineChars="200"/>
        <w:rPr>
          <w:rFonts w:hint="eastAsia" w:ascii="仿宋_GB2312" w:hAnsi="仿宋_GB2312" w:eastAsia="仿宋_GB2312" w:cs="仿宋_GB2312"/>
          <w:color w:val="000000" w:themeColor="text1"/>
          <w:highlight w:val="yellow"/>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如双方因货款支付发生争议，对于争议解决前甲方存在迟付情形的已付款项，乙方放弃索要逾期利息、违约金或资金占用费的权利。非因甲方原因延迟支付结算款的，甲方不承担逾期利息，如甲方依法应承担逾期利息时，利息按照合同订立时全国银行间同业拆借中心公布的一年期贷款市场报价利率（LPR）计算，且逾期利息累计总额最高不超过本合同含税暂定总价的 6%。</w:t>
      </w:r>
    </w:p>
    <w:p w14:paraId="3F13DA11">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35CBB667">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permStart w:id="77"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解雄飞  </w:t>
      </w:r>
      <w:permEnd w:id="77"/>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8"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17325505696 </w:t>
      </w:r>
      <w:permEnd w:id="78"/>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61E5596E">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permStart w:id="79"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张海萍 </w:t>
      </w:r>
      <w:permEnd w:id="79"/>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80"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t xml:space="preserve">0319-2620099 </w:t>
      </w:r>
      <w:permEnd w:id="80"/>
    </w:p>
    <w:p w14:paraId="1A8BD7D7">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permStart w:id="81"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t xml:space="preserve">0319-2620099 </w:t>
      </w:r>
      <w:permEnd w:id="81"/>
    </w:p>
    <w:p w14:paraId="0039F25A">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permStart w:id="82"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fldChar w:fldCharType="begin"/>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instrText xml:space="preserve"> HYPERLINK "mailto:zjlq6bgsh@163.com" </w:instrTex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fldChar w:fldCharType="separate"/>
      </w:r>
      <w:r>
        <w:rPr>
          <w:rStyle w:val="12"/>
          <w:rFonts w:hint="eastAsia" w:ascii="仿宋_GB2312" w:hAnsi="仿宋_GB2312" w:eastAsia="仿宋_GB2312" w:cs="仿宋_GB2312"/>
          <w:b/>
          <w:bCs/>
          <w:i/>
          <w:iCs/>
          <w:sz w:val="24"/>
          <w:szCs w:val="24"/>
          <w:highlight w:val="none"/>
          <w:lang w:val="en-US" w:eastAsia="zh-CN"/>
        </w:rPr>
        <w:t>zjlq6bgsh@163.com</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fldChar w:fldCharType="end"/>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t xml:space="preserve"> </w:t>
      </w:r>
      <w:permEnd w:id="82"/>
    </w:p>
    <w:p w14:paraId="222AB17D">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3B83E878">
      <w:pPr>
        <w:pStyle w:val="14"/>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83"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3"/>
      <w:r>
        <w:rPr>
          <w:rFonts w:hint="eastAsia" w:ascii="仿宋_GB2312" w:hAnsi="仿宋_GB2312" w:eastAsia="仿宋_GB2312" w:cs="仿宋_GB2312"/>
          <w:color w:val="000000" w:themeColor="text1"/>
          <w:highlight w:val="none"/>
          <w14:textFill>
            <w14:solidFill>
              <w14:schemeClr w14:val="tx1"/>
            </w14:solidFill>
          </w14:textFill>
        </w:rPr>
        <w:t>。</w:t>
      </w:r>
    </w:p>
    <w:p w14:paraId="0882664B">
      <w:pPr>
        <w:pStyle w:val="14"/>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23"/>
    </w:p>
    <w:p w14:paraId="2EDFA541">
      <w:pPr>
        <w:pStyle w:val="14"/>
        <w:numPr>
          <w:ilvl w:val="0"/>
          <w:numId w:val="5"/>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1A9468E7">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8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西藏自治区那曲市嘉黎县尼屋乡堆巴村</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公路改建项目经理部</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4"/>
      <w:r>
        <w:rPr>
          <w:rFonts w:hint="eastAsia" w:ascii="仿宋_GB2312" w:hAnsi="仿宋_GB2312" w:eastAsia="仿宋_GB2312" w:cs="仿宋_GB2312"/>
          <w:color w:val="000000" w:themeColor="text1"/>
          <w:highlight w:val="none"/>
          <w14:textFill>
            <w14:solidFill>
              <w14:schemeClr w14:val="tx1"/>
            </w14:solidFill>
          </w14:textFill>
        </w:rPr>
        <w:t>；</w:t>
      </w:r>
    </w:p>
    <w:p w14:paraId="7234778B">
      <w:pPr>
        <w:pStyle w:val="14"/>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8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解雄飞</w:t>
      </w:r>
      <w:r>
        <w:rPr>
          <w:rFonts w:hint="eastAsia" w:ascii="仿宋_GB2312" w:hAnsi="仿宋_GB2312" w:eastAsia="仿宋_GB2312" w:cs="仿宋_GB2312"/>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17325505696</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5"/>
      <w:r>
        <w:rPr>
          <w:rFonts w:hint="eastAsia" w:ascii="仿宋_GB2312" w:hAnsi="仿宋_GB2312" w:eastAsia="仿宋_GB2312" w:cs="仿宋_GB2312"/>
          <w:color w:val="000000" w:themeColor="text1"/>
          <w:highlight w:val="none"/>
          <w14:textFill>
            <w14:solidFill>
              <w14:schemeClr w14:val="tx1"/>
            </w14:solidFill>
          </w14:textFill>
        </w:rPr>
        <w:t>；邮箱：</w:t>
      </w:r>
      <w:permStart w:id="8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6"/>
      <w:r>
        <w:rPr>
          <w:rFonts w:hint="eastAsia" w:ascii="仿宋_GB2312" w:hAnsi="仿宋_GB2312" w:eastAsia="仿宋_GB2312" w:cs="仿宋_GB2312"/>
          <w:color w:val="000000" w:themeColor="text1"/>
          <w:highlight w:val="none"/>
          <w14:textFill>
            <w14:solidFill>
              <w14:schemeClr w14:val="tx1"/>
            </w14:solidFill>
          </w14:textFill>
        </w:rPr>
        <w:t>；</w:t>
      </w:r>
    </w:p>
    <w:p w14:paraId="043CD74B">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8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7"/>
      <w:r>
        <w:rPr>
          <w:rFonts w:hint="eastAsia" w:ascii="仿宋_GB2312" w:hAnsi="仿宋_GB2312" w:eastAsia="仿宋_GB2312" w:cs="仿宋_GB2312"/>
          <w:color w:val="000000" w:themeColor="text1"/>
          <w:highlight w:val="none"/>
          <w14:textFill>
            <w14:solidFill>
              <w14:schemeClr w14:val="tx1"/>
            </w14:solidFill>
          </w14:textFill>
        </w:rPr>
        <w:t>；</w:t>
      </w:r>
    </w:p>
    <w:p w14:paraId="51086994">
      <w:pPr>
        <w:pStyle w:val="14"/>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8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8"/>
      <w:r>
        <w:rPr>
          <w:rFonts w:hint="eastAsia" w:ascii="仿宋_GB2312" w:hAnsi="仿宋_GB2312" w:eastAsia="仿宋_GB2312" w:cs="仿宋_GB2312"/>
          <w:color w:val="000000" w:themeColor="text1"/>
          <w:highlight w:val="none"/>
          <w14:textFill>
            <w14:solidFill>
              <w14:schemeClr w14:val="tx1"/>
            </w14:solidFill>
          </w14:textFill>
        </w:rPr>
        <w:t>；邮箱：</w:t>
      </w:r>
      <w:permStart w:id="8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9"/>
      <w:r>
        <w:rPr>
          <w:rFonts w:hint="eastAsia" w:ascii="仿宋_GB2312" w:hAnsi="仿宋_GB2312" w:eastAsia="仿宋_GB2312" w:cs="仿宋_GB2312"/>
          <w:color w:val="000000" w:themeColor="text1"/>
          <w:highlight w:val="none"/>
          <w14:textFill>
            <w14:solidFill>
              <w14:schemeClr w14:val="tx1"/>
            </w14:solidFill>
          </w14:textFill>
        </w:rPr>
        <w:t>；</w:t>
      </w:r>
    </w:p>
    <w:p w14:paraId="2202EF84">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3108E0E8">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736FDC09">
      <w:pPr>
        <w:pStyle w:val="14"/>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4" w:name="_Toc9487"/>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24"/>
    </w:p>
    <w:p w14:paraId="482BE9ED">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25" w:name="_Hlk127194968"/>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permStart w:id="9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1.2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90"/>
      <w:r>
        <w:rPr>
          <w:rFonts w:hint="eastAsia" w:ascii="仿宋_GB2312" w:hAnsi="仿宋_GB2312" w:eastAsia="仿宋_GB2312" w:cs="仿宋_GB2312"/>
          <w:color w:val="000000" w:themeColor="text1"/>
          <w:highlight w:val="none"/>
          <w14:textFill>
            <w14:solidFill>
              <w14:schemeClr w14:val="tx1"/>
            </w14:solidFill>
          </w14:textFill>
        </w:rPr>
        <w:t>条；</w:t>
      </w:r>
    </w:p>
    <w:bookmarkEnd w:id="25"/>
    <w:p w14:paraId="40878BBF">
      <w:pPr>
        <w:pStyle w:val="14"/>
        <w:numPr>
          <w:ilvl w:val="255"/>
          <w:numId w:val="0"/>
        </w:numPr>
        <w:spacing w:line="400" w:lineRule="atLeast"/>
        <w:ind w:firstLine="480" w:firstLineChars="200"/>
        <w:jc w:val="left"/>
        <w:rPr>
          <w:rFonts w:ascii="仿宋_GB2312" w:hAnsi="仿宋_GB2312" w:eastAsia="仿宋_GB2312" w:cs="仿宋_GB2312"/>
          <w:color w:val="000000" w:themeColor="text1"/>
          <w:highlight w:val="none"/>
          <w14:textFill>
            <w14:solidFill>
              <w14:schemeClr w14:val="tx1"/>
            </w14:solidFill>
          </w14:textFill>
        </w:rPr>
      </w:pPr>
      <w:bookmarkStart w:id="26" w:name="_Toc15785_WPSOffice_Level1"/>
      <w:bookmarkStart w:id="27" w:name="_Toc31827_WPSOffice_Level1"/>
      <w:bookmarkStart w:id="28" w:name="_Toc21939"/>
      <w:bookmarkStart w:id="29" w:name="_Toc6851_WPSOffice_Level1"/>
      <w:bookmarkStart w:id="30" w:name="_Toc7989"/>
      <w:r>
        <w:rPr>
          <w:rFonts w:hint="eastAsia" w:ascii="仿宋_GB2312" w:hAnsi="仿宋_GB2312" w:eastAsia="仿宋_GB2312" w:cs="仿宋_GB2312"/>
          <w:color w:val="000000" w:themeColor="text1"/>
          <w:highlight w:val="none"/>
          <w14:textFill>
            <w14:solidFill>
              <w14:schemeClr w14:val="tx1"/>
            </w14:solidFill>
          </w14:textFill>
        </w:rPr>
        <w:t>1.1双方同意通过“E签宝”(网址：https://121.28.96.6:8813/main-index-web)以电子签章的方式签署本合同，本合同自双方加盖电子签章之日起生效。合同生效后，双方均可对本合同进行查阅、下载、打印。下载、打印后的合同可以与“E签宝</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中的电子合同进行比对，如有不同，以“E签宝”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322C4322">
      <w:pPr>
        <w:pStyle w:val="14"/>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91"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陆</w:t>
      </w:r>
      <w:permEnd w:id="91"/>
      <w:r>
        <w:rPr>
          <w:rFonts w:hint="eastAsia" w:ascii="仿宋_GB2312" w:hAnsi="仿宋_GB2312" w:eastAsia="仿宋_GB2312" w:cs="仿宋_GB2312"/>
          <w:color w:val="000000" w:themeColor="text1"/>
          <w:highlight w:val="none"/>
          <w14:textFill>
            <w14:solidFill>
              <w14:schemeClr w14:val="tx1"/>
            </w14:solidFill>
          </w14:textFill>
        </w:rPr>
        <w:t>份，甲方执</w:t>
      </w:r>
      <w:permStart w:id="92"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伍</w:t>
      </w:r>
      <w:permEnd w:id="92"/>
      <w:r>
        <w:rPr>
          <w:rFonts w:hint="eastAsia" w:ascii="仿宋_GB2312" w:hAnsi="仿宋_GB2312" w:eastAsia="仿宋_GB2312" w:cs="仿宋_GB2312"/>
          <w:color w:val="000000" w:themeColor="text1"/>
          <w:highlight w:val="none"/>
          <w14:textFill>
            <w14:solidFill>
              <w14:schemeClr w14:val="tx1"/>
            </w14:solidFill>
          </w14:textFill>
        </w:rPr>
        <w:t>份，乙方执</w:t>
      </w:r>
      <w:permStart w:id="93"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壹</w:t>
      </w:r>
      <w:permEnd w:id="93"/>
      <w:r>
        <w:rPr>
          <w:rFonts w:hint="eastAsia" w:ascii="仿宋_GB2312" w:hAnsi="仿宋_GB2312" w:eastAsia="仿宋_GB2312" w:cs="仿宋_GB2312"/>
          <w:color w:val="000000" w:themeColor="text1"/>
          <w:highlight w:val="none"/>
          <w14:textFill>
            <w14:solidFill>
              <w14:schemeClr w14:val="tx1"/>
            </w14:solidFill>
          </w14:textFill>
        </w:rPr>
        <w:t>份。</w:t>
      </w:r>
    </w:p>
    <w:p w14:paraId="70AED049">
      <w:pPr>
        <w:pStyle w:val="14"/>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3A24274B">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26"/>
      <w:bookmarkEnd w:id="27"/>
      <w:bookmarkEnd w:id="28"/>
      <w:bookmarkEnd w:id="29"/>
      <w:bookmarkEnd w:id="30"/>
      <w:bookmarkStart w:id="31" w:name="_Toc6163_WPSOffice_Level1"/>
      <w:bookmarkStart w:id="32" w:name="_Toc8898_WPSOffice_Level1"/>
      <w:bookmarkStart w:id="33" w:name="_Toc19595_WPSOffice_Level1"/>
    </w:p>
    <w:p w14:paraId="3D7BE769">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34" w:name="_Toc31108"/>
      <w:bookmarkStart w:id="35" w:name="_Toc2337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31"/>
      <w:bookmarkEnd w:id="32"/>
      <w:bookmarkEnd w:id="33"/>
      <w:bookmarkEnd w:id="34"/>
      <w:bookmarkEnd w:id="35"/>
    </w:p>
    <w:p w14:paraId="24B1A25F">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36" w:name="_Toc5250_WPSOffice_Level1"/>
      <w:bookmarkStart w:id="37" w:name="_Toc27542"/>
      <w:bookmarkStart w:id="38" w:name="_Toc3383_WPSOffice_Level1"/>
      <w:bookmarkStart w:id="39" w:name="_Toc14040"/>
      <w:bookmarkStart w:id="40" w:name="_Toc16133_WPSOffice_Level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36"/>
      <w:bookmarkEnd w:id="37"/>
      <w:bookmarkEnd w:id="38"/>
      <w:bookmarkEnd w:id="39"/>
      <w:bookmarkEnd w:id="4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p>
    <w:p w14:paraId="3A60724C">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1" w:name="_Toc22730_WPSOffice_Level1"/>
      <w:bookmarkStart w:id="42" w:name="_Toc19768_WPSOffice_Level1"/>
      <w:bookmarkStart w:id="43" w:name="_Toc641_WPSOffice_Level1"/>
      <w:bookmarkStart w:id="44" w:name="_Toc660"/>
      <w:bookmarkStart w:id="45" w:name="_Toc348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41"/>
      <w:bookmarkEnd w:id="42"/>
      <w:bookmarkEnd w:id="4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44"/>
      <w:bookmarkEnd w:id="45"/>
    </w:p>
    <w:p w14:paraId="3F770047">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46" w:name="_Toc24584_WPSOffice_Level1"/>
      <w:bookmarkStart w:id="47" w:name="_Toc8260_WPSOffice_Level1"/>
      <w:bookmarkStart w:id="48" w:name="_Toc19161_WPSOffice_Level1"/>
      <w:bookmarkStart w:id="49" w:name="_Toc459"/>
      <w:bookmarkStart w:id="50" w:name="_Toc25961"/>
      <w:r>
        <w:rPr>
          <w:rFonts w:hint="eastAsia" w:ascii="仿宋_GB2312" w:hAnsi="仿宋_GB2312" w:eastAsia="仿宋_GB2312" w:cs="仿宋_GB2312"/>
          <w:color w:val="000000" w:themeColor="text1"/>
          <w:highlight w:val="none"/>
          <w14:textFill>
            <w14:solidFill>
              <w14:schemeClr w14:val="tx1"/>
            </w14:solidFill>
          </w14:textFill>
        </w:rPr>
        <w:t xml:space="preserve">附件四 </w:t>
      </w:r>
      <w:bookmarkEnd w:id="46"/>
      <w:bookmarkEnd w:id="47"/>
      <w:bookmarkEnd w:id="48"/>
      <w:r>
        <w:rPr>
          <w:rFonts w:hint="eastAsia" w:ascii="仿宋_GB2312" w:hAnsi="仿宋_GB2312" w:eastAsia="仿宋_GB2312" w:cs="仿宋_GB2312"/>
          <w:color w:val="000000" w:themeColor="text1"/>
          <w:highlight w:val="none"/>
          <w14:textFill>
            <w14:solidFill>
              <w14:schemeClr w14:val="tx1"/>
            </w14:solidFill>
          </w14:textFill>
        </w:rPr>
        <w:t>廉洁从业共建协议</w:t>
      </w:r>
      <w:bookmarkEnd w:id="49"/>
      <w:bookmarkEnd w:id="50"/>
    </w:p>
    <w:p w14:paraId="7184C23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51" w:name="_Toc5361"/>
      <w:bookmarkStart w:id="52" w:name="_Toc1826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76E3A2CE">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436B3063">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55364B6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3A663593">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39360CF4">
      <w:pPr>
        <w:pStyle w:val="14"/>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40688116">
      <w:pPr>
        <w:pStyle w:val="14"/>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1C814DA8">
      <w:pPr>
        <w:autoSpaceDE w:val="0"/>
        <w:autoSpaceDN w:val="0"/>
        <w:adjustRightInd w:val="0"/>
        <w:spacing w:line="400" w:lineRule="exact"/>
        <w:outlineLvl w:val="0"/>
        <w:rPr>
          <w:rFonts w:hint="eastAsia" w:ascii="仿宋_GB2312" w:hAnsi="仿宋_GB2312" w:eastAsia="仿宋_GB2312" w:cs="仿宋_GB2312"/>
          <w:color w:val="000000" w:themeColor="text1"/>
          <w:kern w:val="0"/>
          <w:sz w:val="30"/>
          <w:szCs w:val="30"/>
          <w:highlight w:val="none"/>
          <w14:textFill>
            <w14:solidFill>
              <w14:schemeClr w14:val="tx1"/>
            </w14:solidFill>
          </w14:textFill>
        </w:rPr>
      </w:pPr>
    </w:p>
    <w:p w14:paraId="5B84BA36">
      <w:pPr>
        <w:autoSpaceDE w:val="0"/>
        <w:autoSpaceDN w:val="0"/>
        <w:adjustRightInd w:val="0"/>
        <w:spacing w:line="400" w:lineRule="exact"/>
        <w:outlineLvl w:val="0"/>
        <w:rPr>
          <w:rFonts w:hint="eastAsia" w:ascii="仿宋_GB2312" w:hAnsi="仿宋_GB2312" w:eastAsia="仿宋_GB2312" w:cs="仿宋_GB2312"/>
          <w:color w:val="000000" w:themeColor="text1"/>
          <w:kern w:val="0"/>
          <w:sz w:val="30"/>
          <w:szCs w:val="30"/>
          <w:highlight w:val="none"/>
          <w14:textFill>
            <w14:solidFill>
              <w14:schemeClr w14:val="tx1"/>
            </w14:solidFill>
          </w14:textFill>
        </w:rPr>
      </w:pPr>
    </w:p>
    <w:p w14:paraId="1F629FCE">
      <w:pPr>
        <w:autoSpaceDE w:val="0"/>
        <w:autoSpaceDN w:val="0"/>
        <w:adjustRightInd w:val="0"/>
        <w:spacing w:line="400" w:lineRule="exact"/>
        <w:outlineLvl w:val="0"/>
        <w:rPr>
          <w:rFonts w:hint="eastAsia" w:ascii="仿宋_GB2312" w:hAnsi="仿宋_GB2312" w:eastAsia="仿宋_GB2312" w:cs="仿宋_GB2312"/>
          <w:color w:val="000000" w:themeColor="text1"/>
          <w:kern w:val="0"/>
          <w:sz w:val="30"/>
          <w:szCs w:val="30"/>
          <w:highlight w:val="none"/>
          <w14:textFill>
            <w14:solidFill>
              <w14:schemeClr w14:val="tx1"/>
            </w14:solidFill>
          </w14:textFill>
        </w:rPr>
      </w:pPr>
    </w:p>
    <w:p w14:paraId="1841E2B9">
      <w:pPr>
        <w:autoSpaceDE w:val="0"/>
        <w:autoSpaceDN w:val="0"/>
        <w:adjustRightInd w:val="0"/>
        <w:spacing w:line="400" w:lineRule="exact"/>
        <w:outlineLvl w:val="0"/>
        <w:rPr>
          <w:rFonts w:hint="eastAsia" w:ascii="仿宋_GB2312" w:hAnsi="仿宋_GB2312" w:eastAsia="仿宋_GB2312" w:cs="仿宋_GB2312"/>
          <w:color w:val="000000" w:themeColor="text1"/>
          <w:kern w:val="0"/>
          <w:sz w:val="30"/>
          <w:szCs w:val="30"/>
          <w:highlight w:val="none"/>
          <w14:textFill>
            <w14:solidFill>
              <w14:schemeClr w14:val="tx1"/>
            </w14:solidFill>
          </w14:textFill>
        </w:rPr>
      </w:pPr>
    </w:p>
    <w:p w14:paraId="4C405D1C">
      <w:pPr>
        <w:autoSpaceDE w:val="0"/>
        <w:autoSpaceDN w:val="0"/>
        <w:adjustRightInd w:val="0"/>
        <w:spacing w:line="400" w:lineRule="exact"/>
        <w:outlineLvl w:val="0"/>
        <w:rPr>
          <w:rFonts w:hint="eastAsia" w:ascii="仿宋_GB2312" w:hAnsi="仿宋_GB2312" w:eastAsia="仿宋_GB2312" w:cs="仿宋_GB2312"/>
          <w:color w:val="000000" w:themeColor="text1"/>
          <w:kern w:val="0"/>
          <w:sz w:val="30"/>
          <w:szCs w:val="30"/>
          <w:highlight w:val="none"/>
          <w14:textFill>
            <w14:solidFill>
              <w14:schemeClr w14:val="tx1"/>
            </w14:solidFill>
          </w14:textFill>
        </w:rPr>
      </w:pPr>
    </w:p>
    <w:p w14:paraId="6429C435">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51"/>
      <w:bookmarkEnd w:id="52"/>
    </w:p>
    <w:p w14:paraId="25CEA143">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4B05E64A">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7943E1FF">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permStart w:id="9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4"/>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9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5"/>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permStart w:id="9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6"/>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permStart w:id="9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7"/>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9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8"/>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permStart w:id="9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堆巴村公路改建 </w:t>
      </w:r>
      <w:permEnd w:id="99"/>
      <w:r>
        <w:rPr>
          <w:rFonts w:hint="eastAsia" w:ascii="仿宋_GB2312" w:hAnsi="仿宋_GB2312" w:eastAsia="仿宋_GB2312" w:cs="仿宋_GB2312"/>
          <w:color w:val="000000" w:themeColor="text1"/>
          <w:sz w:val="24"/>
          <w:szCs w:val="24"/>
          <w:highlight w:val="none"/>
          <w14:textFill>
            <w14:solidFill>
              <w14:schemeClr w14:val="tx1"/>
            </w14:solidFill>
          </w14:textFill>
        </w:rPr>
        <w:t>项目</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响应</w:t>
      </w:r>
      <w:r>
        <w:rPr>
          <w:rFonts w:hint="eastAsia" w:ascii="仿宋_GB2312" w:hAnsi="仿宋_GB2312" w:eastAsia="仿宋_GB2312" w:cs="仿宋_GB2312"/>
          <w:color w:val="000000" w:themeColor="text1"/>
          <w:sz w:val="24"/>
          <w:szCs w:val="24"/>
          <w:highlight w:val="none"/>
          <w14:textFill>
            <w14:solidFill>
              <w14:schemeClr w14:val="tx1"/>
            </w14:solidFill>
          </w14:textFill>
        </w:rPr>
        <w:t>、合同签署及合同履行等事宜。</w:t>
      </w:r>
    </w:p>
    <w:p w14:paraId="49F73829">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处理与此有关的经济事务及函件往来</w:t>
      </w:r>
      <w:r>
        <w:rPr>
          <w:rFonts w:hint="eastAsia" w:ascii="仿宋_GB2312" w:hAnsi="仿宋_GB2312" w:eastAsia="仿宋_GB2312" w:cs="仿宋_GB2312"/>
          <w:color w:val="000000" w:themeColor="text1"/>
          <w:sz w:val="24"/>
          <w:szCs w:val="24"/>
          <w:highlight w:val="none"/>
          <w14:textFill>
            <w14:solidFill>
              <w14:schemeClr w14:val="tx1"/>
            </w14:solidFill>
          </w14:textFill>
        </w:rPr>
        <w:t>均具有法律效力，授权人均予以认可。</w:t>
      </w:r>
    </w:p>
    <w:p w14:paraId="15A0F81E">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p>
    <w:p w14:paraId="7D1A727D">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permStart w:id="10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0"/>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permStart w:id="10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1"/>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permStart w:id="10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2"/>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permStart w:id="10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ermEnd w:id="103"/>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0EF3E8B6">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0C6FA976">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5AB9A9CF">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2E40230D">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1DDBE878">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65318C11">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0BCC4A1D">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53800DD4">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tbl>
      <w:tblPr>
        <w:tblStyle w:val="10"/>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24F2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160430D1">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ermStart w:id="104" w:edGrp="everyone"/>
          </w:p>
        </w:tc>
        <w:tc>
          <w:tcPr>
            <w:tcW w:w="4560" w:type="dxa"/>
            <w:tcBorders>
              <w:left w:val="single" w:color="000000" w:sz="4" w:space="0"/>
            </w:tcBorders>
            <w:vAlign w:val="center"/>
          </w:tcPr>
          <w:p w14:paraId="6FBE6142">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permEnd w:id="104"/>
    </w:tbl>
    <w:p w14:paraId="29D3DC07">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10"/>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0EE2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3A2ADFD1">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ermStart w:id="105" w:edGrp="everyone"/>
          </w:p>
        </w:tc>
        <w:tc>
          <w:tcPr>
            <w:tcW w:w="4530" w:type="dxa"/>
            <w:tcBorders>
              <w:left w:val="single" w:color="000000" w:sz="4" w:space="0"/>
            </w:tcBorders>
            <w:vAlign w:val="center"/>
          </w:tcPr>
          <w:p w14:paraId="10426185">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permEnd w:id="105"/>
    </w:tbl>
    <w:p w14:paraId="494C6D56">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p w14:paraId="1136AAF6">
      <w:pPr>
        <w:pStyle w:val="14"/>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footerReference r:id="rId8" w:type="default"/>
          <w:pgSz w:w="11906" w:h="16838"/>
          <w:pgMar w:top="1440" w:right="1800" w:bottom="1440" w:left="1800" w:header="850" w:footer="975" w:gutter="0"/>
          <w:pgNumType w:start="1"/>
          <w:cols w:space="0" w:num="1"/>
          <w:docGrid w:linePitch="312" w:charSpace="0"/>
        </w:sectPr>
      </w:pPr>
    </w:p>
    <w:p w14:paraId="54DEE794">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53" w:name="_Toc1284"/>
      <w:bookmarkStart w:id="54" w:name="_Toc8200"/>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53"/>
      <w:bookmarkEnd w:id="54"/>
    </w:p>
    <w:p w14:paraId="6B1D3478">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致：</w:t>
      </w:r>
      <w:permStart w:id="10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6"/>
      <w:r>
        <w:rPr>
          <w:rFonts w:hint="eastAsia" w:ascii="仿宋_GB2312" w:hAnsi="仿宋_GB2312" w:eastAsia="仿宋_GB2312" w:cs="仿宋_GB2312"/>
          <w:color w:val="000000" w:themeColor="text1"/>
          <w:sz w:val="24"/>
          <w:szCs w:val="24"/>
          <w:highlight w:val="none"/>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ermStart w:id="10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西藏中建建设有限责任公司</w:t>
      </w:r>
      <w:permEnd w:id="107"/>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采购方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全称，以下简称本公司），系依法成立并有效存续的公司。现向本公司</w:t>
      </w:r>
      <w:permStart w:id="108" w:edGrp="everyone"/>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堆巴村改建工程</w:t>
      </w:r>
      <w:permEnd w:id="108"/>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highlight w:val="none"/>
          <w14:textFill>
            <w14:solidFill>
              <w14:schemeClr w14:val="tx1"/>
            </w14:solidFill>
          </w14:textFill>
        </w:rPr>
        <w:t>告知</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书），项目经理</w:t>
      </w:r>
      <w:permStart w:id="10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解雄飞</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9"/>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11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130682198902122430</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10"/>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一、</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不</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擅自</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1.项目部有权审批如下事项：</w:t>
      </w:r>
    </w:p>
    <w:tbl>
      <w:tblPr>
        <w:tblStyle w:val="10"/>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01D4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D82AE6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1209" w:type="dxa"/>
            <w:vAlign w:val="center"/>
          </w:tcPr>
          <w:p w14:paraId="33EF7F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板块</w:t>
            </w:r>
          </w:p>
        </w:tc>
        <w:tc>
          <w:tcPr>
            <w:tcW w:w="1974" w:type="dxa"/>
            <w:vAlign w:val="center"/>
          </w:tcPr>
          <w:p w14:paraId="180DD12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授权事项</w:t>
            </w:r>
          </w:p>
        </w:tc>
        <w:tc>
          <w:tcPr>
            <w:tcW w:w="5117" w:type="dxa"/>
            <w:vAlign w:val="center"/>
          </w:tcPr>
          <w:p w14:paraId="5D9C718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授权权限</w:t>
            </w:r>
          </w:p>
        </w:tc>
      </w:tr>
      <w:tr w14:paraId="7B54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264620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p>
        </w:tc>
        <w:tc>
          <w:tcPr>
            <w:tcW w:w="1209" w:type="dxa"/>
            <w:vMerge w:val="restart"/>
            <w:vAlign w:val="center"/>
          </w:tcPr>
          <w:p w14:paraId="7385B78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总包管理</w:t>
            </w:r>
          </w:p>
        </w:tc>
        <w:tc>
          <w:tcPr>
            <w:tcW w:w="1974" w:type="dxa"/>
            <w:vAlign w:val="center"/>
          </w:tcPr>
          <w:p w14:paraId="048A599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申请开工</w:t>
            </w:r>
          </w:p>
        </w:tc>
        <w:tc>
          <w:tcPr>
            <w:tcW w:w="5117" w:type="dxa"/>
            <w:vAlign w:val="center"/>
          </w:tcPr>
          <w:p w14:paraId="2FCF9E3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有权向建设单位申请开工。</w:t>
            </w:r>
          </w:p>
        </w:tc>
      </w:tr>
      <w:tr w14:paraId="6B93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F25DAA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p>
        </w:tc>
        <w:tc>
          <w:tcPr>
            <w:tcW w:w="1209" w:type="dxa"/>
            <w:vMerge w:val="continue"/>
            <w:vAlign w:val="center"/>
          </w:tcPr>
          <w:p w14:paraId="1E3E5AD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DB52A4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施工方案、施工组织设计</w:t>
            </w:r>
          </w:p>
        </w:tc>
        <w:tc>
          <w:tcPr>
            <w:tcW w:w="5117" w:type="dxa"/>
            <w:vAlign w:val="center"/>
          </w:tcPr>
          <w:p w14:paraId="07292AE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施工方案、施工组织设计、技术措施的编制、交底、实施和落实。</w:t>
            </w:r>
          </w:p>
        </w:tc>
      </w:tr>
      <w:tr w14:paraId="482F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C4210A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p>
        </w:tc>
        <w:tc>
          <w:tcPr>
            <w:tcW w:w="1209" w:type="dxa"/>
            <w:vMerge w:val="continue"/>
            <w:vAlign w:val="center"/>
          </w:tcPr>
          <w:p w14:paraId="4530336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62C9BE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报送工程进度</w:t>
            </w:r>
          </w:p>
        </w:tc>
        <w:tc>
          <w:tcPr>
            <w:tcW w:w="5117" w:type="dxa"/>
            <w:vAlign w:val="center"/>
          </w:tcPr>
          <w:p w14:paraId="0D805D0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对外报送工程进度计划及调整。</w:t>
            </w:r>
          </w:p>
        </w:tc>
      </w:tr>
      <w:tr w14:paraId="3748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9178FD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4</w:t>
            </w:r>
          </w:p>
        </w:tc>
        <w:tc>
          <w:tcPr>
            <w:tcW w:w="1209" w:type="dxa"/>
            <w:vMerge w:val="continue"/>
            <w:vAlign w:val="center"/>
          </w:tcPr>
          <w:p w14:paraId="2325CF6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0A5FE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物资需用计划</w:t>
            </w:r>
          </w:p>
        </w:tc>
        <w:tc>
          <w:tcPr>
            <w:tcW w:w="5117" w:type="dxa"/>
            <w:vAlign w:val="center"/>
          </w:tcPr>
          <w:p w14:paraId="42BAB0F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有权向建设单位报送物资需用计划（适用于工程所需材料由建设单位提供）。</w:t>
            </w:r>
          </w:p>
        </w:tc>
      </w:tr>
      <w:tr w14:paraId="04BA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9EACC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5</w:t>
            </w:r>
          </w:p>
        </w:tc>
        <w:tc>
          <w:tcPr>
            <w:tcW w:w="1209" w:type="dxa"/>
            <w:vMerge w:val="continue"/>
            <w:vAlign w:val="center"/>
          </w:tcPr>
          <w:p w14:paraId="56E2729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9739B2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甲供材过程及质量问题反馈</w:t>
            </w:r>
          </w:p>
        </w:tc>
        <w:tc>
          <w:tcPr>
            <w:tcW w:w="5117" w:type="dxa"/>
            <w:vAlign w:val="center"/>
          </w:tcPr>
          <w:p w14:paraId="61BA3B7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有权就建设单位方供应（控制）的物质，供货过程及质量问题，向建设单位发联系函。</w:t>
            </w:r>
          </w:p>
        </w:tc>
      </w:tr>
      <w:tr w14:paraId="2C90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E944B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6</w:t>
            </w:r>
          </w:p>
        </w:tc>
        <w:tc>
          <w:tcPr>
            <w:tcW w:w="1209" w:type="dxa"/>
            <w:vMerge w:val="continue"/>
            <w:vAlign w:val="center"/>
          </w:tcPr>
          <w:p w14:paraId="7143584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3DD9F7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废旧物资处理</w:t>
            </w:r>
          </w:p>
        </w:tc>
        <w:tc>
          <w:tcPr>
            <w:tcW w:w="5117" w:type="dxa"/>
            <w:vAlign w:val="center"/>
          </w:tcPr>
          <w:p w14:paraId="41052B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确定的方案实施处理废旧物资。</w:t>
            </w:r>
          </w:p>
        </w:tc>
      </w:tr>
      <w:tr w14:paraId="7B31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E0E76F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7</w:t>
            </w:r>
          </w:p>
        </w:tc>
        <w:tc>
          <w:tcPr>
            <w:tcW w:w="1209" w:type="dxa"/>
            <w:vMerge w:val="continue"/>
            <w:vAlign w:val="center"/>
          </w:tcPr>
          <w:p w14:paraId="6BECFF2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A9BDD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设计变更、签证、索赔</w:t>
            </w:r>
          </w:p>
        </w:tc>
        <w:tc>
          <w:tcPr>
            <w:tcW w:w="5117" w:type="dxa"/>
            <w:vAlign w:val="center"/>
          </w:tcPr>
          <w:p w14:paraId="0138DF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有权向建设单位报送设计变更、签证、索赔报价单</w:t>
            </w:r>
          </w:p>
        </w:tc>
      </w:tr>
      <w:tr w14:paraId="0073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2EF4D2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8</w:t>
            </w:r>
          </w:p>
        </w:tc>
        <w:tc>
          <w:tcPr>
            <w:tcW w:w="1209" w:type="dxa"/>
            <w:vMerge w:val="continue"/>
            <w:vAlign w:val="center"/>
          </w:tcPr>
          <w:p w14:paraId="485105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6ECA6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对外报量书</w:t>
            </w:r>
          </w:p>
        </w:tc>
        <w:tc>
          <w:tcPr>
            <w:tcW w:w="5117" w:type="dxa"/>
            <w:vAlign w:val="center"/>
          </w:tcPr>
          <w:p w14:paraId="2EE0562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有权编制对外报量书并报送甲方审核。</w:t>
            </w:r>
          </w:p>
        </w:tc>
      </w:tr>
      <w:tr w14:paraId="3FEB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3E9810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9</w:t>
            </w:r>
          </w:p>
        </w:tc>
        <w:tc>
          <w:tcPr>
            <w:tcW w:w="1209" w:type="dxa"/>
            <w:vMerge w:val="continue"/>
            <w:vAlign w:val="center"/>
          </w:tcPr>
          <w:p w14:paraId="5EBC028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39CFF9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付款申请</w:t>
            </w:r>
          </w:p>
        </w:tc>
        <w:tc>
          <w:tcPr>
            <w:tcW w:w="5117" w:type="dxa"/>
            <w:vAlign w:val="center"/>
          </w:tcPr>
          <w:p w14:paraId="0C984EF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有权向建设单位提出付款申请。</w:t>
            </w:r>
          </w:p>
        </w:tc>
      </w:tr>
      <w:tr w14:paraId="4756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5472D4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10</w:t>
            </w:r>
          </w:p>
        </w:tc>
        <w:tc>
          <w:tcPr>
            <w:tcW w:w="1209" w:type="dxa"/>
            <w:vMerge w:val="continue"/>
            <w:vAlign w:val="center"/>
          </w:tcPr>
          <w:p w14:paraId="1E5E096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030783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申请工程竣工验收</w:t>
            </w:r>
          </w:p>
        </w:tc>
        <w:tc>
          <w:tcPr>
            <w:tcW w:w="5117" w:type="dxa"/>
            <w:vAlign w:val="center"/>
          </w:tcPr>
          <w:p w14:paraId="62C2721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有权报监理单位、建设单位组织验收。验收合格的，有权向建设单位提出竣工验收申请。</w:t>
            </w:r>
          </w:p>
        </w:tc>
      </w:tr>
      <w:tr w14:paraId="23AA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B3610E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11</w:t>
            </w:r>
          </w:p>
        </w:tc>
        <w:tc>
          <w:tcPr>
            <w:tcW w:w="1209" w:type="dxa"/>
            <w:vMerge w:val="continue"/>
            <w:vAlign w:val="center"/>
          </w:tcPr>
          <w:p w14:paraId="03A123D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8E4B87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工程交付</w:t>
            </w:r>
          </w:p>
        </w:tc>
        <w:tc>
          <w:tcPr>
            <w:tcW w:w="5117" w:type="dxa"/>
            <w:vAlign w:val="center"/>
          </w:tcPr>
          <w:p w14:paraId="2CDA418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有权组织向建设单位进行交付，办理工程移交单。</w:t>
            </w:r>
          </w:p>
        </w:tc>
      </w:tr>
      <w:tr w14:paraId="0FE7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7EFE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12</w:t>
            </w:r>
          </w:p>
        </w:tc>
        <w:tc>
          <w:tcPr>
            <w:tcW w:w="1209" w:type="dxa"/>
            <w:vMerge w:val="continue"/>
            <w:vAlign w:val="center"/>
          </w:tcPr>
          <w:p w14:paraId="5EF191C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B6AC99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撤销保函</w:t>
            </w:r>
          </w:p>
        </w:tc>
        <w:tc>
          <w:tcPr>
            <w:tcW w:w="5117" w:type="dxa"/>
            <w:vAlign w:val="center"/>
          </w:tcPr>
          <w:p w14:paraId="52A41A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有权办理我公司对外开立的保函撤销相关工作。</w:t>
            </w:r>
          </w:p>
        </w:tc>
      </w:tr>
      <w:tr w14:paraId="22B5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40E0E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13</w:t>
            </w:r>
          </w:p>
        </w:tc>
        <w:tc>
          <w:tcPr>
            <w:tcW w:w="1209" w:type="dxa"/>
            <w:vMerge w:val="continue"/>
            <w:vAlign w:val="center"/>
          </w:tcPr>
          <w:p w14:paraId="40332E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BAB849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递交结算资料</w:t>
            </w:r>
          </w:p>
        </w:tc>
        <w:tc>
          <w:tcPr>
            <w:tcW w:w="5117" w:type="dxa"/>
            <w:vAlign w:val="center"/>
          </w:tcPr>
          <w:p w14:paraId="1B7C7F1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有权向建设单位递交工程结算书及结算资料。</w:t>
            </w:r>
          </w:p>
        </w:tc>
      </w:tr>
      <w:tr w14:paraId="2CB4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4DAB5E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14</w:t>
            </w:r>
          </w:p>
        </w:tc>
        <w:tc>
          <w:tcPr>
            <w:tcW w:w="1209" w:type="dxa"/>
            <w:vMerge w:val="continue"/>
            <w:vAlign w:val="center"/>
          </w:tcPr>
          <w:p w14:paraId="52D6BF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06107D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应收账款对账</w:t>
            </w:r>
          </w:p>
        </w:tc>
        <w:tc>
          <w:tcPr>
            <w:tcW w:w="5117" w:type="dxa"/>
            <w:vAlign w:val="center"/>
          </w:tcPr>
          <w:p w14:paraId="3A49D4E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有权与建设单位进行对账，将双方应收（付）账款金额核对一致。</w:t>
            </w:r>
          </w:p>
        </w:tc>
      </w:tr>
      <w:tr w14:paraId="7ACF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DCFE18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15</w:t>
            </w:r>
          </w:p>
        </w:tc>
        <w:tc>
          <w:tcPr>
            <w:tcW w:w="1209" w:type="dxa"/>
            <w:vMerge w:val="continue"/>
            <w:vAlign w:val="center"/>
          </w:tcPr>
          <w:p w14:paraId="334B8E9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29EA54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催款单</w:t>
            </w:r>
          </w:p>
        </w:tc>
        <w:tc>
          <w:tcPr>
            <w:tcW w:w="5117" w:type="dxa"/>
            <w:vAlign w:val="center"/>
          </w:tcPr>
          <w:p w14:paraId="462CD3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根据《工程施工合同》有关条款，在存在拖欠工程款时，有权向建设单位发函催收。</w:t>
            </w:r>
          </w:p>
        </w:tc>
      </w:tr>
      <w:tr w14:paraId="0087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B105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16</w:t>
            </w:r>
          </w:p>
        </w:tc>
        <w:tc>
          <w:tcPr>
            <w:tcW w:w="1209" w:type="dxa"/>
            <w:vMerge w:val="restart"/>
            <w:vAlign w:val="center"/>
          </w:tcPr>
          <w:p w14:paraId="2E6CCEF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分包(供)管理</w:t>
            </w:r>
          </w:p>
        </w:tc>
        <w:tc>
          <w:tcPr>
            <w:tcW w:w="1974" w:type="dxa"/>
            <w:vAlign w:val="center"/>
          </w:tcPr>
          <w:p w14:paraId="1DD812D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）合同管理</w:t>
            </w:r>
          </w:p>
        </w:tc>
        <w:tc>
          <w:tcPr>
            <w:tcW w:w="5117" w:type="dxa"/>
            <w:vAlign w:val="center"/>
          </w:tcPr>
          <w:p w14:paraId="0510F95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/公司审批签约。</w:t>
            </w:r>
          </w:p>
        </w:tc>
      </w:tr>
      <w:tr w14:paraId="73A7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51BF2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17</w:t>
            </w:r>
          </w:p>
        </w:tc>
        <w:tc>
          <w:tcPr>
            <w:tcW w:w="1209" w:type="dxa"/>
            <w:vMerge w:val="continue"/>
            <w:vAlign w:val="center"/>
          </w:tcPr>
          <w:p w14:paraId="34A183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CFB7DF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合同交底管理</w:t>
            </w:r>
          </w:p>
        </w:tc>
        <w:tc>
          <w:tcPr>
            <w:tcW w:w="5117" w:type="dxa"/>
            <w:vAlign w:val="center"/>
          </w:tcPr>
          <w:p w14:paraId="795F437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将相关工程洽商记录、施工图纸及会审记录、设计变更通知书或设计变更图发至乙方，并做书面交底。</w:t>
            </w:r>
          </w:p>
        </w:tc>
      </w:tr>
      <w:tr w14:paraId="3D9C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6BB9B4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1209" w:type="dxa"/>
            <w:vMerge w:val="continue"/>
            <w:vAlign w:val="center"/>
          </w:tcPr>
          <w:p w14:paraId="349D195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CEF0A46">
            <w:pPr>
              <w:autoSpaceDE w:val="0"/>
              <w:autoSpaceDN w:val="0"/>
              <w:adjustRightInd w:val="0"/>
              <w:spacing w:line="400" w:lineRule="exact"/>
              <w:jc w:val="left"/>
              <w:rPr>
                <w:rFonts w:hint="eastAsia" w:ascii="仿宋_GB2312" w:hAnsi="仿宋_GB2312" w:eastAsia="仿宋_GB2312" w:cs="仿宋_GB2312"/>
                <w:b/>
                <w:bCs/>
                <w:color w:val="FF0000"/>
                <w:sz w:val="24"/>
                <w:szCs w:val="24"/>
                <w:highlight w:val="none"/>
                <w:lang w:val="zh-CN"/>
              </w:rPr>
            </w:pPr>
            <w:r>
              <w:rPr>
                <w:rFonts w:hint="eastAsia" w:ascii="仿宋_GB2312" w:hAnsi="仿宋_GB2312" w:eastAsia="仿宋_GB2312" w:cs="仿宋_GB2312"/>
                <w:b/>
                <w:bCs/>
                <w:sz w:val="24"/>
                <w:szCs w:val="24"/>
                <w:highlight w:val="none"/>
                <w:lang w:val="zh-CN"/>
              </w:rPr>
              <w:t>分包合同签证管理</w:t>
            </w:r>
          </w:p>
        </w:tc>
        <w:tc>
          <w:tcPr>
            <w:tcW w:w="5117" w:type="dxa"/>
            <w:vAlign w:val="center"/>
          </w:tcPr>
          <w:p w14:paraId="17C6B285">
            <w:pPr>
              <w:autoSpaceDE w:val="0"/>
              <w:autoSpaceDN w:val="0"/>
              <w:adjustRightInd w:val="0"/>
              <w:spacing w:line="400" w:lineRule="exact"/>
              <w:jc w:val="left"/>
              <w:rPr>
                <w:rFonts w:hint="eastAsia" w:ascii="仿宋_GB2312" w:hAnsi="仿宋_GB2312" w:eastAsia="仿宋_GB2312" w:cs="仿宋_GB2312"/>
                <w:b/>
                <w:bCs/>
                <w:color w:val="FF0000"/>
                <w:sz w:val="24"/>
                <w:szCs w:val="24"/>
                <w:highlight w:val="none"/>
                <w:lang w:val="zh-CN"/>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4CA1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DFB8E7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1E1C4EB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shd w:val="clear" w:color="auto" w:fill="auto"/>
            <w:vAlign w:val="center"/>
          </w:tcPr>
          <w:p w14:paraId="064B7607">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分包单位进退场</w:t>
            </w:r>
          </w:p>
        </w:tc>
        <w:tc>
          <w:tcPr>
            <w:tcW w:w="5117" w:type="dxa"/>
            <w:shd w:val="clear" w:color="auto" w:fill="auto"/>
            <w:vAlign w:val="center"/>
          </w:tcPr>
          <w:p w14:paraId="256F1771">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有权确认分包人员、机械、材料等施工资源进退场。</w:t>
            </w:r>
          </w:p>
        </w:tc>
      </w:tr>
      <w:tr w14:paraId="34A2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4D199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20</w:t>
            </w:r>
          </w:p>
        </w:tc>
        <w:tc>
          <w:tcPr>
            <w:tcW w:w="1209" w:type="dxa"/>
            <w:vMerge w:val="continue"/>
            <w:vAlign w:val="center"/>
          </w:tcPr>
          <w:p w14:paraId="4A8184B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3B0D5F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劳动力分配计划</w:t>
            </w:r>
          </w:p>
        </w:tc>
        <w:tc>
          <w:tcPr>
            <w:tcW w:w="5117" w:type="dxa"/>
            <w:vAlign w:val="center"/>
          </w:tcPr>
          <w:p w14:paraId="0383620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有权要求分包方按要求配置劳动力。</w:t>
            </w:r>
          </w:p>
        </w:tc>
      </w:tr>
      <w:tr w14:paraId="5CDA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A018B8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1209" w:type="dxa"/>
            <w:vMerge w:val="continue"/>
            <w:vAlign w:val="center"/>
          </w:tcPr>
          <w:p w14:paraId="3AC0723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B5531AB">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现场零星工程指令</w:t>
            </w:r>
          </w:p>
        </w:tc>
        <w:tc>
          <w:tcPr>
            <w:tcW w:w="5117" w:type="dxa"/>
            <w:vAlign w:val="center"/>
          </w:tcPr>
          <w:p w14:paraId="120A8595">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有权根据需要向分</w:t>
            </w:r>
            <w:r>
              <w:rPr>
                <w:rFonts w:hint="eastAsia" w:ascii="仿宋_GB2312" w:hAnsi="仿宋_GB2312" w:eastAsia="仿宋_GB2312" w:cs="仿宋_GB2312"/>
                <w:b/>
                <w:bCs/>
                <w:sz w:val="24"/>
                <w:szCs w:val="24"/>
                <w:highlight w:val="none"/>
              </w:rPr>
              <w:t>包</w:t>
            </w:r>
            <w:r>
              <w:rPr>
                <w:rFonts w:hint="eastAsia" w:ascii="仿宋_GB2312" w:hAnsi="仿宋_GB2312" w:eastAsia="仿宋_GB2312" w:cs="仿宋_GB2312"/>
                <w:b/>
                <w:bCs/>
                <w:sz w:val="24"/>
                <w:szCs w:val="24"/>
                <w:highlight w:val="none"/>
                <w:lang w:val="zh-CN"/>
              </w:rPr>
              <w:t>方签发现场零星工程指令（金额在2万元以内）。</w:t>
            </w:r>
          </w:p>
        </w:tc>
      </w:tr>
      <w:tr w14:paraId="6444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77CD7A1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1209" w:type="dxa"/>
            <w:vMerge w:val="continue"/>
            <w:vAlign w:val="center"/>
          </w:tcPr>
          <w:p w14:paraId="0DCA443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Merge w:val="restart"/>
            <w:vAlign w:val="center"/>
          </w:tcPr>
          <w:p w14:paraId="4725ED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紧急采购、零星物资采购</w:t>
            </w:r>
          </w:p>
        </w:tc>
        <w:tc>
          <w:tcPr>
            <w:tcW w:w="5117" w:type="dxa"/>
            <w:vAlign w:val="center"/>
          </w:tcPr>
          <w:p w14:paraId="1CB205A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零星采购：</w:t>
            </w:r>
            <w:r>
              <w:rPr>
                <w:rFonts w:hint="eastAsia" w:ascii="仿宋_GB2312" w:hAnsi="仿宋_GB2312" w:eastAsia="仿宋_GB2312" w:cs="仿宋_GB2312"/>
                <w:b/>
                <w:bCs/>
                <w:sz w:val="24"/>
                <w:szCs w:val="24"/>
                <w:highlight w:val="none"/>
              </w:rPr>
              <w:t>按制度权限、额度审批后采购。</w:t>
            </w:r>
          </w:p>
        </w:tc>
      </w:tr>
      <w:tr w14:paraId="745F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1F1E1A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209" w:type="dxa"/>
            <w:vMerge w:val="continue"/>
            <w:vAlign w:val="center"/>
          </w:tcPr>
          <w:p w14:paraId="267887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Merge w:val="continue"/>
            <w:vAlign w:val="center"/>
          </w:tcPr>
          <w:p w14:paraId="69EED4C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5117" w:type="dxa"/>
            <w:vAlign w:val="center"/>
          </w:tcPr>
          <w:p w14:paraId="1EED54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紧急采购：报公司审核后，项目实施采购。</w:t>
            </w:r>
          </w:p>
        </w:tc>
      </w:tr>
      <w:tr w14:paraId="5EE3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0B44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1209" w:type="dxa"/>
            <w:vMerge w:val="continue"/>
            <w:vAlign w:val="center"/>
          </w:tcPr>
          <w:p w14:paraId="13BF528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BEC42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材料、料具、设备进退场</w:t>
            </w:r>
          </w:p>
        </w:tc>
        <w:tc>
          <w:tcPr>
            <w:tcW w:w="5117" w:type="dxa"/>
            <w:vAlign w:val="center"/>
          </w:tcPr>
          <w:p w14:paraId="3BE313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方</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发送物资进退场通知单；有权确认材料、料具、设备及退货材料的进退场单据。</w:t>
            </w:r>
          </w:p>
        </w:tc>
      </w:tr>
      <w:tr w14:paraId="05EF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9461E6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24</w:t>
            </w:r>
          </w:p>
        </w:tc>
        <w:tc>
          <w:tcPr>
            <w:tcW w:w="1209" w:type="dxa"/>
            <w:vMerge w:val="continue"/>
            <w:vAlign w:val="center"/>
          </w:tcPr>
          <w:p w14:paraId="46F0C59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32E1E3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检验</w:t>
            </w:r>
          </w:p>
        </w:tc>
        <w:tc>
          <w:tcPr>
            <w:tcW w:w="5117" w:type="dxa"/>
            <w:vAlign w:val="center"/>
          </w:tcPr>
          <w:p w14:paraId="3061448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物资</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设备进行检验、试验、检测与计量，联系乙方退货或更换，出具进场设备不合格记录。</w:t>
            </w:r>
          </w:p>
        </w:tc>
      </w:tr>
      <w:tr w14:paraId="3A22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613F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1209" w:type="dxa"/>
            <w:vMerge w:val="continue"/>
            <w:vAlign w:val="center"/>
          </w:tcPr>
          <w:p w14:paraId="2D5D29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45FEC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物资发放</w:t>
            </w:r>
          </w:p>
        </w:tc>
        <w:tc>
          <w:tcPr>
            <w:tcW w:w="5117" w:type="dxa"/>
            <w:vAlign w:val="center"/>
          </w:tcPr>
          <w:p w14:paraId="403F3E8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有权确认有关物资发放的领料单、退货单、混凝土浇灌申请表（不含调拨单）。</w:t>
            </w:r>
          </w:p>
        </w:tc>
      </w:tr>
      <w:tr w14:paraId="695F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F66AB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1209" w:type="dxa"/>
            <w:vMerge w:val="continue"/>
            <w:vAlign w:val="center"/>
          </w:tcPr>
          <w:p w14:paraId="434FDA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3FE9B7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履约整改通知</w:t>
            </w:r>
          </w:p>
        </w:tc>
        <w:tc>
          <w:tcPr>
            <w:tcW w:w="5117" w:type="dxa"/>
            <w:vAlign w:val="center"/>
          </w:tcPr>
          <w:p w14:paraId="2A209F3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方工程项目的履约情况进行监控和核查，发现问题后，有权通知要求</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方进行整改。</w:t>
            </w:r>
          </w:p>
        </w:tc>
      </w:tr>
      <w:tr w14:paraId="716A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23BC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1209" w:type="dxa"/>
            <w:vMerge w:val="continue"/>
            <w:vAlign w:val="center"/>
          </w:tcPr>
          <w:p w14:paraId="0A8456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990F6F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方处罚</w:t>
            </w:r>
          </w:p>
        </w:tc>
        <w:tc>
          <w:tcPr>
            <w:tcW w:w="5117" w:type="dxa"/>
            <w:vAlign w:val="center"/>
          </w:tcPr>
          <w:p w14:paraId="44227FD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有权根据合同约定对不服从管理或违约的</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方作出处罚的决定。</w:t>
            </w:r>
          </w:p>
        </w:tc>
      </w:tr>
      <w:tr w14:paraId="7CD2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3E250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28</w:t>
            </w:r>
          </w:p>
        </w:tc>
        <w:tc>
          <w:tcPr>
            <w:tcW w:w="1209" w:type="dxa"/>
            <w:vMerge w:val="continue"/>
            <w:vAlign w:val="center"/>
          </w:tcPr>
          <w:p w14:paraId="1A1DDCE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50CA95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结算初步办理</w:t>
            </w:r>
          </w:p>
        </w:tc>
        <w:tc>
          <w:tcPr>
            <w:tcW w:w="5117" w:type="dxa"/>
            <w:vAlign w:val="center"/>
          </w:tcPr>
          <w:p w14:paraId="6585936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初步编制结算单提交甲方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确认。</w:t>
            </w:r>
          </w:p>
        </w:tc>
      </w:tr>
      <w:tr w14:paraId="44A2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6AC0D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703E88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3D215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方结算扣款</w:t>
            </w:r>
          </w:p>
        </w:tc>
        <w:tc>
          <w:tcPr>
            <w:tcW w:w="5117" w:type="dxa"/>
            <w:vAlign w:val="center"/>
          </w:tcPr>
          <w:p w14:paraId="06A7342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有权在中间结算和最终结算时扣除</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方应扣款项（包括但不限于</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质保金、</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444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B54F7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30</w:t>
            </w:r>
          </w:p>
        </w:tc>
        <w:tc>
          <w:tcPr>
            <w:tcW w:w="1209" w:type="dxa"/>
            <w:vMerge w:val="restart"/>
            <w:vAlign w:val="center"/>
          </w:tcPr>
          <w:p w14:paraId="68F023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安全管理</w:t>
            </w:r>
          </w:p>
        </w:tc>
        <w:tc>
          <w:tcPr>
            <w:tcW w:w="1974" w:type="dxa"/>
            <w:vAlign w:val="center"/>
          </w:tcPr>
          <w:p w14:paraId="7C934E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事故现场秩序维护</w:t>
            </w:r>
          </w:p>
        </w:tc>
        <w:tc>
          <w:tcPr>
            <w:tcW w:w="5117" w:type="dxa"/>
            <w:vAlign w:val="center"/>
          </w:tcPr>
          <w:p w14:paraId="2FE42F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审批（不含安全事故责任认定及赔偿）。</w:t>
            </w:r>
          </w:p>
        </w:tc>
      </w:tr>
      <w:tr w14:paraId="1902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80BD5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31</w:t>
            </w:r>
          </w:p>
        </w:tc>
        <w:tc>
          <w:tcPr>
            <w:tcW w:w="1209" w:type="dxa"/>
            <w:vMerge w:val="continue"/>
            <w:vAlign w:val="center"/>
          </w:tcPr>
          <w:p w14:paraId="693E78A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BE6B32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安全事故处理方案</w:t>
            </w:r>
          </w:p>
        </w:tc>
        <w:tc>
          <w:tcPr>
            <w:tcW w:w="5117" w:type="dxa"/>
            <w:vAlign w:val="center"/>
          </w:tcPr>
          <w:p w14:paraId="4ED5C63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发生安全事故后，有权启动应急预案。</w:t>
            </w:r>
          </w:p>
        </w:tc>
      </w:tr>
      <w:tr w14:paraId="36E1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5E1F1B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32</w:t>
            </w:r>
          </w:p>
        </w:tc>
        <w:tc>
          <w:tcPr>
            <w:tcW w:w="1209" w:type="dxa"/>
            <w:vMerge w:val="continue"/>
            <w:vAlign w:val="center"/>
          </w:tcPr>
          <w:p w14:paraId="5C8F1C3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2D688F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整改</w:t>
            </w:r>
          </w:p>
        </w:tc>
        <w:tc>
          <w:tcPr>
            <w:tcW w:w="5117" w:type="dxa"/>
            <w:vAlign w:val="center"/>
          </w:tcPr>
          <w:p w14:paraId="0A44212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对存在的安全生产隐患，下达《安全隐患整改通知书》</w:t>
            </w:r>
          </w:p>
          <w:p w14:paraId="48EA123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对存在重大安全生产隐患，下达《安全隐患局部停工整改令》</w:t>
            </w:r>
          </w:p>
        </w:tc>
      </w:tr>
      <w:tr w14:paraId="74EC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D07CC5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33</w:t>
            </w:r>
          </w:p>
        </w:tc>
        <w:tc>
          <w:tcPr>
            <w:tcW w:w="1209" w:type="dxa"/>
            <w:vMerge w:val="restart"/>
            <w:vAlign w:val="center"/>
          </w:tcPr>
          <w:p w14:paraId="261ACE5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质量管理</w:t>
            </w:r>
          </w:p>
        </w:tc>
        <w:tc>
          <w:tcPr>
            <w:tcW w:w="1974" w:type="dxa"/>
            <w:vAlign w:val="center"/>
          </w:tcPr>
          <w:p w14:paraId="335A17B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质量验收</w:t>
            </w:r>
          </w:p>
        </w:tc>
        <w:tc>
          <w:tcPr>
            <w:tcW w:w="5117" w:type="dxa"/>
            <w:vAlign w:val="center"/>
          </w:tcPr>
          <w:p w14:paraId="007F864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有权组织实施质量验收工作。</w:t>
            </w:r>
          </w:p>
        </w:tc>
      </w:tr>
      <w:tr w14:paraId="080A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27FA9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1209" w:type="dxa"/>
            <w:vMerge w:val="continue"/>
            <w:vAlign w:val="center"/>
          </w:tcPr>
          <w:p w14:paraId="021FCA4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05CA6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质量事故应急措施</w:t>
            </w:r>
          </w:p>
        </w:tc>
        <w:tc>
          <w:tcPr>
            <w:tcW w:w="5117" w:type="dxa"/>
            <w:vAlign w:val="center"/>
          </w:tcPr>
          <w:p w14:paraId="559EDC4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p>
        </w:tc>
      </w:tr>
      <w:tr w14:paraId="1B7F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E8C22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1209" w:type="dxa"/>
            <w:vMerge w:val="continue"/>
            <w:vAlign w:val="center"/>
          </w:tcPr>
          <w:p w14:paraId="4DF29CC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91BE58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质量事故处理方案</w:t>
            </w:r>
          </w:p>
        </w:tc>
        <w:tc>
          <w:tcPr>
            <w:tcW w:w="5117" w:type="dxa"/>
            <w:vAlign w:val="center"/>
          </w:tcPr>
          <w:p w14:paraId="47E24C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制定质量事故处理方案处理事故相关事宜。</w:t>
            </w:r>
          </w:p>
        </w:tc>
      </w:tr>
      <w:tr w14:paraId="5452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B5045B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1209" w:type="dxa"/>
            <w:vAlign w:val="center"/>
          </w:tcPr>
          <w:p w14:paraId="31A6C6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环境管理</w:t>
            </w:r>
          </w:p>
        </w:tc>
        <w:tc>
          <w:tcPr>
            <w:tcW w:w="1974" w:type="dxa"/>
            <w:vAlign w:val="center"/>
          </w:tcPr>
          <w:p w14:paraId="6A14B6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环境污染事故应急措施</w:t>
            </w:r>
          </w:p>
        </w:tc>
        <w:tc>
          <w:tcPr>
            <w:tcW w:w="5117" w:type="dxa"/>
            <w:vAlign w:val="center"/>
          </w:tcPr>
          <w:p w14:paraId="678386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子</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公司）。</w:t>
            </w:r>
          </w:p>
        </w:tc>
      </w:tr>
      <w:tr w14:paraId="03FB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B516B4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1209" w:type="dxa"/>
            <w:vMerge w:val="restart"/>
            <w:vAlign w:val="center"/>
          </w:tcPr>
          <w:p w14:paraId="14E8B22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维保管理</w:t>
            </w:r>
          </w:p>
        </w:tc>
        <w:tc>
          <w:tcPr>
            <w:tcW w:w="1974" w:type="dxa"/>
            <w:vAlign w:val="center"/>
          </w:tcPr>
          <w:p w14:paraId="597BBDD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维修整改通知</w:t>
            </w:r>
          </w:p>
        </w:tc>
        <w:tc>
          <w:tcPr>
            <w:tcW w:w="5117" w:type="dxa"/>
            <w:vAlign w:val="center"/>
          </w:tcPr>
          <w:p w14:paraId="3843C3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方发送维修整改通知。</w:t>
            </w:r>
          </w:p>
        </w:tc>
      </w:tr>
      <w:tr w14:paraId="360D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CBB59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1209" w:type="dxa"/>
            <w:vMerge w:val="continue"/>
            <w:vAlign w:val="center"/>
          </w:tcPr>
          <w:p w14:paraId="647781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8BBFD3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协商维修方案</w:t>
            </w:r>
          </w:p>
        </w:tc>
        <w:tc>
          <w:tcPr>
            <w:tcW w:w="5117" w:type="dxa"/>
            <w:vAlign w:val="center"/>
          </w:tcPr>
          <w:p w14:paraId="773B795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对存在的质量问题有权与建设单位协商维修方案。</w:t>
            </w:r>
          </w:p>
        </w:tc>
      </w:tr>
      <w:tr w14:paraId="04A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34103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57E9A5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5E6B23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组织维修</w:t>
            </w:r>
          </w:p>
        </w:tc>
        <w:tc>
          <w:tcPr>
            <w:tcW w:w="5117" w:type="dxa"/>
            <w:vAlign w:val="center"/>
          </w:tcPr>
          <w:p w14:paraId="11A6E7F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有权向建设单位报送维修登记单、维修任务书。</w:t>
            </w:r>
          </w:p>
        </w:tc>
      </w:tr>
      <w:tr w14:paraId="7919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6EFA59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40</w:t>
            </w:r>
          </w:p>
        </w:tc>
        <w:tc>
          <w:tcPr>
            <w:tcW w:w="1209" w:type="dxa"/>
            <w:vMerge w:val="continue"/>
            <w:vAlign w:val="center"/>
          </w:tcPr>
          <w:p w14:paraId="3EF2447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F167D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维修验收</w:t>
            </w:r>
          </w:p>
        </w:tc>
        <w:tc>
          <w:tcPr>
            <w:tcW w:w="5117" w:type="dxa"/>
            <w:vAlign w:val="center"/>
          </w:tcPr>
          <w:p w14:paraId="5945BBD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有权组织建设单位对保修工作进行验收、有权组织对</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乙方</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的维修验收。</w:t>
            </w:r>
          </w:p>
        </w:tc>
      </w:tr>
      <w:tr w14:paraId="7627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A3B0E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41</w:t>
            </w:r>
          </w:p>
        </w:tc>
        <w:tc>
          <w:tcPr>
            <w:tcW w:w="1209" w:type="dxa"/>
            <w:vMerge w:val="restart"/>
            <w:vAlign w:val="center"/>
          </w:tcPr>
          <w:p w14:paraId="265459A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催收清欠</w:t>
            </w:r>
          </w:p>
        </w:tc>
        <w:tc>
          <w:tcPr>
            <w:tcW w:w="1974" w:type="dxa"/>
            <w:vAlign w:val="center"/>
          </w:tcPr>
          <w:p w14:paraId="09CBBB2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质保金到期催付</w:t>
            </w:r>
          </w:p>
        </w:tc>
        <w:tc>
          <w:tcPr>
            <w:tcW w:w="5117" w:type="dxa"/>
            <w:vAlign w:val="center"/>
          </w:tcPr>
          <w:p w14:paraId="4738E88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有权向建设单位发《保修期满通知书》。</w:t>
            </w:r>
          </w:p>
        </w:tc>
      </w:tr>
      <w:tr w14:paraId="080A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B21A91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42</w:t>
            </w:r>
          </w:p>
        </w:tc>
        <w:tc>
          <w:tcPr>
            <w:tcW w:w="1209" w:type="dxa"/>
            <w:vMerge w:val="continue"/>
            <w:vAlign w:val="center"/>
          </w:tcPr>
          <w:p w14:paraId="0B8E86D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F884A4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其他到期应付款催付</w:t>
            </w:r>
          </w:p>
        </w:tc>
        <w:tc>
          <w:tcPr>
            <w:tcW w:w="5117" w:type="dxa"/>
            <w:vAlign w:val="center"/>
          </w:tcPr>
          <w:p w14:paraId="42EC1BC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有权向建设单位发催款函。</w:t>
            </w:r>
          </w:p>
        </w:tc>
      </w:tr>
      <w:tr w14:paraId="6C1B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A865DB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43</w:t>
            </w:r>
          </w:p>
        </w:tc>
        <w:tc>
          <w:tcPr>
            <w:tcW w:w="1209" w:type="dxa"/>
            <w:vAlign w:val="center"/>
          </w:tcPr>
          <w:p w14:paraId="51E6CCE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往来函件</w:t>
            </w:r>
          </w:p>
        </w:tc>
        <w:tc>
          <w:tcPr>
            <w:tcW w:w="1974" w:type="dxa"/>
            <w:vAlign w:val="center"/>
          </w:tcPr>
          <w:p w14:paraId="312175C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工程往来函件</w:t>
            </w:r>
          </w:p>
        </w:tc>
        <w:tc>
          <w:tcPr>
            <w:tcW w:w="5117" w:type="dxa"/>
            <w:vAlign w:val="center"/>
          </w:tcPr>
          <w:p w14:paraId="7FE7B9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有权报送或接收项目工程联系函（如图纸会审、技术核定、设计变更通知等）。</w:t>
            </w:r>
          </w:p>
        </w:tc>
      </w:tr>
    </w:tbl>
    <w:p w14:paraId="069C9C9C">
      <w:pPr>
        <w:numPr>
          <w:ilvl w:val="0"/>
          <w:numId w:val="6"/>
        </w:numPr>
        <w:autoSpaceDE w:val="0"/>
        <w:autoSpaceDN w:val="0"/>
        <w:adjustRightInd w:val="0"/>
        <w:spacing w:line="400" w:lineRule="exac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bookmarkStart w:id="55" w:name="_Hlk126826460"/>
      <w:r>
        <w:rPr>
          <w:rFonts w:hint="eastAsia" w:ascii="仿宋_GB2312" w:hAnsi="仿宋_GB2312" w:eastAsia="仿宋_GB2312" w:cs="仿宋_GB2312"/>
          <w:b/>
          <w:bCs/>
          <w:color w:val="000000" w:themeColor="text1"/>
          <w:sz w:val="24"/>
          <w:szCs w:val="24"/>
          <w:highlight w:val="none"/>
          <w14:textFill>
            <w14:solidFill>
              <w14:schemeClr w14:val="tx1"/>
            </w14:solidFill>
          </w14:textFill>
        </w:rPr>
        <w:t>项目部无权审批以下事项：</w:t>
      </w:r>
    </w:p>
    <w:bookmarkEnd w:id="55"/>
    <w:tbl>
      <w:tblPr>
        <w:tblStyle w:val="10"/>
        <w:tblW w:w="9184"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451"/>
      </w:tblGrid>
      <w:tr w14:paraId="43E598A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608672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bookmarkStart w:id="56" w:name="_Hlk127195047"/>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8451" w:type="dxa"/>
            <w:tcBorders>
              <w:top w:val="single" w:color="auto" w:sz="4" w:space="0"/>
              <w:left w:val="single" w:color="auto" w:sz="4" w:space="0"/>
              <w:bottom w:val="single" w:color="auto" w:sz="4" w:space="0"/>
              <w:right w:val="single" w:color="auto" w:sz="4" w:space="0"/>
            </w:tcBorders>
            <w:vAlign w:val="center"/>
          </w:tcPr>
          <w:p w14:paraId="4076C19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禁止性事项</w:t>
            </w:r>
          </w:p>
        </w:tc>
      </w:tr>
      <w:tr w14:paraId="4139B6A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8EEC7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8451" w:type="dxa"/>
            <w:tcBorders>
              <w:top w:val="single" w:color="auto" w:sz="4" w:space="0"/>
              <w:left w:val="single" w:color="auto" w:sz="4" w:space="0"/>
              <w:bottom w:val="single" w:color="auto" w:sz="4" w:space="0"/>
              <w:right w:val="single" w:color="auto" w:sz="4" w:space="0"/>
            </w:tcBorders>
            <w:vAlign w:val="center"/>
          </w:tcPr>
          <w:p w14:paraId="7D4F6194">
            <w:pPr>
              <w:widowControl/>
              <w:jc w:val="left"/>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03627F4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DD06AF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8451" w:type="dxa"/>
            <w:tcBorders>
              <w:top w:val="single" w:color="auto" w:sz="4" w:space="0"/>
              <w:left w:val="single" w:color="auto" w:sz="4" w:space="0"/>
              <w:bottom w:val="single" w:color="auto" w:sz="4" w:space="0"/>
              <w:right w:val="single" w:color="auto" w:sz="4" w:space="0"/>
            </w:tcBorders>
            <w:vAlign w:val="center"/>
          </w:tcPr>
          <w:p w14:paraId="52730A9D">
            <w:pPr>
              <w:widowControl/>
              <w:jc w:val="left"/>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未经分子公司/集团书面批准擅自购买材料、设备。</w:t>
            </w:r>
          </w:p>
        </w:tc>
      </w:tr>
      <w:tr w14:paraId="3654209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88BFB5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8451" w:type="dxa"/>
            <w:tcBorders>
              <w:top w:val="single" w:color="auto" w:sz="4" w:space="0"/>
              <w:left w:val="single" w:color="auto" w:sz="4" w:space="0"/>
              <w:bottom w:val="single" w:color="auto" w:sz="4" w:space="0"/>
              <w:right w:val="single" w:color="auto" w:sz="4" w:space="0"/>
            </w:tcBorders>
            <w:vAlign w:val="center"/>
          </w:tcPr>
          <w:p w14:paraId="6638712A">
            <w:pPr>
              <w:widowControl/>
              <w:jc w:val="left"/>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w:t>
            </w:r>
          </w:p>
        </w:tc>
      </w:tr>
      <w:tr w14:paraId="4C2A786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8D4A6D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8451" w:type="dxa"/>
            <w:tcBorders>
              <w:top w:val="single" w:color="auto" w:sz="4" w:space="0"/>
              <w:left w:val="single" w:color="auto" w:sz="4" w:space="0"/>
              <w:bottom w:val="single" w:color="auto" w:sz="4" w:space="0"/>
              <w:right w:val="single" w:color="auto" w:sz="4" w:space="0"/>
            </w:tcBorders>
            <w:vAlign w:val="center"/>
          </w:tcPr>
          <w:p w14:paraId="6E894788">
            <w:pPr>
              <w:widowControl/>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进行银行贷款等融资活动</w:t>
            </w:r>
          </w:p>
        </w:tc>
      </w:tr>
      <w:tr w14:paraId="786A930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CE463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8451" w:type="dxa"/>
            <w:tcBorders>
              <w:top w:val="single" w:color="auto" w:sz="4" w:space="0"/>
              <w:left w:val="single" w:color="auto" w:sz="4" w:space="0"/>
              <w:bottom w:val="single" w:color="auto" w:sz="4" w:space="0"/>
              <w:right w:val="single" w:color="auto" w:sz="4" w:space="0"/>
            </w:tcBorders>
            <w:vAlign w:val="center"/>
          </w:tcPr>
          <w:p w14:paraId="1E9BEC2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对外提供担保、出具欠条、签订还款协议、签订调价协议、各类保证书、承诺书。</w:t>
            </w:r>
          </w:p>
        </w:tc>
      </w:tr>
      <w:tr w14:paraId="7705FDD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B1A937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8451" w:type="dxa"/>
            <w:tcBorders>
              <w:top w:val="single" w:color="auto" w:sz="4" w:space="0"/>
              <w:left w:val="single" w:color="auto" w:sz="4" w:space="0"/>
              <w:bottom w:val="single" w:color="auto" w:sz="4" w:space="0"/>
              <w:right w:val="single" w:color="auto" w:sz="4" w:space="0"/>
            </w:tcBorders>
            <w:vAlign w:val="center"/>
          </w:tcPr>
          <w:p w14:paraId="4FA83714">
            <w:pPr>
              <w:widowControl/>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对外开立各类保函</w:t>
            </w:r>
          </w:p>
        </w:tc>
      </w:tr>
      <w:tr w14:paraId="767C7E0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F09EC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8451" w:type="dxa"/>
            <w:tcBorders>
              <w:top w:val="single" w:color="auto" w:sz="4" w:space="0"/>
              <w:left w:val="single" w:color="auto" w:sz="4" w:space="0"/>
              <w:bottom w:val="single" w:color="auto" w:sz="4" w:space="0"/>
              <w:right w:val="single" w:color="auto" w:sz="4" w:space="0"/>
            </w:tcBorders>
            <w:vAlign w:val="center"/>
          </w:tcPr>
          <w:p w14:paraId="2E21DD10">
            <w:pPr>
              <w:widowControl/>
              <w:jc w:val="left"/>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对外拆借资金，以甲方、甲方子企业或甲方项目部名义对外借款。</w:t>
            </w:r>
          </w:p>
        </w:tc>
      </w:tr>
      <w:tr w14:paraId="1E238BA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9CBA31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8451" w:type="dxa"/>
            <w:tcBorders>
              <w:top w:val="single" w:color="auto" w:sz="4" w:space="0"/>
              <w:left w:val="single" w:color="auto" w:sz="4" w:space="0"/>
              <w:bottom w:val="single" w:color="auto" w:sz="4" w:space="0"/>
              <w:right w:val="single" w:color="auto" w:sz="4" w:space="0"/>
            </w:tcBorders>
            <w:vAlign w:val="center"/>
          </w:tcPr>
          <w:p w14:paraId="3D26A84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私设小金库，坐支现金。</w:t>
            </w:r>
          </w:p>
        </w:tc>
      </w:tr>
      <w:tr w14:paraId="63CDCA6C">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1226A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8451" w:type="dxa"/>
            <w:tcBorders>
              <w:top w:val="single" w:color="auto" w:sz="4" w:space="0"/>
              <w:left w:val="single" w:color="auto" w:sz="4" w:space="0"/>
              <w:bottom w:val="single" w:color="auto" w:sz="4" w:space="0"/>
              <w:right w:val="single" w:color="auto" w:sz="4" w:space="0"/>
            </w:tcBorders>
            <w:vAlign w:val="center"/>
          </w:tcPr>
          <w:p w14:paraId="04BD107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超出本综合授权书权限的分包（</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）合同签证办理。</w:t>
            </w:r>
          </w:p>
        </w:tc>
      </w:tr>
      <w:tr w14:paraId="348BA25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BD403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10</w:t>
            </w:r>
          </w:p>
        </w:tc>
        <w:tc>
          <w:tcPr>
            <w:tcW w:w="8451" w:type="dxa"/>
            <w:tcBorders>
              <w:top w:val="single" w:color="auto" w:sz="4" w:space="0"/>
              <w:left w:val="single" w:color="auto" w:sz="4" w:space="0"/>
              <w:bottom w:val="single" w:color="auto" w:sz="4" w:space="0"/>
              <w:right w:val="single" w:color="auto" w:sz="4" w:space="0"/>
            </w:tcBorders>
            <w:vAlign w:val="center"/>
          </w:tcPr>
          <w:p w14:paraId="7D34FFC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确认总包结算、确认分包合同结算（含甲指分包）。</w:t>
            </w:r>
          </w:p>
        </w:tc>
      </w:tr>
      <w:tr w14:paraId="5EE55C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11DE34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11</w:t>
            </w:r>
          </w:p>
        </w:tc>
        <w:tc>
          <w:tcPr>
            <w:tcW w:w="8451" w:type="dxa"/>
            <w:tcBorders>
              <w:top w:val="single" w:color="auto" w:sz="4" w:space="0"/>
              <w:left w:val="single" w:color="auto" w:sz="4" w:space="0"/>
              <w:bottom w:val="single" w:color="auto" w:sz="4" w:space="0"/>
              <w:right w:val="single" w:color="auto" w:sz="4" w:space="0"/>
            </w:tcBorders>
            <w:vAlign w:val="center"/>
          </w:tcPr>
          <w:p w14:paraId="6EF04AC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确认材料、设备、料具结算及赔偿（含零星材料、甲供材）。</w:t>
            </w:r>
          </w:p>
        </w:tc>
      </w:tr>
      <w:tr w14:paraId="06C5AF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1D596F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12</w:t>
            </w:r>
          </w:p>
        </w:tc>
        <w:tc>
          <w:tcPr>
            <w:tcW w:w="8451" w:type="dxa"/>
            <w:tcBorders>
              <w:top w:val="single" w:color="auto" w:sz="4" w:space="0"/>
              <w:left w:val="single" w:color="auto" w:sz="4" w:space="0"/>
              <w:bottom w:val="single" w:color="auto" w:sz="4" w:space="0"/>
              <w:right w:val="single" w:color="auto" w:sz="4" w:space="0"/>
            </w:tcBorders>
            <w:vAlign w:val="center"/>
          </w:tcPr>
          <w:p w14:paraId="218F37CB">
            <w:pPr>
              <w:widowControl/>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设立或变更劳动关系（包括签订劳动合同、确认劳动关系等）</w:t>
            </w:r>
          </w:p>
        </w:tc>
      </w:tr>
      <w:tr w14:paraId="4D84DB4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279B5A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13</w:t>
            </w:r>
          </w:p>
        </w:tc>
        <w:tc>
          <w:tcPr>
            <w:tcW w:w="8451" w:type="dxa"/>
            <w:tcBorders>
              <w:top w:val="single" w:color="auto" w:sz="4" w:space="0"/>
              <w:left w:val="single" w:color="auto" w:sz="4" w:space="0"/>
              <w:bottom w:val="single" w:color="auto" w:sz="4" w:space="0"/>
              <w:right w:val="single" w:color="auto" w:sz="4" w:space="0"/>
            </w:tcBorders>
            <w:vAlign w:val="center"/>
          </w:tcPr>
          <w:p w14:paraId="31D55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向工伤认定机构提交工伤认定申请或确认工伤事故。</w:t>
            </w:r>
          </w:p>
        </w:tc>
      </w:tr>
      <w:tr w14:paraId="6E0533D9">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767AE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14</w:t>
            </w:r>
          </w:p>
        </w:tc>
        <w:tc>
          <w:tcPr>
            <w:tcW w:w="8451" w:type="dxa"/>
            <w:tcBorders>
              <w:top w:val="single" w:color="auto" w:sz="4" w:space="0"/>
              <w:left w:val="single" w:color="auto" w:sz="4" w:space="0"/>
              <w:bottom w:val="single" w:color="auto" w:sz="4" w:space="0"/>
              <w:right w:val="single" w:color="auto" w:sz="4" w:space="0"/>
            </w:tcBorders>
            <w:vAlign w:val="center"/>
          </w:tcPr>
          <w:p w14:paraId="76E41C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确认第三方维修费用。</w:t>
            </w:r>
          </w:p>
        </w:tc>
      </w:tr>
      <w:tr w14:paraId="545553D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DCFF5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15</w:t>
            </w:r>
          </w:p>
        </w:tc>
        <w:tc>
          <w:tcPr>
            <w:tcW w:w="8451" w:type="dxa"/>
            <w:tcBorders>
              <w:top w:val="single" w:color="auto" w:sz="4" w:space="0"/>
              <w:left w:val="single" w:color="auto" w:sz="4" w:space="0"/>
              <w:bottom w:val="single" w:color="auto" w:sz="4" w:space="0"/>
              <w:right w:val="single" w:color="auto" w:sz="4" w:space="0"/>
            </w:tcBorders>
            <w:vAlign w:val="center"/>
          </w:tcPr>
          <w:p w14:paraId="2A73602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决定废旧物资处理方案。</w:t>
            </w:r>
          </w:p>
        </w:tc>
      </w:tr>
      <w:tr w14:paraId="15B8670B">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A8B1B2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16</w:t>
            </w:r>
          </w:p>
        </w:tc>
        <w:tc>
          <w:tcPr>
            <w:tcW w:w="8451" w:type="dxa"/>
            <w:tcBorders>
              <w:top w:val="single" w:color="auto" w:sz="4" w:space="0"/>
              <w:left w:val="single" w:color="auto" w:sz="4" w:space="0"/>
              <w:bottom w:val="single" w:color="auto" w:sz="4" w:space="0"/>
              <w:right w:val="single" w:color="auto" w:sz="4" w:space="0"/>
            </w:tcBorders>
            <w:vAlign w:val="center"/>
          </w:tcPr>
          <w:p w14:paraId="32523B1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分包</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合同涨价、奖励、补偿、增加合同外的工作范围、变更分包</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合同模式。</w:t>
            </w:r>
          </w:p>
        </w:tc>
      </w:tr>
      <w:tr w14:paraId="5524E6F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F5E854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17</w:t>
            </w:r>
          </w:p>
        </w:tc>
        <w:tc>
          <w:tcPr>
            <w:tcW w:w="8451" w:type="dxa"/>
            <w:tcBorders>
              <w:top w:val="single" w:color="auto" w:sz="4" w:space="0"/>
              <w:left w:val="single" w:color="auto" w:sz="4" w:space="0"/>
              <w:bottom w:val="single" w:color="auto" w:sz="4" w:space="0"/>
              <w:right w:val="single" w:color="auto" w:sz="4" w:space="0"/>
            </w:tcBorders>
            <w:vAlign w:val="center"/>
          </w:tcPr>
          <w:p w14:paraId="5E1121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危险性较大的分部分项工程安全施工方案。</w:t>
            </w:r>
          </w:p>
        </w:tc>
      </w:tr>
      <w:tr w14:paraId="0E776C3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9722D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18</w:t>
            </w:r>
          </w:p>
        </w:tc>
        <w:tc>
          <w:tcPr>
            <w:tcW w:w="8451" w:type="dxa"/>
            <w:tcBorders>
              <w:top w:val="single" w:color="auto" w:sz="4" w:space="0"/>
              <w:left w:val="single" w:color="auto" w:sz="4" w:space="0"/>
              <w:bottom w:val="single" w:color="auto" w:sz="4" w:space="0"/>
              <w:right w:val="single" w:color="auto" w:sz="4" w:space="0"/>
            </w:tcBorders>
            <w:vAlign w:val="center"/>
          </w:tcPr>
          <w:p w14:paraId="27D84D0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接收诉讼法律文书、处理人民法院协助执行通知或参加仲裁、诉讼。</w:t>
            </w:r>
          </w:p>
        </w:tc>
      </w:tr>
      <w:bookmarkEnd w:id="56"/>
    </w:tbl>
    <w:p w14:paraId="0EA0B9D4">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若项目经理发生变更，则由新委任的项目经理承继。</w:t>
      </w:r>
    </w:p>
    <w:p w14:paraId="0B317154">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被委托人：</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被委托人：</w:t>
      </w:r>
    </w:p>
    <w:p w14:paraId="0793D269">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2B291449">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pPr>
      <w:bookmarkStart w:id="57" w:name="_Toc9865"/>
      <w:bookmarkStart w:id="58" w:name="_Toc22419"/>
    </w:p>
    <w:p w14:paraId="765B7A98">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pPr>
    </w:p>
    <w:p w14:paraId="2FEC26E2">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pPr>
    </w:p>
    <w:p w14:paraId="39396F8E">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57"/>
      <w:bookmarkEnd w:id="58"/>
    </w:p>
    <w:p w14:paraId="15018189">
      <w:pPr>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0AE59AE8">
      <w:pPr>
        <w:wordWrap w:val="0"/>
        <w:spacing w:line="400" w:lineRule="exact"/>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374E7D6E">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permStart w:id="111" w:edGrp="everyone"/>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西藏中建建设有限责任公司</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111"/>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7FF299C3">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112" w:edGrp="everyone"/>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112"/>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
    <w:p w14:paraId="5B84E7B4">
      <w:pPr>
        <w:pStyle w:val="6"/>
        <w:tabs>
          <w:tab w:val="left" w:pos="2100"/>
        </w:tabs>
        <w:spacing w:line="400" w:lineRule="exact"/>
        <w:ind w:right="210" w:rightChars="100" w:firstLine="432"/>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1DFEBA4D">
      <w:pPr>
        <w:snapToGrid w:val="0"/>
        <w:spacing w:line="400" w:lineRule="exact"/>
        <w:ind w:firstLine="555"/>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4A403D0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安全生产法》、《中华人民共和国建筑法》、《建设工程安全生产管理条例》、《房屋建筑和市政基础设施工程分包管理办法》《安全生产许可证条例》等一系列有关安全生产的法律法规，严格执行建设部标准</w:t>
      </w:r>
      <w:permStart w:id="113"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JGJ59—2011《建筑安全施工检查标准》</w:t>
      </w:r>
      <w:permEnd w:id="113"/>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11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那曲</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14"/>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241FAAC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permStart w:id="115" w:edGrp="everyone"/>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permEnd w:id="115"/>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2399F22A">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5AA795F6">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466D3817">
      <w:pPr>
        <w:pStyle w:val="14"/>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77A11B50">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1A1FA2EC">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1437E25C">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126FC125">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02018DED">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2C4691D3">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3C94AFF4">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268491E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1BE8361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1BE3C18C">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0E61EB8B">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790259DF">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52C00AC2">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07BA3F5C">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2097A7CA">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017A8F4F">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51DFB0FA">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0A886564">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0A9248F0">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2C6F8ADB">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383E2E66">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0A706E01">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0EDF0A97">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116"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《JGJ59—2011》标准</w:t>
      </w:r>
      <w:permEnd w:id="116"/>
      <w:r>
        <w:rPr>
          <w:rFonts w:hint="eastAsia" w:ascii="仿宋_GB2312" w:hAnsi="仿宋_GB2312" w:eastAsia="仿宋_GB2312" w:cs="仿宋_GB2312"/>
          <w:color w:val="000000" w:themeColor="text1"/>
          <w:sz w:val="24"/>
          <w:szCs w:val="24"/>
          <w:highlight w:val="none"/>
          <w14:textFill>
            <w14:solidFill>
              <w14:schemeClr w14:val="tx1"/>
            </w14:solidFill>
          </w14:textFill>
        </w:rPr>
        <w:t>的设备及工具严禁在工地使用。</w:t>
      </w:r>
    </w:p>
    <w:p w14:paraId="66B34C4A">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5EA6C778">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60415DA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47CBDDE2">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35F78CEB">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054F0107">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0E2FE035">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4F6F3671">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694ADD0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生产安全事故报告和调查处理条例》(493号令)的规定进行事故处理及上报。乙方应及时将事故情况向甲方上报，不得迟报、漏报、谎报或瞒报。</w:t>
      </w:r>
    </w:p>
    <w:p w14:paraId="6453350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5260D35D">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6DC94C90">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3599DA9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43A51D7D">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46D42B67">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63B0286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6608E181">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488E5C7F">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42729E19">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Start w:id="59" w:name="_Hlk127200928"/>
      <w:bookmarkStart w:id="60" w:name="_Hlk12720318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5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0357AE48">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0F4BAD09">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BDA0A03">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3C6AF080">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2C577C2">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59D1A605">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60"/>
    </w:p>
    <w:p w14:paraId="61912974">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046D617E">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61" w:name="_Toc3755"/>
      <w:bookmarkStart w:id="62" w:name="_Toc11111"/>
      <w:bookmarkStart w:id="63" w:name="_Toc9726"/>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61"/>
      <w:bookmarkEnd w:id="62"/>
      <w:bookmarkEnd w:id="63"/>
    </w:p>
    <w:p w14:paraId="402056CF">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64"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64"/>
    </w:p>
    <w:p w14:paraId="73C0D81D">
      <w:pPr>
        <w:spacing w:line="460" w:lineRule="exact"/>
        <w:ind w:firstLine="480" w:firstLineChars="200"/>
        <w:rPr>
          <w:rFonts w:hint="default" w:ascii="仿宋_GB2312" w:hAnsi="宋体" w:eastAsia="仿宋_GB2312"/>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permStart w:id="117" w:edGrp="everyone"/>
      <w:r>
        <w:rPr>
          <w:rFonts w:hint="eastAsia" w:ascii="仿宋_GB2312" w:hAnsi="宋体" w:eastAsia="仿宋_GB2312"/>
          <w:color w:val="000000" w:themeColor="text1"/>
          <w:sz w:val="24"/>
          <w:szCs w:val="24"/>
          <w:highlight w:val="none"/>
          <w:u w:val="single"/>
          <w:lang w:eastAsia="zh-CN"/>
          <w14:textFill>
            <w14:solidFill>
              <w14:schemeClr w14:val="tx1"/>
            </w14:solidFill>
          </w14:textFill>
        </w:rPr>
        <w:t>西藏中建建设有限责任公司</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117"/>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
    <w:p w14:paraId="1D281A04">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118"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118"/>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5DDB504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3E28A6F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65"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65"/>
    </w:p>
    <w:p w14:paraId="2121481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1467458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125D792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01ECA00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66"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66"/>
    <w:p w14:paraId="6F3272D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67"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67"/>
    </w:p>
    <w:p w14:paraId="2E616BC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0D6162E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采购</w:t>
      </w:r>
      <w:r>
        <w:rPr>
          <w:rFonts w:hint="eastAsia" w:ascii="仿宋_GB2312" w:hAnsi="宋体" w:eastAsia="仿宋_GB2312" w:cs="宋体"/>
          <w:color w:val="000000" w:themeColor="text1"/>
          <w:kern w:val="0"/>
          <w:sz w:val="24"/>
          <w:szCs w:val="24"/>
          <w:highlight w:val="none"/>
          <w14:textFill>
            <w14:solidFill>
              <w14:schemeClr w14:val="tx1"/>
            </w14:solidFill>
          </w14:textFill>
        </w:rPr>
        <w:t>程序确定供应商，确保公正、公平对待所有合作方；不得在</w:t>
      </w: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采购</w:t>
      </w:r>
      <w:r>
        <w:rPr>
          <w:rFonts w:hint="eastAsia" w:ascii="仿宋_GB2312" w:hAnsi="宋体" w:eastAsia="仿宋_GB2312" w:cs="宋体"/>
          <w:color w:val="000000" w:themeColor="text1"/>
          <w:kern w:val="0"/>
          <w:sz w:val="24"/>
          <w:szCs w:val="24"/>
          <w:highlight w:val="none"/>
          <w14:textFill>
            <w14:solidFill>
              <w14:schemeClr w14:val="tx1"/>
            </w14:solidFill>
          </w14:textFill>
        </w:rPr>
        <w:t>文件中有针对性地故意设定条件，以不公正的方法确定供应商；</w:t>
      </w:r>
    </w:p>
    <w:p w14:paraId="67EBED0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4CD022A6">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1F5CC345">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579C82E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321A39F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75C7EE52">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357464F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72075F1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68"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68"/>
    </w:p>
    <w:p w14:paraId="0A0EC48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2D7EACCE">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采购事项</w:t>
      </w:r>
      <w:r>
        <w:rPr>
          <w:rFonts w:hint="eastAsia" w:ascii="仿宋_GB2312" w:hAnsi="宋体" w:eastAsia="仿宋_GB2312"/>
          <w:color w:val="000000" w:themeColor="text1"/>
          <w:sz w:val="24"/>
          <w:szCs w:val="24"/>
          <w:highlight w:val="none"/>
          <w14:textFill>
            <w14:solidFill>
              <w14:schemeClr w14:val="tx1"/>
            </w14:solidFill>
          </w14:textFill>
        </w:rPr>
        <w:t>，遵守甲方的管理制度；不得在</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采购</w:t>
      </w:r>
      <w:r>
        <w:rPr>
          <w:rFonts w:hint="eastAsia" w:ascii="仿宋_GB2312" w:hAnsi="宋体" w:eastAsia="仿宋_GB2312"/>
          <w:color w:val="000000" w:themeColor="text1"/>
          <w:sz w:val="24"/>
          <w:szCs w:val="24"/>
          <w:highlight w:val="none"/>
          <w14:textFill>
            <w14:solidFill>
              <w14:schemeClr w14:val="tx1"/>
            </w14:solidFill>
          </w14:textFill>
        </w:rPr>
        <w:t>之前或过程中，以不正当手段谋求</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成交</w:t>
      </w:r>
      <w:r>
        <w:rPr>
          <w:rFonts w:hint="eastAsia" w:ascii="仿宋_GB2312" w:hAnsi="宋体" w:eastAsia="仿宋_GB2312"/>
          <w:color w:val="000000" w:themeColor="text1"/>
          <w:sz w:val="24"/>
          <w:szCs w:val="24"/>
          <w:highlight w:val="none"/>
          <w14:textFill>
            <w14:solidFill>
              <w14:schemeClr w14:val="tx1"/>
            </w14:solidFill>
          </w14:textFill>
        </w:rPr>
        <w:t>。</w:t>
      </w:r>
    </w:p>
    <w:p w14:paraId="377D8A29">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499D40C9">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21B4AC77">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52720CF6">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35D53FF5">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0AFC442D">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不得与甲方员工就合同条款中的利益条款进行私下协商或达成默契。</w:t>
      </w:r>
    </w:p>
    <w:p w14:paraId="161A68C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01A3C619">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6D8749F9">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40EA0EA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69"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69"/>
    </w:p>
    <w:p w14:paraId="61017EC5">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7264E132">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5FFEA60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28F28BE8">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4917D60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19A1FDC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23CCDB4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465D7EBF">
      <w:pPr>
        <w:pStyle w:val="14"/>
        <w:spacing w:line="400" w:lineRule="exact"/>
        <w:rPr>
          <w:rFonts w:ascii="仿宋_GB2312" w:hAnsi="仿宋_GB2312" w:eastAsia="仿宋_GB2312" w:cs="仿宋_GB2312"/>
          <w:bCs/>
          <w:color w:val="000000" w:themeColor="text1"/>
          <w:highlight w:val="none"/>
          <w14:textFill>
            <w14:solidFill>
              <w14:schemeClr w14:val="tx1"/>
            </w14:solidFill>
          </w14:textFill>
        </w:rPr>
      </w:pPr>
    </w:p>
    <w:p w14:paraId="5C4E3292">
      <w:pPr>
        <w:pStyle w:val="14"/>
        <w:spacing w:line="400" w:lineRule="exact"/>
        <w:rPr>
          <w:rFonts w:ascii="仿宋_GB2312" w:hAnsi="仿宋_GB2312" w:eastAsia="仿宋_GB2312" w:cs="仿宋_GB2312"/>
          <w:bCs/>
          <w:color w:val="000000" w:themeColor="text1"/>
          <w:highlight w:val="none"/>
          <w14:textFill>
            <w14:solidFill>
              <w14:schemeClr w14:val="tx1"/>
            </w14:solidFill>
          </w14:textFill>
        </w:rPr>
      </w:pPr>
    </w:p>
    <w:p w14:paraId="5181E723">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20D31090">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0D883F9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12A913E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2FA92A5F">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662E188C">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6A0CA9AC">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0DB10D7F">
      <w:pPr>
        <w:pStyle w:val="14"/>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70" w:name="_Toc16957"/>
      <w:bookmarkStart w:id="71" w:name="_Toc19043"/>
      <w:bookmarkStart w:id="72" w:name="_Hlk127794870"/>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70"/>
      <w:bookmarkEnd w:id="71"/>
      <w:bookmarkEnd w:id="72"/>
    </w:p>
    <w:p w14:paraId="4D9C78EA">
      <w:pPr>
        <w:rPr>
          <w:color w:val="000000" w:themeColor="text1"/>
          <w:highlight w:val="none"/>
          <w14:textFill>
            <w14:solidFill>
              <w14:schemeClr w14:val="tx1"/>
            </w14:solidFill>
          </w14:textFill>
        </w:rPr>
      </w:pPr>
    </w:p>
    <w:p w14:paraId="09EF54E5">
      <w:pPr>
        <w:pStyle w:val="14"/>
        <w:numPr>
          <w:ilvl w:val="0"/>
          <w:numId w:val="8"/>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73" w:name="_Toc438"/>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73"/>
    </w:p>
    <w:p w14:paraId="2A7081E9">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1A24C445">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7FFD0355">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15A0B009">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700059DE">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7431A164">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4586F5EA">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443278F5">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01426356">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1FB05C82">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绝不从事任何形式的商业贿赂、利益输送及其他不正当交易；绝不以任何理由为甲方、相关单位或个人组织有可能影响公正执行公务的宴请、娱乐等活动，具体要求详见合同附件四。 </w:t>
      </w:r>
    </w:p>
    <w:p w14:paraId="50A3BBA0">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7F05F244">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3B39EB15">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26D2A91E">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297BD41D">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50102FF3">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permStart w:id="11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permEnd w:id="119"/>
      <w:r>
        <w:rPr>
          <w:rFonts w:hint="eastAsia" w:ascii="仿宋_GB2312" w:hAnsi="仿宋_GB2312" w:eastAsia="仿宋_GB2312" w:cs="仿宋_GB2312"/>
          <w:color w:val="000000" w:themeColor="text1"/>
          <w:highlight w:val="none"/>
          <w14:textFill>
            <w14:solidFill>
              <w14:schemeClr w14:val="tx1"/>
            </w14:solidFill>
          </w14:textFill>
        </w:rPr>
        <w:t>承担，装卸费用由</w:t>
      </w:r>
      <w:permStart w:id="12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permEnd w:id="120"/>
      <w:r>
        <w:rPr>
          <w:rFonts w:hint="eastAsia" w:ascii="仿宋_GB2312" w:hAnsi="仿宋_GB2312" w:eastAsia="仿宋_GB2312" w:cs="仿宋_GB2312"/>
          <w:color w:val="000000" w:themeColor="text1"/>
          <w:highlight w:val="none"/>
          <w14:textFill>
            <w14:solidFill>
              <w14:schemeClr w14:val="tx1"/>
            </w14:solidFill>
          </w14:textFill>
        </w:rPr>
        <w:t>承担。</w:t>
      </w:r>
    </w:p>
    <w:p w14:paraId="029BF60A">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28F1160E">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27868E5E">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6C4BB7D2">
      <w:pPr>
        <w:pStyle w:val="14"/>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74" w:name="_Toc18061"/>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74"/>
    </w:p>
    <w:p w14:paraId="04FB158E">
      <w:pPr>
        <w:pStyle w:val="14"/>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038CE6D3">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permStart w:id="12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w:t>
      </w:r>
      <w:permEnd w:id="121"/>
      <w:r>
        <w:rPr>
          <w:rFonts w:hint="eastAsia" w:ascii="仿宋_GB2312" w:hAnsi="仿宋_GB2312" w:eastAsia="仿宋_GB2312" w:cs="仿宋_GB2312"/>
          <w:color w:val="000000" w:themeColor="text1"/>
          <w:highlight w:val="none"/>
          <w:u w:val="single"/>
          <w14:textFill>
            <w14:solidFill>
              <w14:schemeClr w14:val="tx1"/>
            </w14:solidFill>
          </w14:textFill>
        </w:rPr>
        <w:t>次</w:t>
      </w:r>
      <w:r>
        <w:rPr>
          <w:rFonts w:hint="eastAsia" w:ascii="仿宋_GB2312" w:hAnsi="仿宋_GB2312" w:eastAsia="仿宋_GB2312" w:cs="仿宋_GB2312"/>
          <w:color w:val="000000" w:themeColor="text1"/>
          <w:highlight w:val="none"/>
          <w14:textFill>
            <w14:solidFill>
              <w14:schemeClr w14:val="tx1"/>
            </w14:solidFill>
          </w14:textFill>
        </w:rPr>
        <w:t>，乙方须向甲方支付违约金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，违约金按照5000元每次计，且除违约金外乙方必须承担甲方项目实际工期损失及经济损失。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permStart w:id="12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permEnd w:id="122"/>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249D16A8">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p w14:paraId="62C0C01D">
      <w:pPr>
        <w:pStyle w:val="14"/>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2EE128A3">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5984C080">
      <w:pPr>
        <w:pStyle w:val="14"/>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6B5AD9E4">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26B11F4A">
      <w:pPr>
        <w:spacing w:line="400" w:lineRule="exact"/>
        <w:ind w:firstLine="42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w:t>
      </w:r>
    </w:p>
    <w:p w14:paraId="246CD61C">
      <w:pPr>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167A1C56">
      <w:pPr>
        <w:pStyle w:val="14"/>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47617A12">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12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13 </w:t>
      </w:r>
      <w:permEnd w:id="123"/>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10DF024F">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50C7DDEE">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041B2539">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725C7406">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31819B71">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4.5</w:t>
      </w:r>
      <w:r>
        <w:rPr>
          <w:rFonts w:hint="eastAsia" w:ascii="仿宋_GB2312" w:hAnsi="仿宋_GB2312" w:eastAsia="仿宋_GB2312" w:cs="仿宋_GB2312"/>
          <w:strike w:val="0"/>
          <w:dstrike w:val="0"/>
          <w:color w:val="000000" w:themeColor="text1"/>
          <w:highlight w:val="none"/>
          <w14:textFill>
            <w14:solidFill>
              <w14:schemeClr w14:val="tx1"/>
            </w14:solidFill>
          </w14:textFill>
        </w:rPr>
        <w:t>如乙方未在税务机关要求的期限内缴纳税款，导致甲方无法抵扣进项税的，甲方有权拒绝付款，如已经支付的，甲方有权追回已支付的款项，并要求乙方支付违约金或赔偿损失</w:t>
      </w:r>
      <w:r>
        <w:rPr>
          <w:rFonts w:hint="eastAsia" w:ascii="仿宋_GB2312" w:hAnsi="仿宋_GB2312" w:eastAsia="仿宋_GB2312" w:cs="仿宋_GB2312"/>
          <w:color w:val="000000" w:themeColor="text1"/>
          <w:highlight w:val="none"/>
          <w14:textFill>
            <w14:solidFill>
              <w14:schemeClr w14:val="tx1"/>
            </w14:solidFill>
          </w14:textFill>
        </w:rPr>
        <w:t xml:space="preserve">。 </w:t>
      </w:r>
    </w:p>
    <w:p w14:paraId="4A4778A9">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4.6提供伪造的增值税专用发票。</w:t>
      </w:r>
    </w:p>
    <w:p w14:paraId="1A667BF6">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4.7虚开增值税专用发票。</w:t>
      </w:r>
    </w:p>
    <w:p w14:paraId="3D6BAB6B">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4.8其它导致甲方无法进行增值税抵扣的情形。</w:t>
      </w:r>
    </w:p>
    <w:p w14:paraId="69500F37">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531C6265">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5EFD1CA4">
      <w:pPr>
        <w:pStyle w:val="14"/>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50D810EE">
      <w:pPr>
        <w:pStyle w:val="14"/>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w:t>
      </w:r>
      <w:permStart w:id="124" w:edGrp="everyone"/>
      <w:r>
        <w:rPr>
          <w:rFonts w:hint="eastAsia" w:ascii="仿宋_GB2312" w:hAnsi="仿宋_GB2312" w:eastAsia="仿宋_GB2312" w:cs="仿宋_GB2312"/>
          <w:color w:val="000000" w:themeColor="text1"/>
          <w:highlight w:val="none"/>
          <w:u w:val="single"/>
          <w14:textFill>
            <w14:solidFill>
              <w14:schemeClr w14:val="tx1"/>
            </w14:solidFill>
          </w14:textFill>
        </w:rPr>
        <w:t>实际工期损失、经济损失</w:t>
      </w:r>
      <w:permEnd w:id="124"/>
      <w:r>
        <w:rPr>
          <w:rFonts w:hint="eastAsia" w:ascii="仿宋_GB2312" w:hAnsi="仿宋_GB2312" w:eastAsia="仿宋_GB2312" w:cs="仿宋_GB2312"/>
          <w:color w:val="000000" w:themeColor="text1"/>
          <w:highlight w:val="none"/>
          <w14:textFill>
            <w14:solidFill>
              <w14:schemeClr w14:val="tx1"/>
            </w14:solidFill>
          </w14:textFill>
        </w:rPr>
        <w:t>承担违约金。</w:t>
      </w:r>
    </w:p>
    <w:p w14:paraId="3B0263A4">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7CB6649C">
      <w:pPr>
        <w:pStyle w:val="14"/>
        <w:numPr>
          <w:ilvl w:val="0"/>
          <w:numId w:val="9"/>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bookmarkStart w:id="75" w:name="_Hlk127197165"/>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2ED16ABE">
      <w:pPr>
        <w:pStyle w:val="14"/>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bookmarkStart w:id="76" w:name="_Hlk126834115"/>
      <w:bookmarkStart w:id="77" w:name="_Hlk127191104"/>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乙方不可撤销地承诺：对于乙方基于本合同及相关补充协议、结算文件等所产生的对甲方的任何到期或未到期债权，乙方不得将该等债权全部或部分转让给任何第三方，亦不得将该等债权用于对外提供抵押、质押、保证或其他任何形式的担保。 </w:t>
      </w:r>
    </w:p>
    <w:p w14:paraId="549D0A4C">
      <w:pPr>
        <w:pStyle w:val="14"/>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乙方违反上述承诺的，应向甲方支付转让或担保债权总额 5%的违约金；若因此给甲方造成损失（包括但不限于诉讼费、律师费、执行费、保全费、差旅费、赔偿金等），违约金不足以弥补的，乙方仍应予以全额赔偿。 </w:t>
      </w:r>
    </w:p>
    <w:p w14:paraId="68348875">
      <w:pPr>
        <w:pStyle w:val="14"/>
        <w:spacing w:line="400" w:lineRule="atLeast"/>
        <w:ind w:firstLine="480" w:firstLineChars="200"/>
        <w:jc w:val="both"/>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若乙方怠于向其下游采购商、供应商等支付款项，且配合、协助、默许或以其他方式导致下游方向甲方提起代位权诉讼、仲裁、财产保全、强制执行或其他权利主张的，甲方有权要求乙方按代位权主张标的额的 5%支付违约金；乙方并应承担甲方因此支出的全部费用及损失，且甲方有权暂停付款、暂缓结算直至相关争议完全解决。</w:t>
      </w:r>
    </w:p>
    <w:p w14:paraId="46FF0898">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7、</w:t>
      </w:r>
      <w:bookmarkStart w:id="78"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11A470C9">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430BD0E5">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（1）伪造或虚开工程量数据，一经发现处以罚款2万元/次。</w:t>
      </w:r>
    </w:p>
    <w:p w14:paraId="22E95F7E">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6788B4F9">
      <w:pPr>
        <w:pStyle w:val="14"/>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76"/>
      <w:r>
        <w:rPr>
          <w:rFonts w:hint="eastAsia" w:ascii="仿宋_GB2312" w:hAnsi="仿宋_GB2312" w:eastAsia="仿宋_GB2312" w:cs="仿宋_GB2312"/>
          <w:color w:val="000000" w:themeColor="text1"/>
          <w:highlight w:val="none"/>
          <w14:textFill>
            <w14:solidFill>
              <w14:schemeClr w14:val="tx1"/>
            </w14:solidFill>
          </w14:textFill>
        </w:rPr>
        <w:t>。</w:t>
      </w:r>
    </w:p>
    <w:bookmarkEnd w:id="75"/>
    <w:bookmarkEnd w:id="77"/>
    <w:bookmarkEnd w:id="78"/>
    <w:p w14:paraId="61F8C0A9">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79" w:name="_Toc177"/>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60E02956">
      <w:pPr>
        <w:pStyle w:val="14"/>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20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0AE5F274">
      <w:pPr>
        <w:pStyle w:val="14"/>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1C8EC00F">
      <w:pPr>
        <w:pStyle w:val="14"/>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5F05EE00">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3BC634DB">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3899C630">
      <w:pPr>
        <w:pStyle w:val="14"/>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6342346E">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447E85A8">
      <w:pPr>
        <w:pStyle w:val="14"/>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79"/>
    </w:p>
    <w:p w14:paraId="6C824828">
      <w:pPr>
        <w:pStyle w:val="15"/>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59BF666D">
      <w:pPr>
        <w:pStyle w:val="15"/>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1B9D2A39">
      <w:pPr>
        <w:pStyle w:val="15"/>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6AEDC3B9">
      <w:pPr>
        <w:pStyle w:val="15"/>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107E832D">
      <w:pPr>
        <w:pStyle w:val="15"/>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217BCF70">
      <w:pPr>
        <w:pStyle w:val="15"/>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6A8248DB">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26C14290">
      <w:pPr>
        <w:pStyle w:val="14"/>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80" w:name="_Toc13562"/>
      <w:bookmarkStart w:id="81" w:name="_Toc16630"/>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80"/>
      <w:bookmarkEnd w:id="81"/>
    </w:p>
    <w:p w14:paraId="14BE80A7">
      <w:pPr>
        <w:pStyle w:val="14"/>
        <w:numPr>
          <w:ilvl w:val="0"/>
          <w:numId w:val="10"/>
        </w:numPr>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124FE9F2">
      <w:pPr>
        <w:pStyle w:val="14"/>
        <w:numPr>
          <w:ilvl w:val="0"/>
          <w:numId w:val="10"/>
        </w:numPr>
        <w:spacing w:before="120" w:beforeLines="50" w:after="120" w:afterLines="50" w:line="400" w:lineRule="atLeast"/>
        <w:ind w:left="0" w:leftChars="0" w:firstLine="480" w:firstLineChars="200"/>
        <w:outlineLvl w:val="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根据</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第一部分《专用条款》本合同单价适用方式，双方做如下约定：</w:t>
      </w:r>
    </w:p>
    <w:p w14:paraId="7ACBC879">
      <w:pPr>
        <w:pStyle w:val="14"/>
        <w:numPr>
          <w:ilvl w:val="0"/>
          <w:numId w:val="0"/>
        </w:numPr>
        <w:spacing w:before="120" w:beforeLines="50" w:after="120" w:afterLines="50" w:line="400" w:lineRule="atLeast"/>
        <w:ind w:firstLine="482" w:firstLineChars="200"/>
        <w:outlineLvl w:val="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2.1若本合同单价适用方式一：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则</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合同交易物的金额不超过原合同金额的10%（含），正常办理结算；</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合同交易物的金额超过原合同金额的10%但不超过30%（含），甲乙双方签订补充协议；</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合同交易物的金额超过原合同金额的30%，则对原合同外的物资重新组织采购。</w:t>
      </w:r>
    </w:p>
    <w:p w14:paraId="144FC28A">
      <w:pPr>
        <w:pStyle w:val="14"/>
        <w:numPr>
          <w:ilvl w:val="0"/>
          <w:numId w:val="0"/>
        </w:numPr>
        <w:spacing w:line="400" w:lineRule="atLeast"/>
        <w:ind w:firstLine="482" w:firstLineChars="200"/>
        <w:jc w:val="both"/>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2.2若本合同单价适用方式二：组合单价合同，则</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合同交易物数量不超过原合同数量的10%（含），由原供应商继续履行合同，正常办理结算；</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合同交易物数量超过原合同数量10%但不超过30%（含）提前与原供应商签订补充协议；</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合同交易物数量超过原合同数量30%，则应提前筹划，对原合同外的物资重新组织采购，签订新的</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供应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合同。</w:t>
      </w:r>
    </w:p>
    <w:p w14:paraId="73A74C77">
      <w:pPr>
        <w:pStyle w:val="14"/>
        <w:numPr>
          <w:ilvl w:val="0"/>
          <w:numId w:val="0"/>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因工程建设单位、监理单位及相关部门出台的相关规定文件、市场准入制度造成合同不能执行，甲方不承担任何责任。</w:t>
      </w:r>
    </w:p>
    <w:p w14:paraId="57527E58">
      <w:pPr>
        <w:pStyle w:val="14"/>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82" w:name="_Toc29083"/>
      <w:bookmarkStart w:id="83" w:name="_Toc23047"/>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82"/>
      <w:bookmarkEnd w:id="83"/>
    </w:p>
    <w:p w14:paraId="305C28AC">
      <w:pPr>
        <w:pStyle w:val="14"/>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84"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06EE62FF">
      <w:pPr>
        <w:pStyle w:val="14"/>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7210D32D">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09E259D2">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5AC79505">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04C83E1A">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50A8B0C1">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5B45D170">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1334C1A5">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6F590E47">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39DF3DE9">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6D83AB7A">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1542EAB8">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84"/>
      <w:r>
        <w:rPr>
          <w:rFonts w:hint="eastAsia" w:ascii="仿宋_GB2312" w:hAnsi="仿宋_GB2312" w:eastAsia="仿宋_GB2312" w:cs="仿宋_GB2312"/>
          <w:b/>
          <w:bCs/>
          <w:color w:val="000000" w:themeColor="text1"/>
          <w:highlight w:val="none"/>
          <w14:textFill>
            <w14:solidFill>
              <w14:schemeClr w14:val="tx1"/>
            </w14:solidFill>
          </w14:textFill>
        </w:rPr>
        <w:t>。</w:t>
      </w:r>
    </w:p>
    <w:p w14:paraId="65EF9B5A">
      <w:pPr>
        <w:pStyle w:val="14"/>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85" w:name="_Toc20331"/>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85"/>
    </w:p>
    <w:p w14:paraId="457CC99E">
      <w:pPr>
        <w:pStyle w:val="14"/>
        <w:numPr>
          <w:ilvl w:val="0"/>
          <w:numId w:val="12"/>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不可抗力的确认</w:t>
      </w:r>
    </w:p>
    <w:p w14:paraId="0FEC27E8">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67511DCB">
      <w:pPr>
        <w:pStyle w:val="14"/>
        <w:numPr>
          <w:ilvl w:val="0"/>
          <w:numId w:val="12"/>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3B1D35E2">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不可抗力事件发生后，乙方应立即通知甲方，并在力所能及的条件下迅速采取措施，尽力减少损失，甲方应协助乙方采取措施。若因乙方未能尽力挽救，导致损失扩大的，由乙方承担全部责任。</w:t>
      </w:r>
    </w:p>
    <w:p w14:paraId="3202D045">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不可抗力事件结束后14天内，乙方应向甲方提交清理和修复费用的正式报告及有关资料。</w:t>
      </w:r>
    </w:p>
    <w:p w14:paraId="5A1E7137">
      <w:pPr>
        <w:pStyle w:val="14"/>
        <w:numPr>
          <w:ilvl w:val="0"/>
          <w:numId w:val="12"/>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0351FD10">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6F3057AC">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（1）乙方施工设备的损坏由乙方承担；</w:t>
      </w:r>
    </w:p>
    <w:p w14:paraId="339910B0">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（2）甲方和乙方承担各自人员伤亡和财产的损失；</w:t>
      </w:r>
    </w:p>
    <w:p w14:paraId="4AA4FFEB">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（3）因不可抗力影响乙方履行合同约定的义务，已经引起或将引起工期延误的，应当顺延工期，由此导致乙方停工的费用损失由乙方承担；</w:t>
      </w:r>
    </w:p>
    <w:p w14:paraId="1467F4B3">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（4）因不可抗力引起或将引起工期延误，甲方要求赶工的，由此增加的赶工费用由甲方承担；</w:t>
      </w:r>
    </w:p>
    <w:p w14:paraId="0561055C">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（5）乙方在停工期间按照甲方要求照管和清理工程的费用由甲方承担。</w:t>
      </w:r>
    </w:p>
    <w:p w14:paraId="0A309868">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42806BA8">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6C821A06">
      <w:pPr>
        <w:pStyle w:val="14"/>
        <w:numPr>
          <w:ilvl w:val="0"/>
          <w:numId w:val="12"/>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6EFD9EC8">
      <w:pPr>
        <w:pStyle w:val="14"/>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p w14:paraId="669F83F6">
      <w:pPr>
        <w:pStyle w:val="14"/>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86" w:name="_Toc745"/>
      <w:r>
        <w:rPr>
          <w:rFonts w:hint="eastAsia" w:ascii="仿宋_GB2312" w:hAnsi="仿宋_GB2312" w:eastAsia="仿宋_GB2312" w:cs="仿宋_GB2312"/>
          <w:b/>
          <w:bCs/>
          <w:color w:val="000000" w:themeColor="text1"/>
          <w:highlight w:val="none"/>
          <w14:textFill>
            <w14:solidFill>
              <w14:schemeClr w14:val="tx1"/>
            </w14:solidFill>
          </w14:textFill>
        </w:rPr>
        <w:t>争议解决</w:t>
      </w:r>
      <w:bookmarkEnd w:id="86"/>
    </w:p>
    <w:p w14:paraId="6B59704D">
      <w:pPr>
        <w:pStyle w:val="14"/>
        <w:spacing w:line="400" w:lineRule="atLeast"/>
        <w:ind w:firstLine="482" w:firstLineChars="200"/>
        <w:rPr>
          <w:rFonts w:ascii="仿宋_GB2312" w:hAnsi="仿宋_GB2312" w:eastAsia="仿宋_GB2312" w:cs="仿宋_GB2312"/>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1、争议和解：</w:t>
      </w:r>
      <w:r>
        <w:rPr>
          <w:rFonts w:hint="eastAsia" w:ascii="仿宋_GB2312" w:hAnsi="仿宋_GB2312" w:eastAsia="仿宋_GB2312" w:cs="仿宋_GB2312"/>
          <w:color w:val="000000" w:themeColor="text1"/>
          <w:highlight w:val="yellow"/>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038591EE">
      <w:pPr>
        <w:pStyle w:val="14"/>
        <w:spacing w:line="400" w:lineRule="atLeast"/>
        <w:ind w:firstLine="480" w:firstLineChars="200"/>
        <w:rPr>
          <w:rFonts w:ascii="仿宋_GB2312" w:hAnsi="仿宋_GB2312" w:eastAsia="仿宋_GB2312" w:cs="仿宋_GB2312"/>
          <w:color w:val="000000" w:themeColor="text1"/>
          <w:highlight w:val="yellow"/>
          <w14:textFill>
            <w14:solidFill>
              <w14:schemeClr w14:val="tx1"/>
            </w14:solidFill>
          </w14:textFill>
        </w:rPr>
      </w:pPr>
      <w:r>
        <w:rPr>
          <w:rFonts w:hint="eastAsia" w:ascii="仿宋_GB2312" w:hAnsi="仿宋_GB2312" w:eastAsia="仿宋_GB2312" w:cs="仿宋_GB2312"/>
          <w:color w:val="000000" w:themeColor="text1"/>
          <w:highlight w:val="yellow"/>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yellow"/>
          <w:u w:val="single"/>
          <w14:textFill>
            <w14:solidFill>
              <w14:schemeClr w14:val="tx1"/>
            </w14:solidFill>
          </w14:textFill>
        </w:rPr>
        <w:t>3个月</w:t>
      </w:r>
      <w:r>
        <w:rPr>
          <w:rFonts w:hint="eastAsia" w:ascii="仿宋_GB2312" w:hAnsi="仿宋_GB2312" w:eastAsia="仿宋_GB2312" w:cs="仿宋_GB2312"/>
          <w:color w:val="000000" w:themeColor="text1"/>
          <w:highlight w:val="yellow"/>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36F5936A">
      <w:pPr>
        <w:pStyle w:val="14"/>
        <w:spacing w:line="400" w:lineRule="atLeast"/>
        <w:ind w:firstLine="482" w:firstLineChars="200"/>
        <w:rPr>
          <w:rFonts w:hint="eastAsia" w:ascii="仿宋_GB2312" w:hAnsi="仿宋_GB2312" w:eastAsia="仿宋_GB2312" w:cs="仿宋_GB2312"/>
          <w:color w:val="000000" w:themeColor="text1"/>
          <w:highlight w:val="yellow"/>
          <w:lang w:val="en-US" w:eastAsia="zh-CN"/>
          <w14:textFill>
            <w14:solidFill>
              <w14:schemeClr w14:val="tx1"/>
            </w14:solidFill>
          </w14:textFill>
        </w:rPr>
      </w:pPr>
      <w:bookmarkStart w:id="87" w:name="_Hlk126830485"/>
      <w:bookmarkStart w:id="88" w:name="_Hlk126770481"/>
      <w:bookmarkStart w:id="89" w:name="_Toc27931"/>
      <w:r>
        <w:rPr>
          <w:rFonts w:hint="eastAsia" w:ascii="仿宋_GB2312" w:hAnsi="仿宋_GB2312" w:eastAsia="仿宋_GB2312" w:cs="仿宋_GB2312"/>
          <w:b/>
          <w:bCs/>
          <w:color w:val="000000" w:themeColor="text1"/>
          <w:highlight w:val="yellow"/>
          <w14:textFill>
            <w14:solidFill>
              <w14:schemeClr w14:val="tx1"/>
            </w14:solidFill>
          </w14:textFill>
        </w:rPr>
        <w:t>2、</w:t>
      </w:r>
      <w:bookmarkEnd w:id="87"/>
      <w:bookmarkEnd w:id="88"/>
      <w:bookmarkStart w:id="90" w:name="_Hlk127194929"/>
      <w:r>
        <w:rPr>
          <w:rFonts w:hint="eastAsia" w:ascii="仿宋_GB2312" w:hAnsi="仿宋_GB2312" w:eastAsia="仿宋_GB2312" w:cs="仿宋_GB2312"/>
          <w:b/>
          <w:bCs/>
          <w:color w:val="000000" w:themeColor="text1"/>
          <w:kern w:val="0"/>
          <w:sz w:val="24"/>
          <w:szCs w:val="24"/>
          <w:highlight w:val="yellow"/>
          <w:lang w:val="en-US" w:eastAsia="zh-CN" w:bidi="ar-SA"/>
          <w14:textFill>
            <w14:solidFill>
              <w14:schemeClr w14:val="tx1"/>
            </w14:solidFill>
          </w14:textFill>
        </w:rPr>
        <w:t>争议仲裁：</w:t>
      </w:r>
      <w:r>
        <w:rPr>
          <w:rFonts w:hint="eastAsia" w:ascii="仿宋_GB2312" w:hAnsi="仿宋_GB2312" w:eastAsia="仿宋_GB2312" w:cs="仿宋_GB2312"/>
          <w:color w:val="000000" w:themeColor="text1"/>
          <w:kern w:val="0"/>
          <w:sz w:val="24"/>
          <w:szCs w:val="24"/>
          <w:highlight w:val="yellow"/>
          <w:lang w:val="en-US" w:eastAsia="zh-CN" w:bidi="ar-SA"/>
          <w14:textFill>
            <w14:solidFill>
              <w14:schemeClr w14:val="tx1"/>
            </w14:solidFill>
          </w14:textFill>
        </w:rPr>
        <w:t>因本合同引起或与之相关任何争议、纠纷或权利主张，和解不成且已超过和解期的,双方同意提交石家庄仲裁委员会裁决。</w:t>
      </w:r>
    </w:p>
    <w:p w14:paraId="229698EE">
      <w:pPr>
        <w:pStyle w:val="14"/>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2.</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yellow"/>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90"/>
      <w:r>
        <w:rPr>
          <w:rFonts w:hint="eastAsia" w:ascii="仿宋_GB2312" w:hAnsi="仿宋_GB2312" w:eastAsia="仿宋_GB2312" w:cs="仿宋_GB2312"/>
          <w:b/>
          <w:bCs/>
          <w:color w:val="000000" w:themeColor="text1"/>
          <w:highlight w:val="yellow"/>
          <w14:textFill>
            <w14:solidFill>
              <w14:schemeClr w14:val="tx1"/>
            </w14:solidFill>
          </w14:textFill>
        </w:rPr>
        <w:t>。</w:t>
      </w:r>
    </w:p>
    <w:p w14:paraId="6A9FAFE0">
      <w:pPr>
        <w:pStyle w:val="14"/>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yellow"/>
          <w14:textFill>
            <w14:solidFill>
              <w14:schemeClr w14:val="tx1"/>
            </w14:solidFill>
          </w14:textFill>
        </w:rPr>
        <w:t>2.</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yellow"/>
          <w14:textFill>
            <w14:solidFill>
              <w14:schemeClr w14:val="tx1"/>
            </w14:solidFill>
          </w14:textFill>
        </w:rPr>
        <w:t>因仲裁产生的各项</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yellow"/>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yellow"/>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yellow"/>
          <w14:textFill>
            <w14:solidFill>
              <w14:schemeClr w14:val="tx1"/>
            </w14:solidFill>
          </w14:textFill>
        </w:rPr>
        <w:t>律师费、仲裁费、保全费、保全保险费、差旅费、公证费及鉴定费等因仲裁引发的费用。</w:t>
      </w:r>
    </w:p>
    <w:p w14:paraId="43DEC863">
      <w:pPr>
        <w:pStyle w:val="14"/>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89"/>
    </w:p>
    <w:p w14:paraId="73D4A567">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56617975">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2F7A786E">
      <w:pPr>
        <w:pStyle w:val="14"/>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1" w:name="_Toc8563"/>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91"/>
    </w:p>
    <w:p w14:paraId="4DFCA2AE">
      <w:pPr>
        <w:pStyle w:val="14"/>
        <w:numPr>
          <w:ilvl w:val="0"/>
          <w:numId w:val="13"/>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采购</w:t>
      </w:r>
      <w:r>
        <w:rPr>
          <w:rFonts w:hint="eastAsia" w:ascii="仿宋_GB2312" w:hAnsi="仿宋_GB2312" w:eastAsia="仿宋_GB2312" w:cs="仿宋_GB2312"/>
          <w:color w:val="000000" w:themeColor="text1"/>
          <w:highlight w:val="none"/>
          <w14:textFill>
            <w14:solidFill>
              <w14:schemeClr w14:val="tx1"/>
            </w14:solidFill>
          </w14:textFill>
        </w:rPr>
        <w:t>文件、乙方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响应文件</w:t>
      </w:r>
      <w:r>
        <w:rPr>
          <w:rFonts w:hint="eastAsia" w:ascii="仿宋_GB2312" w:hAnsi="仿宋_GB2312" w:eastAsia="仿宋_GB2312" w:cs="仿宋_GB2312"/>
          <w:color w:val="000000" w:themeColor="text1"/>
          <w:highlight w:val="none"/>
          <w14:textFill>
            <w14:solidFill>
              <w14:schemeClr w14:val="tx1"/>
            </w14:solidFill>
          </w14:textFill>
        </w:rPr>
        <w:t>有相抵触之处，均以本合同条款为准。</w:t>
      </w:r>
    </w:p>
    <w:p w14:paraId="19B7A25F">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5C259511">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5A54BCBF">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permStart w:id="12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125"/>
      <w:r>
        <w:rPr>
          <w:rFonts w:hint="eastAsia" w:ascii="仿宋_GB2312" w:hAnsi="仿宋_GB2312" w:eastAsia="仿宋_GB2312" w:cs="仿宋_GB2312"/>
          <w:color w:val="000000" w:themeColor="text1"/>
          <w:highlight w:val="none"/>
          <w14:textFill>
            <w14:solidFill>
              <w14:schemeClr w14:val="tx1"/>
            </w14:solidFill>
          </w14:textFill>
        </w:rPr>
        <w:t>。</w:t>
      </w:r>
    </w:p>
    <w:p w14:paraId="6991B21A">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以下无正文</w:t>
      </w:r>
    </w:p>
    <w:p w14:paraId="6FBBCF16">
      <w:pPr>
        <w:rPr>
          <w:rFonts w:ascii="仿宋_GB2312" w:hAnsi="仿宋_GB2312" w:eastAsia="仿宋_GB2312" w:cs="仿宋_GB2312"/>
          <w:color w:val="000000" w:themeColor="text1"/>
          <w:sz w:val="24"/>
          <w:szCs w:val="24"/>
          <w:highlight w:val="none"/>
          <w14:textFill>
            <w14:solidFill>
              <w14:schemeClr w14:val="tx1"/>
            </w14:solidFill>
          </w14:textFill>
        </w:rPr>
      </w:pPr>
    </w:p>
    <w:p w14:paraId="25F4DF09">
      <w:pPr>
        <w:rPr>
          <w:rFonts w:ascii="仿宋_GB2312" w:hAnsi="仿宋_GB2312" w:eastAsia="仿宋_GB2312" w:cs="仿宋_GB2312"/>
          <w:color w:val="000000" w:themeColor="text1"/>
          <w:sz w:val="24"/>
          <w:szCs w:val="24"/>
          <w:highlight w:val="none"/>
          <w14:textFill>
            <w14:solidFill>
              <w14:schemeClr w14:val="tx1"/>
            </w14:solidFill>
          </w14:textFill>
        </w:rPr>
      </w:pPr>
    </w:p>
    <w:p w14:paraId="07527827">
      <w:pPr>
        <w:pStyle w:val="14"/>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甲方（盖章）：                        乙方（公章）：</w:t>
      </w:r>
    </w:p>
    <w:p w14:paraId="628FFCD7">
      <w:pPr>
        <w:pStyle w:val="14"/>
        <w:spacing w:line="400" w:lineRule="atLeast"/>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p>
    <w:p w14:paraId="2144C43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5EEF0B7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7C83EADD">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20DF61BC">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205A9ED9">
      <w:pPr>
        <w:rPr>
          <w:rFonts w:ascii="仿宋_GB2312" w:hAnsi="仿宋_GB2312" w:eastAsia="仿宋_GB2312" w:cs="仿宋_GB2312"/>
          <w:color w:val="000000" w:themeColor="text1"/>
          <w:sz w:val="24"/>
          <w:szCs w:val="24"/>
          <w:highlight w:val="none"/>
          <w14:textFill>
            <w14:solidFill>
              <w14:schemeClr w14:val="tx1"/>
            </w14:solidFill>
          </w14:textFill>
        </w:rPr>
      </w:pPr>
    </w:p>
    <w:p w14:paraId="399FF7FB">
      <w:pPr>
        <w:rPr>
          <w:highlight w:val="none"/>
        </w:rPr>
      </w:pPr>
    </w:p>
    <w:sectPr>
      <w:footerReference r:id="rId9" w:type="default"/>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KSOFE450F143">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A310">
    <w:pPr>
      <w:pStyle w:val="7"/>
      <w:jc w:val="center"/>
      <w:rPr>
        <w:rFonts w:ascii="仿宋" w:hAnsi="仿宋" w:eastAsia="仿宋" w:cs="仿宋"/>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78F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384730"/>
    </w:sdtPr>
    <w:sdtContent>
      <w:p w14:paraId="1FBC10F7">
        <w:pPr>
          <w:pStyle w:val="7"/>
          <w:jc w:val="cente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4643019"/>
    </w:sdtPr>
    <w:sdtContent>
      <w:p w14:paraId="62E73F39">
        <w:pPr>
          <w:pStyle w:val="7"/>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83BD2">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2336"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2"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4D205FDC">
    <w:pPr>
      <w:pStyle w:val="8"/>
    </w:pPr>
  </w:p>
  <w:p w14:paraId="38D80FAD">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B478D">
    <w:pPr>
      <w:pStyle w:val="8"/>
    </w:pPr>
    <w:r>
      <w:rPr>
        <w:rFonts w:hint="eastAsia" w:eastAsiaTheme="minorEastAsia"/>
      </w:rPr>
      <w:drawing>
        <wp:anchor distT="0" distB="0" distL="114300" distR="114300" simplePos="0" relativeHeight="251659264" behindDoc="0" locked="0" layoutInCell="1" allowOverlap="1">
          <wp:simplePos x="0" y="0"/>
          <wp:positionH relativeFrom="column">
            <wp:posOffset>-377825</wp:posOffset>
          </wp:positionH>
          <wp:positionV relativeFrom="paragraph">
            <wp:posOffset>389890</wp:posOffset>
          </wp:positionV>
          <wp:extent cx="2520315" cy="314325"/>
          <wp:effectExtent l="0" t="0" r="13335" b="9525"/>
          <wp:wrapSquare wrapText="bothSides"/>
          <wp:docPr id="4" name="图片 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
                  <pic:cNvPicPr>
                    <a:picLocks noChangeAspect="1"/>
                  </pic:cNvPicPr>
                </pic:nvPicPr>
                <pic:blipFill>
                  <a:blip r:embed="rId1"/>
                  <a:stretch>
                    <a:fillRect/>
                  </a:stretch>
                </pic:blipFill>
                <pic:spPr>
                  <a:xfrm>
                    <a:off x="0" y="0"/>
                    <a:ext cx="2520315" cy="3143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834B">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3360"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5" name="图片 2"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3628AF6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E0133784"/>
    <w:multiLevelType w:val="singleLevel"/>
    <w:tmpl w:val="E0133784"/>
    <w:lvl w:ilvl="0" w:tentative="0">
      <w:start w:val="1"/>
      <w:numFmt w:val="decimal"/>
      <w:suff w:val="nothing"/>
      <w:lvlText w:val="%1、"/>
      <w:lvlJc w:val="left"/>
    </w:lvl>
  </w:abstractNum>
  <w:abstractNum w:abstractNumId="4">
    <w:nsid w:val="EEFD7662"/>
    <w:multiLevelType w:val="singleLevel"/>
    <w:tmpl w:val="EEFD7662"/>
    <w:lvl w:ilvl="0" w:tentative="0">
      <w:start w:val="1"/>
      <w:numFmt w:val="decimal"/>
      <w:suff w:val="nothing"/>
      <w:lvlText w:val="%1、"/>
      <w:lvlJc w:val="left"/>
    </w:lvl>
  </w:abstractNum>
  <w:abstractNum w:abstractNumId="5">
    <w:nsid w:val="EFACCE70"/>
    <w:multiLevelType w:val="singleLevel"/>
    <w:tmpl w:val="EFACCE70"/>
    <w:lvl w:ilvl="0" w:tentative="0">
      <w:start w:val="1"/>
      <w:numFmt w:val="chineseCounting"/>
      <w:suff w:val="nothing"/>
      <w:lvlText w:val="%1、"/>
      <w:lvlJc w:val="left"/>
      <w:rPr>
        <w:rFonts w:hint="eastAsia"/>
      </w:rPr>
    </w:lvl>
  </w:abstractNum>
  <w:abstractNum w:abstractNumId="6">
    <w:nsid w:val="F4B4D53B"/>
    <w:multiLevelType w:val="singleLevel"/>
    <w:tmpl w:val="F4B4D53B"/>
    <w:lvl w:ilvl="0" w:tentative="0">
      <w:start w:val="1"/>
      <w:numFmt w:val="decimal"/>
      <w:suff w:val="nothing"/>
      <w:lvlText w:val="%1、"/>
      <w:lvlJc w:val="left"/>
    </w:lvl>
  </w:abstractNum>
  <w:abstractNum w:abstractNumId="7">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8">
    <w:nsid w:val="1C870535"/>
    <w:multiLevelType w:val="singleLevel"/>
    <w:tmpl w:val="1C870535"/>
    <w:lvl w:ilvl="0" w:tentative="0">
      <w:start w:val="1"/>
      <w:numFmt w:val="decimal"/>
      <w:suff w:val="nothing"/>
      <w:lvlText w:val="%1、"/>
      <w:lvlJc w:val="left"/>
      <w:rPr>
        <w:rFonts w:hint="default"/>
        <w:b/>
        <w:bCs/>
      </w:rPr>
    </w:lvl>
  </w:abstractNum>
  <w:abstractNum w:abstractNumId="9">
    <w:nsid w:val="228C18E7"/>
    <w:multiLevelType w:val="singleLevel"/>
    <w:tmpl w:val="228C18E7"/>
    <w:lvl w:ilvl="0" w:tentative="0">
      <w:start w:val="1"/>
      <w:numFmt w:val="chineseCounting"/>
      <w:suff w:val="nothing"/>
      <w:lvlText w:val="%1、"/>
      <w:lvlJc w:val="left"/>
      <w:rPr>
        <w:rFonts w:hint="eastAsia"/>
      </w:rPr>
    </w:lvl>
  </w:abstractNum>
  <w:abstractNum w:abstractNumId="10">
    <w:nsid w:val="567023B9"/>
    <w:multiLevelType w:val="singleLevel"/>
    <w:tmpl w:val="567023B9"/>
    <w:lvl w:ilvl="0" w:tentative="0">
      <w:start w:val="1"/>
      <w:numFmt w:val="decimal"/>
      <w:suff w:val="nothing"/>
      <w:lvlText w:val="%1、"/>
      <w:lvlJc w:val="left"/>
    </w:lvl>
  </w:abstractNum>
  <w:abstractNum w:abstractNumId="11">
    <w:nsid w:val="597510C0"/>
    <w:multiLevelType w:val="multilevel"/>
    <w:tmpl w:val="597510C0"/>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num w:numId="1">
    <w:abstractNumId w:val="5"/>
  </w:num>
  <w:num w:numId="2">
    <w:abstractNumId w:val="11"/>
  </w:num>
  <w:num w:numId="3">
    <w:abstractNumId w:val="8"/>
  </w:num>
  <w:num w:numId="4">
    <w:abstractNumId w:val="4"/>
  </w:num>
  <w:num w:numId="5">
    <w:abstractNumId w:val="6"/>
  </w:num>
  <w:num w:numId="6">
    <w:abstractNumId w:val="12"/>
  </w:num>
  <w:num w:numId="7">
    <w:abstractNumId w:val="7"/>
  </w:num>
  <w:num w:numId="8">
    <w:abstractNumId w:val="9"/>
  </w:num>
  <w:num w:numId="9">
    <w:abstractNumId w:val="10"/>
  </w:num>
  <w:num w:numId="10">
    <w:abstractNumId w:val="2"/>
  </w:num>
  <w:num w:numId="11">
    <w:abstractNumId w:val="3"/>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u3Mf5blw00jQq/eZtpdw3fA44wY=" w:salt="0ifluwXrxc6eFnZL9eAZn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D953791"/>
    <w:rsid w:val="0E8445DD"/>
    <w:rsid w:val="172C704A"/>
    <w:rsid w:val="19407C4C"/>
    <w:rsid w:val="1A497377"/>
    <w:rsid w:val="1AA86EB2"/>
    <w:rsid w:val="2039717F"/>
    <w:rsid w:val="211E4F17"/>
    <w:rsid w:val="22FD61E1"/>
    <w:rsid w:val="25426C46"/>
    <w:rsid w:val="26520FC2"/>
    <w:rsid w:val="27BE7E9D"/>
    <w:rsid w:val="27CF45B3"/>
    <w:rsid w:val="27F31DDF"/>
    <w:rsid w:val="2843147B"/>
    <w:rsid w:val="28CB38E7"/>
    <w:rsid w:val="291B2A6E"/>
    <w:rsid w:val="2D4E23BD"/>
    <w:rsid w:val="2EB26A36"/>
    <w:rsid w:val="2EC524E9"/>
    <w:rsid w:val="2F357AC1"/>
    <w:rsid w:val="305B038A"/>
    <w:rsid w:val="30996C02"/>
    <w:rsid w:val="338912A6"/>
    <w:rsid w:val="37FF28A6"/>
    <w:rsid w:val="39C71556"/>
    <w:rsid w:val="3DF80AE2"/>
    <w:rsid w:val="3ECB4D43"/>
    <w:rsid w:val="421366CB"/>
    <w:rsid w:val="42AC2155"/>
    <w:rsid w:val="46FF5F41"/>
    <w:rsid w:val="47571378"/>
    <w:rsid w:val="48E44380"/>
    <w:rsid w:val="48EC1BCE"/>
    <w:rsid w:val="48F25818"/>
    <w:rsid w:val="49854BA2"/>
    <w:rsid w:val="49F4491A"/>
    <w:rsid w:val="4A172209"/>
    <w:rsid w:val="4A8925AB"/>
    <w:rsid w:val="4ABC063D"/>
    <w:rsid w:val="548D5B08"/>
    <w:rsid w:val="57240D75"/>
    <w:rsid w:val="57ED4078"/>
    <w:rsid w:val="580324AE"/>
    <w:rsid w:val="590C408D"/>
    <w:rsid w:val="591A1F93"/>
    <w:rsid w:val="63FD3C49"/>
    <w:rsid w:val="64CB1487"/>
    <w:rsid w:val="65176F46"/>
    <w:rsid w:val="670A5670"/>
    <w:rsid w:val="67C2226D"/>
    <w:rsid w:val="6DB9796C"/>
    <w:rsid w:val="70244FB7"/>
    <w:rsid w:val="70265D8D"/>
    <w:rsid w:val="72312B18"/>
    <w:rsid w:val="72C75AB8"/>
    <w:rsid w:val="76681C67"/>
    <w:rsid w:val="7FDF6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3"/>
    <w:autoRedefine/>
    <w:semiHidden/>
    <w:unhideWhenUsed/>
    <w:qFormat/>
    <w:uiPriority w:val="9"/>
    <w:pPr>
      <w:keepNext/>
      <w:keepLines/>
      <w:spacing w:before="280" w:after="290" w:line="372" w:lineRule="auto"/>
      <w:outlineLvl w:val="3"/>
    </w:pPr>
    <w:rPr>
      <w:rFonts w:ascii="Arial" w:hAnsi="Arial" w:eastAsia="黑体"/>
      <w:b/>
      <w:sz w:val="28"/>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rPr>
      <w:szCs w:val="28"/>
    </w:rPr>
  </w:style>
  <w:style w:type="paragraph" w:styleId="5">
    <w:name w:val="Plain Text"/>
    <w:basedOn w:val="1"/>
    <w:autoRedefine/>
    <w:qFormat/>
    <w:uiPriority w:val="0"/>
    <w:rPr>
      <w:rFonts w:ascii="黑体" w:hAnsi="Courier New" w:eastAsia="黑体" w:cs="Times New Roman"/>
      <w:szCs w:val="20"/>
    </w:rPr>
  </w:style>
  <w:style w:type="paragraph" w:styleId="6">
    <w:name w:val="Body Text Indent 2"/>
    <w:basedOn w:val="1"/>
    <w:autoRedefine/>
    <w:qFormat/>
    <w:uiPriority w:val="0"/>
    <w:pPr>
      <w:ind w:firstLine="540" w:firstLineChars="180"/>
    </w:pPr>
    <w:rPr>
      <w:rFonts w:ascii="仿宋_GB2312" w:hAnsi="Calibri" w:eastAsia="仿宋_GB2312" w:cs="Times New Roman"/>
      <w:sz w:val="30"/>
      <w:szCs w:val="24"/>
    </w:rPr>
  </w:style>
  <w:style w:type="paragraph" w:styleId="7">
    <w:name w:val="footer"/>
    <w:basedOn w:val="1"/>
    <w:autoRedefine/>
    <w:qFormat/>
    <w:uiPriority w:val="99"/>
    <w:pPr>
      <w:tabs>
        <w:tab w:val="center" w:pos="4153"/>
        <w:tab w:val="right" w:pos="8306"/>
      </w:tabs>
      <w:snapToGrid w:val="0"/>
      <w:jc w:val="left"/>
    </w:pPr>
    <w:rPr>
      <w:rFonts w:ascii="Calibri" w:hAnsi="Calibri" w:eastAsia="宋体" w:cs="Times New Roman"/>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9">
    <w:name w:val="toc 1"/>
    <w:basedOn w:val="1"/>
    <w:next w:val="1"/>
    <w:autoRedefine/>
    <w:qFormat/>
    <w:uiPriority w:val="0"/>
    <w:rPr>
      <w:rFonts w:ascii="Calibri" w:hAnsi="Calibri" w:eastAsia="宋体" w:cs="Times New Roman"/>
    </w:rPr>
  </w:style>
  <w:style w:type="character" w:styleId="12">
    <w:name w:val="Hyperlink"/>
    <w:basedOn w:val="11"/>
    <w:qFormat/>
    <w:uiPriority w:val="0"/>
    <w:rPr>
      <w:color w:val="0000FF"/>
      <w:u w:val="single"/>
    </w:rPr>
  </w:style>
  <w:style w:type="character" w:customStyle="1" w:styleId="13">
    <w:name w:val="标题 4 字符"/>
    <w:link w:val="2"/>
    <w:autoRedefine/>
    <w:qFormat/>
    <w:uiPriority w:val="0"/>
    <w:rPr>
      <w:rFonts w:ascii="Arial" w:hAnsi="Arial" w:eastAsia="黑体"/>
      <w:b/>
      <w:sz w:val="28"/>
    </w:rPr>
  </w:style>
  <w:style w:type="paragraph" w:customStyle="1" w:styleId="1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5">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3295</Words>
  <Characters>3488</Characters>
  <Lines>0</Lines>
  <Paragraphs>0</Paragraphs>
  <TotalTime>21</TotalTime>
  <ScaleCrop>false</ScaleCrop>
  <LinksUpToDate>false</LinksUpToDate>
  <CharactersWithSpaces>4048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2023-11-23T05:53:00Z</dcterms:created>
  <dc:creator>周轶群</dc:creator>
  <cp:lastModifiedBy>雪域蓝色梦</cp:lastModifiedBy>
  <cp:lastPrinted>2026-05-17T07:07:00Z</cp:lastPrinted>
  <dcterms:modified xsi:type="dcterms:W3CDTF">2026-05-19T05:02:43Z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8C1820C789984721A576EB19497C1B1C_12</vt:lpwstr>
  </property>
  <property fmtid="{D5CDD505-2E9C-101B-9397-08002B2CF9AE}" pid="4" name="KSOTemplateDocerSaveRecord">
    <vt:lpwstr>eyJoZGlkIjoiZjYwMjllMDIwMDk5ZWU3NTk1ZGM5MjVmNjMxZWI5OGIiLCJ1c2VySWQiOiIzMTgwMDIyMTYifQ==</vt:lpwstr>
  </property>
</Properties>
</file>