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8495D37">
      <w:pPr>
        <w:pStyle w:val="30"/>
        <w:tabs>
          <w:tab w:val="left" w:pos="8100"/>
        </w:tabs>
        <w:spacing w:line="360" w:lineRule="auto"/>
        <w:ind w:firstLine="4779" w:firstLineChars="1700"/>
        <w:jc w:val="both"/>
        <w:rPr>
          <w:rFonts w:hint="default" w:asciiTheme="majorEastAsia" w:hAnsiTheme="majorEastAsia" w:eastAsiaTheme="majorEastAsia"/>
          <w:b/>
          <w:color w:val="000000"/>
          <w:kern w:val="2"/>
          <w:sz w:val="28"/>
          <w:szCs w:val="28"/>
          <w:highlight w:val="none"/>
          <w:lang w:val="en-US" w:eastAsia="zh-CN"/>
        </w:rPr>
      </w:pPr>
      <w:r>
        <w:rPr>
          <w:rFonts w:hint="eastAsia" w:cs="Times New Roman" w:asciiTheme="majorEastAsia" w:hAnsiTheme="majorEastAsia" w:eastAsiaTheme="majorEastAsia"/>
          <w:b/>
          <w:color w:val="000000"/>
          <w:kern w:val="2"/>
          <w:sz w:val="28"/>
          <w:szCs w:val="28"/>
          <w:highlight w:val="none"/>
        </w:rPr>
        <w:t xml:space="preserve"> </w:t>
      </w:r>
      <w:r>
        <w:rPr>
          <w:rFonts w:hint="eastAsia" w:cs="Times New Roman" w:asciiTheme="majorEastAsia" w:hAnsiTheme="majorEastAsia" w:eastAsiaTheme="majorEastAsia"/>
          <w:b/>
          <w:color w:val="000000"/>
          <w:kern w:val="2"/>
          <w:sz w:val="28"/>
          <w:szCs w:val="28"/>
          <w:highlight w:val="none"/>
          <w:lang w:val="en-US" w:eastAsia="zh-CN"/>
        </w:rPr>
        <w:t>采购</w:t>
      </w:r>
      <w:r>
        <w:rPr>
          <w:rFonts w:hint="eastAsia" w:cs="Times New Roman" w:asciiTheme="majorEastAsia" w:hAnsiTheme="majorEastAsia" w:eastAsiaTheme="majorEastAsia"/>
          <w:b/>
          <w:color w:val="000000"/>
          <w:kern w:val="2"/>
          <w:sz w:val="28"/>
          <w:szCs w:val="28"/>
          <w:highlight w:val="none"/>
        </w:rPr>
        <w:t>编号：</w:t>
      </w:r>
      <w:r>
        <w:rPr>
          <w:rFonts w:hint="eastAsia" w:cs="Times New Roman" w:asciiTheme="majorEastAsia" w:hAnsiTheme="majorEastAsia" w:eastAsiaTheme="majorEastAsia"/>
          <w:b/>
          <w:color w:val="000000"/>
          <w:kern w:val="2"/>
          <w:sz w:val="28"/>
          <w:szCs w:val="28"/>
          <w:highlight w:val="none"/>
          <w:u w:val="single"/>
        </w:rPr>
        <w:t xml:space="preserve">   </w:t>
      </w:r>
      <w:r>
        <w:rPr>
          <w:rFonts w:hint="eastAsia" w:cs="Times New Roman" w:asciiTheme="majorEastAsia" w:hAnsiTheme="majorEastAsia" w:eastAsiaTheme="majorEastAsia"/>
          <w:b/>
          <w:color w:val="000000"/>
          <w:kern w:val="2"/>
          <w:sz w:val="28"/>
          <w:szCs w:val="28"/>
          <w:highlight w:val="none"/>
          <w:u w:val="single"/>
          <w:lang w:val="en-US" w:eastAsia="zh-CN"/>
        </w:rPr>
        <w:t xml:space="preserve">            </w:t>
      </w:r>
    </w:p>
    <w:p w14:paraId="0B686E3C">
      <w:pPr>
        <w:pStyle w:val="30"/>
        <w:tabs>
          <w:tab w:val="left" w:pos="8100"/>
        </w:tabs>
        <w:spacing w:line="360" w:lineRule="auto"/>
        <w:jc w:val="both"/>
        <w:rPr>
          <w:rFonts w:cs="Times New Roman" w:asciiTheme="majorEastAsia" w:hAnsiTheme="majorEastAsia" w:eastAsiaTheme="majorEastAsia"/>
          <w:b/>
          <w:color w:val="000000"/>
          <w:kern w:val="2"/>
          <w:sz w:val="28"/>
          <w:szCs w:val="28"/>
          <w:highlight w:val="none"/>
        </w:rPr>
      </w:pPr>
    </w:p>
    <w:p w14:paraId="40DA6C7C">
      <w:pPr>
        <w:pStyle w:val="30"/>
        <w:tabs>
          <w:tab w:val="left" w:pos="8100"/>
        </w:tabs>
        <w:spacing w:line="360" w:lineRule="auto"/>
        <w:jc w:val="center"/>
        <w:rPr>
          <w:rFonts w:cs="Times New Roman" w:asciiTheme="majorEastAsia" w:hAnsiTheme="majorEastAsia" w:eastAsiaTheme="majorEastAsia"/>
          <w:b/>
          <w:color w:val="000000"/>
          <w:kern w:val="2"/>
          <w:sz w:val="48"/>
          <w:szCs w:val="48"/>
          <w:highlight w:val="none"/>
        </w:rPr>
      </w:pPr>
    </w:p>
    <w:p w14:paraId="3C80B233">
      <w:pPr>
        <w:pStyle w:val="2"/>
        <w:numPr>
          <w:ilvl w:val="0"/>
          <w:numId w:val="0"/>
        </w:numPr>
        <w:adjustRightInd w:val="0"/>
        <w:snapToGrid w:val="0"/>
        <w:spacing w:before="120" w:after="120" w:line="240" w:lineRule="auto"/>
        <w:jc w:val="center"/>
        <w:rPr>
          <w:rFonts w:hint="eastAsia" w:ascii="仿宋_GB2312" w:eastAsia="仿宋_GB2312"/>
          <w:b w:val="0"/>
          <w:bCs w:val="0"/>
          <w:highlight w:val="none"/>
          <w:u w:color="FF0000"/>
          <w:lang w:val="en-US" w:eastAsia="zh-CN"/>
        </w:rPr>
      </w:pPr>
      <w:r>
        <w:rPr>
          <w:rFonts w:hint="eastAsia" w:ascii="仿宋_GB2312" w:eastAsia="仿宋_GB2312"/>
          <w:b w:val="0"/>
          <w:bCs w:val="0"/>
          <w:highlight w:val="none"/>
          <w:u w:color="FF0000"/>
        </w:rPr>
        <w:t>中建</w:t>
      </w:r>
      <w:r>
        <w:rPr>
          <w:rFonts w:hint="eastAsia" w:ascii="仿宋_GB2312" w:eastAsia="仿宋_GB2312"/>
          <w:b w:val="0"/>
          <w:bCs w:val="0"/>
          <w:highlight w:val="none"/>
          <w:u w:color="FF0000"/>
          <w:lang w:val="en-US" w:eastAsia="zh-CN"/>
        </w:rPr>
        <w:t>路桥集团有限公司</w:t>
      </w:r>
    </w:p>
    <w:p w14:paraId="4CD83519">
      <w:pPr>
        <w:pStyle w:val="2"/>
        <w:numPr>
          <w:ilvl w:val="0"/>
          <w:numId w:val="0"/>
        </w:numPr>
        <w:spacing w:before="120" w:after="120" w:line="360" w:lineRule="auto"/>
        <w:ind w:leftChars="0"/>
        <w:jc w:val="center"/>
        <w:rPr>
          <w:rFonts w:hint="eastAsia" w:cs="Times New Roman" w:asciiTheme="majorEastAsia" w:hAnsiTheme="majorEastAsia" w:eastAsiaTheme="majorEastAsia"/>
          <w:b/>
          <w:color w:val="000000"/>
          <w:kern w:val="2"/>
          <w:sz w:val="44"/>
          <w:szCs w:val="44"/>
          <w:highlight w:val="none"/>
        </w:rPr>
      </w:pPr>
      <w:r>
        <w:rPr>
          <w:rFonts w:hint="eastAsia" w:cs="Times New Roman" w:asciiTheme="majorEastAsia" w:hAnsiTheme="majorEastAsia" w:eastAsiaTheme="majorEastAsia"/>
          <w:b/>
          <w:color w:val="000000"/>
          <w:kern w:val="2"/>
          <w:sz w:val="44"/>
          <w:szCs w:val="44"/>
          <w:highlight w:val="none"/>
          <w:u w:val="single"/>
        </w:rPr>
        <w:t>阳朔县兴阳路至兴坪漓江景区道路含乾元桥、飞凤桥建设</w:t>
      </w:r>
      <w:r>
        <w:rPr>
          <w:rFonts w:hint="eastAsia" w:cs="Times New Roman" w:asciiTheme="majorEastAsia" w:hAnsiTheme="majorEastAsia" w:eastAsiaTheme="majorEastAsia"/>
          <w:b/>
          <w:color w:val="000000"/>
          <w:kern w:val="2"/>
          <w:sz w:val="44"/>
          <w:szCs w:val="44"/>
          <w:highlight w:val="none"/>
        </w:rPr>
        <w:t>项目</w:t>
      </w:r>
    </w:p>
    <w:p w14:paraId="4E8E09E8">
      <w:pPr>
        <w:pStyle w:val="2"/>
        <w:numPr>
          <w:ilvl w:val="0"/>
          <w:numId w:val="0"/>
        </w:numPr>
        <w:spacing w:before="120" w:after="120" w:line="360" w:lineRule="auto"/>
        <w:ind w:leftChars="0"/>
        <w:jc w:val="center"/>
        <w:rPr>
          <w:rFonts w:cs="Times New Roman" w:asciiTheme="majorEastAsia" w:hAnsiTheme="majorEastAsia" w:eastAsiaTheme="majorEastAsia"/>
          <w:b/>
          <w:color w:val="000000"/>
          <w:kern w:val="2"/>
          <w:sz w:val="52"/>
          <w:szCs w:val="52"/>
          <w:highlight w:val="none"/>
        </w:rPr>
      </w:pPr>
      <w:r>
        <w:rPr>
          <w:rFonts w:hint="eastAsia" w:cs="Times New Roman" w:asciiTheme="majorEastAsia" w:hAnsiTheme="majorEastAsia" w:eastAsiaTheme="majorEastAsia"/>
          <w:b/>
          <w:color w:val="000000"/>
          <w:kern w:val="2"/>
          <w:sz w:val="44"/>
          <w:szCs w:val="44"/>
          <w:highlight w:val="none"/>
          <w:u w:val="single"/>
          <w:lang w:val="en-US" w:eastAsia="zh-CN"/>
        </w:rPr>
        <w:t>商品混凝土</w:t>
      </w:r>
      <w:r>
        <w:rPr>
          <w:rFonts w:hint="eastAsia" w:cs="Times New Roman" w:asciiTheme="majorEastAsia" w:hAnsiTheme="majorEastAsia" w:eastAsiaTheme="majorEastAsia"/>
          <w:b/>
          <w:color w:val="000000"/>
          <w:kern w:val="2"/>
          <w:sz w:val="52"/>
          <w:szCs w:val="52"/>
          <w:highlight w:val="none"/>
          <w:lang w:val="en-US" w:eastAsia="zh-CN"/>
        </w:rPr>
        <w:t>采购</w:t>
      </w:r>
      <w:r>
        <w:rPr>
          <w:rFonts w:hint="eastAsia" w:cs="Times New Roman" w:asciiTheme="majorEastAsia" w:hAnsiTheme="majorEastAsia" w:eastAsiaTheme="majorEastAsia"/>
          <w:b/>
          <w:color w:val="000000"/>
          <w:kern w:val="2"/>
          <w:sz w:val="52"/>
          <w:szCs w:val="52"/>
          <w:highlight w:val="none"/>
        </w:rPr>
        <w:t>文件</w:t>
      </w:r>
    </w:p>
    <w:p w14:paraId="14FE0D53">
      <w:pPr>
        <w:pStyle w:val="2"/>
        <w:keepNext w:val="0"/>
        <w:keepLines w:val="0"/>
        <w:spacing w:before="120" w:after="120" w:line="400" w:lineRule="exact"/>
        <w:jc w:val="center"/>
        <w:rPr>
          <w:rFonts w:cs="黑体" w:asciiTheme="majorEastAsia" w:hAnsiTheme="majorEastAsia" w:eastAsiaTheme="majorEastAsia"/>
          <w:b w:val="0"/>
          <w:bCs w:val="0"/>
          <w:kern w:val="2"/>
          <w:sz w:val="32"/>
          <w:szCs w:val="32"/>
          <w:highlight w:val="none"/>
        </w:rPr>
      </w:pPr>
    </w:p>
    <w:p w14:paraId="7519A6E0">
      <w:pPr>
        <w:jc w:val="center"/>
        <w:rPr>
          <w:highlight w:val="none"/>
        </w:rPr>
      </w:pPr>
    </w:p>
    <w:p w14:paraId="03BD1855">
      <w:pPr>
        <w:pStyle w:val="30"/>
        <w:tabs>
          <w:tab w:val="left" w:pos="8100"/>
        </w:tabs>
        <w:spacing w:line="360" w:lineRule="auto"/>
        <w:jc w:val="center"/>
        <w:rPr>
          <w:rFonts w:cs="Times New Roman" w:asciiTheme="majorEastAsia" w:hAnsiTheme="majorEastAsia" w:eastAsiaTheme="majorEastAsia"/>
          <w:b/>
          <w:color w:val="000000"/>
          <w:kern w:val="2"/>
          <w:sz w:val="36"/>
          <w:szCs w:val="36"/>
          <w:highlight w:val="none"/>
        </w:rPr>
      </w:pPr>
      <w:bookmarkStart w:id="0" w:name="_Toc17532"/>
    </w:p>
    <w:p w14:paraId="6514DB9E">
      <w:pPr>
        <w:pStyle w:val="30"/>
        <w:tabs>
          <w:tab w:val="left" w:pos="8100"/>
        </w:tabs>
        <w:spacing w:line="360" w:lineRule="auto"/>
        <w:jc w:val="center"/>
        <w:rPr>
          <w:rFonts w:cs="Times New Roman" w:asciiTheme="majorEastAsia" w:hAnsiTheme="majorEastAsia" w:eastAsiaTheme="majorEastAsia"/>
          <w:b/>
          <w:color w:val="000000"/>
          <w:kern w:val="2"/>
          <w:sz w:val="28"/>
          <w:szCs w:val="28"/>
          <w:highlight w:val="none"/>
        </w:rPr>
      </w:pPr>
      <w:r>
        <w:rPr>
          <w:rFonts w:hint="eastAsia" w:cs="Times New Roman" w:asciiTheme="majorEastAsia" w:hAnsiTheme="majorEastAsia" w:eastAsiaTheme="majorEastAsia"/>
          <w:b/>
          <w:color w:val="000000"/>
          <w:kern w:val="2"/>
          <w:sz w:val="28"/>
          <w:szCs w:val="28"/>
          <w:highlight w:val="none"/>
          <w:lang w:val="en-US" w:eastAsia="zh-CN"/>
        </w:rPr>
        <w:t>采购</w:t>
      </w:r>
      <w:r>
        <w:rPr>
          <w:rFonts w:hint="eastAsia" w:cs="Times New Roman" w:asciiTheme="majorEastAsia" w:hAnsiTheme="majorEastAsia" w:eastAsiaTheme="majorEastAsia"/>
          <w:b/>
          <w:color w:val="000000"/>
          <w:kern w:val="2"/>
          <w:sz w:val="28"/>
          <w:szCs w:val="28"/>
          <w:highlight w:val="none"/>
        </w:rPr>
        <w:t>人：</w:t>
      </w:r>
      <w:r>
        <w:rPr>
          <w:rFonts w:hint="eastAsia" w:cs="Times New Roman" w:asciiTheme="majorEastAsia" w:hAnsiTheme="majorEastAsia" w:eastAsiaTheme="majorEastAsia"/>
          <w:b/>
          <w:color w:val="000000"/>
          <w:kern w:val="2"/>
          <w:sz w:val="28"/>
          <w:szCs w:val="28"/>
          <w:highlight w:val="none"/>
          <w:u w:val="single"/>
        </w:rPr>
        <w:t>中建路桥集团有限公司</w:t>
      </w:r>
    </w:p>
    <w:p w14:paraId="0B46D74E">
      <w:pPr>
        <w:pStyle w:val="30"/>
        <w:tabs>
          <w:tab w:val="left" w:pos="8100"/>
        </w:tabs>
        <w:spacing w:line="360" w:lineRule="auto"/>
        <w:jc w:val="center"/>
        <w:rPr>
          <w:rFonts w:cs="黑体" w:asciiTheme="majorEastAsia" w:hAnsiTheme="majorEastAsia" w:eastAsiaTheme="majorEastAsia"/>
          <w:sz w:val="32"/>
          <w:szCs w:val="32"/>
          <w:highlight w:val="none"/>
        </w:rPr>
      </w:pPr>
      <w:r>
        <w:rPr>
          <w:rFonts w:hint="eastAsia" w:cs="Times New Roman" w:asciiTheme="majorEastAsia" w:hAnsiTheme="majorEastAsia" w:eastAsiaTheme="majorEastAsia"/>
          <w:b/>
          <w:color w:val="000000"/>
          <w:kern w:val="2"/>
          <w:sz w:val="28"/>
          <w:szCs w:val="28"/>
          <w:highlight w:val="none"/>
          <w:lang w:val="en-US" w:eastAsia="zh-CN"/>
        </w:rPr>
        <w:t>采购</w:t>
      </w:r>
      <w:r>
        <w:rPr>
          <w:rFonts w:hint="eastAsia" w:cs="Times New Roman" w:asciiTheme="majorEastAsia" w:hAnsiTheme="majorEastAsia" w:eastAsiaTheme="majorEastAsia"/>
          <w:b/>
          <w:color w:val="000000"/>
          <w:kern w:val="2"/>
          <w:sz w:val="28"/>
          <w:szCs w:val="28"/>
          <w:highlight w:val="none"/>
        </w:rPr>
        <w:t>日期：</w:t>
      </w:r>
      <w:r>
        <w:rPr>
          <w:rFonts w:hint="eastAsia" w:cs="Times New Roman" w:asciiTheme="majorEastAsia" w:hAnsiTheme="majorEastAsia" w:eastAsiaTheme="majorEastAsia"/>
          <w:b/>
          <w:color w:val="000000"/>
          <w:kern w:val="2"/>
          <w:sz w:val="28"/>
          <w:szCs w:val="28"/>
          <w:highlight w:val="none"/>
          <w:u w:val="single"/>
        </w:rPr>
        <w:t xml:space="preserve">    </w:t>
      </w:r>
      <w:r>
        <w:rPr>
          <w:rFonts w:hint="eastAsia" w:cs="Times New Roman" w:asciiTheme="majorEastAsia" w:hAnsiTheme="majorEastAsia" w:eastAsiaTheme="majorEastAsia"/>
          <w:b/>
          <w:color w:val="000000"/>
          <w:kern w:val="2"/>
          <w:sz w:val="28"/>
          <w:szCs w:val="28"/>
          <w:highlight w:val="none"/>
        </w:rPr>
        <w:t>年</w:t>
      </w:r>
      <w:r>
        <w:rPr>
          <w:rFonts w:cs="Times New Roman" w:asciiTheme="majorEastAsia" w:hAnsiTheme="majorEastAsia" w:eastAsiaTheme="majorEastAsia"/>
          <w:b/>
          <w:color w:val="000000"/>
          <w:kern w:val="2"/>
          <w:sz w:val="28"/>
          <w:szCs w:val="28"/>
          <w:highlight w:val="none"/>
          <w:u w:val="single"/>
        </w:rPr>
        <w:t xml:space="preserve"> </w:t>
      </w:r>
      <w:r>
        <w:rPr>
          <w:rFonts w:hint="eastAsia" w:cs="Times New Roman" w:asciiTheme="majorEastAsia" w:hAnsiTheme="majorEastAsia" w:eastAsiaTheme="majorEastAsia"/>
          <w:b/>
          <w:color w:val="000000"/>
          <w:kern w:val="2"/>
          <w:sz w:val="28"/>
          <w:szCs w:val="28"/>
          <w:highlight w:val="none"/>
          <w:u w:val="single"/>
        </w:rPr>
        <w:t xml:space="preserve">  </w:t>
      </w:r>
      <w:r>
        <w:rPr>
          <w:rFonts w:cs="Times New Roman" w:asciiTheme="majorEastAsia" w:hAnsiTheme="majorEastAsia" w:eastAsiaTheme="majorEastAsia"/>
          <w:b/>
          <w:color w:val="000000"/>
          <w:kern w:val="2"/>
          <w:sz w:val="28"/>
          <w:szCs w:val="28"/>
          <w:highlight w:val="none"/>
          <w:u w:val="single"/>
        </w:rPr>
        <w:t xml:space="preserve"> </w:t>
      </w:r>
      <w:r>
        <w:rPr>
          <w:rFonts w:hint="eastAsia" w:cs="Times New Roman" w:asciiTheme="majorEastAsia" w:hAnsiTheme="majorEastAsia" w:eastAsiaTheme="majorEastAsia"/>
          <w:b/>
          <w:color w:val="000000"/>
          <w:kern w:val="2"/>
          <w:sz w:val="28"/>
          <w:szCs w:val="28"/>
          <w:highlight w:val="none"/>
        </w:rPr>
        <w:t>月</w:t>
      </w:r>
      <w:r>
        <w:rPr>
          <w:rFonts w:cs="Times New Roman" w:asciiTheme="majorEastAsia" w:hAnsiTheme="majorEastAsia" w:eastAsiaTheme="majorEastAsia"/>
          <w:b/>
          <w:color w:val="000000"/>
          <w:kern w:val="2"/>
          <w:sz w:val="28"/>
          <w:szCs w:val="28"/>
          <w:highlight w:val="none"/>
          <w:u w:val="single"/>
        </w:rPr>
        <w:t xml:space="preserve"> </w:t>
      </w:r>
      <w:r>
        <w:rPr>
          <w:rFonts w:hint="eastAsia" w:cs="Times New Roman" w:asciiTheme="majorEastAsia" w:hAnsiTheme="majorEastAsia" w:eastAsiaTheme="majorEastAsia"/>
          <w:b/>
          <w:color w:val="000000"/>
          <w:kern w:val="2"/>
          <w:sz w:val="28"/>
          <w:szCs w:val="28"/>
          <w:highlight w:val="none"/>
          <w:u w:val="single"/>
        </w:rPr>
        <w:t xml:space="preserve"> </w:t>
      </w:r>
      <w:r>
        <w:rPr>
          <w:rFonts w:cs="Times New Roman" w:asciiTheme="majorEastAsia" w:hAnsiTheme="majorEastAsia" w:eastAsiaTheme="majorEastAsia"/>
          <w:b/>
          <w:color w:val="000000"/>
          <w:kern w:val="2"/>
          <w:sz w:val="28"/>
          <w:szCs w:val="28"/>
          <w:highlight w:val="none"/>
          <w:u w:val="single"/>
        </w:rPr>
        <w:t xml:space="preserve"> </w:t>
      </w:r>
      <w:r>
        <w:rPr>
          <w:rFonts w:hint="eastAsia" w:cs="Times New Roman" w:asciiTheme="majorEastAsia" w:hAnsiTheme="majorEastAsia" w:eastAsiaTheme="majorEastAsia"/>
          <w:b/>
          <w:color w:val="000000"/>
          <w:kern w:val="2"/>
          <w:sz w:val="28"/>
          <w:szCs w:val="28"/>
          <w:highlight w:val="none"/>
        </w:rPr>
        <w:t>日</w:t>
      </w:r>
    </w:p>
    <w:p w14:paraId="329C182C">
      <w:pPr>
        <w:spacing w:line="400" w:lineRule="exact"/>
        <w:ind w:firstLine="420" w:firstLineChars="200"/>
        <w:rPr>
          <w:rFonts w:hint="eastAsia" w:ascii="仿宋_GB2312" w:eastAsia="仿宋_GB2312" w:hAnsiTheme="minorEastAsia"/>
          <w:sz w:val="21"/>
          <w:szCs w:val="21"/>
          <w:highlight w:val="none"/>
        </w:rPr>
      </w:pPr>
    </w:p>
    <w:p w14:paraId="450BEC63">
      <w:pPr>
        <w:spacing w:line="400" w:lineRule="exact"/>
        <w:ind w:firstLine="420" w:firstLineChars="200"/>
        <w:rPr>
          <w:rFonts w:hint="eastAsia" w:ascii="仿宋_GB2312" w:eastAsia="仿宋_GB2312" w:hAnsiTheme="minorEastAsia"/>
          <w:sz w:val="21"/>
          <w:szCs w:val="21"/>
          <w:highlight w:val="none"/>
        </w:rPr>
      </w:pPr>
    </w:p>
    <w:p w14:paraId="04CDD780">
      <w:pPr>
        <w:spacing w:line="400" w:lineRule="exact"/>
        <w:ind w:firstLine="420" w:firstLineChars="200"/>
        <w:rPr>
          <w:rFonts w:hint="eastAsia" w:ascii="仿宋_GB2312" w:eastAsia="仿宋_GB2312" w:hAnsiTheme="minorEastAsia"/>
          <w:sz w:val="21"/>
          <w:szCs w:val="21"/>
          <w:highlight w:val="none"/>
        </w:rPr>
      </w:pPr>
    </w:p>
    <w:p w14:paraId="5D054056">
      <w:pPr>
        <w:spacing w:line="400" w:lineRule="exact"/>
        <w:ind w:firstLine="420" w:firstLineChars="200"/>
        <w:rPr>
          <w:rFonts w:hint="eastAsia" w:ascii="仿宋_GB2312" w:eastAsia="仿宋_GB2312" w:hAnsiTheme="minorEastAsia"/>
          <w:sz w:val="21"/>
          <w:szCs w:val="21"/>
          <w:highlight w:val="none"/>
        </w:rPr>
      </w:pPr>
    </w:p>
    <w:p w14:paraId="031F71A6">
      <w:pPr>
        <w:spacing w:line="400" w:lineRule="exact"/>
        <w:ind w:firstLine="420" w:firstLineChars="200"/>
        <w:rPr>
          <w:rFonts w:hint="eastAsia" w:ascii="仿宋_GB2312" w:eastAsia="仿宋_GB2312" w:hAnsiTheme="minorEastAsia"/>
          <w:sz w:val="21"/>
          <w:szCs w:val="21"/>
          <w:highlight w:val="none"/>
        </w:rPr>
      </w:pPr>
    </w:p>
    <w:p w14:paraId="3F5E1C90">
      <w:pPr>
        <w:pStyle w:val="24"/>
        <w:bidi w:val="0"/>
        <w:jc w:val="center"/>
      </w:pPr>
      <w:r>
        <w:rPr>
          <w:rFonts w:hint="eastAsia"/>
        </w:rPr>
        <w:t xml:space="preserve">第一部分  </w:t>
      </w:r>
      <w:r>
        <w:rPr>
          <w:rFonts w:hint="eastAsia"/>
          <w:lang w:val="en-US" w:eastAsia="zh-CN"/>
        </w:rPr>
        <w:t>响应</w:t>
      </w:r>
      <w:r>
        <w:rPr>
          <w:rFonts w:hint="eastAsia"/>
        </w:rPr>
        <w:t>人须知</w:t>
      </w:r>
    </w:p>
    <w:p w14:paraId="705D0221">
      <w:pPr>
        <w:pStyle w:val="181"/>
        <w:keepNext w:val="0"/>
        <w:keepLines w:val="0"/>
        <w:ind w:left="0" w:leftChars="0" w:firstLine="0" w:firstLineChars="0"/>
        <w:rPr>
          <w:rFonts w:hint="eastAsia" w:ascii="仿宋_GB2312" w:eastAsia="仿宋_GB2312" w:cs="宋体" w:hAnsiTheme="minorEastAsia"/>
          <w:sz w:val="21"/>
          <w:szCs w:val="21"/>
          <w:highlight w:val="none"/>
          <w:lang w:val="en-US" w:eastAsia="zh-CN"/>
        </w:rPr>
      </w:pPr>
      <w:r>
        <w:rPr>
          <w:rFonts w:hint="eastAsia" w:ascii="仿宋_GB2312" w:eastAsia="仿宋_GB2312" w:cs="宋体" w:hAnsiTheme="minorEastAsia"/>
          <w:sz w:val="21"/>
          <w:szCs w:val="21"/>
          <w:highlight w:val="none"/>
          <w:lang w:val="en-US" w:eastAsia="zh-CN"/>
        </w:rPr>
        <w:t>响应人须知前附表：</w:t>
      </w:r>
    </w:p>
    <w:tbl>
      <w:tblPr>
        <w:tblStyle w:val="34"/>
        <w:tblpPr w:leftFromText="180" w:rightFromText="180" w:vertAnchor="text" w:horzAnchor="margin" w:tblpY="241"/>
        <w:tblW w:w="5079" w:type="pct"/>
        <w:tblInd w:w="0" w:type="dxa"/>
        <w:tblLayout w:type="autofit"/>
        <w:tblCellMar>
          <w:top w:w="0" w:type="dxa"/>
          <w:left w:w="108" w:type="dxa"/>
          <w:bottom w:w="0" w:type="dxa"/>
          <w:right w:w="108" w:type="dxa"/>
        </w:tblCellMar>
      </w:tblPr>
      <w:tblGrid>
        <w:gridCol w:w="736"/>
        <w:gridCol w:w="1951"/>
        <w:gridCol w:w="6309"/>
      </w:tblGrid>
      <w:tr w14:paraId="68ACCD21">
        <w:tblPrEx>
          <w:tblCellMar>
            <w:top w:w="0" w:type="dxa"/>
            <w:left w:w="108" w:type="dxa"/>
            <w:bottom w:w="0" w:type="dxa"/>
            <w:right w:w="108" w:type="dxa"/>
          </w:tblCellMar>
        </w:tblPrEx>
        <w:tc>
          <w:tcPr>
            <w:tcW w:w="409" w:type="pct"/>
            <w:tcBorders>
              <w:top w:val="single" w:color="auto" w:sz="4" w:space="0"/>
              <w:left w:val="single" w:color="auto" w:sz="4" w:space="0"/>
              <w:bottom w:val="single" w:color="auto" w:sz="4" w:space="0"/>
              <w:right w:val="single" w:color="auto" w:sz="4" w:space="0"/>
            </w:tcBorders>
            <w:vAlign w:val="center"/>
          </w:tcPr>
          <w:p w14:paraId="7F862770">
            <w:pPr>
              <w:pStyle w:val="181"/>
              <w:keepNext w:val="0"/>
              <w:keepLines w:val="0"/>
              <w:jc w:val="center"/>
              <w:rPr>
                <w:rFonts w:ascii="仿宋_GB2312" w:eastAsia="仿宋_GB2312" w:cs="宋体" w:hAnsiTheme="minorEastAsia"/>
                <w:sz w:val="21"/>
                <w:szCs w:val="21"/>
                <w:highlight w:val="none"/>
              </w:rPr>
            </w:pPr>
            <w:bookmarkStart w:id="1" w:name="_Toc238552194"/>
            <w:bookmarkStart w:id="2" w:name="_Toc287545429"/>
            <w:bookmarkStart w:id="3" w:name="_Toc238797549"/>
            <w:bookmarkStart w:id="4" w:name="_Toc152045528"/>
            <w:bookmarkStart w:id="5" w:name="_Toc152042304"/>
            <w:bookmarkStart w:id="6" w:name="_Toc144974496"/>
            <w:r>
              <w:rPr>
                <w:rFonts w:hint="eastAsia" w:ascii="仿宋_GB2312" w:eastAsia="仿宋_GB2312" w:cs="宋体" w:hAnsiTheme="minorEastAsia"/>
                <w:sz w:val="21"/>
                <w:szCs w:val="21"/>
                <w:highlight w:val="none"/>
              </w:rPr>
              <w:t>序号</w:t>
            </w:r>
          </w:p>
        </w:tc>
        <w:tc>
          <w:tcPr>
            <w:tcW w:w="1084" w:type="pct"/>
            <w:tcBorders>
              <w:top w:val="single" w:color="auto" w:sz="4" w:space="0"/>
              <w:left w:val="single" w:color="auto" w:sz="4" w:space="0"/>
              <w:bottom w:val="single" w:color="auto" w:sz="4" w:space="0"/>
              <w:right w:val="single" w:color="auto" w:sz="4" w:space="0"/>
            </w:tcBorders>
            <w:vAlign w:val="center"/>
          </w:tcPr>
          <w:p w14:paraId="1C46B2F2">
            <w:pPr>
              <w:pStyle w:val="181"/>
              <w:keepNext w:val="0"/>
              <w:keepLines w:val="0"/>
              <w:jc w:val="center"/>
              <w:rPr>
                <w:rFonts w:ascii="仿宋_GB2312" w:eastAsia="仿宋_GB2312" w:cs="宋体" w:hAnsiTheme="minorEastAsia"/>
                <w:sz w:val="21"/>
                <w:szCs w:val="21"/>
                <w:highlight w:val="none"/>
              </w:rPr>
            </w:pPr>
            <w:r>
              <w:rPr>
                <w:rFonts w:hint="eastAsia" w:ascii="仿宋_GB2312" w:eastAsia="仿宋_GB2312" w:cs="宋体" w:hAnsiTheme="minorEastAsia"/>
                <w:sz w:val="21"/>
                <w:szCs w:val="21"/>
                <w:highlight w:val="none"/>
              </w:rPr>
              <w:t>条  款  名  称</w:t>
            </w:r>
          </w:p>
        </w:tc>
        <w:tc>
          <w:tcPr>
            <w:tcW w:w="3506" w:type="pct"/>
            <w:tcBorders>
              <w:top w:val="single" w:color="auto" w:sz="4" w:space="0"/>
              <w:left w:val="single" w:color="auto" w:sz="4" w:space="0"/>
              <w:bottom w:val="single" w:color="auto" w:sz="4" w:space="0"/>
              <w:right w:val="single" w:color="auto" w:sz="4" w:space="0"/>
            </w:tcBorders>
            <w:vAlign w:val="center"/>
          </w:tcPr>
          <w:p w14:paraId="3ED70A24">
            <w:pPr>
              <w:pStyle w:val="181"/>
              <w:keepNext w:val="0"/>
              <w:keepLines w:val="0"/>
              <w:jc w:val="center"/>
              <w:rPr>
                <w:rFonts w:ascii="仿宋_GB2312" w:eastAsia="仿宋_GB2312" w:cs="宋体" w:hAnsiTheme="minorEastAsia"/>
                <w:sz w:val="21"/>
                <w:szCs w:val="21"/>
                <w:highlight w:val="none"/>
              </w:rPr>
            </w:pPr>
            <w:r>
              <w:rPr>
                <w:rFonts w:hint="eastAsia" w:ascii="仿宋_GB2312" w:eastAsia="仿宋_GB2312" w:cs="宋体" w:hAnsiTheme="minorEastAsia"/>
                <w:sz w:val="21"/>
                <w:szCs w:val="21"/>
                <w:highlight w:val="none"/>
              </w:rPr>
              <w:t>编  列  内  容</w:t>
            </w:r>
          </w:p>
        </w:tc>
      </w:tr>
      <w:tr w14:paraId="0D83BE58">
        <w:tblPrEx>
          <w:tblCellMar>
            <w:top w:w="0" w:type="dxa"/>
            <w:left w:w="108" w:type="dxa"/>
            <w:bottom w:w="0" w:type="dxa"/>
            <w:right w:w="108" w:type="dxa"/>
          </w:tblCellMar>
        </w:tblPrEx>
        <w:trPr>
          <w:trHeight w:val="454" w:hRule="atLeast"/>
        </w:trPr>
        <w:tc>
          <w:tcPr>
            <w:tcW w:w="409" w:type="pct"/>
            <w:tcBorders>
              <w:top w:val="single" w:color="auto" w:sz="4" w:space="0"/>
              <w:left w:val="single" w:color="auto" w:sz="4" w:space="0"/>
              <w:bottom w:val="single" w:color="auto" w:sz="4" w:space="0"/>
              <w:right w:val="single" w:color="auto" w:sz="4" w:space="0"/>
            </w:tcBorders>
            <w:vAlign w:val="center"/>
          </w:tcPr>
          <w:p w14:paraId="5344915D">
            <w:pPr>
              <w:pStyle w:val="181"/>
              <w:keepNext w:val="0"/>
              <w:keepLines w:val="0"/>
              <w:jc w:val="center"/>
              <w:rPr>
                <w:rFonts w:hint="eastAsia" w:ascii="仿宋_GB2312" w:eastAsia="仿宋_GB2312" w:cs="宋体" w:hAnsiTheme="minorEastAsia"/>
                <w:color w:val="000000" w:themeColor="text1"/>
                <w:sz w:val="21"/>
                <w:szCs w:val="21"/>
                <w:highlight w:val="none"/>
                <w:lang w:eastAsia="zh-CN"/>
              </w:rPr>
            </w:pPr>
            <w:r>
              <w:rPr>
                <w:rFonts w:hint="eastAsia" w:ascii="仿宋_GB2312" w:eastAsia="仿宋_GB2312" w:cs="宋体" w:hAnsiTheme="minorEastAsia"/>
                <w:color w:val="000000" w:themeColor="text1"/>
                <w:sz w:val="21"/>
                <w:szCs w:val="21"/>
                <w:highlight w:val="none"/>
                <w:lang w:val="en-US" w:eastAsia="zh-CN"/>
              </w:rPr>
              <w:t>1</w:t>
            </w:r>
          </w:p>
        </w:tc>
        <w:tc>
          <w:tcPr>
            <w:tcW w:w="1084" w:type="pct"/>
            <w:tcBorders>
              <w:top w:val="single" w:color="auto" w:sz="4" w:space="0"/>
              <w:left w:val="single" w:color="auto" w:sz="4" w:space="0"/>
              <w:bottom w:val="single" w:color="auto" w:sz="4" w:space="0"/>
              <w:right w:val="single" w:color="auto" w:sz="4" w:space="0"/>
            </w:tcBorders>
            <w:vAlign w:val="center"/>
          </w:tcPr>
          <w:p w14:paraId="4FFBA197">
            <w:pPr>
              <w:pStyle w:val="181"/>
              <w:keepNext w:val="0"/>
              <w:keepLines w:val="0"/>
              <w:jc w:val="center"/>
              <w:rPr>
                <w:rFonts w:ascii="仿宋_GB2312" w:eastAsia="仿宋_GB2312" w:cs="宋体" w:hAnsiTheme="minorEastAsia"/>
                <w:sz w:val="21"/>
                <w:szCs w:val="21"/>
                <w:highlight w:val="none"/>
              </w:rPr>
            </w:pPr>
            <w:r>
              <w:rPr>
                <w:rFonts w:hint="eastAsia" w:ascii="仿宋_GB2312" w:eastAsia="仿宋_GB2312" w:cs="宋体" w:hAnsiTheme="minorEastAsia"/>
                <w:sz w:val="21"/>
                <w:szCs w:val="21"/>
                <w:highlight w:val="none"/>
                <w:lang w:val="en-US" w:eastAsia="zh-CN"/>
              </w:rPr>
              <w:t>采购</w:t>
            </w:r>
            <w:r>
              <w:rPr>
                <w:rFonts w:hint="eastAsia" w:ascii="仿宋_GB2312" w:eastAsia="仿宋_GB2312" w:cs="宋体" w:hAnsiTheme="minorEastAsia"/>
                <w:sz w:val="21"/>
                <w:szCs w:val="21"/>
                <w:highlight w:val="none"/>
              </w:rPr>
              <w:t>内容</w:t>
            </w:r>
          </w:p>
        </w:tc>
        <w:tc>
          <w:tcPr>
            <w:tcW w:w="3506" w:type="pct"/>
            <w:tcBorders>
              <w:top w:val="single" w:color="auto" w:sz="4" w:space="0"/>
              <w:left w:val="single" w:color="auto" w:sz="4" w:space="0"/>
              <w:bottom w:val="single" w:color="auto" w:sz="4" w:space="0"/>
              <w:right w:val="single" w:color="auto" w:sz="4" w:space="0"/>
            </w:tcBorders>
            <w:vAlign w:val="center"/>
          </w:tcPr>
          <w:p w14:paraId="03022629">
            <w:pPr>
              <w:pStyle w:val="181"/>
              <w:keepNext w:val="0"/>
              <w:keepLines w:val="0"/>
              <w:jc w:val="center"/>
              <w:rPr>
                <w:rFonts w:hint="default" w:ascii="仿宋_GB2312" w:eastAsia="仿宋_GB2312" w:cs="宋体" w:hAnsiTheme="minorEastAsia"/>
                <w:sz w:val="21"/>
                <w:szCs w:val="21"/>
                <w:highlight w:val="none"/>
                <w:lang w:val="en-US"/>
              </w:rPr>
            </w:pPr>
            <w:r>
              <w:rPr>
                <w:rFonts w:hint="eastAsia" w:ascii="仿宋_GB2312" w:eastAsia="仿宋_GB2312" w:cs="宋体" w:hAnsiTheme="minorEastAsia"/>
                <w:sz w:val="21"/>
                <w:szCs w:val="21"/>
                <w:highlight w:val="none"/>
              </w:rPr>
              <w:t xml:space="preserve"> </w:t>
            </w:r>
            <w:r>
              <w:rPr>
                <w:rFonts w:hint="eastAsia" w:ascii="仿宋_GB2312" w:eastAsia="仿宋_GB2312" w:cs="宋体" w:hAnsiTheme="minorEastAsia"/>
                <w:sz w:val="21"/>
                <w:szCs w:val="21"/>
                <w:highlight w:val="none"/>
                <w:lang w:val="en-US" w:eastAsia="zh-CN"/>
              </w:rPr>
              <w:t>XX物资</w:t>
            </w:r>
          </w:p>
        </w:tc>
      </w:tr>
      <w:tr w14:paraId="183BCB74">
        <w:tblPrEx>
          <w:tblCellMar>
            <w:top w:w="0" w:type="dxa"/>
            <w:left w:w="108" w:type="dxa"/>
            <w:bottom w:w="0" w:type="dxa"/>
            <w:right w:w="108" w:type="dxa"/>
          </w:tblCellMar>
        </w:tblPrEx>
        <w:trPr>
          <w:trHeight w:val="454" w:hRule="atLeast"/>
        </w:trPr>
        <w:tc>
          <w:tcPr>
            <w:tcW w:w="409" w:type="pct"/>
            <w:tcBorders>
              <w:top w:val="single" w:color="auto" w:sz="4" w:space="0"/>
              <w:left w:val="single" w:color="auto" w:sz="4" w:space="0"/>
              <w:bottom w:val="single" w:color="auto" w:sz="4" w:space="0"/>
              <w:right w:val="single" w:color="auto" w:sz="4" w:space="0"/>
            </w:tcBorders>
            <w:vAlign w:val="center"/>
          </w:tcPr>
          <w:p w14:paraId="44DA1E8B">
            <w:pPr>
              <w:pStyle w:val="181"/>
              <w:keepNext w:val="0"/>
              <w:keepLines w:val="0"/>
              <w:jc w:val="center"/>
              <w:rPr>
                <w:rFonts w:hint="default" w:ascii="仿宋_GB2312" w:eastAsia="仿宋_GB2312" w:cs="宋体" w:hAnsiTheme="minorEastAsia"/>
                <w:color w:val="000000" w:themeColor="text1"/>
                <w:sz w:val="21"/>
                <w:szCs w:val="21"/>
                <w:highlight w:val="none"/>
                <w:lang w:val="en-US" w:eastAsia="zh-CN"/>
              </w:rPr>
            </w:pPr>
            <w:r>
              <w:rPr>
                <w:rFonts w:hint="eastAsia" w:ascii="仿宋_GB2312" w:eastAsia="仿宋_GB2312" w:cs="宋体" w:hAnsiTheme="minorEastAsia"/>
                <w:color w:val="000000" w:themeColor="text1"/>
                <w:sz w:val="21"/>
                <w:szCs w:val="21"/>
                <w:highlight w:val="none"/>
                <w:lang w:val="en-US" w:eastAsia="zh-CN"/>
              </w:rPr>
              <w:t>2</w:t>
            </w:r>
          </w:p>
        </w:tc>
        <w:tc>
          <w:tcPr>
            <w:tcW w:w="1084" w:type="pct"/>
            <w:tcBorders>
              <w:top w:val="single" w:color="auto" w:sz="4" w:space="0"/>
              <w:left w:val="single" w:color="auto" w:sz="4" w:space="0"/>
              <w:bottom w:val="single" w:color="auto" w:sz="4" w:space="0"/>
              <w:right w:val="single" w:color="auto" w:sz="4" w:space="0"/>
            </w:tcBorders>
            <w:shd w:val="clear" w:color="auto" w:fill="auto"/>
            <w:vAlign w:val="center"/>
          </w:tcPr>
          <w:p w14:paraId="1DDE61B2">
            <w:pPr>
              <w:pStyle w:val="181"/>
              <w:keepNext w:val="0"/>
              <w:keepLines w:val="0"/>
              <w:ind w:left="0" w:leftChars="0" w:firstLine="0" w:firstLineChars="0"/>
              <w:jc w:val="center"/>
              <w:rPr>
                <w:rFonts w:hint="eastAsia" w:ascii="仿宋_GB2312" w:eastAsia="仿宋_GB2312" w:cs="宋体" w:hAnsiTheme="minorEastAsia"/>
                <w:b w:val="0"/>
                <w:bCs w:val="0"/>
                <w:kern w:val="2"/>
                <w:sz w:val="21"/>
                <w:szCs w:val="21"/>
                <w:highlight w:val="none"/>
                <w:lang w:val="en-US" w:eastAsia="zh-CN" w:bidi="ar-SA"/>
              </w:rPr>
            </w:pPr>
            <w:r>
              <w:rPr>
                <w:rFonts w:hint="eastAsia" w:ascii="仿宋_GB2312" w:eastAsia="仿宋_GB2312" w:cs="宋体" w:hAnsiTheme="minorEastAsia"/>
                <w:sz w:val="21"/>
                <w:szCs w:val="21"/>
                <w:highlight w:val="none"/>
              </w:rPr>
              <w:t>采购方式</w:t>
            </w:r>
          </w:p>
        </w:tc>
        <w:tc>
          <w:tcPr>
            <w:tcW w:w="3506" w:type="pct"/>
            <w:tcBorders>
              <w:top w:val="single" w:color="auto" w:sz="4" w:space="0"/>
              <w:left w:val="single" w:color="auto" w:sz="4" w:space="0"/>
              <w:bottom w:val="single" w:color="auto" w:sz="4" w:space="0"/>
              <w:right w:val="single" w:color="auto" w:sz="4" w:space="0"/>
            </w:tcBorders>
            <w:shd w:val="clear" w:color="auto" w:fill="auto"/>
            <w:vAlign w:val="center"/>
          </w:tcPr>
          <w:p w14:paraId="13737382">
            <w:pPr>
              <w:pStyle w:val="181"/>
              <w:keepNext w:val="0"/>
              <w:keepLines w:val="0"/>
              <w:ind w:left="0" w:leftChars="0" w:firstLine="0" w:firstLineChars="0"/>
              <w:rPr>
                <w:rFonts w:hint="default" w:ascii="仿宋_GB2312" w:eastAsia="仿宋_GB2312" w:cs="宋体" w:hAnsiTheme="minorEastAsia"/>
                <w:b w:val="0"/>
                <w:bCs w:val="0"/>
                <w:kern w:val="2"/>
                <w:sz w:val="21"/>
                <w:szCs w:val="21"/>
                <w:highlight w:val="none"/>
                <w:lang w:val="en-US" w:eastAsia="zh-CN" w:bidi="ar-SA"/>
              </w:rPr>
            </w:pPr>
            <w:r>
              <w:rPr>
                <w:rFonts w:hint="eastAsia" w:ascii="仿宋_GB2312" w:eastAsia="仿宋_GB2312" w:cs="宋体" w:hAnsiTheme="minorEastAsia"/>
                <w:sz w:val="21"/>
                <w:szCs w:val="21"/>
                <w:highlight w:val="none"/>
                <w:lang w:val="en-US" w:eastAsia="zh-CN"/>
              </w:rPr>
              <w:t>见采购公告2.1条</w:t>
            </w:r>
          </w:p>
        </w:tc>
      </w:tr>
      <w:tr w14:paraId="1C46959E">
        <w:tblPrEx>
          <w:tblCellMar>
            <w:top w:w="0" w:type="dxa"/>
            <w:left w:w="108" w:type="dxa"/>
            <w:bottom w:w="0" w:type="dxa"/>
            <w:right w:w="108" w:type="dxa"/>
          </w:tblCellMar>
        </w:tblPrEx>
        <w:trPr>
          <w:trHeight w:val="454" w:hRule="atLeast"/>
        </w:trPr>
        <w:tc>
          <w:tcPr>
            <w:tcW w:w="409" w:type="pct"/>
            <w:tcBorders>
              <w:top w:val="single" w:color="auto" w:sz="4" w:space="0"/>
              <w:left w:val="single" w:color="auto" w:sz="4" w:space="0"/>
              <w:bottom w:val="single" w:color="auto" w:sz="4" w:space="0"/>
              <w:right w:val="single" w:color="auto" w:sz="4" w:space="0"/>
            </w:tcBorders>
            <w:vAlign w:val="center"/>
          </w:tcPr>
          <w:p w14:paraId="1E0C4F9B">
            <w:pPr>
              <w:pStyle w:val="181"/>
              <w:keepNext w:val="0"/>
              <w:keepLines w:val="0"/>
              <w:jc w:val="center"/>
              <w:rPr>
                <w:rFonts w:hint="default" w:ascii="仿宋_GB2312" w:eastAsia="仿宋_GB2312" w:cs="宋体" w:hAnsiTheme="minorEastAsia"/>
                <w:color w:val="000000" w:themeColor="text1"/>
                <w:sz w:val="21"/>
                <w:szCs w:val="21"/>
                <w:highlight w:val="none"/>
                <w:lang w:val="en-US" w:eastAsia="zh-CN"/>
              </w:rPr>
            </w:pPr>
            <w:r>
              <w:rPr>
                <w:rFonts w:hint="eastAsia" w:ascii="仿宋_GB2312" w:eastAsia="仿宋_GB2312" w:cs="宋体" w:hAnsiTheme="minorEastAsia"/>
                <w:color w:val="000000" w:themeColor="text1"/>
                <w:sz w:val="21"/>
                <w:szCs w:val="21"/>
                <w:highlight w:val="none"/>
                <w:lang w:val="en-US" w:eastAsia="zh-CN"/>
              </w:rPr>
              <w:t>3</w:t>
            </w:r>
          </w:p>
        </w:tc>
        <w:tc>
          <w:tcPr>
            <w:tcW w:w="1084" w:type="pct"/>
            <w:tcBorders>
              <w:top w:val="single" w:color="auto" w:sz="4" w:space="0"/>
              <w:left w:val="single" w:color="auto" w:sz="4" w:space="0"/>
              <w:bottom w:val="single" w:color="auto" w:sz="4" w:space="0"/>
              <w:right w:val="single" w:color="auto" w:sz="4" w:space="0"/>
            </w:tcBorders>
            <w:shd w:val="clear" w:color="auto" w:fill="auto"/>
            <w:vAlign w:val="center"/>
          </w:tcPr>
          <w:p w14:paraId="733D254C">
            <w:pPr>
              <w:pStyle w:val="181"/>
              <w:keepNext w:val="0"/>
              <w:keepLines w:val="0"/>
              <w:ind w:left="0" w:leftChars="0" w:firstLine="0" w:firstLineChars="0"/>
              <w:jc w:val="center"/>
              <w:rPr>
                <w:rFonts w:hint="eastAsia" w:ascii="仿宋_GB2312" w:eastAsia="仿宋_GB2312" w:cs="宋体" w:hAnsiTheme="minorEastAsia"/>
                <w:b w:val="0"/>
                <w:bCs w:val="0"/>
                <w:kern w:val="2"/>
                <w:sz w:val="21"/>
                <w:szCs w:val="21"/>
                <w:highlight w:val="none"/>
                <w:lang w:val="en-US" w:eastAsia="zh-CN" w:bidi="ar-SA"/>
              </w:rPr>
            </w:pPr>
            <w:r>
              <w:rPr>
                <w:rFonts w:hint="eastAsia" w:ascii="仿宋_GB2312" w:eastAsia="仿宋_GB2312" w:cs="宋体" w:hAnsiTheme="minorEastAsia"/>
                <w:sz w:val="21"/>
                <w:szCs w:val="21"/>
                <w:highlight w:val="none"/>
              </w:rPr>
              <w:t>计价方式</w:t>
            </w:r>
          </w:p>
        </w:tc>
        <w:tc>
          <w:tcPr>
            <w:tcW w:w="3506" w:type="pct"/>
            <w:tcBorders>
              <w:top w:val="single" w:color="auto" w:sz="4" w:space="0"/>
              <w:left w:val="single" w:color="auto" w:sz="4" w:space="0"/>
              <w:bottom w:val="single" w:color="auto" w:sz="4" w:space="0"/>
              <w:right w:val="single" w:color="auto" w:sz="4" w:space="0"/>
            </w:tcBorders>
            <w:shd w:val="clear" w:color="auto" w:fill="auto"/>
            <w:vAlign w:val="center"/>
          </w:tcPr>
          <w:p w14:paraId="4D31C1C7">
            <w:pPr>
              <w:pStyle w:val="181"/>
              <w:keepNext w:val="0"/>
              <w:keepLines w:val="0"/>
              <w:ind w:left="0" w:leftChars="0" w:firstLine="0" w:firstLineChars="0"/>
              <w:rPr>
                <w:rFonts w:hint="eastAsia" w:ascii="仿宋_GB2312" w:eastAsia="仿宋_GB2312" w:cs="宋体" w:hAnsiTheme="minorEastAsia"/>
                <w:b w:val="0"/>
                <w:bCs w:val="0"/>
                <w:kern w:val="2"/>
                <w:sz w:val="21"/>
                <w:szCs w:val="21"/>
                <w:highlight w:val="none"/>
                <w:lang w:val="en-US" w:eastAsia="zh-CN" w:bidi="ar-SA"/>
              </w:rPr>
            </w:pPr>
            <w:r>
              <w:rPr>
                <w:rFonts w:hint="eastAsia" w:ascii="仿宋_GB2312" w:eastAsia="仿宋_GB2312" w:cs="宋体" w:hAnsiTheme="minorEastAsia"/>
                <w:sz w:val="21"/>
                <w:szCs w:val="21"/>
                <w:highlight w:val="none"/>
                <w:lang w:eastAsia="zh-CN"/>
              </w:rPr>
              <w:t>□</w:t>
            </w:r>
            <w:r>
              <w:rPr>
                <w:rFonts w:hint="eastAsia" w:ascii="仿宋_GB2312" w:eastAsia="仿宋_GB2312" w:cs="宋体" w:hAnsiTheme="minorEastAsia"/>
                <w:sz w:val="21"/>
                <w:szCs w:val="21"/>
                <w:highlight w:val="none"/>
              </w:rPr>
              <w:t xml:space="preserve">固定单价 </w:t>
            </w:r>
            <w:r>
              <w:rPr>
                <w:rFonts w:hint="eastAsia" w:ascii="仿宋_GB2312" w:eastAsia="仿宋_GB2312" w:cs="宋体" w:hAnsiTheme="minorEastAsia"/>
                <w:sz w:val="21"/>
                <w:szCs w:val="21"/>
                <w:highlight w:val="none"/>
                <w:lang w:eastAsia="zh-CN"/>
              </w:rPr>
              <w:t>☑</w:t>
            </w:r>
            <w:r>
              <w:rPr>
                <w:rFonts w:hint="eastAsia" w:ascii="仿宋_GB2312" w:eastAsia="仿宋_GB2312" w:cs="宋体" w:hAnsiTheme="minorEastAsia"/>
                <w:sz w:val="21"/>
                <w:szCs w:val="21"/>
                <w:highlight w:val="none"/>
              </w:rPr>
              <w:t>浮动单价</w:t>
            </w:r>
            <w:r>
              <w:rPr>
                <w:rFonts w:hint="eastAsia" w:ascii="仿宋_GB2312" w:eastAsia="仿宋_GB2312" w:cs="宋体" w:hAnsiTheme="minorEastAsia"/>
                <w:sz w:val="21"/>
                <w:szCs w:val="21"/>
                <w:highlight w:val="none"/>
                <w:lang w:val="en-US" w:eastAsia="zh-CN"/>
              </w:rPr>
              <w:t xml:space="preserve"> </w:t>
            </w:r>
            <w:r>
              <w:rPr>
                <w:rFonts w:hint="eastAsia" w:ascii="仿宋_GB2312" w:eastAsia="仿宋_GB2312" w:cs="宋体" w:hAnsiTheme="minorEastAsia"/>
                <w:sz w:val="21"/>
                <w:szCs w:val="21"/>
                <w:highlight w:val="none"/>
                <w:lang w:eastAsia="zh-CN"/>
              </w:rPr>
              <w:t>□</w:t>
            </w:r>
            <w:r>
              <w:rPr>
                <w:rFonts w:hint="eastAsia" w:ascii="仿宋_GB2312" w:eastAsia="仿宋_GB2312" w:cs="宋体" w:hAnsiTheme="minorEastAsia"/>
                <w:sz w:val="21"/>
                <w:szCs w:val="21"/>
                <w:highlight w:val="none"/>
                <w:lang w:val="en-US" w:eastAsia="zh-CN"/>
              </w:rPr>
              <w:t>组合</w:t>
            </w:r>
            <w:r>
              <w:rPr>
                <w:rFonts w:hint="eastAsia" w:ascii="仿宋_GB2312" w:eastAsia="仿宋_GB2312" w:cs="宋体" w:hAnsiTheme="minorEastAsia"/>
                <w:sz w:val="21"/>
                <w:szCs w:val="21"/>
                <w:highlight w:val="none"/>
              </w:rPr>
              <w:t>单价</w:t>
            </w:r>
          </w:p>
        </w:tc>
      </w:tr>
      <w:tr w14:paraId="53AA2F90">
        <w:tblPrEx>
          <w:tblCellMar>
            <w:top w:w="0" w:type="dxa"/>
            <w:left w:w="108" w:type="dxa"/>
            <w:bottom w:w="0" w:type="dxa"/>
            <w:right w:w="108" w:type="dxa"/>
          </w:tblCellMar>
        </w:tblPrEx>
        <w:trPr>
          <w:trHeight w:val="454" w:hRule="atLeast"/>
        </w:trPr>
        <w:tc>
          <w:tcPr>
            <w:tcW w:w="409" w:type="pct"/>
            <w:tcBorders>
              <w:top w:val="single" w:color="auto" w:sz="4" w:space="0"/>
              <w:left w:val="single" w:color="auto" w:sz="4" w:space="0"/>
              <w:bottom w:val="single" w:color="auto" w:sz="4" w:space="0"/>
              <w:right w:val="single" w:color="auto" w:sz="4" w:space="0"/>
            </w:tcBorders>
            <w:vAlign w:val="center"/>
          </w:tcPr>
          <w:p w14:paraId="6C29F354">
            <w:pPr>
              <w:pStyle w:val="181"/>
              <w:keepNext w:val="0"/>
              <w:keepLines w:val="0"/>
              <w:jc w:val="center"/>
              <w:rPr>
                <w:rFonts w:hint="default" w:ascii="仿宋_GB2312" w:eastAsia="仿宋_GB2312" w:cs="宋体" w:hAnsiTheme="minorEastAsia"/>
                <w:color w:val="000000" w:themeColor="text1"/>
                <w:sz w:val="21"/>
                <w:szCs w:val="21"/>
                <w:highlight w:val="none"/>
                <w:lang w:val="en-US" w:eastAsia="zh-CN"/>
              </w:rPr>
            </w:pPr>
            <w:r>
              <w:rPr>
                <w:rFonts w:hint="eastAsia" w:ascii="仿宋_GB2312" w:eastAsia="仿宋_GB2312" w:cs="宋体" w:hAnsiTheme="minorEastAsia"/>
                <w:color w:val="000000" w:themeColor="text1"/>
                <w:sz w:val="21"/>
                <w:szCs w:val="21"/>
                <w:highlight w:val="none"/>
                <w:lang w:val="en-US" w:eastAsia="zh-CN"/>
              </w:rPr>
              <w:t>4</w:t>
            </w:r>
          </w:p>
        </w:tc>
        <w:tc>
          <w:tcPr>
            <w:tcW w:w="1084" w:type="pct"/>
            <w:tcBorders>
              <w:top w:val="single" w:color="auto" w:sz="4" w:space="0"/>
              <w:left w:val="single" w:color="auto" w:sz="4" w:space="0"/>
              <w:bottom w:val="single" w:color="auto" w:sz="4" w:space="0"/>
              <w:right w:val="single" w:color="auto" w:sz="4" w:space="0"/>
            </w:tcBorders>
            <w:shd w:val="clear" w:color="auto" w:fill="auto"/>
            <w:vAlign w:val="center"/>
          </w:tcPr>
          <w:p w14:paraId="7A5C352B">
            <w:pPr>
              <w:pStyle w:val="181"/>
              <w:keepNext w:val="0"/>
              <w:keepLines w:val="0"/>
              <w:ind w:left="0" w:leftChars="0" w:firstLine="0" w:firstLineChars="0"/>
              <w:jc w:val="center"/>
              <w:rPr>
                <w:rFonts w:hint="eastAsia" w:ascii="仿宋_GB2312" w:eastAsia="仿宋_GB2312" w:cs="宋体" w:hAnsiTheme="minorEastAsia"/>
                <w:b w:val="0"/>
                <w:bCs w:val="0"/>
                <w:kern w:val="2"/>
                <w:sz w:val="21"/>
                <w:szCs w:val="21"/>
                <w:highlight w:val="none"/>
                <w:lang w:val="en-US" w:eastAsia="zh-CN" w:bidi="ar-SA"/>
              </w:rPr>
            </w:pPr>
            <w:r>
              <w:rPr>
                <w:rFonts w:hint="eastAsia" w:ascii="仿宋_GB2312" w:eastAsia="仿宋_GB2312" w:cs="宋体" w:hAnsiTheme="minorEastAsia"/>
                <w:sz w:val="21"/>
                <w:szCs w:val="21"/>
                <w:highlight w:val="none"/>
              </w:rPr>
              <w:t>结算方式</w:t>
            </w:r>
          </w:p>
        </w:tc>
        <w:tc>
          <w:tcPr>
            <w:tcW w:w="3506" w:type="pct"/>
            <w:tcBorders>
              <w:top w:val="single" w:color="auto" w:sz="4" w:space="0"/>
              <w:left w:val="single" w:color="auto" w:sz="4" w:space="0"/>
              <w:bottom w:val="single" w:color="auto" w:sz="4" w:space="0"/>
              <w:right w:val="single" w:color="auto" w:sz="4" w:space="0"/>
            </w:tcBorders>
            <w:shd w:val="clear" w:color="auto" w:fill="auto"/>
            <w:vAlign w:val="center"/>
          </w:tcPr>
          <w:p w14:paraId="795E3219">
            <w:pPr>
              <w:pStyle w:val="181"/>
              <w:keepNext w:val="0"/>
              <w:keepLines w:val="0"/>
              <w:ind w:left="0" w:leftChars="0" w:firstLine="0" w:firstLineChars="0"/>
              <w:rPr>
                <w:rFonts w:hint="eastAsia" w:ascii="仿宋_GB2312" w:eastAsia="仿宋_GB2312" w:cs="宋体" w:hAnsiTheme="minorEastAsia"/>
                <w:b w:val="0"/>
                <w:bCs w:val="0"/>
                <w:kern w:val="2"/>
                <w:sz w:val="21"/>
                <w:szCs w:val="21"/>
                <w:highlight w:val="none"/>
                <w:lang w:val="en-US" w:eastAsia="zh-CN" w:bidi="ar-SA"/>
              </w:rPr>
            </w:pPr>
            <w:r>
              <w:rPr>
                <w:rFonts w:hint="eastAsia" w:ascii="仿宋_GB2312" w:eastAsia="仿宋_GB2312" w:cs="宋体" w:hAnsiTheme="minorEastAsia"/>
                <w:sz w:val="21"/>
                <w:szCs w:val="21"/>
                <w:highlight w:val="none"/>
              </w:rPr>
              <w:t>实行月结，一票结算。每月</w:t>
            </w:r>
            <w:r>
              <w:rPr>
                <w:rFonts w:hint="eastAsia" w:ascii="仿宋_GB2312" w:eastAsia="仿宋_GB2312" w:cs="宋体" w:hAnsiTheme="minorEastAsia"/>
                <w:sz w:val="21"/>
                <w:szCs w:val="21"/>
                <w:highlight w:val="none"/>
                <w:u w:val="single"/>
                <w:lang w:val="en-US" w:eastAsia="zh-CN"/>
              </w:rPr>
              <w:t>15</w:t>
            </w:r>
            <w:r>
              <w:rPr>
                <w:rFonts w:hint="eastAsia" w:ascii="仿宋_GB2312" w:eastAsia="仿宋_GB2312" w:cs="宋体" w:hAnsiTheme="minorEastAsia"/>
                <w:sz w:val="21"/>
                <w:szCs w:val="21"/>
                <w:highlight w:val="none"/>
              </w:rPr>
              <w:t>日对上月</w:t>
            </w:r>
            <w:r>
              <w:rPr>
                <w:rFonts w:hint="eastAsia" w:ascii="仿宋_GB2312" w:eastAsia="仿宋_GB2312" w:cs="宋体" w:hAnsiTheme="minorEastAsia"/>
                <w:sz w:val="21"/>
                <w:szCs w:val="21"/>
                <w:highlight w:val="none"/>
                <w:u w:val="single"/>
                <w:lang w:val="en-US" w:eastAsia="zh-CN"/>
              </w:rPr>
              <w:t>16</w:t>
            </w:r>
            <w:r>
              <w:rPr>
                <w:rFonts w:hint="eastAsia" w:ascii="仿宋_GB2312" w:eastAsia="仿宋_GB2312" w:cs="宋体" w:hAnsiTheme="minorEastAsia"/>
                <w:sz w:val="21"/>
                <w:szCs w:val="21"/>
                <w:highlight w:val="none"/>
              </w:rPr>
              <w:t>日到本月</w:t>
            </w:r>
            <w:r>
              <w:rPr>
                <w:rFonts w:hint="eastAsia" w:ascii="仿宋_GB2312" w:eastAsia="仿宋_GB2312" w:cs="宋体" w:hAnsiTheme="minorEastAsia"/>
                <w:sz w:val="21"/>
                <w:szCs w:val="21"/>
                <w:highlight w:val="none"/>
                <w:u w:val="single"/>
                <w:lang w:val="en-US" w:eastAsia="zh-CN"/>
              </w:rPr>
              <w:t>15</w:t>
            </w:r>
            <w:r>
              <w:rPr>
                <w:rFonts w:hint="eastAsia" w:ascii="仿宋_GB2312" w:eastAsia="仿宋_GB2312" w:cs="宋体" w:hAnsiTheme="minorEastAsia"/>
                <w:sz w:val="21"/>
                <w:szCs w:val="21"/>
                <w:highlight w:val="none"/>
              </w:rPr>
              <w:t>日所供应的物资办理月结手续</w:t>
            </w:r>
            <w:r>
              <w:rPr>
                <w:rFonts w:hint="eastAsia" w:ascii="仿宋_GB2312" w:eastAsia="仿宋_GB2312" w:cs="宋体" w:hAnsiTheme="minorEastAsia"/>
                <w:sz w:val="21"/>
                <w:szCs w:val="21"/>
                <w:highlight w:val="none"/>
                <w:lang w:eastAsia="zh-CN"/>
              </w:rPr>
              <w:t>。</w:t>
            </w:r>
          </w:p>
        </w:tc>
      </w:tr>
      <w:tr w14:paraId="5BD13B59">
        <w:tblPrEx>
          <w:tblCellMar>
            <w:top w:w="0" w:type="dxa"/>
            <w:left w:w="108" w:type="dxa"/>
            <w:bottom w:w="0" w:type="dxa"/>
            <w:right w:w="108" w:type="dxa"/>
          </w:tblCellMar>
        </w:tblPrEx>
        <w:trPr>
          <w:trHeight w:val="454" w:hRule="atLeast"/>
        </w:trPr>
        <w:tc>
          <w:tcPr>
            <w:tcW w:w="409" w:type="pct"/>
            <w:tcBorders>
              <w:top w:val="single" w:color="auto" w:sz="4" w:space="0"/>
              <w:left w:val="single" w:color="auto" w:sz="4" w:space="0"/>
              <w:bottom w:val="single" w:color="auto" w:sz="4" w:space="0"/>
              <w:right w:val="single" w:color="auto" w:sz="4" w:space="0"/>
            </w:tcBorders>
            <w:vAlign w:val="center"/>
          </w:tcPr>
          <w:p w14:paraId="2D3BB323">
            <w:pPr>
              <w:pStyle w:val="181"/>
              <w:keepNext w:val="0"/>
              <w:keepLines w:val="0"/>
              <w:jc w:val="center"/>
              <w:rPr>
                <w:rFonts w:hint="default" w:ascii="仿宋_GB2312" w:eastAsia="仿宋_GB2312" w:cs="宋体" w:hAnsiTheme="minorEastAsia"/>
                <w:color w:val="000000" w:themeColor="text1"/>
                <w:sz w:val="21"/>
                <w:szCs w:val="21"/>
                <w:highlight w:val="none"/>
                <w:lang w:val="en-US" w:eastAsia="zh-CN"/>
              </w:rPr>
            </w:pPr>
            <w:r>
              <w:rPr>
                <w:rFonts w:hint="eastAsia" w:ascii="仿宋_GB2312" w:eastAsia="仿宋_GB2312" w:cs="宋体" w:hAnsiTheme="minorEastAsia"/>
                <w:color w:val="000000" w:themeColor="text1"/>
                <w:sz w:val="21"/>
                <w:szCs w:val="21"/>
                <w:highlight w:val="none"/>
                <w:lang w:val="en-US" w:eastAsia="zh-CN"/>
              </w:rPr>
              <w:t>5</w:t>
            </w:r>
          </w:p>
        </w:tc>
        <w:tc>
          <w:tcPr>
            <w:tcW w:w="1084" w:type="pct"/>
            <w:tcBorders>
              <w:top w:val="single" w:color="auto" w:sz="4" w:space="0"/>
              <w:left w:val="single" w:color="auto" w:sz="4" w:space="0"/>
              <w:bottom w:val="single" w:color="auto" w:sz="4" w:space="0"/>
              <w:right w:val="single" w:color="auto" w:sz="4" w:space="0"/>
            </w:tcBorders>
            <w:shd w:val="clear" w:color="auto" w:fill="auto"/>
            <w:vAlign w:val="center"/>
          </w:tcPr>
          <w:p w14:paraId="6A68D0DE">
            <w:pPr>
              <w:pStyle w:val="181"/>
              <w:keepNext w:val="0"/>
              <w:keepLines w:val="0"/>
              <w:ind w:left="0" w:leftChars="0" w:firstLine="0" w:firstLineChars="0"/>
              <w:jc w:val="center"/>
              <w:rPr>
                <w:rFonts w:ascii="仿宋_GB2312" w:eastAsia="仿宋_GB2312" w:cs="宋体" w:hAnsiTheme="minorEastAsia"/>
                <w:b w:val="0"/>
                <w:bCs w:val="0"/>
                <w:kern w:val="2"/>
                <w:sz w:val="21"/>
                <w:szCs w:val="21"/>
                <w:highlight w:val="none"/>
                <w:lang w:val="en-US" w:eastAsia="zh-CN" w:bidi="ar-SA"/>
              </w:rPr>
            </w:pPr>
            <w:r>
              <w:rPr>
                <w:rFonts w:hint="eastAsia" w:ascii="仿宋_GB2312" w:eastAsia="仿宋_GB2312" w:cs="宋体" w:hAnsiTheme="minorEastAsia"/>
                <w:sz w:val="21"/>
                <w:szCs w:val="21"/>
                <w:highlight w:val="none"/>
              </w:rPr>
              <w:t>付款比例</w:t>
            </w:r>
          </w:p>
        </w:tc>
        <w:tc>
          <w:tcPr>
            <w:tcW w:w="3506" w:type="pct"/>
            <w:tcBorders>
              <w:top w:val="single" w:color="auto" w:sz="4" w:space="0"/>
              <w:left w:val="single" w:color="auto" w:sz="4" w:space="0"/>
              <w:bottom w:val="single" w:color="auto" w:sz="4" w:space="0"/>
              <w:right w:val="single" w:color="auto" w:sz="4" w:space="0"/>
            </w:tcBorders>
            <w:shd w:val="clear" w:color="auto" w:fill="auto"/>
            <w:vAlign w:val="center"/>
          </w:tcPr>
          <w:p w14:paraId="4AB3F823">
            <w:pPr>
              <w:pStyle w:val="181"/>
              <w:keepNext w:val="0"/>
              <w:keepLines w:val="0"/>
              <w:ind w:left="0" w:leftChars="0" w:firstLine="0" w:firstLineChars="0"/>
              <w:rPr>
                <w:rFonts w:hint="eastAsia" w:ascii="仿宋_GB2312" w:eastAsia="仿宋_GB2312" w:cs="宋体" w:hAnsiTheme="minorEastAsia"/>
                <w:b w:val="0"/>
                <w:bCs w:val="0"/>
                <w:kern w:val="2"/>
                <w:sz w:val="21"/>
                <w:szCs w:val="21"/>
                <w:highlight w:val="none"/>
                <w:lang w:val="en-US" w:eastAsia="zh-CN" w:bidi="ar-SA"/>
              </w:rPr>
            </w:pPr>
            <w:r>
              <w:rPr>
                <w:rFonts w:hint="eastAsia" w:ascii="仿宋_GB2312" w:eastAsia="仿宋_GB2312" w:hAnsiTheme="minorEastAsia" w:cstheme="minorBidi"/>
                <w:b w:val="0"/>
                <w:bCs w:val="0"/>
                <w:kern w:val="2"/>
                <w:sz w:val="21"/>
                <w:szCs w:val="21"/>
                <w:highlight w:val="none"/>
                <w:lang w:val="en-US" w:eastAsia="zh-CN" w:bidi="ar-SA"/>
              </w:rPr>
              <w:t>无预付款。付款期限自双方确认结算金额之日起计算，暂定为在甲乙双方完成月度物资结算手续且甲方收到乙方相应全额发票后，</w:t>
            </w:r>
            <w:r>
              <w:rPr>
                <w:rFonts w:hint="eastAsia" w:ascii="仿宋_GB2312" w:eastAsia="仿宋_GB2312" w:hAnsiTheme="minorEastAsia" w:cstheme="minorBidi"/>
                <w:b w:val="0"/>
                <w:bCs w:val="0"/>
                <w:kern w:val="2"/>
                <w:sz w:val="21"/>
                <w:szCs w:val="21"/>
                <w:highlight w:val="none"/>
                <w:u w:val="single"/>
                <w:lang w:val="en-US" w:eastAsia="zh-CN" w:bidi="ar-SA"/>
              </w:rPr>
              <w:t xml:space="preserve">  </w:t>
            </w:r>
            <w:r>
              <w:rPr>
                <w:rFonts w:hint="eastAsia" w:ascii="仿宋_GB2312" w:eastAsia="仿宋_GB2312" w:hAnsiTheme="minorEastAsia" w:cstheme="minorBidi"/>
                <w:b w:val="0"/>
                <w:bCs w:val="0"/>
                <w:kern w:val="2"/>
                <w:sz w:val="21"/>
                <w:szCs w:val="21"/>
                <w:highlight w:val="none"/>
                <w:lang w:val="en-US" w:eastAsia="zh-CN" w:bidi="ar-SA"/>
              </w:rPr>
              <w:t>个月内支付当期应付货款的</w:t>
            </w:r>
            <w:r>
              <w:rPr>
                <w:rFonts w:hint="eastAsia" w:ascii="仿宋_GB2312" w:eastAsia="仿宋_GB2312" w:hAnsiTheme="minorEastAsia" w:cstheme="minorBidi"/>
                <w:b w:val="0"/>
                <w:bCs w:val="0"/>
                <w:kern w:val="2"/>
                <w:sz w:val="21"/>
                <w:szCs w:val="21"/>
                <w:highlight w:val="none"/>
                <w:u w:val="single"/>
                <w:lang w:val="en-US" w:eastAsia="zh-CN" w:bidi="ar-SA"/>
              </w:rPr>
              <w:t>70</w:t>
            </w:r>
            <w:r>
              <w:rPr>
                <w:rFonts w:hint="eastAsia" w:ascii="仿宋_GB2312" w:eastAsia="仿宋_GB2312" w:hAnsiTheme="minorEastAsia" w:cstheme="minorBidi"/>
                <w:b w:val="0"/>
                <w:bCs w:val="0"/>
                <w:kern w:val="2"/>
                <w:sz w:val="21"/>
                <w:szCs w:val="21"/>
                <w:highlight w:val="none"/>
                <w:lang w:val="en-US" w:eastAsia="zh-CN" w:bidi="ar-SA"/>
              </w:rPr>
              <w:t>%，</w:t>
            </w:r>
            <w:r>
              <w:rPr>
                <w:rFonts w:hint="eastAsia" w:ascii="仿宋_GB2312" w:eastAsia="仿宋_GB2312" w:hAnsiTheme="minorEastAsia" w:cstheme="minorBidi"/>
                <w:b w:val="0"/>
                <w:bCs w:val="0"/>
                <w:kern w:val="2"/>
                <w:sz w:val="21"/>
                <w:szCs w:val="21"/>
                <w:highlight w:val="none"/>
                <w:u w:val="single"/>
                <w:lang w:val="en-US" w:eastAsia="zh-CN" w:bidi="ar-SA"/>
              </w:rPr>
              <w:t>3</w:t>
            </w:r>
            <w:r>
              <w:rPr>
                <w:rFonts w:hint="eastAsia" w:ascii="仿宋_GB2312" w:eastAsia="仿宋_GB2312" w:hAnsiTheme="minorEastAsia" w:cstheme="minorBidi"/>
                <w:b w:val="0"/>
                <w:bCs w:val="0"/>
                <w:kern w:val="2"/>
                <w:sz w:val="21"/>
                <w:szCs w:val="21"/>
                <w:highlight w:val="none"/>
                <w:lang w:val="en-US" w:eastAsia="zh-CN" w:bidi="ar-SA"/>
              </w:rPr>
              <w:t>个月内支付至当期货款的</w:t>
            </w:r>
            <w:r>
              <w:rPr>
                <w:rFonts w:hint="eastAsia" w:ascii="仿宋_GB2312" w:eastAsia="仿宋_GB2312" w:hAnsiTheme="minorEastAsia" w:cstheme="minorBidi"/>
                <w:b w:val="0"/>
                <w:bCs w:val="0"/>
                <w:kern w:val="2"/>
                <w:sz w:val="21"/>
                <w:szCs w:val="21"/>
                <w:highlight w:val="none"/>
                <w:u w:val="single"/>
                <w:lang w:val="en-US" w:eastAsia="zh-CN" w:bidi="ar-SA"/>
              </w:rPr>
              <w:t>95</w:t>
            </w:r>
            <w:r>
              <w:rPr>
                <w:rFonts w:hint="eastAsia" w:ascii="仿宋_GB2312" w:eastAsia="仿宋_GB2312" w:hAnsiTheme="minorEastAsia" w:cstheme="minorBidi"/>
                <w:b w:val="0"/>
                <w:bCs w:val="0"/>
                <w:kern w:val="2"/>
                <w:sz w:val="21"/>
                <w:szCs w:val="21"/>
                <w:highlight w:val="none"/>
                <w:lang w:val="en-US" w:eastAsia="zh-CN" w:bidi="ar-SA"/>
              </w:rPr>
              <w:t>%，余下</w:t>
            </w:r>
            <w:r>
              <w:rPr>
                <w:rFonts w:hint="eastAsia" w:ascii="仿宋_GB2312" w:eastAsia="仿宋_GB2312" w:hAnsiTheme="minorEastAsia" w:cstheme="minorBidi"/>
                <w:b w:val="0"/>
                <w:bCs w:val="0"/>
                <w:kern w:val="2"/>
                <w:sz w:val="21"/>
                <w:szCs w:val="21"/>
                <w:highlight w:val="none"/>
                <w:u w:val="single"/>
                <w:lang w:val="en-US" w:eastAsia="zh-CN" w:bidi="ar-SA"/>
              </w:rPr>
              <w:t>5</w:t>
            </w:r>
            <w:r>
              <w:rPr>
                <w:rFonts w:hint="eastAsia" w:ascii="仿宋_GB2312" w:eastAsia="仿宋_GB2312" w:hAnsiTheme="minorEastAsia" w:cstheme="minorBidi"/>
                <w:b w:val="0"/>
                <w:bCs w:val="0"/>
                <w:kern w:val="2"/>
                <w:sz w:val="21"/>
                <w:szCs w:val="21"/>
                <w:highlight w:val="none"/>
                <w:lang w:val="en-US" w:eastAsia="zh-CN" w:bidi="ar-SA"/>
              </w:rPr>
              <w:t>%结算货款在乙方供货完毕、办理完最终结算后</w:t>
            </w:r>
            <w:r>
              <w:rPr>
                <w:rFonts w:hint="eastAsia" w:ascii="仿宋_GB2312" w:eastAsia="仿宋_GB2312" w:hAnsiTheme="minorEastAsia" w:cstheme="minorBidi"/>
                <w:b w:val="0"/>
                <w:bCs w:val="0"/>
                <w:kern w:val="2"/>
                <w:sz w:val="21"/>
                <w:szCs w:val="21"/>
                <w:highlight w:val="none"/>
                <w:u w:val="single"/>
                <w:lang w:val="en-US" w:eastAsia="zh-CN" w:bidi="ar-SA"/>
              </w:rPr>
              <w:t>150</w:t>
            </w:r>
            <w:r>
              <w:rPr>
                <w:rFonts w:hint="eastAsia" w:ascii="仿宋_GB2312" w:eastAsia="仿宋_GB2312" w:hAnsiTheme="minorEastAsia" w:cstheme="minorBidi"/>
                <w:b w:val="0"/>
                <w:bCs w:val="0"/>
                <w:kern w:val="2"/>
                <w:sz w:val="21"/>
                <w:szCs w:val="21"/>
                <w:highlight w:val="none"/>
                <w:lang w:val="en-US" w:eastAsia="zh-CN" w:bidi="ar-SA"/>
              </w:rPr>
              <w:t>日内付清，以此类推。</w:t>
            </w:r>
            <w:r>
              <w:rPr>
                <w:rFonts w:hint="eastAsia" w:ascii="仿宋_GB2312" w:eastAsia="仿宋_GB2312" w:cs="宋体" w:hAnsiTheme="minorEastAsia"/>
                <w:b/>
                <w:color w:val="auto"/>
                <w:w w:val="90"/>
                <w:sz w:val="21"/>
                <w:szCs w:val="21"/>
                <w:highlight w:val="green"/>
                <w:lang w:eastAsia="zh-CN"/>
              </w:rPr>
              <w:t>（</w:t>
            </w:r>
            <w:r>
              <w:rPr>
                <w:rFonts w:hint="eastAsia" w:ascii="仿宋_GB2312" w:eastAsia="仿宋_GB2312" w:cs="宋体" w:hAnsiTheme="minorEastAsia"/>
                <w:b/>
                <w:color w:val="auto"/>
                <w:w w:val="90"/>
                <w:sz w:val="21"/>
                <w:szCs w:val="21"/>
                <w:highlight w:val="green"/>
                <w:lang w:val="en-US" w:eastAsia="zh-CN"/>
              </w:rPr>
              <w:t>应选择与本次采购合同选择的价款支付方式一致，据实修改</w:t>
            </w:r>
            <w:r>
              <w:rPr>
                <w:rFonts w:hint="eastAsia" w:ascii="仿宋_GB2312" w:eastAsia="仿宋_GB2312" w:cs="宋体" w:hAnsiTheme="minorEastAsia"/>
                <w:b/>
                <w:color w:val="auto"/>
                <w:w w:val="90"/>
                <w:sz w:val="21"/>
                <w:szCs w:val="21"/>
                <w:highlight w:val="green"/>
                <w:lang w:eastAsia="zh-CN"/>
              </w:rPr>
              <w:t>）</w:t>
            </w:r>
          </w:p>
        </w:tc>
      </w:tr>
      <w:tr w14:paraId="3329B869">
        <w:tblPrEx>
          <w:tblCellMar>
            <w:top w:w="0" w:type="dxa"/>
            <w:left w:w="108" w:type="dxa"/>
            <w:bottom w:w="0" w:type="dxa"/>
            <w:right w:w="108" w:type="dxa"/>
          </w:tblCellMar>
        </w:tblPrEx>
        <w:trPr>
          <w:trHeight w:val="454" w:hRule="atLeast"/>
        </w:trPr>
        <w:tc>
          <w:tcPr>
            <w:tcW w:w="409" w:type="pct"/>
            <w:tcBorders>
              <w:top w:val="single" w:color="auto" w:sz="4" w:space="0"/>
              <w:left w:val="single" w:color="auto" w:sz="4" w:space="0"/>
              <w:bottom w:val="single" w:color="auto" w:sz="4" w:space="0"/>
              <w:right w:val="single" w:color="auto" w:sz="4" w:space="0"/>
            </w:tcBorders>
            <w:vAlign w:val="center"/>
          </w:tcPr>
          <w:p w14:paraId="78FFB44B">
            <w:pPr>
              <w:pStyle w:val="181"/>
              <w:keepNext w:val="0"/>
              <w:keepLines w:val="0"/>
              <w:jc w:val="center"/>
              <w:rPr>
                <w:rFonts w:hint="default" w:ascii="仿宋_GB2312" w:eastAsia="仿宋_GB2312" w:cs="宋体" w:hAnsiTheme="minorEastAsia"/>
                <w:color w:val="000000" w:themeColor="text1"/>
                <w:sz w:val="21"/>
                <w:szCs w:val="21"/>
                <w:highlight w:val="none"/>
                <w:lang w:val="en-US" w:eastAsia="zh-CN"/>
              </w:rPr>
            </w:pPr>
            <w:r>
              <w:rPr>
                <w:rFonts w:hint="eastAsia" w:ascii="仿宋_GB2312" w:eastAsia="仿宋_GB2312" w:cs="宋体" w:hAnsiTheme="minorEastAsia"/>
                <w:color w:val="000000" w:themeColor="text1"/>
                <w:sz w:val="21"/>
                <w:szCs w:val="21"/>
                <w:highlight w:val="none"/>
                <w:lang w:val="en-US" w:eastAsia="zh-CN"/>
              </w:rPr>
              <w:t>6</w:t>
            </w:r>
          </w:p>
        </w:tc>
        <w:tc>
          <w:tcPr>
            <w:tcW w:w="1084" w:type="pct"/>
            <w:tcBorders>
              <w:top w:val="single" w:color="auto" w:sz="4" w:space="0"/>
              <w:left w:val="single" w:color="auto" w:sz="4" w:space="0"/>
              <w:bottom w:val="single" w:color="auto" w:sz="4" w:space="0"/>
              <w:right w:val="single" w:color="auto" w:sz="4" w:space="0"/>
            </w:tcBorders>
            <w:shd w:val="clear" w:color="auto" w:fill="auto"/>
            <w:vAlign w:val="center"/>
          </w:tcPr>
          <w:p w14:paraId="04E42F66">
            <w:pPr>
              <w:pStyle w:val="181"/>
              <w:keepNext w:val="0"/>
              <w:keepLines w:val="0"/>
              <w:ind w:left="0" w:leftChars="0" w:firstLine="0" w:firstLineChars="0"/>
              <w:jc w:val="center"/>
              <w:rPr>
                <w:rFonts w:ascii="仿宋_GB2312" w:eastAsia="仿宋_GB2312" w:cs="宋体" w:hAnsiTheme="minorEastAsia"/>
                <w:b w:val="0"/>
                <w:bCs w:val="0"/>
                <w:kern w:val="2"/>
                <w:sz w:val="21"/>
                <w:szCs w:val="21"/>
                <w:highlight w:val="none"/>
                <w:lang w:val="en-US" w:eastAsia="zh-CN" w:bidi="ar-SA"/>
              </w:rPr>
            </w:pPr>
            <w:r>
              <w:rPr>
                <w:rFonts w:hint="eastAsia" w:ascii="仿宋_GB2312" w:eastAsia="仿宋_GB2312" w:cs="宋体" w:hAnsiTheme="minorEastAsia"/>
                <w:sz w:val="21"/>
                <w:szCs w:val="21"/>
                <w:highlight w:val="none"/>
              </w:rPr>
              <w:t>付款方式</w:t>
            </w:r>
          </w:p>
        </w:tc>
        <w:tc>
          <w:tcPr>
            <w:tcW w:w="3506" w:type="pct"/>
            <w:tcBorders>
              <w:top w:val="single" w:color="auto" w:sz="4" w:space="0"/>
              <w:left w:val="single" w:color="auto" w:sz="4" w:space="0"/>
              <w:bottom w:val="single" w:color="auto" w:sz="4" w:space="0"/>
              <w:right w:val="single" w:color="auto" w:sz="4" w:space="0"/>
            </w:tcBorders>
            <w:shd w:val="clear" w:color="auto" w:fill="auto"/>
            <w:vAlign w:val="center"/>
          </w:tcPr>
          <w:p w14:paraId="59CF8561">
            <w:pPr>
              <w:pStyle w:val="181"/>
              <w:keepNext w:val="0"/>
              <w:keepLines w:val="0"/>
              <w:ind w:left="0" w:leftChars="0" w:firstLine="0" w:firstLineChars="0"/>
              <w:jc w:val="left"/>
              <w:rPr>
                <w:rFonts w:hint="eastAsia" w:ascii="仿宋_GB2312" w:eastAsia="仿宋_GB2312" w:cs="宋体" w:hAnsiTheme="minorEastAsia"/>
                <w:b w:val="0"/>
                <w:bCs w:val="0"/>
                <w:color w:val="000000" w:themeColor="text1"/>
                <w:kern w:val="2"/>
                <w:sz w:val="21"/>
                <w:szCs w:val="21"/>
                <w:highlight w:val="none"/>
                <w:lang w:val="en-US" w:eastAsia="zh-CN" w:bidi="ar-SA"/>
              </w:rPr>
            </w:pPr>
            <w:r>
              <w:rPr>
                <w:rFonts w:hint="eastAsia" w:ascii="仿宋_GB2312" w:eastAsia="仿宋_GB2312" w:cs="宋体" w:hAnsiTheme="minorEastAsia"/>
                <w:color w:val="000000" w:themeColor="text1"/>
                <w:sz w:val="21"/>
                <w:szCs w:val="21"/>
                <w:highlight w:val="none"/>
              </w:rPr>
              <w:t>乙方</w:t>
            </w:r>
            <w:r>
              <w:rPr>
                <w:rFonts w:hint="eastAsia" w:ascii="仿宋_GB2312" w:eastAsia="仿宋_GB2312" w:cs="宋体" w:hAnsiTheme="minorEastAsia"/>
                <w:sz w:val="21"/>
                <w:szCs w:val="21"/>
                <w:highlight w:val="none"/>
              </w:rPr>
              <w:t>应</w:t>
            </w:r>
            <w:r>
              <w:rPr>
                <w:rFonts w:hint="eastAsia" w:ascii="仿宋_GB2312" w:eastAsia="仿宋_GB2312" w:cs="宋体" w:hAnsiTheme="minorEastAsia"/>
                <w:color w:val="000000" w:themeColor="text1"/>
                <w:sz w:val="21"/>
                <w:szCs w:val="21"/>
                <w:highlight w:val="none"/>
              </w:rPr>
              <w:t>具备使用</w:t>
            </w:r>
            <w:r>
              <w:rPr>
                <w:rFonts w:hint="eastAsia" w:ascii="仿宋_GB2312" w:eastAsia="仿宋_GB2312" w:cs="宋体" w:hAnsiTheme="minorEastAsia"/>
                <w:color w:val="000000" w:themeColor="text1"/>
                <w:sz w:val="21"/>
                <w:szCs w:val="21"/>
                <w:highlight w:val="none"/>
                <w:lang w:val="en-US" w:eastAsia="zh-CN"/>
              </w:rPr>
              <w:t>采用</w:t>
            </w:r>
            <w:r>
              <w:rPr>
                <w:rFonts w:hint="eastAsia" w:ascii="仿宋_GB2312" w:eastAsia="仿宋_GB2312" w:cs="宋体" w:hAnsiTheme="minorEastAsia"/>
                <w:color w:val="000000" w:themeColor="text1"/>
                <w:sz w:val="21"/>
                <w:szCs w:val="21"/>
                <w:highlight w:val="none"/>
              </w:rPr>
              <w:t>承兑汇票</w:t>
            </w:r>
            <w:r>
              <w:rPr>
                <w:rFonts w:hint="eastAsia" w:ascii="仿宋_GB2312" w:eastAsia="仿宋_GB2312" w:cs="宋体" w:hAnsiTheme="minorEastAsia"/>
                <w:color w:val="000000" w:themeColor="text1"/>
                <w:sz w:val="21"/>
                <w:szCs w:val="21"/>
                <w:highlight w:val="none"/>
                <w:lang w:eastAsia="zh-CN"/>
              </w:rPr>
              <w:t>、</w:t>
            </w:r>
            <w:r>
              <w:rPr>
                <w:rFonts w:hint="eastAsia" w:ascii="仿宋_GB2312" w:eastAsia="仿宋_GB2312" w:cs="宋体" w:hAnsiTheme="minorEastAsia"/>
                <w:color w:val="000000" w:themeColor="text1"/>
                <w:sz w:val="21"/>
                <w:szCs w:val="21"/>
                <w:highlight w:val="none"/>
                <w:lang w:val="en-US" w:eastAsia="zh-CN"/>
              </w:rPr>
              <w:t>信用证、保理、</w:t>
            </w:r>
            <w:r>
              <w:rPr>
                <w:rFonts w:hint="eastAsia" w:ascii="仿宋_GB2312" w:eastAsia="仿宋_GB2312" w:cs="宋体" w:hAnsiTheme="minorEastAsia"/>
                <w:color w:val="000000" w:themeColor="text1"/>
                <w:sz w:val="21"/>
                <w:szCs w:val="21"/>
                <w:highlight w:val="none"/>
              </w:rPr>
              <w:t>供应链金融</w:t>
            </w:r>
            <w:r>
              <w:rPr>
                <w:rFonts w:hint="eastAsia" w:ascii="仿宋_GB2312" w:eastAsia="仿宋_GB2312" w:cs="宋体" w:hAnsiTheme="minorEastAsia"/>
                <w:color w:val="000000" w:themeColor="text1"/>
                <w:sz w:val="21"/>
                <w:szCs w:val="21"/>
                <w:highlight w:val="none"/>
                <w:lang w:val="en-US" w:eastAsia="zh-CN"/>
              </w:rPr>
              <w:t>等</w:t>
            </w:r>
            <w:r>
              <w:rPr>
                <w:rFonts w:hint="eastAsia" w:ascii="仿宋_GB2312" w:eastAsia="仿宋_GB2312" w:cs="宋体" w:hAnsiTheme="minorEastAsia"/>
                <w:color w:val="000000" w:themeColor="text1"/>
                <w:sz w:val="21"/>
                <w:szCs w:val="21"/>
                <w:highlight w:val="none"/>
              </w:rPr>
              <w:t>非现金业务的能力。乙方接受非现金付款方式不低于合同价</w:t>
            </w:r>
            <w:r>
              <w:rPr>
                <w:rFonts w:hint="eastAsia" w:ascii="仿宋_GB2312" w:eastAsia="仿宋_GB2312" w:cs="宋体" w:hAnsiTheme="minorEastAsia"/>
                <w:color w:val="000000" w:themeColor="text1"/>
                <w:sz w:val="21"/>
                <w:szCs w:val="21"/>
                <w:highlight w:val="none"/>
                <w:lang w:val="en-US" w:eastAsia="zh-CN"/>
              </w:rPr>
              <w:t>的</w:t>
            </w:r>
            <w:r>
              <w:rPr>
                <w:rFonts w:hint="eastAsia" w:ascii="仿宋_GB2312" w:eastAsia="仿宋_GB2312" w:cs="宋体" w:hAnsiTheme="minorEastAsia"/>
                <w:color w:val="000000" w:themeColor="text1"/>
                <w:sz w:val="21"/>
                <w:szCs w:val="21"/>
                <w:highlight w:val="none"/>
                <w:u w:val="single"/>
                <w:lang w:val="en-US" w:eastAsia="zh-CN"/>
              </w:rPr>
              <w:t>30</w:t>
            </w:r>
            <w:r>
              <w:rPr>
                <w:rFonts w:hint="eastAsia" w:ascii="仿宋_GB2312" w:eastAsia="仿宋_GB2312" w:cs="宋体" w:hAnsiTheme="minorEastAsia"/>
                <w:color w:val="000000" w:themeColor="text1"/>
                <w:sz w:val="21"/>
                <w:szCs w:val="21"/>
                <w:highlight w:val="none"/>
              </w:rPr>
              <w:t>%，期限</w:t>
            </w:r>
            <w:r>
              <w:rPr>
                <w:rFonts w:hint="eastAsia" w:ascii="仿宋_GB2312" w:hAnsi="宋体" w:eastAsia="仿宋_GB2312" w:cs="宋体"/>
                <w:color w:val="000000" w:themeColor="text1"/>
                <w:sz w:val="21"/>
                <w:szCs w:val="21"/>
                <w:highlight w:val="none"/>
              </w:rPr>
              <w:t>为</w:t>
            </w:r>
            <w:r>
              <w:rPr>
                <w:rFonts w:hint="eastAsia" w:ascii="仿宋_GB2312" w:eastAsia="仿宋_GB2312" w:cs="宋体" w:hAnsiTheme="minorEastAsia"/>
                <w:color w:val="000000" w:themeColor="text1"/>
                <w:sz w:val="21"/>
                <w:szCs w:val="21"/>
                <w:highlight w:val="none"/>
                <w:u w:val="single"/>
                <w:lang w:val="en-US" w:eastAsia="zh-CN"/>
              </w:rPr>
              <w:t>6</w:t>
            </w:r>
            <w:r>
              <w:rPr>
                <w:rFonts w:hint="eastAsia" w:ascii="仿宋_GB2312" w:hAnsi="宋体" w:eastAsia="仿宋_GB2312" w:cs="宋体"/>
                <w:color w:val="000000" w:themeColor="text1"/>
                <w:sz w:val="21"/>
                <w:szCs w:val="21"/>
                <w:highlight w:val="none"/>
              </w:rPr>
              <w:t>个</w:t>
            </w:r>
            <w:r>
              <w:rPr>
                <w:rFonts w:hint="eastAsia" w:ascii="仿宋_GB2312" w:eastAsia="仿宋_GB2312" w:cs="宋体" w:hAnsiTheme="minorEastAsia"/>
                <w:color w:val="000000" w:themeColor="text1"/>
                <w:sz w:val="21"/>
                <w:szCs w:val="21"/>
                <w:highlight w:val="none"/>
              </w:rPr>
              <w:t>月，因此产生的相关贴现成本由乙方承担。乙方须保证资金往来账户与约定账户一致，开票单位名称与合同约定名称一致。</w:t>
            </w:r>
            <w:r>
              <w:rPr>
                <w:rFonts w:hint="eastAsia" w:ascii="仿宋_GB2312" w:eastAsia="仿宋_GB2312" w:cs="宋体" w:hAnsiTheme="minorEastAsia"/>
                <w:b/>
                <w:color w:val="auto"/>
                <w:w w:val="90"/>
                <w:sz w:val="21"/>
                <w:szCs w:val="21"/>
                <w:highlight w:val="green"/>
                <w:lang w:eastAsia="zh-CN"/>
              </w:rPr>
              <w:t>（</w:t>
            </w:r>
            <w:r>
              <w:rPr>
                <w:rFonts w:hint="eastAsia" w:ascii="仿宋_GB2312" w:eastAsia="仿宋_GB2312" w:cs="宋体" w:hAnsiTheme="minorEastAsia"/>
                <w:b/>
                <w:color w:val="auto"/>
                <w:w w:val="90"/>
                <w:sz w:val="21"/>
                <w:szCs w:val="21"/>
                <w:highlight w:val="green"/>
                <w:lang w:val="en-US" w:eastAsia="zh-CN"/>
              </w:rPr>
              <w:t>应选择与本次采购合同选择的价款支付方式一致，据实修改</w:t>
            </w:r>
            <w:r>
              <w:rPr>
                <w:rFonts w:hint="eastAsia" w:ascii="仿宋_GB2312" w:eastAsia="仿宋_GB2312" w:cs="宋体" w:hAnsiTheme="minorEastAsia"/>
                <w:b/>
                <w:color w:val="auto"/>
                <w:w w:val="90"/>
                <w:sz w:val="21"/>
                <w:szCs w:val="21"/>
                <w:highlight w:val="green"/>
                <w:lang w:eastAsia="zh-CN"/>
              </w:rPr>
              <w:t>）</w:t>
            </w:r>
          </w:p>
        </w:tc>
      </w:tr>
      <w:tr w14:paraId="5FB3DD22">
        <w:tblPrEx>
          <w:tblCellMar>
            <w:top w:w="0" w:type="dxa"/>
            <w:left w:w="108" w:type="dxa"/>
            <w:bottom w:w="0" w:type="dxa"/>
            <w:right w:w="108" w:type="dxa"/>
          </w:tblCellMar>
        </w:tblPrEx>
        <w:trPr>
          <w:trHeight w:val="565" w:hRule="atLeast"/>
        </w:trPr>
        <w:tc>
          <w:tcPr>
            <w:tcW w:w="409" w:type="pct"/>
            <w:tcBorders>
              <w:top w:val="single" w:color="auto" w:sz="4" w:space="0"/>
              <w:left w:val="single" w:color="auto" w:sz="4" w:space="0"/>
              <w:bottom w:val="single" w:color="auto" w:sz="4" w:space="0"/>
              <w:right w:val="single" w:color="auto" w:sz="4" w:space="0"/>
            </w:tcBorders>
            <w:vAlign w:val="center"/>
          </w:tcPr>
          <w:p w14:paraId="2F5F5634">
            <w:pPr>
              <w:pStyle w:val="181"/>
              <w:keepNext w:val="0"/>
              <w:keepLines w:val="0"/>
              <w:jc w:val="center"/>
              <w:rPr>
                <w:rFonts w:hint="default" w:ascii="仿宋_GB2312" w:eastAsia="仿宋_GB2312" w:cs="宋体" w:hAnsiTheme="minorEastAsia"/>
                <w:color w:val="000000" w:themeColor="text1"/>
                <w:sz w:val="21"/>
                <w:szCs w:val="21"/>
                <w:highlight w:val="none"/>
                <w:lang w:val="en-US" w:eastAsia="zh-CN"/>
              </w:rPr>
            </w:pPr>
            <w:r>
              <w:rPr>
                <w:rFonts w:hint="eastAsia" w:ascii="仿宋_GB2312" w:eastAsia="仿宋_GB2312" w:cs="宋体" w:hAnsiTheme="minorEastAsia"/>
                <w:color w:val="000000" w:themeColor="text1"/>
                <w:sz w:val="21"/>
                <w:szCs w:val="21"/>
                <w:highlight w:val="none"/>
                <w:lang w:val="en-US" w:eastAsia="zh-CN"/>
              </w:rPr>
              <w:t>7</w:t>
            </w:r>
          </w:p>
        </w:tc>
        <w:tc>
          <w:tcPr>
            <w:tcW w:w="1084" w:type="pct"/>
            <w:tcBorders>
              <w:top w:val="single" w:color="auto" w:sz="4" w:space="0"/>
              <w:left w:val="single" w:color="auto" w:sz="4" w:space="0"/>
              <w:bottom w:val="single" w:color="auto" w:sz="4" w:space="0"/>
              <w:right w:val="single" w:color="auto" w:sz="4" w:space="0"/>
            </w:tcBorders>
            <w:shd w:val="clear" w:color="auto" w:fill="auto"/>
            <w:vAlign w:val="center"/>
          </w:tcPr>
          <w:p w14:paraId="17CE9D28">
            <w:pPr>
              <w:pStyle w:val="181"/>
              <w:keepNext w:val="0"/>
              <w:keepLines w:val="0"/>
              <w:ind w:left="0" w:leftChars="0" w:firstLine="0" w:firstLineChars="0"/>
              <w:jc w:val="center"/>
              <w:rPr>
                <w:rFonts w:ascii="仿宋_GB2312" w:eastAsia="仿宋_GB2312" w:cs="宋体" w:hAnsiTheme="minorEastAsia"/>
                <w:b w:val="0"/>
                <w:bCs w:val="0"/>
                <w:kern w:val="2"/>
                <w:sz w:val="21"/>
                <w:szCs w:val="21"/>
                <w:highlight w:val="none"/>
                <w:lang w:val="en-US" w:eastAsia="zh-CN" w:bidi="ar-SA"/>
              </w:rPr>
            </w:pPr>
            <w:r>
              <w:rPr>
                <w:rFonts w:hint="eastAsia" w:ascii="仿宋_GB2312" w:eastAsia="仿宋_GB2312" w:cs="宋体" w:hAnsiTheme="minorEastAsia"/>
                <w:sz w:val="21"/>
                <w:szCs w:val="21"/>
                <w:highlight w:val="none"/>
              </w:rPr>
              <w:t>时间</w:t>
            </w:r>
          </w:p>
        </w:tc>
        <w:tc>
          <w:tcPr>
            <w:tcW w:w="3506" w:type="pct"/>
            <w:tcBorders>
              <w:top w:val="single" w:color="auto" w:sz="4" w:space="0"/>
              <w:left w:val="single" w:color="auto" w:sz="4" w:space="0"/>
              <w:bottom w:val="single" w:color="auto" w:sz="4" w:space="0"/>
              <w:right w:val="single" w:color="auto" w:sz="4" w:space="0"/>
            </w:tcBorders>
            <w:shd w:val="clear" w:color="auto" w:fill="auto"/>
            <w:vAlign w:val="center"/>
          </w:tcPr>
          <w:p w14:paraId="57B619D2">
            <w:pPr>
              <w:pStyle w:val="181"/>
              <w:keepNext w:val="0"/>
              <w:keepLines w:val="0"/>
              <w:ind w:left="0" w:leftChars="0" w:firstLine="0" w:firstLineChars="0"/>
              <w:rPr>
                <w:rFonts w:hint="eastAsia" w:ascii="仿宋_GB2312" w:eastAsia="仿宋_GB2312" w:cs="宋体" w:hAnsiTheme="minorEastAsia"/>
                <w:b w:val="0"/>
                <w:bCs w:val="0"/>
                <w:kern w:val="2"/>
                <w:sz w:val="21"/>
                <w:szCs w:val="21"/>
                <w:highlight w:val="none"/>
                <w:lang w:val="en-US" w:eastAsia="zh-CN" w:bidi="ar-SA"/>
              </w:rPr>
            </w:pPr>
            <w:r>
              <w:rPr>
                <w:rFonts w:hint="eastAsia" w:ascii="仿宋_GB2312" w:eastAsia="仿宋_GB2312" w:cs="宋体" w:hAnsiTheme="minorEastAsia"/>
                <w:sz w:val="21"/>
                <w:szCs w:val="21"/>
                <w:highlight w:val="none"/>
              </w:rPr>
              <w:t>以“</w:t>
            </w:r>
            <w:r>
              <w:rPr>
                <w:rFonts w:hint="eastAsia" w:ascii="仿宋_GB2312" w:eastAsia="仿宋_GB2312" w:cs="宋体" w:hAnsiTheme="minorEastAsia"/>
                <w:sz w:val="21"/>
                <w:szCs w:val="21"/>
                <w:highlight w:val="none"/>
                <w:lang w:val="en-US" w:eastAsia="zh-CN"/>
              </w:rPr>
              <w:t>采购文件</w:t>
            </w:r>
            <w:r>
              <w:rPr>
                <w:rFonts w:hint="eastAsia" w:ascii="仿宋_GB2312" w:eastAsia="仿宋_GB2312" w:cs="宋体" w:hAnsiTheme="minorEastAsia"/>
                <w:sz w:val="21"/>
                <w:szCs w:val="21"/>
                <w:highlight w:val="none"/>
              </w:rPr>
              <w:t>”发布信息为准</w:t>
            </w:r>
          </w:p>
        </w:tc>
      </w:tr>
      <w:tr w14:paraId="132A512B">
        <w:tblPrEx>
          <w:tblCellMar>
            <w:top w:w="0" w:type="dxa"/>
            <w:left w:w="108" w:type="dxa"/>
            <w:bottom w:w="0" w:type="dxa"/>
            <w:right w:w="108" w:type="dxa"/>
          </w:tblCellMar>
        </w:tblPrEx>
        <w:trPr>
          <w:trHeight w:val="454" w:hRule="atLeast"/>
        </w:trPr>
        <w:tc>
          <w:tcPr>
            <w:tcW w:w="409" w:type="pct"/>
            <w:tcBorders>
              <w:top w:val="single" w:color="auto" w:sz="4" w:space="0"/>
              <w:left w:val="single" w:color="auto" w:sz="4" w:space="0"/>
              <w:bottom w:val="single" w:color="auto" w:sz="4" w:space="0"/>
              <w:right w:val="single" w:color="auto" w:sz="4" w:space="0"/>
            </w:tcBorders>
            <w:vAlign w:val="center"/>
          </w:tcPr>
          <w:p w14:paraId="7D21F626">
            <w:pPr>
              <w:pStyle w:val="181"/>
              <w:keepNext w:val="0"/>
              <w:keepLines w:val="0"/>
              <w:jc w:val="center"/>
              <w:rPr>
                <w:rFonts w:hint="default" w:ascii="仿宋_GB2312" w:eastAsia="仿宋_GB2312" w:cs="宋体" w:hAnsiTheme="minorEastAsia"/>
                <w:color w:val="000000" w:themeColor="text1"/>
                <w:sz w:val="21"/>
                <w:szCs w:val="21"/>
                <w:highlight w:val="none"/>
                <w:lang w:val="en-US" w:eastAsia="zh-CN"/>
              </w:rPr>
            </w:pPr>
            <w:r>
              <w:rPr>
                <w:rFonts w:hint="eastAsia" w:ascii="仿宋_GB2312" w:eastAsia="仿宋_GB2312" w:cs="宋体" w:hAnsiTheme="minorEastAsia"/>
                <w:color w:val="000000" w:themeColor="text1"/>
                <w:sz w:val="21"/>
                <w:szCs w:val="21"/>
                <w:highlight w:val="none"/>
                <w:lang w:val="en-US" w:eastAsia="zh-CN"/>
              </w:rPr>
              <w:t>8</w:t>
            </w:r>
          </w:p>
        </w:tc>
        <w:tc>
          <w:tcPr>
            <w:tcW w:w="1084" w:type="pct"/>
            <w:tcBorders>
              <w:top w:val="single" w:color="auto" w:sz="4" w:space="0"/>
              <w:left w:val="single" w:color="auto" w:sz="4" w:space="0"/>
              <w:bottom w:val="single" w:color="auto" w:sz="4" w:space="0"/>
              <w:right w:val="single" w:color="auto" w:sz="4" w:space="0"/>
            </w:tcBorders>
            <w:shd w:val="clear" w:color="auto" w:fill="auto"/>
            <w:vAlign w:val="center"/>
          </w:tcPr>
          <w:p w14:paraId="6BD10D8C">
            <w:pPr>
              <w:pStyle w:val="181"/>
              <w:keepNext w:val="0"/>
              <w:keepLines w:val="0"/>
              <w:jc w:val="center"/>
              <w:rPr>
                <w:rFonts w:hint="eastAsia" w:ascii="仿宋_GB2312" w:eastAsia="仿宋_GB2312" w:cs="宋体" w:hAnsiTheme="minorEastAsia"/>
                <w:color w:val="000000" w:themeColor="text1"/>
                <w:sz w:val="21"/>
                <w:szCs w:val="21"/>
                <w:highlight w:val="none"/>
                <w:lang w:val="en-US" w:eastAsia="zh-CN"/>
              </w:rPr>
            </w:pPr>
            <w:r>
              <w:rPr>
                <w:rFonts w:hint="eastAsia" w:ascii="仿宋_GB2312" w:eastAsia="仿宋_GB2312" w:cs="宋体" w:hAnsiTheme="minorEastAsia"/>
                <w:color w:val="000000" w:themeColor="text1"/>
                <w:sz w:val="21"/>
                <w:szCs w:val="21"/>
                <w:highlight w:val="none"/>
                <w:lang w:val="en-US" w:eastAsia="zh-CN"/>
              </w:rPr>
              <w:t>拟选成交数量</w:t>
            </w:r>
          </w:p>
        </w:tc>
        <w:tc>
          <w:tcPr>
            <w:tcW w:w="3506" w:type="pct"/>
            <w:tcBorders>
              <w:top w:val="single" w:color="auto" w:sz="4" w:space="0"/>
              <w:left w:val="single" w:color="auto" w:sz="4" w:space="0"/>
              <w:bottom w:val="single" w:color="auto" w:sz="4" w:space="0"/>
              <w:right w:val="single" w:color="auto" w:sz="4" w:space="0"/>
            </w:tcBorders>
            <w:shd w:val="clear" w:color="auto" w:fill="auto"/>
            <w:vAlign w:val="center"/>
          </w:tcPr>
          <w:p w14:paraId="439AC9D0">
            <w:pPr>
              <w:pStyle w:val="181"/>
              <w:keepNext w:val="0"/>
              <w:keepLines w:val="0"/>
              <w:jc w:val="both"/>
              <w:rPr>
                <w:rFonts w:hint="eastAsia" w:ascii="仿宋_GB2312" w:eastAsia="仿宋_GB2312" w:cs="宋体" w:hAnsiTheme="minorEastAsia"/>
                <w:color w:val="000000" w:themeColor="text1"/>
                <w:sz w:val="21"/>
                <w:szCs w:val="21"/>
                <w:highlight w:val="none"/>
                <w:lang w:val="en-US" w:eastAsia="zh-CN"/>
              </w:rPr>
            </w:pPr>
            <w:r>
              <w:rPr>
                <w:rFonts w:hint="eastAsia" w:ascii="仿宋_GB2312" w:eastAsia="仿宋_GB2312" w:cs="宋体" w:hAnsiTheme="minorEastAsia"/>
                <w:color w:val="000000" w:themeColor="text1"/>
                <w:sz w:val="21"/>
                <w:szCs w:val="21"/>
                <w:highlight w:val="none"/>
                <w:u w:val="single"/>
                <w:lang w:val="en-US" w:eastAsia="zh-CN"/>
              </w:rPr>
              <w:t>1</w:t>
            </w:r>
            <w:r>
              <w:rPr>
                <w:rFonts w:hint="eastAsia" w:ascii="仿宋_GB2312" w:eastAsia="仿宋_GB2312" w:cs="宋体" w:hAnsiTheme="minorEastAsia"/>
                <w:color w:val="000000" w:themeColor="text1"/>
                <w:sz w:val="21"/>
                <w:szCs w:val="21"/>
                <w:highlight w:val="none"/>
                <w:lang w:val="en-US" w:eastAsia="zh-CN"/>
              </w:rPr>
              <w:t>家</w:t>
            </w:r>
          </w:p>
        </w:tc>
      </w:tr>
      <w:tr w14:paraId="431D55CB">
        <w:tblPrEx>
          <w:tblCellMar>
            <w:top w:w="0" w:type="dxa"/>
            <w:left w:w="108" w:type="dxa"/>
            <w:bottom w:w="0" w:type="dxa"/>
            <w:right w:w="108" w:type="dxa"/>
          </w:tblCellMar>
        </w:tblPrEx>
        <w:trPr>
          <w:trHeight w:val="454" w:hRule="atLeast"/>
        </w:trPr>
        <w:tc>
          <w:tcPr>
            <w:tcW w:w="409" w:type="pct"/>
            <w:tcBorders>
              <w:top w:val="single" w:color="auto" w:sz="4" w:space="0"/>
              <w:left w:val="single" w:color="auto" w:sz="4" w:space="0"/>
              <w:bottom w:val="single" w:color="auto" w:sz="4" w:space="0"/>
              <w:right w:val="single" w:color="auto" w:sz="4" w:space="0"/>
            </w:tcBorders>
            <w:vAlign w:val="center"/>
          </w:tcPr>
          <w:p w14:paraId="595FD6EF">
            <w:pPr>
              <w:pStyle w:val="181"/>
              <w:keepNext w:val="0"/>
              <w:keepLines w:val="0"/>
              <w:jc w:val="center"/>
              <w:rPr>
                <w:rFonts w:hint="default" w:ascii="仿宋_GB2312" w:eastAsia="仿宋_GB2312" w:cs="宋体" w:hAnsiTheme="minorEastAsia"/>
                <w:color w:val="000000" w:themeColor="text1"/>
                <w:sz w:val="21"/>
                <w:szCs w:val="21"/>
                <w:highlight w:val="none"/>
                <w:lang w:val="en-US" w:eastAsia="zh-CN"/>
              </w:rPr>
            </w:pPr>
            <w:r>
              <w:rPr>
                <w:rFonts w:hint="eastAsia" w:ascii="仿宋_GB2312" w:eastAsia="仿宋_GB2312" w:cs="宋体" w:hAnsiTheme="minorEastAsia"/>
                <w:color w:val="000000" w:themeColor="text1"/>
                <w:sz w:val="21"/>
                <w:szCs w:val="21"/>
                <w:highlight w:val="none"/>
                <w:lang w:val="en-US" w:eastAsia="zh-CN"/>
              </w:rPr>
              <w:t>9</w:t>
            </w:r>
          </w:p>
        </w:tc>
        <w:tc>
          <w:tcPr>
            <w:tcW w:w="1084" w:type="pct"/>
            <w:tcBorders>
              <w:top w:val="single" w:color="auto" w:sz="4" w:space="0"/>
              <w:left w:val="single" w:color="auto" w:sz="4" w:space="0"/>
              <w:bottom w:val="single" w:color="auto" w:sz="4" w:space="0"/>
              <w:right w:val="single" w:color="auto" w:sz="4" w:space="0"/>
            </w:tcBorders>
            <w:shd w:val="clear" w:color="auto" w:fill="auto"/>
            <w:vAlign w:val="center"/>
          </w:tcPr>
          <w:p w14:paraId="29F6024A">
            <w:pPr>
              <w:pStyle w:val="181"/>
              <w:keepNext w:val="0"/>
              <w:keepLines w:val="0"/>
              <w:ind w:left="0" w:leftChars="0" w:firstLine="0" w:firstLineChars="0"/>
              <w:jc w:val="center"/>
              <w:rPr>
                <w:rFonts w:ascii="仿宋_GB2312" w:eastAsia="仿宋_GB2312" w:cs="宋体" w:hAnsiTheme="minorEastAsia"/>
                <w:b w:val="0"/>
                <w:bCs w:val="0"/>
                <w:kern w:val="2"/>
                <w:sz w:val="21"/>
                <w:szCs w:val="21"/>
                <w:highlight w:val="none"/>
                <w:lang w:val="en-US" w:eastAsia="zh-CN" w:bidi="ar-SA"/>
              </w:rPr>
            </w:pPr>
            <w:r>
              <w:rPr>
                <w:rFonts w:hint="eastAsia" w:ascii="仿宋_GB2312" w:eastAsia="仿宋_GB2312" w:cs="宋体" w:hAnsiTheme="minorEastAsia"/>
                <w:sz w:val="21"/>
                <w:szCs w:val="21"/>
                <w:highlight w:val="none"/>
                <w:lang w:val="en-US" w:eastAsia="zh-CN"/>
              </w:rPr>
              <w:t>交易</w:t>
            </w:r>
            <w:r>
              <w:rPr>
                <w:rFonts w:hint="eastAsia" w:ascii="仿宋_GB2312" w:eastAsia="仿宋_GB2312" w:cs="宋体" w:hAnsiTheme="minorEastAsia"/>
                <w:sz w:val="21"/>
                <w:szCs w:val="21"/>
                <w:highlight w:val="none"/>
              </w:rPr>
              <w:t>物生产厂家要求</w:t>
            </w:r>
          </w:p>
        </w:tc>
        <w:tc>
          <w:tcPr>
            <w:tcW w:w="3506" w:type="pct"/>
            <w:tcBorders>
              <w:top w:val="single" w:color="auto" w:sz="4" w:space="0"/>
              <w:left w:val="single" w:color="auto" w:sz="4" w:space="0"/>
              <w:bottom w:val="single" w:color="auto" w:sz="4" w:space="0"/>
              <w:right w:val="single" w:color="auto" w:sz="4" w:space="0"/>
            </w:tcBorders>
            <w:shd w:val="clear" w:color="auto" w:fill="auto"/>
            <w:vAlign w:val="center"/>
          </w:tcPr>
          <w:p w14:paraId="67666A30">
            <w:pPr>
              <w:pStyle w:val="181"/>
              <w:keepNext w:val="0"/>
              <w:keepLines w:val="0"/>
              <w:spacing w:line="320" w:lineRule="exact"/>
              <w:rPr>
                <w:rFonts w:hint="eastAsia" w:ascii="仿宋_GB2312" w:eastAsia="仿宋_GB2312" w:cs="宋体" w:hAnsiTheme="minorEastAsia"/>
                <w:sz w:val="21"/>
                <w:szCs w:val="21"/>
                <w:highlight w:val="none"/>
                <w:lang w:eastAsia="zh-CN"/>
              </w:rPr>
            </w:pPr>
            <w:r>
              <w:rPr>
                <w:rFonts w:hint="eastAsia" w:ascii="仿宋_GB2312" w:eastAsia="仿宋_GB2312" w:cs="宋体" w:hAnsiTheme="minorEastAsia"/>
                <w:sz w:val="21"/>
                <w:szCs w:val="21"/>
                <w:highlight w:val="none"/>
              </w:rPr>
              <w:t>是否指定生产厂家/品牌：是□   否</w:t>
            </w:r>
            <w:r>
              <w:rPr>
                <w:rFonts w:hint="eastAsia" w:ascii="仿宋_GB2312" w:eastAsia="仿宋_GB2312" w:cs="宋体" w:hAnsiTheme="minorEastAsia"/>
                <w:sz w:val="21"/>
                <w:szCs w:val="21"/>
                <w:highlight w:val="none"/>
                <w:lang w:eastAsia="zh-CN"/>
              </w:rPr>
              <w:t>☑</w:t>
            </w:r>
          </w:p>
          <w:p w14:paraId="288CE536">
            <w:pPr>
              <w:pStyle w:val="137"/>
              <w:spacing w:before="0" w:beforeAutospacing="0" w:after="0" w:afterAutospacing="0" w:line="320" w:lineRule="exact"/>
              <w:rPr>
                <w:rFonts w:ascii="宋体" w:hAnsi="宋体" w:eastAsia="宋体" w:cs="宋体"/>
                <w:b/>
                <w:bCs/>
                <w:kern w:val="0"/>
                <w:sz w:val="20"/>
                <w:szCs w:val="20"/>
                <w:highlight w:val="none"/>
                <w:u w:val="single"/>
                <w:lang w:val="en-US" w:eastAsia="zh-CN" w:bidi="ar-SA"/>
              </w:rPr>
            </w:pPr>
            <w:r>
              <w:rPr>
                <w:rFonts w:hint="eastAsia" w:ascii="仿宋_GB2312" w:eastAsia="仿宋_GB2312" w:hAnsiTheme="minorEastAsia"/>
                <w:b w:val="0"/>
                <w:bCs w:val="0"/>
                <w:kern w:val="2"/>
                <w:sz w:val="21"/>
                <w:szCs w:val="21"/>
                <w:highlight w:val="none"/>
              </w:rPr>
              <w:t>要求提供以下厂家/品牌产品：</w:t>
            </w:r>
            <w:r>
              <w:rPr>
                <w:rFonts w:hint="eastAsia" w:ascii="仿宋_GB2312" w:eastAsia="仿宋_GB2312" w:hAnsiTheme="minorEastAsia"/>
                <w:b w:val="0"/>
                <w:bCs w:val="0"/>
                <w:kern w:val="2"/>
                <w:sz w:val="21"/>
                <w:szCs w:val="21"/>
                <w:highlight w:val="none"/>
                <w:u w:val="single"/>
                <w:lang w:val="en-US" w:eastAsia="zh-CN"/>
              </w:rPr>
              <w:t>无</w:t>
            </w:r>
            <w:r>
              <w:rPr>
                <w:rFonts w:hint="eastAsia" w:ascii="仿宋_GB2312" w:eastAsia="仿宋_GB2312" w:hAnsiTheme="minorEastAsia"/>
                <w:b w:val="0"/>
                <w:bCs w:val="0"/>
                <w:kern w:val="2"/>
                <w:sz w:val="21"/>
                <w:szCs w:val="21"/>
                <w:highlight w:val="none"/>
                <w:u w:val="single"/>
              </w:rPr>
              <w:t xml:space="preserve"> </w:t>
            </w:r>
          </w:p>
        </w:tc>
      </w:tr>
      <w:tr w14:paraId="3E40B758">
        <w:tblPrEx>
          <w:tblCellMar>
            <w:top w:w="0" w:type="dxa"/>
            <w:left w:w="108" w:type="dxa"/>
            <w:bottom w:w="0" w:type="dxa"/>
            <w:right w:w="108" w:type="dxa"/>
          </w:tblCellMar>
        </w:tblPrEx>
        <w:trPr>
          <w:trHeight w:val="454" w:hRule="atLeast"/>
        </w:trPr>
        <w:tc>
          <w:tcPr>
            <w:tcW w:w="409" w:type="pct"/>
            <w:tcBorders>
              <w:top w:val="single" w:color="auto" w:sz="4" w:space="0"/>
              <w:left w:val="single" w:color="auto" w:sz="4" w:space="0"/>
              <w:bottom w:val="single" w:color="auto" w:sz="4" w:space="0"/>
              <w:right w:val="single" w:color="auto" w:sz="4" w:space="0"/>
            </w:tcBorders>
            <w:vAlign w:val="center"/>
          </w:tcPr>
          <w:p w14:paraId="6AA58A34">
            <w:pPr>
              <w:pStyle w:val="181"/>
              <w:keepNext w:val="0"/>
              <w:keepLines w:val="0"/>
              <w:jc w:val="center"/>
              <w:rPr>
                <w:rFonts w:hint="default" w:ascii="仿宋_GB2312" w:eastAsia="仿宋_GB2312" w:cs="宋体" w:hAnsiTheme="minorEastAsia"/>
                <w:color w:val="000000" w:themeColor="text1"/>
                <w:sz w:val="21"/>
                <w:szCs w:val="21"/>
                <w:highlight w:val="none"/>
                <w:lang w:val="en-US" w:eastAsia="zh-CN"/>
              </w:rPr>
            </w:pPr>
            <w:r>
              <w:rPr>
                <w:rFonts w:hint="eastAsia" w:ascii="仿宋_GB2312" w:eastAsia="仿宋_GB2312" w:cs="宋体" w:hAnsiTheme="minorEastAsia"/>
                <w:color w:val="000000" w:themeColor="text1"/>
                <w:sz w:val="21"/>
                <w:szCs w:val="21"/>
                <w:highlight w:val="none"/>
                <w:lang w:val="en-US" w:eastAsia="zh-CN"/>
              </w:rPr>
              <w:t>10</w:t>
            </w:r>
          </w:p>
        </w:tc>
        <w:tc>
          <w:tcPr>
            <w:tcW w:w="1084" w:type="pct"/>
            <w:tcBorders>
              <w:top w:val="single" w:color="auto" w:sz="4" w:space="0"/>
              <w:left w:val="single" w:color="auto" w:sz="4" w:space="0"/>
              <w:bottom w:val="single" w:color="auto" w:sz="4" w:space="0"/>
              <w:right w:val="single" w:color="auto" w:sz="4" w:space="0"/>
            </w:tcBorders>
            <w:shd w:val="clear" w:color="auto" w:fill="auto"/>
            <w:vAlign w:val="center"/>
          </w:tcPr>
          <w:p w14:paraId="79B9D4CD">
            <w:pPr>
              <w:pStyle w:val="181"/>
              <w:keepNext w:val="0"/>
              <w:keepLines w:val="0"/>
              <w:ind w:left="0" w:leftChars="0" w:firstLine="0" w:firstLineChars="0"/>
              <w:jc w:val="center"/>
              <w:rPr>
                <w:rFonts w:ascii="仿宋_GB2312" w:eastAsia="仿宋_GB2312" w:cs="宋体" w:hAnsiTheme="minorEastAsia"/>
                <w:b w:val="0"/>
                <w:bCs w:val="0"/>
                <w:kern w:val="2"/>
                <w:sz w:val="21"/>
                <w:szCs w:val="21"/>
                <w:highlight w:val="none"/>
                <w:lang w:val="en-US" w:eastAsia="zh-CN" w:bidi="ar-SA"/>
              </w:rPr>
            </w:pPr>
            <w:r>
              <w:rPr>
                <w:rFonts w:hint="eastAsia" w:ascii="仿宋_GB2312" w:eastAsia="仿宋_GB2312" w:cs="Times New Roman" w:hAnsiTheme="minorEastAsia"/>
                <w:b w:val="0"/>
                <w:bCs w:val="0"/>
                <w:kern w:val="2"/>
                <w:sz w:val="21"/>
                <w:szCs w:val="21"/>
                <w:highlight w:val="none"/>
                <w:lang w:val="en-US" w:eastAsia="zh-CN" w:bidi="ar-SA"/>
              </w:rPr>
              <w:t>响应</w:t>
            </w:r>
            <w:r>
              <w:rPr>
                <w:rFonts w:hint="eastAsia" w:ascii="仿宋_GB2312" w:eastAsia="仿宋_GB2312" w:cs="宋体" w:hAnsiTheme="minorEastAsia"/>
                <w:sz w:val="21"/>
                <w:szCs w:val="21"/>
                <w:highlight w:val="none"/>
              </w:rPr>
              <w:t>有效期</w:t>
            </w:r>
          </w:p>
        </w:tc>
        <w:tc>
          <w:tcPr>
            <w:tcW w:w="3506" w:type="pct"/>
            <w:tcBorders>
              <w:top w:val="single" w:color="auto" w:sz="4" w:space="0"/>
              <w:left w:val="single" w:color="auto" w:sz="4" w:space="0"/>
              <w:bottom w:val="single" w:color="auto" w:sz="4" w:space="0"/>
              <w:right w:val="single" w:color="auto" w:sz="4" w:space="0"/>
            </w:tcBorders>
            <w:shd w:val="clear" w:color="auto" w:fill="auto"/>
            <w:vAlign w:val="center"/>
          </w:tcPr>
          <w:p w14:paraId="45FBD259">
            <w:pPr>
              <w:pStyle w:val="181"/>
              <w:keepNext w:val="0"/>
              <w:keepLines w:val="0"/>
              <w:ind w:left="0" w:leftChars="0" w:firstLine="0" w:firstLineChars="0"/>
              <w:rPr>
                <w:rFonts w:ascii="仿宋_GB2312" w:eastAsia="仿宋_GB2312" w:cs="宋体" w:hAnsiTheme="minorEastAsia"/>
                <w:b w:val="0"/>
                <w:bCs w:val="0"/>
                <w:kern w:val="2"/>
                <w:sz w:val="21"/>
                <w:szCs w:val="21"/>
                <w:highlight w:val="none"/>
                <w:lang w:val="en-US" w:eastAsia="zh-CN" w:bidi="ar-SA"/>
              </w:rPr>
            </w:pPr>
            <w:r>
              <w:rPr>
                <w:rFonts w:hint="eastAsia" w:ascii="仿宋_GB2312" w:eastAsia="仿宋_GB2312" w:cs="Times New Roman" w:hAnsiTheme="minorEastAsia"/>
                <w:b w:val="0"/>
                <w:bCs w:val="0"/>
                <w:kern w:val="2"/>
                <w:sz w:val="21"/>
                <w:szCs w:val="21"/>
                <w:highlight w:val="none"/>
                <w:lang w:val="en-US" w:eastAsia="zh-CN" w:bidi="ar-SA"/>
              </w:rPr>
              <w:t>响应</w:t>
            </w:r>
            <w:r>
              <w:rPr>
                <w:rFonts w:hint="eastAsia" w:ascii="仿宋_GB2312" w:eastAsia="仿宋_GB2312" w:cs="宋体" w:hAnsiTheme="minorEastAsia"/>
                <w:sz w:val="21"/>
                <w:szCs w:val="21"/>
                <w:highlight w:val="none"/>
              </w:rPr>
              <w:t>有效期：</w:t>
            </w:r>
            <w:r>
              <w:rPr>
                <w:rFonts w:ascii="仿宋_GB2312" w:eastAsia="仿宋_GB2312" w:cs="宋体" w:hAnsiTheme="minorEastAsia"/>
                <w:color w:val="000000" w:themeColor="text1"/>
                <w:sz w:val="21"/>
                <w:szCs w:val="21"/>
                <w:highlight w:val="none"/>
              </w:rPr>
              <w:t>9</w:t>
            </w:r>
            <w:r>
              <w:rPr>
                <w:rFonts w:hint="eastAsia" w:ascii="仿宋_GB2312" w:eastAsia="仿宋_GB2312" w:cs="宋体" w:hAnsiTheme="minorEastAsia"/>
                <w:color w:val="000000" w:themeColor="text1"/>
                <w:sz w:val="21"/>
                <w:szCs w:val="21"/>
                <w:highlight w:val="none"/>
              </w:rPr>
              <w:t>0</w:t>
            </w:r>
            <w:r>
              <w:rPr>
                <w:rFonts w:hint="eastAsia" w:ascii="仿宋_GB2312" w:eastAsia="仿宋_GB2312" w:cs="宋体" w:hAnsiTheme="minorEastAsia"/>
                <w:sz w:val="21"/>
                <w:szCs w:val="21"/>
                <w:highlight w:val="none"/>
              </w:rPr>
              <w:t>天</w:t>
            </w:r>
          </w:p>
        </w:tc>
      </w:tr>
      <w:tr w14:paraId="7F9A05CC">
        <w:tblPrEx>
          <w:tblCellMar>
            <w:top w:w="0" w:type="dxa"/>
            <w:left w:w="108" w:type="dxa"/>
            <w:bottom w:w="0" w:type="dxa"/>
            <w:right w:w="108" w:type="dxa"/>
          </w:tblCellMar>
        </w:tblPrEx>
        <w:trPr>
          <w:trHeight w:val="454" w:hRule="atLeast"/>
        </w:trPr>
        <w:tc>
          <w:tcPr>
            <w:tcW w:w="409" w:type="pct"/>
            <w:tcBorders>
              <w:top w:val="single" w:color="auto" w:sz="4" w:space="0"/>
              <w:left w:val="single" w:color="auto" w:sz="4" w:space="0"/>
              <w:bottom w:val="single" w:color="auto" w:sz="4" w:space="0"/>
              <w:right w:val="single" w:color="auto" w:sz="4" w:space="0"/>
            </w:tcBorders>
            <w:vAlign w:val="center"/>
          </w:tcPr>
          <w:p w14:paraId="5CED2C9F">
            <w:pPr>
              <w:pStyle w:val="181"/>
              <w:keepNext w:val="0"/>
              <w:keepLines w:val="0"/>
              <w:jc w:val="center"/>
              <w:rPr>
                <w:rFonts w:hint="eastAsia" w:ascii="仿宋_GB2312" w:eastAsia="仿宋_GB2312" w:cs="宋体" w:hAnsiTheme="minorEastAsia"/>
                <w:color w:val="000000" w:themeColor="text1"/>
                <w:sz w:val="21"/>
                <w:szCs w:val="21"/>
                <w:highlight w:val="none"/>
                <w:lang w:val="en-US" w:eastAsia="zh-CN"/>
              </w:rPr>
            </w:pPr>
            <w:r>
              <w:rPr>
                <w:rFonts w:ascii="仿宋_GB2312" w:eastAsia="仿宋_GB2312" w:cs="宋体" w:hAnsiTheme="minorEastAsia"/>
                <w:color w:val="000000" w:themeColor="text1"/>
                <w:sz w:val="21"/>
                <w:szCs w:val="21"/>
                <w:highlight w:val="none"/>
              </w:rPr>
              <w:t>1</w:t>
            </w:r>
            <w:r>
              <w:rPr>
                <w:rFonts w:hint="eastAsia" w:ascii="仿宋_GB2312" w:eastAsia="仿宋_GB2312" w:cs="宋体" w:hAnsiTheme="minorEastAsia"/>
                <w:color w:val="000000" w:themeColor="text1"/>
                <w:sz w:val="21"/>
                <w:szCs w:val="21"/>
                <w:highlight w:val="none"/>
                <w:lang w:val="en-US" w:eastAsia="zh-CN"/>
              </w:rPr>
              <w:t>1</w:t>
            </w:r>
          </w:p>
        </w:tc>
        <w:tc>
          <w:tcPr>
            <w:tcW w:w="1084" w:type="pct"/>
            <w:tcBorders>
              <w:top w:val="single" w:color="auto" w:sz="4" w:space="0"/>
              <w:left w:val="single" w:color="auto" w:sz="4" w:space="0"/>
              <w:bottom w:val="single" w:color="auto" w:sz="4" w:space="0"/>
              <w:right w:val="single" w:color="auto" w:sz="4" w:space="0"/>
            </w:tcBorders>
            <w:shd w:val="clear" w:color="auto" w:fill="auto"/>
            <w:vAlign w:val="center"/>
          </w:tcPr>
          <w:p w14:paraId="437BE595">
            <w:pPr>
              <w:pStyle w:val="181"/>
              <w:keepNext w:val="0"/>
              <w:keepLines w:val="0"/>
              <w:ind w:left="0" w:leftChars="0" w:firstLine="0" w:firstLineChars="0"/>
              <w:jc w:val="center"/>
              <w:rPr>
                <w:rFonts w:ascii="仿宋_GB2312" w:eastAsia="仿宋_GB2312" w:cs="宋体" w:hAnsiTheme="minorEastAsia"/>
                <w:b w:val="0"/>
                <w:bCs w:val="0"/>
                <w:kern w:val="2"/>
                <w:sz w:val="21"/>
                <w:szCs w:val="21"/>
                <w:highlight w:val="none"/>
                <w:lang w:val="en-US" w:eastAsia="zh-CN" w:bidi="ar-SA"/>
              </w:rPr>
            </w:pPr>
            <w:r>
              <w:rPr>
                <w:rFonts w:hint="eastAsia" w:ascii="仿宋_GB2312" w:eastAsia="仿宋_GB2312" w:cs="宋体" w:hAnsiTheme="minorEastAsia"/>
                <w:sz w:val="21"/>
                <w:szCs w:val="21"/>
                <w:highlight w:val="none"/>
                <w:lang w:val="en-US" w:eastAsia="zh-CN"/>
              </w:rPr>
              <w:t>响应</w:t>
            </w:r>
            <w:r>
              <w:rPr>
                <w:rFonts w:hint="eastAsia" w:ascii="仿宋_GB2312" w:eastAsia="仿宋_GB2312" w:cs="宋体" w:hAnsiTheme="minorEastAsia"/>
                <w:sz w:val="21"/>
                <w:szCs w:val="21"/>
                <w:highlight w:val="none"/>
              </w:rPr>
              <w:t>保证金</w:t>
            </w:r>
          </w:p>
        </w:tc>
        <w:tc>
          <w:tcPr>
            <w:tcW w:w="3506" w:type="pct"/>
            <w:tcBorders>
              <w:top w:val="single" w:color="auto" w:sz="4" w:space="0"/>
              <w:left w:val="single" w:color="auto" w:sz="4" w:space="0"/>
              <w:bottom w:val="single" w:color="auto" w:sz="4" w:space="0"/>
              <w:right w:val="single" w:color="auto" w:sz="4" w:space="0"/>
            </w:tcBorders>
            <w:shd w:val="clear" w:color="auto" w:fill="auto"/>
            <w:vAlign w:val="center"/>
          </w:tcPr>
          <w:p w14:paraId="02C6975E">
            <w:pPr>
              <w:pStyle w:val="181"/>
              <w:keepNext w:val="0"/>
              <w:keepLines w:val="0"/>
              <w:ind w:left="0" w:leftChars="0" w:firstLine="0" w:firstLineChars="0"/>
              <w:rPr>
                <w:rFonts w:hint="default" w:ascii="仿宋_GB2312" w:hAnsi="仿宋" w:eastAsia="仿宋_GB2312"/>
                <w:bCs/>
                <w:color w:val="000000" w:themeColor="text1"/>
                <w:sz w:val="21"/>
                <w:szCs w:val="21"/>
                <w:highlight w:val="none"/>
                <w:lang w:val="en-US" w:eastAsia="zh-CN"/>
              </w:rPr>
            </w:pPr>
            <w:r>
              <w:rPr>
                <w:rFonts w:hint="eastAsia" w:ascii="仿宋_GB2312" w:hAnsi="仿宋" w:eastAsia="仿宋_GB2312"/>
                <w:bCs/>
                <w:color w:val="000000" w:themeColor="text1"/>
                <w:sz w:val="21"/>
                <w:szCs w:val="21"/>
                <w:highlight w:val="none"/>
                <w:lang w:val="en-US" w:eastAsia="zh-CN"/>
              </w:rPr>
              <w:t>中建路桥集团上年度评价优质（AA）级</w:t>
            </w:r>
            <w:r>
              <w:rPr>
                <w:rFonts w:hint="eastAsia" w:ascii="仿宋_GB2312" w:hAnsi="仿宋" w:eastAsia="仿宋_GB2312" w:cstheme="minorBidi"/>
                <w:bCs/>
                <w:color w:val="000000" w:themeColor="text1"/>
                <w:kern w:val="2"/>
                <w:sz w:val="21"/>
                <w:szCs w:val="21"/>
                <w:highlight w:val="none"/>
                <w:lang w:val="en-US" w:eastAsia="zh-CN" w:bidi="ar-SA"/>
              </w:rPr>
              <w:t>供应商可免予缴纳响应保证金，其余响</w:t>
            </w:r>
            <w:r>
              <w:rPr>
                <w:rFonts w:hint="eastAsia" w:ascii="仿宋_GB2312" w:hAnsi="仿宋" w:eastAsia="仿宋_GB2312"/>
                <w:bCs/>
                <w:color w:val="000000" w:themeColor="text1"/>
                <w:sz w:val="21"/>
                <w:szCs w:val="21"/>
                <w:highlight w:val="none"/>
                <w:lang w:val="en-US" w:eastAsia="zh-CN"/>
              </w:rPr>
              <w:t>应人报名后通过以下方式之一缴纳</w:t>
            </w:r>
            <w:r>
              <w:rPr>
                <w:rFonts w:hint="eastAsia" w:ascii="仿宋_GB2312" w:hAnsi="仿宋" w:eastAsia="仿宋_GB2312"/>
                <w:bCs/>
                <w:color w:val="000000" w:themeColor="text1"/>
                <w:sz w:val="21"/>
                <w:szCs w:val="21"/>
                <w:highlight w:val="none"/>
                <w:u w:val="single"/>
                <w:lang w:val="en-US" w:eastAsia="zh-CN"/>
              </w:rPr>
              <w:t>3000</w:t>
            </w:r>
            <w:bookmarkStart w:id="73" w:name="_GoBack"/>
            <w:bookmarkEnd w:id="73"/>
            <w:r>
              <w:rPr>
                <w:rFonts w:hint="eastAsia" w:ascii="仿宋_GB2312" w:hAnsi="仿宋" w:eastAsia="仿宋_GB2312"/>
                <w:bCs/>
                <w:color w:val="000000" w:themeColor="text1"/>
                <w:sz w:val="21"/>
                <w:szCs w:val="21"/>
                <w:highlight w:val="none"/>
                <w:u w:val="none"/>
                <w:lang w:val="en-US" w:eastAsia="zh-CN"/>
              </w:rPr>
              <w:t>元</w:t>
            </w:r>
            <w:r>
              <w:rPr>
                <w:rFonts w:hint="eastAsia" w:ascii="仿宋_GB2312" w:hAnsi="仿宋" w:eastAsia="仿宋_GB2312"/>
                <w:bCs/>
                <w:color w:val="000000" w:themeColor="text1"/>
                <w:sz w:val="21"/>
                <w:szCs w:val="21"/>
                <w:highlight w:val="none"/>
                <w:lang w:val="en-US" w:eastAsia="zh-CN"/>
              </w:rPr>
              <w:t>响应保证金（注明响应设备名称、采购编号/包件号）：</w:t>
            </w:r>
          </w:p>
          <w:p w14:paraId="65C1F74E">
            <w:pPr>
              <w:pStyle w:val="181"/>
              <w:keepNext w:val="0"/>
              <w:keepLines w:val="0"/>
              <w:ind w:left="0" w:leftChars="0" w:firstLine="0" w:firstLineChars="0"/>
              <w:rPr>
                <w:rFonts w:hint="eastAsia" w:ascii="仿宋_GB2312" w:hAnsi="仿宋" w:eastAsia="仿宋_GB2312"/>
                <w:bCs/>
                <w:color w:val="000000" w:themeColor="text1"/>
                <w:sz w:val="21"/>
                <w:szCs w:val="21"/>
                <w:highlight w:val="none"/>
                <w:lang w:val="en-US" w:eastAsia="zh-CN"/>
              </w:rPr>
            </w:pPr>
            <w:r>
              <w:rPr>
                <w:rFonts w:hint="eastAsia" w:ascii="仿宋_GB2312" w:hAnsi="仿宋" w:eastAsia="仿宋_GB2312"/>
                <w:bCs/>
                <w:color w:val="000000" w:themeColor="text1"/>
                <w:sz w:val="21"/>
                <w:szCs w:val="21"/>
                <w:highlight w:val="none"/>
                <w:lang w:val="en-US" w:eastAsia="zh-CN"/>
              </w:rPr>
              <w:t>方式一：向总则8.1所示账户缴纳响应保证金</w:t>
            </w:r>
          </w:p>
          <w:p w14:paraId="19A19468">
            <w:pPr>
              <w:pStyle w:val="181"/>
              <w:keepNext w:val="0"/>
              <w:keepLines w:val="0"/>
              <w:ind w:left="0" w:leftChars="0" w:firstLine="0" w:firstLineChars="0"/>
              <w:rPr>
                <w:rFonts w:hint="eastAsia" w:ascii="仿宋_GB2312" w:eastAsia="仿宋_GB2312" w:cs="宋体" w:hAnsiTheme="minorEastAsia"/>
                <w:b w:val="0"/>
                <w:bCs w:val="0"/>
                <w:kern w:val="2"/>
                <w:sz w:val="21"/>
                <w:szCs w:val="21"/>
                <w:highlight w:val="none"/>
                <w:u w:val="single"/>
                <w:lang w:val="en-US" w:eastAsia="zh-CN" w:bidi="ar-SA"/>
              </w:rPr>
            </w:pPr>
            <w:r>
              <w:rPr>
                <w:rFonts w:hint="eastAsia" w:ascii="仿宋_GB2312" w:hAnsi="仿宋" w:eastAsia="仿宋_GB2312"/>
                <w:bCs/>
                <w:color w:val="000000" w:themeColor="text1"/>
                <w:sz w:val="21"/>
                <w:szCs w:val="21"/>
                <w:highlight w:val="none"/>
                <w:lang w:val="en-US" w:eastAsia="zh-CN"/>
              </w:rPr>
              <w:t>方式二：</w:t>
            </w:r>
            <w:r>
              <w:rPr>
                <w:rFonts w:hint="eastAsia" w:ascii="仿宋_GB2312" w:hAnsi="仿宋" w:eastAsia="仿宋_GB2312" w:cstheme="minorBidi"/>
                <w:bCs/>
                <w:color w:val="000000" w:themeColor="text1"/>
                <w:kern w:val="2"/>
                <w:sz w:val="21"/>
                <w:szCs w:val="21"/>
                <w:highlight w:val="none"/>
                <w:lang w:val="en-US" w:eastAsia="zh-CN" w:bidi="ar-SA"/>
              </w:rPr>
              <w:t>银行保函，采用银行保函时，须为见索即付保函</w:t>
            </w:r>
          </w:p>
        </w:tc>
      </w:tr>
      <w:tr w14:paraId="15FB64E2">
        <w:tblPrEx>
          <w:tblCellMar>
            <w:top w:w="0" w:type="dxa"/>
            <w:left w:w="108" w:type="dxa"/>
            <w:bottom w:w="0" w:type="dxa"/>
            <w:right w:w="108" w:type="dxa"/>
          </w:tblCellMar>
        </w:tblPrEx>
        <w:trPr>
          <w:trHeight w:val="454" w:hRule="atLeast"/>
        </w:trPr>
        <w:tc>
          <w:tcPr>
            <w:tcW w:w="409" w:type="pct"/>
            <w:tcBorders>
              <w:top w:val="single" w:color="auto" w:sz="4" w:space="0"/>
              <w:left w:val="single" w:color="auto" w:sz="4" w:space="0"/>
              <w:bottom w:val="single" w:color="auto" w:sz="4" w:space="0"/>
              <w:right w:val="single" w:color="auto" w:sz="4" w:space="0"/>
            </w:tcBorders>
            <w:vAlign w:val="center"/>
          </w:tcPr>
          <w:p w14:paraId="06A95BDF">
            <w:pPr>
              <w:pStyle w:val="181"/>
              <w:keepNext w:val="0"/>
              <w:keepLines w:val="0"/>
              <w:jc w:val="center"/>
              <w:rPr>
                <w:rFonts w:hint="eastAsia" w:ascii="仿宋_GB2312" w:eastAsia="仿宋_GB2312" w:cs="宋体" w:hAnsiTheme="minorEastAsia"/>
                <w:color w:val="000000" w:themeColor="text1"/>
                <w:sz w:val="21"/>
                <w:szCs w:val="21"/>
                <w:highlight w:val="none"/>
                <w:lang w:val="en-US" w:eastAsia="zh-CN"/>
              </w:rPr>
            </w:pPr>
            <w:r>
              <w:rPr>
                <w:rFonts w:ascii="仿宋_GB2312" w:eastAsia="仿宋_GB2312" w:cs="宋体" w:hAnsiTheme="minorEastAsia"/>
                <w:color w:val="000000" w:themeColor="text1"/>
                <w:sz w:val="21"/>
                <w:szCs w:val="21"/>
                <w:highlight w:val="none"/>
              </w:rPr>
              <w:t>1</w:t>
            </w:r>
            <w:r>
              <w:rPr>
                <w:rFonts w:hint="eastAsia" w:ascii="仿宋_GB2312" w:eastAsia="仿宋_GB2312" w:cs="宋体" w:hAnsiTheme="minorEastAsia"/>
                <w:color w:val="000000" w:themeColor="text1"/>
                <w:sz w:val="21"/>
                <w:szCs w:val="21"/>
                <w:highlight w:val="none"/>
                <w:lang w:val="en-US" w:eastAsia="zh-CN"/>
              </w:rPr>
              <w:t>2</w:t>
            </w:r>
          </w:p>
        </w:tc>
        <w:tc>
          <w:tcPr>
            <w:tcW w:w="1084" w:type="pct"/>
            <w:tcBorders>
              <w:top w:val="single" w:color="auto" w:sz="4" w:space="0"/>
              <w:left w:val="single" w:color="auto" w:sz="4" w:space="0"/>
              <w:bottom w:val="single" w:color="auto" w:sz="4" w:space="0"/>
              <w:right w:val="single" w:color="auto" w:sz="4" w:space="0"/>
            </w:tcBorders>
            <w:shd w:val="clear" w:color="auto" w:fill="auto"/>
            <w:vAlign w:val="center"/>
          </w:tcPr>
          <w:p w14:paraId="6497BFCB">
            <w:pPr>
              <w:pStyle w:val="181"/>
              <w:keepNext w:val="0"/>
              <w:keepLines w:val="0"/>
              <w:ind w:left="0" w:leftChars="0" w:firstLine="0" w:firstLineChars="0"/>
              <w:jc w:val="center"/>
              <w:rPr>
                <w:rFonts w:ascii="仿宋_GB2312" w:eastAsia="仿宋_GB2312" w:cs="宋体" w:hAnsiTheme="minorEastAsia"/>
                <w:b w:val="0"/>
                <w:bCs w:val="0"/>
                <w:kern w:val="2"/>
                <w:sz w:val="21"/>
                <w:szCs w:val="21"/>
                <w:highlight w:val="none"/>
                <w:lang w:val="en-US" w:eastAsia="zh-CN" w:bidi="ar-SA"/>
              </w:rPr>
            </w:pPr>
            <w:r>
              <w:rPr>
                <w:rFonts w:hint="eastAsia" w:ascii="仿宋_GB2312" w:eastAsia="仿宋_GB2312" w:cs="宋体" w:hAnsiTheme="minorEastAsia"/>
                <w:sz w:val="21"/>
                <w:szCs w:val="21"/>
                <w:highlight w:val="none"/>
              </w:rPr>
              <w:t>签字或盖章要求</w:t>
            </w:r>
          </w:p>
        </w:tc>
        <w:tc>
          <w:tcPr>
            <w:tcW w:w="3506" w:type="pct"/>
            <w:tcBorders>
              <w:top w:val="single" w:color="auto" w:sz="4" w:space="0"/>
              <w:left w:val="single" w:color="auto" w:sz="4" w:space="0"/>
              <w:bottom w:val="single" w:color="auto" w:sz="4" w:space="0"/>
              <w:right w:val="single" w:color="auto" w:sz="4" w:space="0"/>
            </w:tcBorders>
            <w:shd w:val="clear" w:color="auto" w:fill="auto"/>
            <w:vAlign w:val="center"/>
          </w:tcPr>
          <w:p w14:paraId="7F3B6EEB">
            <w:pPr>
              <w:pStyle w:val="181"/>
              <w:keepNext w:val="0"/>
              <w:keepLines w:val="0"/>
              <w:ind w:left="0" w:leftChars="0" w:firstLine="0" w:firstLineChars="0"/>
              <w:rPr>
                <w:rFonts w:hint="eastAsia" w:ascii="仿宋_GB2312" w:eastAsia="仿宋_GB2312" w:cs="宋体" w:hAnsiTheme="minorEastAsia"/>
                <w:b w:val="0"/>
                <w:bCs w:val="0"/>
                <w:kern w:val="2"/>
                <w:sz w:val="21"/>
                <w:szCs w:val="21"/>
                <w:highlight w:val="none"/>
                <w:lang w:val="en-US" w:eastAsia="zh-CN" w:bidi="ar-SA"/>
              </w:rPr>
            </w:pPr>
            <w:r>
              <w:rPr>
                <w:rFonts w:hint="eastAsia" w:ascii="仿宋_GB2312" w:eastAsia="仿宋_GB2312" w:cs="宋体" w:hAnsiTheme="minorEastAsia"/>
                <w:sz w:val="21"/>
                <w:szCs w:val="21"/>
                <w:highlight w:val="none"/>
              </w:rPr>
              <w:t>法定代表人或委托</w:t>
            </w:r>
            <w:r>
              <w:rPr>
                <w:rFonts w:hint="eastAsia" w:ascii="仿宋_GB2312" w:eastAsia="仿宋_GB2312" w:cs="宋体" w:hAnsiTheme="minorEastAsia"/>
                <w:kern w:val="0"/>
                <w:sz w:val="21"/>
                <w:szCs w:val="21"/>
                <w:highlight w:val="none"/>
                <w:lang w:val="en-US" w:eastAsia="zh-CN"/>
              </w:rPr>
              <w:t>被委托</w:t>
            </w:r>
            <w:r>
              <w:rPr>
                <w:rFonts w:hint="eastAsia" w:ascii="仿宋_GB2312" w:eastAsia="仿宋_GB2312" w:cs="宋体" w:hAnsiTheme="minorEastAsia"/>
                <w:sz w:val="21"/>
                <w:szCs w:val="21"/>
                <w:highlight w:val="none"/>
              </w:rPr>
              <w:t>人签字并盖单位章</w:t>
            </w:r>
          </w:p>
        </w:tc>
      </w:tr>
      <w:tr w14:paraId="5AD0597A">
        <w:tblPrEx>
          <w:tblCellMar>
            <w:top w:w="0" w:type="dxa"/>
            <w:left w:w="108" w:type="dxa"/>
            <w:bottom w:w="0" w:type="dxa"/>
            <w:right w:w="108" w:type="dxa"/>
          </w:tblCellMar>
        </w:tblPrEx>
        <w:trPr>
          <w:trHeight w:val="454" w:hRule="atLeast"/>
        </w:trPr>
        <w:tc>
          <w:tcPr>
            <w:tcW w:w="409" w:type="pct"/>
            <w:tcBorders>
              <w:top w:val="single" w:color="auto" w:sz="4" w:space="0"/>
              <w:left w:val="single" w:color="auto" w:sz="4" w:space="0"/>
              <w:bottom w:val="single" w:color="auto" w:sz="4" w:space="0"/>
              <w:right w:val="single" w:color="auto" w:sz="4" w:space="0"/>
            </w:tcBorders>
            <w:vAlign w:val="center"/>
          </w:tcPr>
          <w:p w14:paraId="5EFEE14B">
            <w:pPr>
              <w:pStyle w:val="181"/>
              <w:keepNext w:val="0"/>
              <w:keepLines w:val="0"/>
              <w:jc w:val="center"/>
              <w:rPr>
                <w:rFonts w:hint="eastAsia" w:ascii="仿宋_GB2312" w:eastAsia="仿宋_GB2312" w:cs="宋体" w:hAnsiTheme="minorEastAsia"/>
                <w:color w:val="000000" w:themeColor="text1"/>
                <w:sz w:val="21"/>
                <w:szCs w:val="21"/>
                <w:highlight w:val="none"/>
                <w:lang w:val="en-US" w:eastAsia="zh-CN"/>
              </w:rPr>
            </w:pPr>
            <w:r>
              <w:rPr>
                <w:rFonts w:ascii="仿宋_GB2312" w:eastAsia="仿宋_GB2312" w:cs="宋体" w:hAnsiTheme="minorEastAsia"/>
                <w:color w:val="000000" w:themeColor="text1"/>
                <w:sz w:val="21"/>
                <w:szCs w:val="21"/>
                <w:highlight w:val="none"/>
              </w:rPr>
              <w:t>1</w:t>
            </w:r>
            <w:r>
              <w:rPr>
                <w:rFonts w:hint="eastAsia" w:ascii="仿宋_GB2312" w:eastAsia="仿宋_GB2312" w:cs="宋体" w:hAnsiTheme="minorEastAsia"/>
                <w:color w:val="000000" w:themeColor="text1"/>
                <w:sz w:val="21"/>
                <w:szCs w:val="21"/>
                <w:highlight w:val="none"/>
                <w:lang w:val="en-US" w:eastAsia="zh-CN"/>
              </w:rPr>
              <w:t>3</w:t>
            </w:r>
          </w:p>
        </w:tc>
        <w:tc>
          <w:tcPr>
            <w:tcW w:w="1084" w:type="pct"/>
            <w:tcBorders>
              <w:top w:val="single" w:color="auto" w:sz="4" w:space="0"/>
              <w:left w:val="single" w:color="auto" w:sz="4" w:space="0"/>
              <w:bottom w:val="single" w:color="auto" w:sz="4" w:space="0"/>
              <w:right w:val="single" w:color="auto" w:sz="4" w:space="0"/>
            </w:tcBorders>
            <w:shd w:val="clear" w:color="auto" w:fill="auto"/>
            <w:vAlign w:val="center"/>
          </w:tcPr>
          <w:p w14:paraId="22B99DB6">
            <w:pPr>
              <w:pStyle w:val="181"/>
              <w:keepNext w:val="0"/>
              <w:keepLines w:val="0"/>
              <w:ind w:left="0" w:leftChars="0" w:firstLine="0" w:firstLineChars="0"/>
              <w:jc w:val="center"/>
              <w:rPr>
                <w:rFonts w:ascii="仿宋_GB2312" w:eastAsia="仿宋_GB2312" w:cs="宋体" w:hAnsiTheme="minorEastAsia"/>
                <w:b w:val="0"/>
                <w:bCs w:val="0"/>
                <w:kern w:val="2"/>
                <w:sz w:val="21"/>
                <w:szCs w:val="21"/>
                <w:highlight w:val="none"/>
                <w:lang w:val="en-US" w:eastAsia="zh-CN" w:bidi="ar-SA"/>
              </w:rPr>
            </w:pPr>
            <w:r>
              <w:rPr>
                <w:rFonts w:hint="eastAsia" w:ascii="仿宋_GB2312" w:eastAsia="仿宋_GB2312" w:cs="宋体" w:hAnsiTheme="minorEastAsia"/>
                <w:sz w:val="21"/>
                <w:szCs w:val="21"/>
                <w:highlight w:val="none"/>
                <w:lang w:val="en-US" w:eastAsia="zh-CN"/>
              </w:rPr>
              <w:t>响应</w:t>
            </w:r>
            <w:r>
              <w:rPr>
                <w:rFonts w:hint="eastAsia" w:ascii="仿宋_GB2312" w:eastAsia="仿宋_GB2312" w:cs="宋体" w:hAnsiTheme="minorEastAsia"/>
                <w:sz w:val="21"/>
                <w:szCs w:val="21"/>
                <w:highlight w:val="none"/>
              </w:rPr>
              <w:t>文件</w:t>
            </w:r>
          </w:p>
        </w:tc>
        <w:tc>
          <w:tcPr>
            <w:tcW w:w="3506" w:type="pct"/>
            <w:tcBorders>
              <w:top w:val="single" w:color="auto" w:sz="4" w:space="0"/>
              <w:left w:val="single" w:color="auto" w:sz="4" w:space="0"/>
              <w:bottom w:val="single" w:color="auto" w:sz="4" w:space="0"/>
              <w:right w:val="single" w:color="auto" w:sz="4" w:space="0"/>
            </w:tcBorders>
            <w:shd w:val="clear" w:color="auto" w:fill="auto"/>
            <w:vAlign w:val="center"/>
          </w:tcPr>
          <w:p w14:paraId="28F08981">
            <w:pPr>
              <w:pStyle w:val="181"/>
              <w:keepNext w:val="0"/>
              <w:keepLines w:val="0"/>
              <w:ind w:left="0" w:leftChars="0" w:firstLine="0" w:firstLineChars="0"/>
              <w:rPr>
                <w:rFonts w:hint="default" w:ascii="仿宋_GB2312" w:eastAsia="仿宋_GB2312" w:cs="宋体" w:hAnsiTheme="minorEastAsia"/>
                <w:b w:val="0"/>
                <w:bCs w:val="0"/>
                <w:kern w:val="2"/>
                <w:sz w:val="21"/>
                <w:szCs w:val="21"/>
                <w:highlight w:val="none"/>
                <w:lang w:val="en-US" w:eastAsia="zh-CN" w:bidi="ar-SA"/>
              </w:rPr>
            </w:pPr>
            <w:r>
              <w:rPr>
                <w:rFonts w:hint="eastAsia" w:ascii="仿宋_GB2312" w:eastAsia="仿宋_GB2312" w:cs="宋体" w:hAnsiTheme="minorEastAsia"/>
                <w:sz w:val="21"/>
                <w:szCs w:val="21"/>
                <w:highlight w:val="none"/>
              </w:rPr>
              <w:t>以</w:t>
            </w:r>
            <w:r>
              <w:rPr>
                <w:rFonts w:hint="eastAsia" w:ascii="仿宋_GB2312" w:eastAsia="仿宋_GB2312" w:cs="宋体" w:hAnsiTheme="minorEastAsia"/>
                <w:sz w:val="21"/>
                <w:szCs w:val="21"/>
                <w:highlight w:val="none"/>
                <w:lang w:val="en-US" w:eastAsia="zh-CN"/>
              </w:rPr>
              <w:t>采购</w:t>
            </w:r>
            <w:r>
              <w:rPr>
                <w:rFonts w:hint="eastAsia" w:ascii="仿宋_GB2312" w:eastAsia="仿宋_GB2312" w:cs="宋体" w:hAnsiTheme="minorEastAsia"/>
                <w:sz w:val="21"/>
                <w:szCs w:val="21"/>
                <w:highlight w:val="none"/>
              </w:rPr>
              <w:t>人要求为准</w:t>
            </w:r>
            <w:r>
              <w:rPr>
                <w:rFonts w:hint="eastAsia" w:ascii="仿宋_GB2312" w:eastAsia="仿宋_GB2312" w:cs="宋体" w:hAnsiTheme="minorEastAsia"/>
                <w:sz w:val="21"/>
                <w:szCs w:val="21"/>
                <w:highlight w:val="none"/>
                <w:lang w:eastAsia="zh-CN"/>
              </w:rPr>
              <w:t>，</w:t>
            </w:r>
            <w:r>
              <w:rPr>
                <w:rFonts w:hint="eastAsia" w:ascii="仿宋_GB2312" w:eastAsia="仿宋_GB2312" w:cs="宋体" w:hAnsiTheme="minorEastAsia"/>
                <w:sz w:val="21"/>
                <w:szCs w:val="21"/>
                <w:highlight w:val="none"/>
                <w:lang w:val="en-US" w:eastAsia="zh-CN"/>
              </w:rPr>
              <w:t>纸质版响应文件及电子扫描版各一份；纸质版</w:t>
            </w:r>
            <w:r>
              <w:rPr>
                <w:rFonts w:hint="eastAsia" w:ascii="仿宋_GB2312" w:eastAsia="仿宋_GB2312" w:cs="宋体" w:hAnsiTheme="minorEastAsia"/>
                <w:sz w:val="21"/>
                <w:szCs w:val="21"/>
                <w:highlight w:val="none"/>
              </w:rPr>
              <w:t>装订成册，采用胶订、平订或线订等，不得采用活页装订方式</w:t>
            </w:r>
          </w:p>
        </w:tc>
      </w:tr>
      <w:tr w14:paraId="7E38FD1B">
        <w:tblPrEx>
          <w:tblCellMar>
            <w:top w:w="0" w:type="dxa"/>
            <w:left w:w="108" w:type="dxa"/>
            <w:bottom w:w="0" w:type="dxa"/>
            <w:right w:w="108" w:type="dxa"/>
          </w:tblCellMar>
        </w:tblPrEx>
        <w:trPr>
          <w:trHeight w:val="454" w:hRule="atLeast"/>
        </w:trPr>
        <w:tc>
          <w:tcPr>
            <w:tcW w:w="409" w:type="pct"/>
            <w:tcBorders>
              <w:top w:val="single" w:color="auto" w:sz="4" w:space="0"/>
              <w:left w:val="single" w:color="auto" w:sz="4" w:space="0"/>
              <w:bottom w:val="single" w:color="auto" w:sz="4" w:space="0"/>
              <w:right w:val="single" w:color="auto" w:sz="4" w:space="0"/>
            </w:tcBorders>
            <w:vAlign w:val="center"/>
          </w:tcPr>
          <w:p w14:paraId="0A01D61C">
            <w:pPr>
              <w:pStyle w:val="181"/>
              <w:keepNext w:val="0"/>
              <w:keepLines w:val="0"/>
              <w:jc w:val="center"/>
              <w:rPr>
                <w:rFonts w:hint="default" w:ascii="仿宋_GB2312" w:eastAsia="仿宋_GB2312" w:cs="宋体" w:hAnsiTheme="minorEastAsia"/>
                <w:color w:val="000000" w:themeColor="text1"/>
                <w:sz w:val="21"/>
                <w:szCs w:val="21"/>
                <w:highlight w:val="none"/>
                <w:lang w:val="en-US" w:eastAsia="zh-CN"/>
              </w:rPr>
            </w:pPr>
            <w:r>
              <w:rPr>
                <w:rFonts w:hint="eastAsia" w:ascii="仿宋_GB2312" w:eastAsia="仿宋_GB2312" w:cs="宋体" w:hAnsiTheme="minorEastAsia"/>
                <w:color w:val="000000" w:themeColor="text1"/>
                <w:sz w:val="21"/>
                <w:szCs w:val="21"/>
                <w:highlight w:val="none"/>
                <w:lang w:val="en-US" w:eastAsia="zh-CN"/>
              </w:rPr>
              <w:t>14</w:t>
            </w:r>
          </w:p>
        </w:tc>
        <w:tc>
          <w:tcPr>
            <w:tcW w:w="1084" w:type="pct"/>
            <w:tcBorders>
              <w:top w:val="single" w:color="auto" w:sz="4" w:space="0"/>
              <w:left w:val="single" w:color="auto" w:sz="4" w:space="0"/>
              <w:bottom w:val="single" w:color="auto" w:sz="4" w:space="0"/>
              <w:right w:val="single" w:color="auto" w:sz="4" w:space="0"/>
            </w:tcBorders>
            <w:shd w:val="clear" w:color="auto" w:fill="auto"/>
            <w:vAlign w:val="center"/>
          </w:tcPr>
          <w:p w14:paraId="0CAE80CE">
            <w:pPr>
              <w:pStyle w:val="181"/>
              <w:keepNext w:val="0"/>
              <w:keepLines w:val="0"/>
              <w:ind w:left="0" w:leftChars="0" w:firstLine="0" w:firstLineChars="0"/>
              <w:jc w:val="center"/>
              <w:rPr>
                <w:rFonts w:hint="eastAsia" w:ascii="仿宋_GB2312" w:eastAsia="仿宋_GB2312" w:cs="宋体" w:hAnsiTheme="minorEastAsia"/>
                <w:b w:val="0"/>
                <w:bCs w:val="0"/>
                <w:kern w:val="2"/>
                <w:sz w:val="21"/>
                <w:szCs w:val="21"/>
                <w:highlight w:val="none"/>
                <w:lang w:val="en-US" w:eastAsia="zh-CN" w:bidi="ar-SA"/>
              </w:rPr>
            </w:pPr>
            <w:r>
              <w:rPr>
                <w:rFonts w:hint="eastAsia" w:ascii="仿宋_GB2312" w:eastAsia="仿宋_GB2312" w:cs="宋体" w:hAnsiTheme="minorEastAsia"/>
                <w:sz w:val="21"/>
                <w:szCs w:val="21"/>
                <w:highlight w:val="none"/>
              </w:rPr>
              <w:t>封套</w:t>
            </w:r>
          </w:p>
        </w:tc>
        <w:tc>
          <w:tcPr>
            <w:tcW w:w="3506" w:type="pct"/>
            <w:tcBorders>
              <w:top w:val="single" w:color="auto" w:sz="4" w:space="0"/>
              <w:left w:val="single" w:color="auto" w:sz="4" w:space="0"/>
              <w:bottom w:val="single" w:color="auto" w:sz="4" w:space="0"/>
              <w:right w:val="single" w:color="auto" w:sz="4" w:space="0"/>
            </w:tcBorders>
            <w:shd w:val="clear" w:color="auto" w:fill="auto"/>
            <w:vAlign w:val="center"/>
          </w:tcPr>
          <w:p w14:paraId="37E16EDA">
            <w:pPr>
              <w:pStyle w:val="181"/>
              <w:keepNext w:val="0"/>
              <w:keepLines w:val="0"/>
              <w:ind w:left="0" w:leftChars="0" w:firstLine="0" w:firstLineChars="0"/>
              <w:rPr>
                <w:rFonts w:hint="eastAsia" w:ascii="仿宋_GB2312" w:eastAsia="仿宋_GB2312" w:cs="宋体" w:hAnsiTheme="minorEastAsia"/>
                <w:b w:val="0"/>
                <w:bCs w:val="0"/>
                <w:kern w:val="2"/>
                <w:sz w:val="21"/>
                <w:szCs w:val="21"/>
                <w:highlight w:val="none"/>
                <w:lang w:val="en-US" w:eastAsia="zh-CN" w:bidi="ar-SA"/>
              </w:rPr>
            </w:pPr>
            <w:r>
              <w:rPr>
                <w:rFonts w:hint="eastAsia" w:ascii="仿宋_GB2312" w:eastAsia="仿宋_GB2312" w:cs="宋体" w:hAnsiTheme="minorEastAsia"/>
                <w:sz w:val="21"/>
                <w:szCs w:val="21"/>
                <w:highlight w:val="none"/>
              </w:rPr>
              <w:t>注明</w:t>
            </w:r>
            <w:r>
              <w:rPr>
                <w:rFonts w:hint="eastAsia" w:ascii="仿宋_GB2312" w:eastAsia="仿宋_GB2312" w:cs="宋体" w:hAnsiTheme="minorEastAsia"/>
                <w:sz w:val="21"/>
                <w:szCs w:val="21"/>
                <w:highlight w:val="none"/>
                <w:lang w:val="en-US" w:eastAsia="zh-CN"/>
              </w:rPr>
              <w:t>采购</w:t>
            </w:r>
            <w:r>
              <w:rPr>
                <w:rFonts w:hint="eastAsia" w:ascii="仿宋_GB2312" w:eastAsia="仿宋_GB2312" w:cs="宋体" w:hAnsiTheme="minorEastAsia"/>
                <w:sz w:val="21"/>
                <w:szCs w:val="21"/>
                <w:highlight w:val="none"/>
              </w:rPr>
              <w:t>项目名称、</w:t>
            </w:r>
            <w:r>
              <w:rPr>
                <w:rFonts w:hint="eastAsia" w:ascii="仿宋_GB2312" w:eastAsia="仿宋_GB2312" w:cs="宋体" w:hAnsiTheme="minorEastAsia"/>
                <w:sz w:val="21"/>
                <w:szCs w:val="21"/>
                <w:highlight w:val="none"/>
                <w:lang w:val="en-US" w:eastAsia="zh-CN"/>
              </w:rPr>
              <w:t>采购</w:t>
            </w:r>
            <w:r>
              <w:rPr>
                <w:rFonts w:hint="eastAsia" w:ascii="仿宋_GB2312" w:eastAsia="仿宋_GB2312" w:cs="宋体" w:hAnsiTheme="minorEastAsia"/>
                <w:sz w:val="21"/>
                <w:szCs w:val="21"/>
                <w:highlight w:val="none"/>
              </w:rPr>
              <w:t>编号/包件号和</w:t>
            </w:r>
            <w:r>
              <w:rPr>
                <w:rFonts w:hint="eastAsia" w:ascii="仿宋_GB2312" w:eastAsia="仿宋_GB2312" w:cs="宋体" w:hAnsiTheme="minorEastAsia"/>
                <w:sz w:val="21"/>
                <w:szCs w:val="21"/>
                <w:highlight w:val="none"/>
                <w:lang w:val="en-US" w:eastAsia="zh-CN"/>
              </w:rPr>
              <w:t>响应</w:t>
            </w:r>
            <w:r>
              <w:rPr>
                <w:rFonts w:hint="eastAsia" w:ascii="仿宋_GB2312" w:eastAsia="仿宋_GB2312" w:cs="宋体" w:hAnsiTheme="minorEastAsia"/>
                <w:sz w:val="21"/>
                <w:szCs w:val="21"/>
                <w:highlight w:val="none"/>
              </w:rPr>
              <w:t xml:space="preserve">人全称，注明“在 </w:t>
            </w:r>
            <w:r>
              <w:rPr>
                <w:rFonts w:hint="eastAsia" w:ascii="仿宋_GB2312" w:eastAsia="仿宋_GB2312" w:cs="宋体" w:hAnsiTheme="minorEastAsia"/>
                <w:sz w:val="21"/>
                <w:szCs w:val="21"/>
                <w:highlight w:val="none"/>
                <w:u w:val="single"/>
              </w:rPr>
              <w:t xml:space="preserve">  </w:t>
            </w:r>
            <w:r>
              <w:rPr>
                <w:rFonts w:hint="eastAsia" w:ascii="仿宋_GB2312" w:eastAsia="仿宋_GB2312" w:cs="宋体" w:hAnsiTheme="minorEastAsia"/>
                <w:sz w:val="21"/>
                <w:szCs w:val="21"/>
                <w:highlight w:val="none"/>
              </w:rPr>
              <w:t>年</w:t>
            </w:r>
            <w:r>
              <w:rPr>
                <w:rFonts w:hint="eastAsia" w:ascii="仿宋_GB2312" w:eastAsia="仿宋_GB2312" w:cs="宋体" w:hAnsiTheme="minorEastAsia"/>
                <w:sz w:val="21"/>
                <w:szCs w:val="21"/>
                <w:highlight w:val="none"/>
                <w:u w:val="single"/>
              </w:rPr>
              <w:t xml:space="preserve">  </w:t>
            </w:r>
            <w:r>
              <w:rPr>
                <w:rFonts w:hint="eastAsia" w:ascii="仿宋_GB2312" w:eastAsia="仿宋_GB2312" w:cs="宋体" w:hAnsiTheme="minorEastAsia"/>
                <w:sz w:val="21"/>
                <w:szCs w:val="21"/>
                <w:highlight w:val="none"/>
              </w:rPr>
              <w:t>月</w:t>
            </w:r>
            <w:r>
              <w:rPr>
                <w:rFonts w:hint="eastAsia" w:ascii="仿宋_GB2312" w:eastAsia="仿宋_GB2312" w:cs="宋体" w:hAnsiTheme="minorEastAsia"/>
                <w:sz w:val="21"/>
                <w:szCs w:val="21"/>
                <w:highlight w:val="none"/>
                <w:u w:val="single"/>
              </w:rPr>
              <w:t xml:space="preserve">  </w:t>
            </w:r>
            <w:r>
              <w:rPr>
                <w:rFonts w:hint="eastAsia" w:ascii="仿宋_GB2312" w:eastAsia="仿宋_GB2312" w:cs="宋体" w:hAnsiTheme="minorEastAsia"/>
                <w:sz w:val="21"/>
                <w:szCs w:val="21"/>
                <w:highlight w:val="none"/>
              </w:rPr>
              <w:t>日</w:t>
            </w:r>
            <w:r>
              <w:rPr>
                <w:rFonts w:hint="eastAsia" w:ascii="仿宋_GB2312" w:eastAsia="仿宋_GB2312" w:cs="宋体" w:hAnsiTheme="minorEastAsia"/>
                <w:sz w:val="21"/>
                <w:szCs w:val="21"/>
                <w:highlight w:val="none"/>
                <w:u w:val="single"/>
              </w:rPr>
              <w:t xml:space="preserve">  </w:t>
            </w:r>
            <w:r>
              <w:rPr>
                <w:rFonts w:hint="eastAsia" w:ascii="仿宋_GB2312" w:eastAsia="仿宋_GB2312" w:cs="宋体" w:hAnsiTheme="minorEastAsia"/>
                <w:sz w:val="21"/>
                <w:szCs w:val="21"/>
                <w:highlight w:val="none"/>
              </w:rPr>
              <w:t>时</w:t>
            </w:r>
            <w:r>
              <w:rPr>
                <w:rFonts w:hint="eastAsia" w:ascii="仿宋_GB2312" w:eastAsia="仿宋_GB2312" w:cs="宋体" w:hAnsiTheme="minorEastAsia"/>
                <w:sz w:val="21"/>
                <w:szCs w:val="21"/>
                <w:highlight w:val="none"/>
                <w:u w:val="single"/>
              </w:rPr>
              <w:t xml:space="preserve">  </w:t>
            </w:r>
            <w:r>
              <w:rPr>
                <w:rFonts w:hint="eastAsia" w:ascii="仿宋_GB2312" w:eastAsia="仿宋_GB2312" w:cs="宋体" w:hAnsiTheme="minorEastAsia"/>
                <w:sz w:val="21"/>
                <w:szCs w:val="21"/>
                <w:highlight w:val="none"/>
              </w:rPr>
              <w:t>分前不得开启”字样，密封处应有密封章</w:t>
            </w:r>
          </w:p>
        </w:tc>
      </w:tr>
      <w:tr w14:paraId="5CB3FB8E">
        <w:tblPrEx>
          <w:tblCellMar>
            <w:top w:w="0" w:type="dxa"/>
            <w:left w:w="108" w:type="dxa"/>
            <w:bottom w:w="0" w:type="dxa"/>
            <w:right w:w="108" w:type="dxa"/>
          </w:tblCellMar>
        </w:tblPrEx>
        <w:trPr>
          <w:trHeight w:val="454" w:hRule="atLeast"/>
        </w:trPr>
        <w:tc>
          <w:tcPr>
            <w:tcW w:w="409" w:type="pct"/>
            <w:tcBorders>
              <w:top w:val="single" w:color="auto" w:sz="4" w:space="0"/>
              <w:left w:val="single" w:color="auto" w:sz="4" w:space="0"/>
              <w:bottom w:val="single" w:color="auto" w:sz="4" w:space="0"/>
              <w:right w:val="single" w:color="auto" w:sz="4" w:space="0"/>
            </w:tcBorders>
            <w:vAlign w:val="center"/>
          </w:tcPr>
          <w:p w14:paraId="7EE686A5">
            <w:pPr>
              <w:pStyle w:val="181"/>
              <w:keepNext w:val="0"/>
              <w:keepLines w:val="0"/>
              <w:jc w:val="center"/>
              <w:rPr>
                <w:rFonts w:hint="default" w:ascii="仿宋_GB2312" w:eastAsia="仿宋_GB2312" w:cs="宋体" w:hAnsiTheme="minorEastAsia"/>
                <w:color w:val="000000" w:themeColor="text1"/>
                <w:sz w:val="21"/>
                <w:szCs w:val="21"/>
                <w:highlight w:val="none"/>
                <w:lang w:val="en-US" w:eastAsia="zh-CN"/>
              </w:rPr>
            </w:pPr>
            <w:r>
              <w:rPr>
                <w:rFonts w:hint="eastAsia" w:ascii="仿宋_GB2312" w:eastAsia="仿宋_GB2312" w:cs="宋体" w:hAnsiTheme="minorEastAsia"/>
                <w:color w:val="000000" w:themeColor="text1"/>
                <w:sz w:val="21"/>
                <w:szCs w:val="21"/>
                <w:highlight w:val="none"/>
                <w:lang w:val="en-US" w:eastAsia="zh-CN"/>
              </w:rPr>
              <w:t>15</w:t>
            </w:r>
          </w:p>
        </w:tc>
        <w:tc>
          <w:tcPr>
            <w:tcW w:w="1084" w:type="pct"/>
            <w:tcBorders>
              <w:top w:val="single" w:color="auto" w:sz="4" w:space="0"/>
              <w:left w:val="single" w:color="auto" w:sz="4" w:space="0"/>
              <w:bottom w:val="single" w:color="auto" w:sz="4" w:space="0"/>
              <w:right w:val="single" w:color="auto" w:sz="4" w:space="0"/>
            </w:tcBorders>
            <w:shd w:val="clear" w:color="auto" w:fill="auto"/>
            <w:vAlign w:val="center"/>
          </w:tcPr>
          <w:p w14:paraId="75A717E1">
            <w:pPr>
              <w:pStyle w:val="181"/>
              <w:keepNext w:val="0"/>
              <w:keepLines w:val="0"/>
              <w:ind w:left="0" w:leftChars="0" w:firstLine="0" w:firstLineChars="0"/>
              <w:jc w:val="center"/>
              <w:rPr>
                <w:rFonts w:hint="eastAsia" w:ascii="仿宋_GB2312" w:eastAsia="仿宋_GB2312" w:cs="宋体" w:hAnsiTheme="minorEastAsia"/>
                <w:sz w:val="21"/>
                <w:szCs w:val="21"/>
                <w:highlight w:val="none"/>
                <w:lang w:val="en-US" w:eastAsia="zh-CN"/>
              </w:rPr>
            </w:pPr>
            <w:r>
              <w:rPr>
                <w:rFonts w:hint="eastAsia" w:ascii="仿宋_GB2312" w:eastAsia="仿宋_GB2312" w:cs="宋体" w:hAnsiTheme="minorEastAsia"/>
                <w:sz w:val="21"/>
                <w:szCs w:val="21"/>
                <w:highlight w:val="none"/>
                <w:lang w:val="en-US" w:eastAsia="zh-CN"/>
              </w:rPr>
              <w:t>响应</w:t>
            </w:r>
            <w:r>
              <w:rPr>
                <w:rFonts w:hint="eastAsia" w:ascii="仿宋_GB2312" w:eastAsia="仿宋_GB2312" w:cs="宋体" w:hAnsiTheme="minorEastAsia"/>
                <w:sz w:val="21"/>
                <w:szCs w:val="21"/>
                <w:highlight w:val="none"/>
              </w:rPr>
              <w:t>文件</w:t>
            </w:r>
            <w:r>
              <w:rPr>
                <w:rFonts w:hint="eastAsia" w:ascii="仿宋_GB2312" w:eastAsia="仿宋_GB2312" w:cs="宋体" w:hAnsiTheme="minorEastAsia"/>
                <w:sz w:val="21"/>
                <w:szCs w:val="21"/>
                <w:highlight w:val="none"/>
                <w:lang w:val="en-US" w:eastAsia="zh-CN"/>
              </w:rPr>
              <w:t>递交</w:t>
            </w:r>
          </w:p>
        </w:tc>
        <w:tc>
          <w:tcPr>
            <w:tcW w:w="3506" w:type="pct"/>
            <w:tcBorders>
              <w:top w:val="single" w:color="auto" w:sz="4" w:space="0"/>
              <w:left w:val="single" w:color="auto" w:sz="4" w:space="0"/>
              <w:bottom w:val="single" w:color="auto" w:sz="4" w:space="0"/>
              <w:right w:val="single" w:color="auto" w:sz="4" w:space="0"/>
            </w:tcBorders>
            <w:shd w:val="clear" w:color="auto" w:fill="auto"/>
            <w:vAlign w:val="center"/>
          </w:tcPr>
          <w:p w14:paraId="063496D0">
            <w:pPr>
              <w:spacing w:line="400" w:lineRule="exact"/>
              <w:ind w:firstLine="420" w:firstLineChars="200"/>
              <w:jc w:val="left"/>
              <w:outlineLvl w:val="2"/>
              <w:rPr>
                <w:rFonts w:ascii="仿宋_GB2312" w:eastAsia="仿宋_GB2312" w:hAnsiTheme="minorEastAsia"/>
                <w:sz w:val="21"/>
                <w:szCs w:val="21"/>
                <w:highlight w:val="none"/>
              </w:rPr>
            </w:pPr>
            <w:r>
              <w:rPr>
                <w:rFonts w:hint="eastAsia" w:ascii="仿宋_GB2312" w:eastAsia="仿宋_GB2312" w:hAnsiTheme="minorEastAsia"/>
                <w:sz w:val="21"/>
                <w:szCs w:val="21"/>
                <w:highlight w:val="none"/>
              </w:rPr>
              <w:t>时间：于</w:t>
            </w:r>
            <w:r>
              <w:rPr>
                <w:rFonts w:hint="eastAsia" w:ascii="仿宋_GB2312" w:eastAsia="仿宋_GB2312" w:hAnsiTheme="minorEastAsia"/>
                <w:bCs/>
                <w:sz w:val="21"/>
                <w:szCs w:val="21"/>
                <w:highlight w:val="none"/>
                <w:u w:val="single"/>
                <w:lang w:val="en-US" w:eastAsia="zh-CN"/>
              </w:rPr>
              <w:t>2026</w:t>
            </w:r>
            <w:r>
              <w:rPr>
                <w:rFonts w:hint="eastAsia" w:ascii="仿宋_GB2312" w:eastAsia="仿宋_GB2312" w:hAnsiTheme="minorEastAsia"/>
                <w:bCs/>
                <w:sz w:val="21"/>
                <w:szCs w:val="21"/>
                <w:highlight w:val="none"/>
              </w:rPr>
              <w:t>年</w:t>
            </w:r>
            <w:r>
              <w:rPr>
                <w:rFonts w:hint="eastAsia" w:ascii="仿宋_GB2312" w:eastAsia="仿宋_GB2312" w:hAnsiTheme="minorEastAsia"/>
                <w:bCs/>
                <w:sz w:val="21"/>
                <w:szCs w:val="21"/>
                <w:highlight w:val="none"/>
                <w:u w:val="single"/>
                <w:lang w:val="en-US" w:eastAsia="zh-CN"/>
              </w:rPr>
              <w:t>09</w:t>
            </w:r>
            <w:r>
              <w:rPr>
                <w:rFonts w:hint="eastAsia" w:ascii="仿宋_GB2312" w:eastAsia="仿宋_GB2312" w:hAnsiTheme="minorEastAsia"/>
                <w:bCs/>
                <w:sz w:val="21"/>
                <w:szCs w:val="21"/>
                <w:highlight w:val="none"/>
              </w:rPr>
              <w:t>月</w:t>
            </w:r>
            <w:r>
              <w:rPr>
                <w:rFonts w:hint="eastAsia" w:ascii="仿宋_GB2312" w:eastAsia="仿宋_GB2312" w:hAnsiTheme="minorEastAsia"/>
                <w:bCs/>
                <w:sz w:val="21"/>
                <w:szCs w:val="21"/>
                <w:highlight w:val="none"/>
                <w:u w:val="single"/>
                <w:lang w:val="en-US" w:eastAsia="zh-CN"/>
              </w:rPr>
              <w:t>08</w:t>
            </w:r>
            <w:r>
              <w:rPr>
                <w:rFonts w:hint="eastAsia" w:ascii="仿宋_GB2312" w:eastAsia="仿宋_GB2312" w:hAnsiTheme="minorEastAsia"/>
                <w:bCs/>
                <w:sz w:val="21"/>
                <w:szCs w:val="21"/>
                <w:highlight w:val="none"/>
              </w:rPr>
              <w:t>日</w:t>
            </w:r>
            <w:r>
              <w:rPr>
                <w:rFonts w:hint="eastAsia" w:ascii="仿宋_GB2312" w:eastAsia="仿宋_GB2312" w:hAnsiTheme="minorEastAsia"/>
                <w:bCs/>
                <w:sz w:val="21"/>
                <w:szCs w:val="21"/>
                <w:highlight w:val="none"/>
                <w:u w:val="single"/>
              </w:rPr>
              <w:t xml:space="preserve">    </w:t>
            </w:r>
            <w:r>
              <w:rPr>
                <w:rFonts w:hint="eastAsia" w:ascii="仿宋_GB2312" w:eastAsia="仿宋_GB2312" w:hAnsiTheme="minorEastAsia"/>
                <w:bCs/>
                <w:sz w:val="21"/>
                <w:szCs w:val="21"/>
                <w:highlight w:val="none"/>
              </w:rPr>
              <w:t>时之前</w:t>
            </w:r>
            <w:r>
              <w:rPr>
                <w:rFonts w:hint="eastAsia" w:ascii="仿宋_GB2312" w:eastAsia="仿宋_GB2312" w:hAnsiTheme="minorEastAsia"/>
                <w:sz w:val="21"/>
                <w:szCs w:val="21"/>
                <w:highlight w:val="none"/>
              </w:rPr>
              <w:t>完成递交，在此时间之后交来的投标文件恕不接受。</w:t>
            </w:r>
          </w:p>
          <w:p w14:paraId="5ECD8797">
            <w:pPr>
              <w:spacing w:line="400" w:lineRule="exact"/>
              <w:jc w:val="left"/>
              <w:outlineLvl w:val="2"/>
              <w:rPr>
                <w:rFonts w:hint="eastAsia" w:ascii="仿宋_GB2312" w:eastAsia="仿宋_GB2312" w:cs="宋体" w:hAnsiTheme="minorEastAsia"/>
                <w:sz w:val="21"/>
                <w:szCs w:val="21"/>
                <w:highlight w:val="none"/>
                <w:lang w:val="en-US" w:eastAsia="zh-CN"/>
              </w:rPr>
            </w:pPr>
            <w:r>
              <w:rPr>
                <w:rFonts w:hint="eastAsia" w:ascii="仿宋_GB2312" w:eastAsia="仿宋_GB2312" w:hAnsiTheme="minorEastAsia"/>
                <w:sz w:val="21"/>
                <w:szCs w:val="21"/>
                <w:highlight w:val="none"/>
              </w:rPr>
              <w:t>地点：</w:t>
            </w:r>
            <w:r>
              <w:rPr>
                <w:rFonts w:hint="eastAsia" w:ascii="仿宋_GB2312" w:hAnsi="仿宋" w:eastAsia="仿宋_GB2312"/>
                <w:bCs/>
                <w:color w:val="000000" w:themeColor="text1"/>
                <w:sz w:val="21"/>
                <w:szCs w:val="21"/>
                <w:highlight w:val="none"/>
                <w:u w:val="single"/>
                <w:lang w:val="en-US" w:eastAsia="zh-CN"/>
              </w:rPr>
              <w:t>广西桂林市阳朔县兴坪镇法院旁中建路桥阳朔兴坪项目部</w:t>
            </w:r>
            <w:r>
              <w:rPr>
                <w:rFonts w:hint="eastAsia" w:ascii="仿宋_GB2312" w:eastAsia="仿宋_GB2312" w:cs="Times New Roman" w:hAnsiTheme="minorEastAsia"/>
                <w:sz w:val="21"/>
                <w:szCs w:val="21"/>
                <w:highlight w:val="none"/>
                <w:u w:val="single"/>
              </w:rPr>
              <w:t xml:space="preserve"> </w:t>
            </w:r>
          </w:p>
        </w:tc>
      </w:tr>
      <w:tr w14:paraId="42F87942">
        <w:tblPrEx>
          <w:tblCellMar>
            <w:top w:w="0" w:type="dxa"/>
            <w:left w:w="108" w:type="dxa"/>
            <w:bottom w:w="0" w:type="dxa"/>
            <w:right w:w="108" w:type="dxa"/>
          </w:tblCellMar>
        </w:tblPrEx>
        <w:trPr>
          <w:trHeight w:val="454" w:hRule="atLeast"/>
        </w:trPr>
        <w:tc>
          <w:tcPr>
            <w:tcW w:w="409" w:type="pct"/>
            <w:tcBorders>
              <w:top w:val="single" w:color="auto" w:sz="4" w:space="0"/>
              <w:left w:val="single" w:color="auto" w:sz="4" w:space="0"/>
              <w:bottom w:val="single" w:color="auto" w:sz="4" w:space="0"/>
              <w:right w:val="single" w:color="auto" w:sz="4" w:space="0"/>
            </w:tcBorders>
            <w:vAlign w:val="center"/>
          </w:tcPr>
          <w:p w14:paraId="0A3EB1CE">
            <w:pPr>
              <w:pStyle w:val="181"/>
              <w:keepNext w:val="0"/>
              <w:keepLines w:val="0"/>
              <w:jc w:val="center"/>
              <w:rPr>
                <w:rFonts w:hint="eastAsia" w:ascii="仿宋_GB2312" w:eastAsia="仿宋_GB2312" w:cs="宋体" w:hAnsiTheme="minorEastAsia"/>
                <w:color w:val="000000" w:themeColor="text1"/>
                <w:sz w:val="21"/>
                <w:szCs w:val="21"/>
                <w:highlight w:val="none"/>
                <w:lang w:eastAsia="zh-CN"/>
              </w:rPr>
            </w:pPr>
            <w:r>
              <w:rPr>
                <w:rFonts w:hint="eastAsia" w:ascii="仿宋_GB2312" w:eastAsia="仿宋_GB2312" w:cs="宋体" w:hAnsiTheme="minorEastAsia"/>
                <w:color w:val="000000" w:themeColor="text1"/>
                <w:sz w:val="21"/>
                <w:szCs w:val="21"/>
                <w:highlight w:val="none"/>
              </w:rPr>
              <w:t>1</w:t>
            </w:r>
            <w:r>
              <w:rPr>
                <w:rFonts w:hint="eastAsia" w:ascii="仿宋_GB2312" w:eastAsia="仿宋_GB2312" w:cs="宋体" w:hAnsiTheme="minorEastAsia"/>
                <w:color w:val="000000" w:themeColor="text1"/>
                <w:sz w:val="21"/>
                <w:szCs w:val="21"/>
                <w:highlight w:val="none"/>
                <w:lang w:val="en-US" w:eastAsia="zh-CN"/>
              </w:rPr>
              <w:t>6</w:t>
            </w:r>
          </w:p>
        </w:tc>
        <w:tc>
          <w:tcPr>
            <w:tcW w:w="1084" w:type="pct"/>
            <w:tcBorders>
              <w:top w:val="single" w:color="auto" w:sz="4" w:space="0"/>
              <w:left w:val="single" w:color="auto" w:sz="4" w:space="0"/>
              <w:bottom w:val="single" w:color="auto" w:sz="4" w:space="0"/>
              <w:right w:val="single" w:color="auto" w:sz="4" w:space="0"/>
            </w:tcBorders>
            <w:shd w:val="clear" w:color="auto" w:fill="auto"/>
            <w:vAlign w:val="center"/>
          </w:tcPr>
          <w:p w14:paraId="0675D348">
            <w:pPr>
              <w:pStyle w:val="181"/>
              <w:keepNext w:val="0"/>
              <w:keepLines w:val="0"/>
              <w:ind w:left="0" w:leftChars="0" w:firstLine="0" w:firstLineChars="0"/>
              <w:jc w:val="center"/>
              <w:rPr>
                <w:rFonts w:hint="default" w:ascii="仿宋" w:hAnsi="仿宋" w:eastAsia="仿宋" w:cstheme="minorBidi"/>
                <w:b w:val="0"/>
                <w:bCs w:val="0"/>
                <w:kern w:val="2"/>
                <w:sz w:val="20"/>
                <w:szCs w:val="20"/>
                <w:lang w:val="en-US" w:eastAsia="zh-CN" w:bidi="ar-SA"/>
              </w:rPr>
            </w:pPr>
            <w:r>
              <w:rPr>
                <w:rFonts w:hint="eastAsia" w:ascii="仿宋_GB2312" w:eastAsia="仿宋_GB2312" w:cs="宋体" w:hAnsiTheme="minorEastAsia"/>
                <w:sz w:val="21"/>
                <w:szCs w:val="21"/>
                <w:highlight w:val="none"/>
                <w:lang w:val="en-US" w:eastAsia="zh-CN"/>
              </w:rPr>
              <w:t>评审办法</w:t>
            </w:r>
          </w:p>
        </w:tc>
        <w:tc>
          <w:tcPr>
            <w:tcW w:w="3506" w:type="pct"/>
            <w:tcBorders>
              <w:top w:val="single" w:color="auto" w:sz="4" w:space="0"/>
              <w:left w:val="single" w:color="auto" w:sz="4" w:space="0"/>
              <w:bottom w:val="single" w:color="auto" w:sz="4" w:space="0"/>
              <w:right w:val="single" w:color="auto" w:sz="4" w:space="0"/>
            </w:tcBorders>
            <w:shd w:val="clear" w:color="auto" w:fill="auto"/>
            <w:vAlign w:val="center"/>
          </w:tcPr>
          <w:p w14:paraId="3F4FA237">
            <w:pPr>
              <w:pStyle w:val="10"/>
              <w:rPr>
                <w:rFonts w:hint="eastAsia" w:ascii="仿宋" w:hAnsi="仿宋" w:eastAsia="仿宋" w:cstheme="minorBidi"/>
                <w:b w:val="0"/>
                <w:bCs w:val="0"/>
                <w:kern w:val="2"/>
                <w:sz w:val="20"/>
                <w:szCs w:val="20"/>
                <w:lang w:val="en-US" w:eastAsia="zh-CN" w:bidi="ar-SA"/>
              </w:rPr>
            </w:pPr>
            <w:r>
              <w:rPr>
                <w:rFonts w:hint="eastAsia" w:ascii="仿宋_GB2312" w:eastAsia="仿宋_GB2312" w:cs="宋体" w:hAnsiTheme="minorEastAsia"/>
                <w:b w:val="0"/>
                <w:bCs w:val="0"/>
                <w:kern w:val="2"/>
                <w:sz w:val="21"/>
                <w:szCs w:val="21"/>
                <w:highlight w:val="none"/>
                <w:lang w:val="en-US" w:eastAsia="zh-CN" w:bidi="ar-SA"/>
              </w:rPr>
              <w:t>☑综合评估法  □经评审的最低价法</w:t>
            </w:r>
          </w:p>
        </w:tc>
      </w:tr>
      <w:tr w14:paraId="78E415F6">
        <w:tblPrEx>
          <w:tblCellMar>
            <w:top w:w="0" w:type="dxa"/>
            <w:left w:w="108" w:type="dxa"/>
            <w:bottom w:w="0" w:type="dxa"/>
            <w:right w:w="108" w:type="dxa"/>
          </w:tblCellMar>
        </w:tblPrEx>
        <w:trPr>
          <w:trHeight w:val="454" w:hRule="atLeast"/>
        </w:trPr>
        <w:tc>
          <w:tcPr>
            <w:tcW w:w="409" w:type="pct"/>
            <w:tcBorders>
              <w:top w:val="single" w:color="auto" w:sz="4" w:space="0"/>
              <w:left w:val="single" w:color="auto" w:sz="4" w:space="0"/>
              <w:bottom w:val="single" w:color="auto" w:sz="4" w:space="0"/>
              <w:right w:val="single" w:color="auto" w:sz="4" w:space="0"/>
            </w:tcBorders>
            <w:vAlign w:val="center"/>
          </w:tcPr>
          <w:p w14:paraId="4FD1ED50">
            <w:pPr>
              <w:pStyle w:val="181"/>
              <w:keepNext w:val="0"/>
              <w:keepLines w:val="0"/>
              <w:jc w:val="center"/>
              <w:rPr>
                <w:rFonts w:hint="default" w:ascii="仿宋_GB2312" w:eastAsia="仿宋_GB2312" w:cs="宋体" w:hAnsiTheme="minorEastAsia"/>
                <w:color w:val="000000" w:themeColor="text1"/>
                <w:sz w:val="21"/>
                <w:szCs w:val="21"/>
                <w:highlight w:val="none"/>
                <w:lang w:val="en-US" w:eastAsia="zh-CN"/>
              </w:rPr>
            </w:pPr>
            <w:r>
              <w:rPr>
                <w:rFonts w:hint="eastAsia" w:ascii="仿宋_GB2312" w:eastAsia="仿宋_GB2312" w:cs="宋体" w:hAnsiTheme="minorEastAsia"/>
                <w:color w:val="000000" w:themeColor="text1"/>
                <w:sz w:val="21"/>
                <w:szCs w:val="21"/>
                <w:highlight w:val="none"/>
                <w:lang w:val="en-US" w:eastAsia="zh-CN"/>
              </w:rPr>
              <w:t>17</w:t>
            </w:r>
          </w:p>
        </w:tc>
        <w:tc>
          <w:tcPr>
            <w:tcW w:w="1084" w:type="pct"/>
            <w:tcBorders>
              <w:top w:val="single" w:color="auto" w:sz="4" w:space="0"/>
              <w:left w:val="single" w:color="auto" w:sz="4" w:space="0"/>
              <w:bottom w:val="single" w:color="auto" w:sz="4" w:space="0"/>
              <w:right w:val="single" w:color="auto" w:sz="4" w:space="0"/>
            </w:tcBorders>
            <w:shd w:val="clear" w:color="auto" w:fill="auto"/>
            <w:vAlign w:val="center"/>
          </w:tcPr>
          <w:p w14:paraId="225F2B65">
            <w:pPr>
              <w:pStyle w:val="181"/>
              <w:keepNext w:val="0"/>
              <w:keepLines w:val="0"/>
              <w:ind w:left="0" w:leftChars="0" w:firstLine="0" w:firstLineChars="0"/>
              <w:jc w:val="center"/>
              <w:rPr>
                <w:rFonts w:hint="eastAsia" w:ascii="仿宋_GB2312" w:eastAsia="仿宋_GB2312" w:cs="宋体" w:hAnsiTheme="minorEastAsia"/>
                <w:b w:val="0"/>
                <w:bCs w:val="0"/>
                <w:kern w:val="2"/>
                <w:sz w:val="21"/>
                <w:szCs w:val="21"/>
                <w:highlight w:val="none"/>
                <w:lang w:val="en-US" w:eastAsia="zh-CN" w:bidi="ar-SA"/>
              </w:rPr>
            </w:pPr>
            <w:r>
              <w:rPr>
                <w:rFonts w:hint="eastAsia" w:ascii="仿宋_GB2312" w:eastAsia="仿宋_GB2312" w:cs="宋体" w:hAnsiTheme="minorEastAsia"/>
                <w:sz w:val="21"/>
                <w:szCs w:val="21"/>
                <w:highlight w:val="none"/>
              </w:rPr>
              <w:t>履约保证金</w:t>
            </w:r>
          </w:p>
        </w:tc>
        <w:tc>
          <w:tcPr>
            <w:tcW w:w="3506" w:type="pct"/>
            <w:tcBorders>
              <w:top w:val="single" w:color="auto" w:sz="4" w:space="0"/>
              <w:left w:val="single" w:color="auto" w:sz="4" w:space="0"/>
              <w:bottom w:val="single" w:color="auto" w:sz="4" w:space="0"/>
              <w:right w:val="single" w:color="auto" w:sz="4" w:space="0"/>
            </w:tcBorders>
            <w:shd w:val="clear" w:color="auto" w:fill="auto"/>
            <w:vAlign w:val="center"/>
          </w:tcPr>
          <w:p w14:paraId="77BCBB4D">
            <w:pPr>
              <w:pStyle w:val="181"/>
              <w:keepNext w:val="0"/>
              <w:keepLines w:val="0"/>
              <w:ind w:left="0" w:leftChars="0" w:firstLine="0" w:firstLineChars="0"/>
              <w:rPr>
                <w:rFonts w:hint="eastAsia" w:ascii="仿宋_GB2312" w:eastAsia="仿宋_GB2312" w:cs="宋体" w:hAnsiTheme="minorEastAsia"/>
                <w:b w:val="0"/>
                <w:bCs w:val="0"/>
                <w:kern w:val="2"/>
                <w:sz w:val="21"/>
                <w:szCs w:val="21"/>
                <w:highlight w:val="none"/>
                <w:lang w:val="en-US" w:eastAsia="zh-CN" w:bidi="ar-SA"/>
              </w:rPr>
            </w:pPr>
            <w:r>
              <w:rPr>
                <w:rFonts w:hint="eastAsia" w:ascii="仿宋_GB2312" w:eastAsia="仿宋_GB2312" w:cs="宋体" w:hAnsiTheme="minorEastAsia"/>
                <w:sz w:val="21"/>
                <w:szCs w:val="21"/>
                <w:highlight w:val="none"/>
              </w:rPr>
              <w:t>履约保证金：</w:t>
            </w:r>
            <w:r>
              <w:rPr>
                <w:rFonts w:hint="eastAsia" w:ascii="仿宋_GB2312" w:eastAsia="仿宋_GB2312" w:cs="宋体" w:hAnsiTheme="minorEastAsia"/>
                <w:sz w:val="21"/>
                <w:szCs w:val="21"/>
                <w:highlight w:val="none"/>
                <w:lang w:val="en-US" w:eastAsia="zh-CN"/>
              </w:rPr>
              <w:t>成交</w:t>
            </w:r>
            <w:r>
              <w:rPr>
                <w:rFonts w:hint="eastAsia" w:ascii="仿宋_GB2312" w:eastAsia="仿宋_GB2312" w:cs="宋体" w:hAnsiTheme="minorEastAsia"/>
                <w:sz w:val="21"/>
                <w:szCs w:val="21"/>
                <w:highlight w:val="none"/>
              </w:rPr>
              <w:t>合同价的</w:t>
            </w:r>
            <w:r>
              <w:rPr>
                <w:rFonts w:hint="eastAsia" w:ascii="仿宋_GB2312" w:eastAsia="仿宋_GB2312" w:cs="宋体" w:hAnsiTheme="minorEastAsia"/>
                <w:sz w:val="21"/>
                <w:szCs w:val="21"/>
                <w:highlight w:val="none"/>
                <w:u w:val="single"/>
              </w:rPr>
              <w:t>2</w:t>
            </w:r>
            <w:r>
              <w:rPr>
                <w:rFonts w:hint="eastAsia" w:ascii="仿宋_GB2312" w:eastAsia="仿宋_GB2312" w:cs="宋体" w:hAnsiTheme="minorEastAsia"/>
                <w:sz w:val="21"/>
                <w:szCs w:val="21"/>
                <w:highlight w:val="none"/>
              </w:rPr>
              <w:t>%左右，最高不超过50万元</w:t>
            </w:r>
            <w:r>
              <w:rPr>
                <w:rFonts w:hint="eastAsia" w:ascii="仿宋_GB2312" w:eastAsia="仿宋_GB2312" w:cs="宋体" w:hAnsiTheme="minorEastAsia"/>
                <w:b w:val="0"/>
                <w:bCs/>
                <w:color w:val="auto"/>
                <w:w w:val="90"/>
                <w:sz w:val="21"/>
                <w:szCs w:val="21"/>
                <w:highlight w:val="yellow"/>
                <w:lang w:eastAsia="zh-CN"/>
              </w:rPr>
              <w:t>（</w:t>
            </w:r>
            <w:r>
              <w:rPr>
                <w:rFonts w:hint="eastAsia" w:ascii="仿宋_GB2312" w:eastAsia="仿宋_GB2312" w:cs="宋体" w:hAnsiTheme="minorEastAsia"/>
                <w:b w:val="0"/>
                <w:bCs/>
                <w:color w:val="auto"/>
                <w:w w:val="90"/>
                <w:sz w:val="21"/>
                <w:szCs w:val="21"/>
                <w:highlight w:val="yellow"/>
                <w:lang w:val="en-US" w:eastAsia="zh-CN"/>
              </w:rPr>
              <w:t>应选择与本次采购合同选择的履约保证金的缴纳一致，予以修改</w:t>
            </w:r>
            <w:r>
              <w:rPr>
                <w:rFonts w:hint="eastAsia" w:ascii="仿宋_GB2312" w:eastAsia="仿宋_GB2312" w:cs="宋体" w:hAnsiTheme="minorEastAsia"/>
                <w:b w:val="0"/>
                <w:bCs/>
                <w:color w:val="auto"/>
                <w:w w:val="90"/>
                <w:sz w:val="21"/>
                <w:szCs w:val="21"/>
                <w:highlight w:val="yellow"/>
                <w:lang w:eastAsia="zh-CN"/>
              </w:rPr>
              <w:t>）</w:t>
            </w:r>
          </w:p>
        </w:tc>
      </w:tr>
      <w:bookmarkEnd w:id="0"/>
      <w:bookmarkEnd w:id="1"/>
      <w:bookmarkEnd w:id="2"/>
      <w:bookmarkEnd w:id="3"/>
      <w:bookmarkEnd w:id="4"/>
      <w:bookmarkEnd w:id="5"/>
      <w:bookmarkEnd w:id="6"/>
    </w:tbl>
    <w:p w14:paraId="187F378C">
      <w:pPr>
        <w:widowControl/>
        <w:jc w:val="left"/>
        <w:rPr>
          <w:rFonts w:ascii="仿宋_GB2312" w:eastAsia="仿宋_GB2312" w:cs="Times New Roman" w:hAnsiTheme="minorEastAsia"/>
          <w:b/>
          <w:bCs/>
          <w:sz w:val="28"/>
          <w:szCs w:val="28"/>
          <w:highlight w:val="none"/>
        </w:rPr>
      </w:pPr>
      <w:bookmarkStart w:id="7" w:name="_Toc214339494"/>
      <w:bookmarkStart w:id="8" w:name="_Toc214333205"/>
      <w:bookmarkStart w:id="9" w:name="_Toc31831"/>
      <w:bookmarkStart w:id="10" w:name="_Toc214336660"/>
      <w:r>
        <w:rPr>
          <w:rFonts w:ascii="仿宋_GB2312" w:eastAsia="仿宋_GB2312" w:cs="黑体" w:hAnsiTheme="minorEastAsia"/>
          <w:bCs/>
          <w:sz w:val="28"/>
          <w:szCs w:val="28"/>
          <w:highlight w:val="none"/>
        </w:rPr>
        <w:br w:type="page"/>
      </w:r>
      <w:r>
        <w:rPr>
          <w:rFonts w:hint="eastAsia" w:ascii="仿宋_GB2312" w:eastAsia="仿宋_GB2312" w:cs="黑体" w:hAnsiTheme="minorEastAsia"/>
          <w:bCs/>
          <w:sz w:val="28"/>
          <w:szCs w:val="28"/>
          <w:highlight w:val="none"/>
          <w:lang w:val="en-US" w:eastAsia="zh-CN"/>
        </w:rPr>
        <w:t xml:space="preserve">    </w:t>
      </w:r>
      <w:r>
        <w:rPr>
          <w:rStyle w:val="312"/>
          <w:rFonts w:hint="eastAsia"/>
          <w:b/>
          <w:bCs/>
        </w:rPr>
        <w:t>一、总则</w:t>
      </w:r>
      <w:bookmarkEnd w:id="7"/>
      <w:bookmarkEnd w:id="8"/>
      <w:bookmarkEnd w:id="9"/>
      <w:bookmarkEnd w:id="10"/>
    </w:p>
    <w:p w14:paraId="725CF9D1">
      <w:pPr>
        <w:pStyle w:val="181"/>
        <w:keepNext w:val="0"/>
        <w:keepLines w:val="0"/>
        <w:ind w:firstLine="482" w:firstLineChars="200"/>
        <w:jc w:val="left"/>
        <w:rPr>
          <w:rFonts w:ascii="仿宋_GB2312" w:eastAsia="仿宋_GB2312" w:hAnsiTheme="minorEastAsia"/>
          <w:b/>
          <w:bCs/>
          <w:highlight w:val="none"/>
        </w:rPr>
      </w:pPr>
      <w:bookmarkStart w:id="11" w:name="_Toc21102"/>
      <w:r>
        <w:rPr>
          <w:rFonts w:hint="eastAsia" w:ascii="仿宋_GB2312" w:eastAsia="仿宋_GB2312" w:cs="宋体" w:hAnsiTheme="minorEastAsia"/>
          <w:b/>
          <w:bCs/>
          <w:highlight w:val="none"/>
        </w:rPr>
        <w:t>1.项目概况</w:t>
      </w:r>
      <w:bookmarkEnd w:id="11"/>
    </w:p>
    <w:p w14:paraId="1D7BBE5F">
      <w:pPr>
        <w:pStyle w:val="181"/>
        <w:keepNext w:val="0"/>
        <w:keepLines w:val="0"/>
        <w:ind w:firstLine="420" w:firstLineChars="200"/>
        <w:jc w:val="left"/>
      </w:pPr>
      <w:r>
        <w:rPr>
          <w:rFonts w:hint="eastAsia" w:ascii="仿宋_GB2312" w:eastAsia="仿宋_GB2312" w:cs="宋体" w:hAnsiTheme="minorEastAsia"/>
          <w:sz w:val="21"/>
          <w:szCs w:val="21"/>
          <w:highlight w:val="none"/>
        </w:rPr>
        <w:t>1.</w:t>
      </w:r>
      <w:r>
        <w:rPr>
          <w:rFonts w:hint="eastAsia" w:ascii="仿宋_GB2312" w:eastAsia="仿宋_GB2312" w:cs="宋体" w:hAnsiTheme="minorEastAsia"/>
          <w:sz w:val="21"/>
          <w:szCs w:val="21"/>
          <w:highlight w:val="none"/>
          <w:lang w:val="en-US" w:eastAsia="zh-CN"/>
        </w:rPr>
        <w:t>1采购</w:t>
      </w:r>
      <w:r>
        <w:rPr>
          <w:rFonts w:hint="eastAsia" w:ascii="仿宋_GB2312" w:eastAsia="仿宋_GB2312" w:cs="宋体" w:hAnsiTheme="minorEastAsia"/>
          <w:sz w:val="21"/>
          <w:szCs w:val="21"/>
          <w:highlight w:val="none"/>
        </w:rPr>
        <w:t>编号：</w:t>
      </w:r>
      <w:r>
        <w:rPr>
          <w:rFonts w:hint="eastAsia" w:ascii="仿宋_GB2312" w:eastAsia="仿宋_GB2312" w:cs="宋体" w:hAnsiTheme="minorEastAsia"/>
          <w:sz w:val="21"/>
          <w:szCs w:val="21"/>
          <w:highlight w:val="none"/>
          <w:u w:val="single"/>
        </w:rPr>
        <w:t xml:space="preserve">   </w:t>
      </w:r>
      <w:r>
        <w:rPr>
          <w:rFonts w:hint="eastAsia" w:ascii="仿宋_GB2312" w:eastAsia="仿宋_GB2312" w:cs="宋体" w:hAnsiTheme="minorEastAsia"/>
          <w:sz w:val="21"/>
          <w:szCs w:val="21"/>
          <w:highlight w:val="none"/>
          <w:u w:val="single"/>
          <w:lang w:val="en-US" w:eastAsia="zh-CN"/>
        </w:rPr>
        <w:t xml:space="preserve">              </w:t>
      </w:r>
      <w:r>
        <w:rPr>
          <w:rFonts w:hint="eastAsia" w:ascii="仿宋_GB2312" w:eastAsia="仿宋_GB2312" w:cs="宋体" w:hAnsiTheme="minorEastAsia"/>
          <w:sz w:val="21"/>
          <w:szCs w:val="21"/>
          <w:highlight w:val="none"/>
          <w:u w:val="single"/>
        </w:rPr>
        <w:t xml:space="preserve">  </w:t>
      </w:r>
      <w:r>
        <w:rPr>
          <w:rFonts w:ascii="仿宋_GB2312" w:eastAsia="仿宋_GB2312" w:cs="宋体" w:hAnsiTheme="minorEastAsia"/>
          <w:sz w:val="21"/>
          <w:szCs w:val="21"/>
          <w:highlight w:val="none"/>
        </w:rPr>
        <w:t xml:space="preserve"> </w:t>
      </w:r>
    </w:p>
    <w:p w14:paraId="29B32AE5">
      <w:pPr>
        <w:pStyle w:val="181"/>
        <w:keepNext w:val="0"/>
        <w:keepLines w:val="0"/>
        <w:ind w:firstLine="420" w:firstLineChars="200"/>
        <w:jc w:val="left"/>
        <w:rPr>
          <w:rFonts w:ascii="仿宋_GB2312" w:eastAsia="仿宋_GB2312" w:cs="宋体" w:hAnsiTheme="minorEastAsia"/>
          <w:sz w:val="21"/>
          <w:szCs w:val="21"/>
          <w:highlight w:val="none"/>
        </w:rPr>
      </w:pPr>
      <w:r>
        <w:rPr>
          <w:rFonts w:hint="eastAsia" w:ascii="仿宋_GB2312" w:eastAsia="仿宋_GB2312" w:cs="宋体" w:hAnsiTheme="minorEastAsia"/>
          <w:sz w:val="21"/>
          <w:szCs w:val="21"/>
          <w:highlight w:val="none"/>
        </w:rPr>
        <w:t>1.</w:t>
      </w:r>
      <w:r>
        <w:rPr>
          <w:rFonts w:hint="eastAsia" w:ascii="仿宋_GB2312" w:eastAsia="仿宋_GB2312" w:cs="宋体" w:hAnsiTheme="minorEastAsia"/>
          <w:sz w:val="21"/>
          <w:szCs w:val="21"/>
          <w:highlight w:val="none"/>
          <w:lang w:val="en-US" w:eastAsia="zh-CN"/>
        </w:rPr>
        <w:t>2</w:t>
      </w:r>
      <w:r>
        <w:rPr>
          <w:rFonts w:hint="eastAsia" w:ascii="仿宋_GB2312" w:eastAsia="仿宋_GB2312" w:cs="宋体" w:hAnsiTheme="minorEastAsia"/>
          <w:sz w:val="21"/>
          <w:szCs w:val="21"/>
          <w:highlight w:val="none"/>
        </w:rPr>
        <w:t>项目名称：</w:t>
      </w:r>
      <w:r>
        <w:rPr>
          <w:rFonts w:hint="eastAsia" w:ascii="仿宋_GB2312" w:eastAsia="仿宋_GB2312" w:cs="宋体" w:hAnsiTheme="minorEastAsia"/>
          <w:sz w:val="21"/>
          <w:szCs w:val="21"/>
          <w:highlight w:val="none"/>
          <w:u w:val="single"/>
          <w:lang w:val="en-US" w:eastAsia="zh-CN"/>
        </w:rPr>
        <w:t>见采购公告</w:t>
      </w:r>
      <w:r>
        <w:rPr>
          <w:rFonts w:ascii="仿宋_GB2312" w:eastAsia="仿宋_GB2312" w:cs="宋体" w:hAnsiTheme="minorEastAsia"/>
          <w:sz w:val="21"/>
          <w:szCs w:val="21"/>
          <w:highlight w:val="none"/>
        </w:rPr>
        <w:t xml:space="preserve"> </w:t>
      </w:r>
    </w:p>
    <w:p w14:paraId="4CBBAE2A">
      <w:pPr>
        <w:pStyle w:val="181"/>
        <w:keepNext w:val="0"/>
        <w:keepLines w:val="0"/>
        <w:ind w:firstLine="420" w:firstLineChars="200"/>
        <w:jc w:val="left"/>
        <w:rPr>
          <w:rFonts w:hint="default" w:ascii="仿宋_GB2312" w:eastAsia="仿宋_GB2312" w:cs="宋体" w:hAnsiTheme="minorEastAsia"/>
          <w:sz w:val="21"/>
          <w:szCs w:val="21"/>
          <w:highlight w:val="none"/>
          <w:u w:val="single"/>
          <w:lang w:val="en-US" w:eastAsia="zh-CN"/>
        </w:rPr>
      </w:pPr>
      <w:r>
        <w:rPr>
          <w:rFonts w:hint="eastAsia" w:ascii="仿宋_GB2312" w:eastAsia="仿宋_GB2312" w:cs="宋体" w:hAnsiTheme="minorEastAsia"/>
          <w:sz w:val="21"/>
          <w:szCs w:val="21"/>
          <w:highlight w:val="none"/>
        </w:rPr>
        <w:t>1.</w:t>
      </w:r>
      <w:r>
        <w:rPr>
          <w:rFonts w:hint="eastAsia" w:ascii="仿宋_GB2312" w:eastAsia="仿宋_GB2312" w:cs="宋体" w:hAnsiTheme="minorEastAsia"/>
          <w:sz w:val="21"/>
          <w:szCs w:val="21"/>
          <w:highlight w:val="none"/>
          <w:lang w:val="en-US" w:eastAsia="zh-CN"/>
        </w:rPr>
        <w:t>3</w:t>
      </w:r>
      <w:r>
        <w:rPr>
          <w:rFonts w:hint="eastAsia" w:ascii="仿宋_GB2312" w:eastAsia="仿宋_GB2312" w:cs="宋体" w:hAnsiTheme="minorEastAsia"/>
          <w:sz w:val="21"/>
          <w:szCs w:val="21"/>
          <w:highlight w:val="none"/>
        </w:rPr>
        <w:t>项目地点：</w:t>
      </w:r>
      <w:r>
        <w:rPr>
          <w:rFonts w:hint="eastAsia" w:ascii="仿宋_GB2312" w:eastAsia="仿宋_GB2312" w:cs="宋体" w:hAnsiTheme="minorEastAsia"/>
          <w:sz w:val="21"/>
          <w:szCs w:val="21"/>
          <w:highlight w:val="none"/>
          <w:u w:val="single"/>
          <w:lang w:val="en-US" w:eastAsia="zh-CN"/>
        </w:rPr>
        <w:t>见采购公告</w:t>
      </w:r>
    </w:p>
    <w:p w14:paraId="0892FD3F">
      <w:pPr>
        <w:pStyle w:val="181"/>
        <w:keepNext w:val="0"/>
        <w:keepLines w:val="0"/>
        <w:ind w:firstLine="420" w:firstLineChars="200"/>
        <w:jc w:val="left"/>
        <w:rPr>
          <w:rFonts w:hint="default" w:ascii="仿宋_GB2312" w:eastAsia="仿宋_GB2312" w:cs="宋体" w:hAnsiTheme="minorEastAsia"/>
          <w:sz w:val="21"/>
          <w:szCs w:val="21"/>
          <w:highlight w:val="none"/>
          <w:u w:val="single"/>
          <w:lang w:val="en-US" w:eastAsia="zh-CN"/>
        </w:rPr>
      </w:pPr>
      <w:r>
        <w:rPr>
          <w:rFonts w:hint="eastAsia" w:ascii="仿宋_GB2312" w:eastAsia="仿宋_GB2312" w:cs="宋体" w:hAnsiTheme="minorEastAsia"/>
          <w:sz w:val="21"/>
          <w:szCs w:val="21"/>
          <w:highlight w:val="none"/>
        </w:rPr>
        <w:t>1.</w:t>
      </w:r>
      <w:r>
        <w:rPr>
          <w:rFonts w:hint="eastAsia" w:ascii="仿宋_GB2312" w:eastAsia="仿宋_GB2312" w:cs="宋体" w:hAnsiTheme="minorEastAsia"/>
          <w:sz w:val="21"/>
          <w:szCs w:val="21"/>
          <w:highlight w:val="none"/>
          <w:lang w:val="en-US" w:eastAsia="zh-CN"/>
        </w:rPr>
        <w:t>4</w:t>
      </w:r>
      <w:r>
        <w:rPr>
          <w:rFonts w:hint="eastAsia" w:ascii="仿宋_GB2312" w:eastAsia="仿宋_GB2312" w:cs="宋体" w:hAnsiTheme="minorEastAsia"/>
          <w:sz w:val="21"/>
          <w:szCs w:val="21"/>
          <w:highlight w:val="none"/>
        </w:rPr>
        <w:t>项目现场条件：现场一切条件及运输过程中的各种障碍、各种意外费用等均由</w:t>
      </w:r>
      <w:r>
        <w:rPr>
          <w:rFonts w:hint="eastAsia" w:ascii="仿宋_GB2312" w:eastAsia="仿宋_GB2312" w:cs="宋体" w:hAnsiTheme="minorEastAsia"/>
          <w:sz w:val="21"/>
          <w:szCs w:val="21"/>
          <w:highlight w:val="none"/>
          <w:lang w:val="en-US" w:eastAsia="zh-CN"/>
        </w:rPr>
        <w:t>响应</w:t>
      </w:r>
      <w:r>
        <w:rPr>
          <w:rFonts w:hint="eastAsia" w:ascii="仿宋_GB2312" w:eastAsia="仿宋_GB2312" w:cs="宋体" w:hAnsiTheme="minorEastAsia"/>
          <w:sz w:val="21"/>
          <w:szCs w:val="21"/>
          <w:highlight w:val="none"/>
        </w:rPr>
        <w:t>人自行考虑，费用自行承担。项目现场条件考察时间截止</w:t>
      </w:r>
      <w:r>
        <w:rPr>
          <w:rFonts w:hint="eastAsia" w:ascii="仿宋_GB2312" w:eastAsia="仿宋_GB2312" w:cs="宋体" w:hAnsiTheme="minorEastAsia"/>
          <w:sz w:val="21"/>
          <w:szCs w:val="21"/>
          <w:highlight w:val="none"/>
          <w:lang w:val="en-US" w:eastAsia="zh-CN"/>
        </w:rPr>
        <w:t>响应</w:t>
      </w:r>
      <w:r>
        <w:rPr>
          <w:rFonts w:hint="eastAsia" w:ascii="仿宋_GB2312" w:eastAsia="仿宋_GB2312" w:cs="宋体" w:hAnsiTheme="minorEastAsia"/>
          <w:sz w:val="21"/>
          <w:szCs w:val="21"/>
          <w:highlight w:val="none"/>
        </w:rPr>
        <w:t>报价结束前，现场考察联系人：</w:t>
      </w:r>
      <w:r>
        <w:rPr>
          <w:rFonts w:hint="eastAsia" w:ascii="仿宋_GB2312" w:eastAsia="仿宋_GB2312" w:cs="宋体" w:hAnsiTheme="minorEastAsia"/>
          <w:sz w:val="21"/>
          <w:szCs w:val="21"/>
          <w:highlight w:val="none"/>
          <w:u w:val="single"/>
          <w:lang w:val="en-US" w:eastAsia="zh-CN"/>
        </w:rPr>
        <w:t>刘先生</w:t>
      </w:r>
      <w:r>
        <w:rPr>
          <w:rFonts w:hint="eastAsia" w:ascii="仿宋_GB2312" w:eastAsia="仿宋_GB2312" w:cs="宋体" w:hAnsiTheme="minorEastAsia"/>
          <w:sz w:val="21"/>
          <w:szCs w:val="21"/>
          <w:highlight w:val="none"/>
        </w:rPr>
        <w:t>，电话：</w:t>
      </w:r>
      <w:r>
        <w:rPr>
          <w:rFonts w:hint="eastAsia" w:ascii="仿宋_GB2312" w:eastAsia="仿宋_GB2312" w:cs="宋体" w:hAnsiTheme="minorEastAsia"/>
          <w:sz w:val="21"/>
          <w:szCs w:val="21"/>
          <w:highlight w:val="none"/>
          <w:u w:val="single"/>
          <w:lang w:val="en-US" w:eastAsia="zh-CN"/>
        </w:rPr>
        <w:t>13144551733</w:t>
      </w:r>
    </w:p>
    <w:p w14:paraId="073CA71C">
      <w:pPr>
        <w:pStyle w:val="181"/>
        <w:keepNext w:val="0"/>
        <w:keepLines w:val="0"/>
        <w:ind w:firstLine="482" w:firstLineChars="200"/>
        <w:jc w:val="left"/>
        <w:rPr>
          <w:rFonts w:ascii="仿宋_GB2312" w:eastAsia="仿宋_GB2312" w:hAnsiTheme="minorEastAsia"/>
          <w:b/>
          <w:bCs/>
          <w:highlight w:val="none"/>
        </w:rPr>
      </w:pPr>
      <w:bookmarkStart w:id="12" w:name="_Toc20775"/>
      <w:r>
        <w:rPr>
          <w:rFonts w:hint="eastAsia" w:ascii="仿宋_GB2312" w:eastAsia="仿宋_GB2312" w:cs="宋体" w:hAnsiTheme="minorEastAsia"/>
          <w:b/>
          <w:bCs/>
          <w:highlight w:val="none"/>
        </w:rPr>
        <w:t>2.</w:t>
      </w:r>
      <w:r>
        <w:rPr>
          <w:rFonts w:hint="eastAsia" w:ascii="仿宋_GB2312" w:eastAsia="仿宋_GB2312" w:cs="宋体" w:hAnsiTheme="minorEastAsia"/>
          <w:b/>
          <w:bCs/>
          <w:highlight w:val="none"/>
          <w:lang w:val="en-US" w:eastAsia="zh-CN"/>
        </w:rPr>
        <w:t>采购</w:t>
      </w:r>
      <w:r>
        <w:rPr>
          <w:rFonts w:hint="eastAsia" w:ascii="仿宋_GB2312" w:eastAsia="仿宋_GB2312" w:cs="宋体" w:hAnsiTheme="minorEastAsia"/>
          <w:b/>
          <w:bCs/>
          <w:highlight w:val="none"/>
        </w:rPr>
        <w:t>人</w:t>
      </w:r>
      <w:bookmarkEnd w:id="12"/>
    </w:p>
    <w:p w14:paraId="5B714D46">
      <w:pPr>
        <w:spacing w:line="400" w:lineRule="exact"/>
        <w:ind w:firstLine="420" w:firstLineChars="200"/>
        <w:jc w:val="left"/>
        <w:outlineLvl w:val="2"/>
        <w:rPr>
          <w:rFonts w:ascii="仿宋_GB2312" w:eastAsia="仿宋_GB2312" w:cs="Times New Roman" w:hAnsiTheme="minorEastAsia"/>
          <w:sz w:val="21"/>
          <w:szCs w:val="21"/>
          <w:highlight w:val="none"/>
        </w:rPr>
      </w:pPr>
      <w:r>
        <w:rPr>
          <w:rFonts w:hint="eastAsia" w:ascii="仿宋_GB2312" w:eastAsia="仿宋_GB2312" w:hAnsiTheme="minorEastAsia"/>
          <w:sz w:val="21"/>
          <w:szCs w:val="21"/>
          <w:highlight w:val="none"/>
        </w:rPr>
        <w:t>中建路桥集团有限公司</w:t>
      </w:r>
    </w:p>
    <w:p w14:paraId="6CFDB7CC">
      <w:pPr>
        <w:pStyle w:val="181"/>
        <w:keepNext w:val="0"/>
        <w:keepLines w:val="0"/>
        <w:ind w:firstLine="482" w:firstLineChars="200"/>
        <w:jc w:val="left"/>
        <w:rPr>
          <w:rFonts w:ascii="仿宋_GB2312" w:eastAsia="仿宋_GB2312" w:hAnsiTheme="minorEastAsia"/>
          <w:b/>
          <w:bCs/>
          <w:highlight w:val="none"/>
        </w:rPr>
      </w:pPr>
      <w:bookmarkStart w:id="13" w:name="_Toc6649"/>
      <w:r>
        <w:rPr>
          <w:rFonts w:hint="eastAsia" w:ascii="仿宋_GB2312" w:eastAsia="仿宋_GB2312" w:cs="宋体" w:hAnsiTheme="minorEastAsia"/>
          <w:b/>
          <w:bCs/>
          <w:highlight w:val="none"/>
        </w:rPr>
        <w:t>3.采购资金来源</w:t>
      </w:r>
      <w:bookmarkEnd w:id="13"/>
    </w:p>
    <w:p w14:paraId="105DB7F9">
      <w:pPr>
        <w:spacing w:line="400" w:lineRule="exact"/>
        <w:ind w:firstLine="420" w:firstLineChars="200"/>
        <w:jc w:val="left"/>
        <w:outlineLvl w:val="2"/>
        <w:rPr>
          <w:rFonts w:ascii="仿宋_GB2312" w:eastAsia="仿宋_GB2312" w:hAnsiTheme="minorEastAsia"/>
          <w:sz w:val="21"/>
          <w:szCs w:val="21"/>
          <w:highlight w:val="none"/>
        </w:rPr>
      </w:pPr>
      <w:r>
        <w:rPr>
          <w:rFonts w:hint="eastAsia" w:ascii="仿宋_GB2312" w:eastAsia="仿宋_GB2312" w:hAnsiTheme="minorEastAsia"/>
          <w:sz w:val="21"/>
          <w:szCs w:val="21"/>
          <w:highlight w:val="none"/>
        </w:rPr>
        <w:t>项目结算工程款</w:t>
      </w:r>
    </w:p>
    <w:p w14:paraId="481AA842">
      <w:pPr>
        <w:pStyle w:val="181"/>
        <w:keepNext w:val="0"/>
        <w:keepLines w:val="0"/>
        <w:ind w:firstLine="482" w:firstLineChars="200"/>
        <w:jc w:val="left"/>
        <w:rPr>
          <w:rFonts w:ascii="仿宋_GB2312" w:eastAsia="仿宋_GB2312" w:hAnsiTheme="minorEastAsia"/>
          <w:b/>
          <w:bCs/>
          <w:highlight w:val="none"/>
        </w:rPr>
      </w:pPr>
      <w:bookmarkStart w:id="14" w:name="_Toc30721"/>
      <w:r>
        <w:rPr>
          <w:rFonts w:hint="eastAsia" w:ascii="仿宋_GB2312" w:eastAsia="仿宋_GB2312" w:cs="宋体" w:hAnsiTheme="minorEastAsia"/>
          <w:b/>
          <w:bCs/>
          <w:highlight w:val="none"/>
        </w:rPr>
        <w:t>4.</w:t>
      </w:r>
      <w:r>
        <w:rPr>
          <w:rFonts w:hint="eastAsia" w:ascii="仿宋_GB2312" w:eastAsia="仿宋_GB2312" w:cs="宋体" w:hAnsiTheme="minorEastAsia"/>
          <w:b/>
          <w:bCs/>
          <w:highlight w:val="none"/>
          <w:lang w:val="en-US" w:eastAsia="zh-CN"/>
        </w:rPr>
        <w:t>采购</w:t>
      </w:r>
      <w:r>
        <w:rPr>
          <w:rFonts w:hint="eastAsia" w:ascii="仿宋_GB2312" w:eastAsia="仿宋_GB2312" w:cs="宋体" w:hAnsiTheme="minorEastAsia"/>
          <w:b/>
          <w:bCs/>
          <w:highlight w:val="none"/>
        </w:rPr>
        <w:t>物资、包件划分和要求</w:t>
      </w:r>
      <w:bookmarkEnd w:id="14"/>
    </w:p>
    <w:p w14:paraId="1C432D24">
      <w:pPr>
        <w:spacing w:line="400" w:lineRule="exact"/>
        <w:ind w:firstLine="420" w:firstLineChars="200"/>
        <w:jc w:val="left"/>
        <w:outlineLvl w:val="2"/>
        <w:rPr>
          <w:rFonts w:ascii="仿宋_GB2312" w:eastAsia="仿宋_GB2312" w:hAnsiTheme="minorEastAsia"/>
          <w:sz w:val="21"/>
          <w:szCs w:val="21"/>
          <w:highlight w:val="none"/>
        </w:rPr>
      </w:pPr>
      <w:r>
        <w:rPr>
          <w:rFonts w:hint="eastAsia" w:ascii="仿宋_GB2312" w:eastAsia="仿宋_GB2312" w:hAnsiTheme="minorEastAsia"/>
          <w:sz w:val="21"/>
          <w:szCs w:val="21"/>
          <w:highlight w:val="none"/>
        </w:rPr>
        <w:t>4.1本次采购物资为中建路桥集团有限公司</w:t>
      </w:r>
      <w:r>
        <w:rPr>
          <w:rFonts w:hint="eastAsia" w:ascii="仿宋_GB2312" w:hAnsi="仿宋" w:eastAsia="仿宋_GB2312"/>
          <w:bCs/>
          <w:sz w:val="21"/>
          <w:szCs w:val="21"/>
          <w:u w:val="single"/>
        </w:rPr>
        <w:t>阳朔县兴阳路至兴坪漓江景区道路含乾元桥、飞凤桥建设项目</w:t>
      </w:r>
      <w:r>
        <w:rPr>
          <w:rFonts w:hint="eastAsia" w:ascii="仿宋_GB2312" w:eastAsia="仿宋_GB2312" w:hAnsiTheme="minorEastAsia"/>
          <w:sz w:val="21"/>
          <w:szCs w:val="21"/>
          <w:highlight w:val="none"/>
        </w:rPr>
        <w:t>项目所需</w:t>
      </w:r>
      <w:r>
        <w:rPr>
          <w:rFonts w:hint="eastAsia" w:ascii="仿宋_GB2312" w:eastAsia="仿宋_GB2312" w:hAnsiTheme="minorEastAsia"/>
          <w:b/>
          <w:bCs/>
          <w:sz w:val="21"/>
          <w:szCs w:val="21"/>
          <w:highlight w:val="none"/>
          <w:u w:val="single"/>
        </w:rPr>
        <w:t xml:space="preserve"> </w:t>
      </w:r>
      <w:r>
        <w:rPr>
          <w:rFonts w:hint="eastAsia" w:ascii="仿宋_GB2312" w:eastAsia="仿宋_GB2312" w:hAnsiTheme="minorEastAsia"/>
          <w:b w:val="0"/>
          <w:bCs w:val="0"/>
          <w:sz w:val="21"/>
          <w:szCs w:val="21"/>
          <w:highlight w:val="none"/>
          <w:u w:val="single"/>
          <w:lang w:val="en-US" w:eastAsia="zh-CN"/>
        </w:rPr>
        <w:t>商品混凝土</w:t>
      </w:r>
      <w:r>
        <w:rPr>
          <w:rFonts w:hint="eastAsia" w:ascii="仿宋_GB2312" w:eastAsia="仿宋_GB2312" w:hAnsiTheme="minorEastAsia"/>
          <w:b/>
          <w:bCs/>
          <w:sz w:val="21"/>
          <w:szCs w:val="21"/>
          <w:highlight w:val="none"/>
          <w:u w:val="single"/>
        </w:rPr>
        <w:t xml:space="preserve"> </w:t>
      </w:r>
      <w:r>
        <w:rPr>
          <w:rFonts w:hint="eastAsia" w:ascii="仿宋_GB2312" w:eastAsia="仿宋_GB2312" w:hAnsiTheme="minorEastAsia"/>
          <w:sz w:val="21"/>
          <w:szCs w:val="21"/>
          <w:highlight w:val="none"/>
        </w:rPr>
        <w:t>。具体数量详见</w:t>
      </w:r>
      <w:r>
        <w:rPr>
          <w:rFonts w:hint="eastAsia" w:ascii="仿宋_GB2312" w:eastAsia="仿宋_GB2312" w:hAnsiTheme="minorEastAsia"/>
          <w:sz w:val="21"/>
          <w:szCs w:val="21"/>
          <w:highlight w:val="none"/>
          <w:lang w:val="en-US" w:eastAsia="zh-CN"/>
        </w:rPr>
        <w:t>采购公告2.2条</w:t>
      </w:r>
      <w:r>
        <w:rPr>
          <w:rFonts w:hint="eastAsia" w:ascii="仿宋_GB2312" w:eastAsia="仿宋_GB2312" w:hAnsiTheme="minorEastAsia"/>
          <w:sz w:val="21"/>
          <w:szCs w:val="21"/>
          <w:highlight w:val="none"/>
        </w:rPr>
        <w:t>。</w:t>
      </w:r>
    </w:p>
    <w:p w14:paraId="4AE37C0A">
      <w:pPr>
        <w:spacing w:line="400" w:lineRule="exact"/>
        <w:ind w:firstLine="420" w:firstLineChars="200"/>
        <w:jc w:val="left"/>
        <w:outlineLvl w:val="2"/>
        <w:rPr>
          <w:rFonts w:hint="default" w:ascii="仿宋_GB2312" w:eastAsia="仿宋_GB2312" w:hAnsiTheme="minorEastAsia"/>
          <w:sz w:val="21"/>
          <w:szCs w:val="21"/>
          <w:highlight w:val="none"/>
          <w:lang w:val="en-US" w:eastAsia="zh-CN"/>
        </w:rPr>
      </w:pPr>
      <w:r>
        <w:rPr>
          <w:rFonts w:hint="eastAsia" w:ascii="仿宋_GB2312" w:eastAsia="仿宋_GB2312" w:hAnsiTheme="minorEastAsia"/>
          <w:sz w:val="21"/>
          <w:szCs w:val="21"/>
          <w:highlight w:val="none"/>
        </w:rPr>
        <w:t>4.2交货地点：中建路桥集团有限公司</w:t>
      </w:r>
      <w:r>
        <w:rPr>
          <w:rFonts w:hint="eastAsia" w:ascii="仿宋_GB2312" w:hAnsi="仿宋" w:eastAsia="仿宋_GB2312"/>
          <w:bCs/>
          <w:sz w:val="21"/>
          <w:szCs w:val="21"/>
          <w:u w:val="single"/>
        </w:rPr>
        <w:t>阳朔县兴阳路至兴坪漓江景区道路含乾元桥、飞凤桥建设</w:t>
      </w:r>
      <w:r>
        <w:rPr>
          <w:rFonts w:hint="eastAsia" w:ascii="仿宋_GB2312" w:eastAsia="仿宋_GB2312" w:hAnsiTheme="minorEastAsia"/>
          <w:sz w:val="21"/>
          <w:szCs w:val="21"/>
          <w:highlight w:val="none"/>
        </w:rPr>
        <w:t>项目部</w:t>
      </w:r>
      <w:r>
        <w:rPr>
          <w:rFonts w:hint="eastAsia" w:ascii="仿宋_GB2312" w:eastAsia="仿宋_GB2312" w:hAnsiTheme="minorEastAsia"/>
          <w:sz w:val="21"/>
          <w:szCs w:val="21"/>
          <w:highlight w:val="none"/>
          <w:u w:val="single"/>
          <w:lang w:val="en-US" w:eastAsia="zh-CN"/>
        </w:rPr>
        <w:t>施工现场</w:t>
      </w:r>
    </w:p>
    <w:p w14:paraId="4D627BA7">
      <w:pPr>
        <w:spacing w:line="400" w:lineRule="exact"/>
        <w:ind w:firstLine="420" w:firstLineChars="200"/>
        <w:jc w:val="left"/>
        <w:outlineLvl w:val="2"/>
        <w:rPr>
          <w:rFonts w:ascii="仿宋_GB2312" w:eastAsia="仿宋_GB2312" w:hAnsiTheme="minorEastAsia"/>
          <w:sz w:val="21"/>
          <w:szCs w:val="21"/>
          <w:highlight w:val="none"/>
        </w:rPr>
      </w:pPr>
      <w:r>
        <w:rPr>
          <w:rFonts w:hint="eastAsia" w:ascii="仿宋_GB2312" w:eastAsia="仿宋_GB2312" w:hAnsiTheme="minorEastAsia"/>
          <w:sz w:val="21"/>
          <w:szCs w:val="21"/>
          <w:highlight w:val="none"/>
        </w:rPr>
        <w:t>4.3</w:t>
      </w:r>
      <w:r>
        <w:rPr>
          <w:rFonts w:hint="eastAsia" w:ascii="仿宋_GB2312" w:eastAsia="仿宋_GB2312" w:hAnsiTheme="minorEastAsia"/>
          <w:sz w:val="21"/>
          <w:szCs w:val="21"/>
          <w:highlight w:val="none"/>
          <w:lang w:val="en-US" w:eastAsia="zh-CN"/>
        </w:rPr>
        <w:t>成交</w:t>
      </w:r>
      <w:r>
        <w:rPr>
          <w:rFonts w:hint="eastAsia" w:ascii="仿宋_GB2312" w:eastAsia="仿宋_GB2312" w:hAnsiTheme="minorEastAsia"/>
          <w:sz w:val="21"/>
          <w:szCs w:val="21"/>
          <w:highlight w:val="none"/>
        </w:rPr>
        <w:t>物资不允许转包。</w:t>
      </w:r>
    </w:p>
    <w:p w14:paraId="6CD38FC0">
      <w:pPr>
        <w:pStyle w:val="181"/>
        <w:keepNext w:val="0"/>
        <w:keepLines w:val="0"/>
        <w:ind w:firstLine="482" w:firstLineChars="200"/>
        <w:jc w:val="left"/>
        <w:rPr>
          <w:rFonts w:ascii="仿宋_GB2312" w:eastAsia="仿宋_GB2312" w:hAnsiTheme="minorEastAsia"/>
          <w:b/>
          <w:bCs/>
          <w:highlight w:val="none"/>
        </w:rPr>
      </w:pPr>
      <w:bookmarkStart w:id="15" w:name="_Toc6990"/>
      <w:r>
        <w:rPr>
          <w:rFonts w:hint="eastAsia" w:ascii="仿宋_GB2312" w:eastAsia="仿宋_GB2312" w:cs="宋体" w:hAnsiTheme="minorEastAsia"/>
          <w:b/>
          <w:bCs/>
          <w:highlight w:val="none"/>
          <w:lang w:val="en-US" w:eastAsia="zh-CN"/>
        </w:rPr>
        <w:t>5</w:t>
      </w:r>
      <w:r>
        <w:rPr>
          <w:rFonts w:hint="eastAsia" w:ascii="仿宋_GB2312" w:eastAsia="仿宋_GB2312" w:cs="宋体" w:hAnsiTheme="minorEastAsia"/>
          <w:b/>
          <w:bCs/>
          <w:highlight w:val="none"/>
        </w:rPr>
        <w:t>.</w:t>
      </w:r>
      <w:r>
        <w:rPr>
          <w:rFonts w:hint="eastAsia" w:ascii="仿宋_GB2312" w:eastAsia="仿宋_GB2312" w:cs="宋体" w:hAnsiTheme="minorEastAsia"/>
          <w:b/>
          <w:bCs/>
          <w:highlight w:val="none"/>
          <w:lang w:val="en-US" w:eastAsia="zh-CN"/>
        </w:rPr>
        <w:t>响应</w:t>
      </w:r>
      <w:r>
        <w:rPr>
          <w:rFonts w:hint="eastAsia" w:ascii="仿宋_GB2312" w:eastAsia="仿宋_GB2312" w:cs="宋体" w:hAnsiTheme="minorEastAsia"/>
          <w:b/>
          <w:bCs/>
          <w:highlight w:val="none"/>
        </w:rPr>
        <w:t>费用</w:t>
      </w:r>
      <w:bookmarkEnd w:id="15"/>
    </w:p>
    <w:p w14:paraId="7E36B683">
      <w:pPr>
        <w:spacing w:line="400" w:lineRule="exact"/>
        <w:ind w:firstLine="420" w:firstLineChars="200"/>
        <w:jc w:val="left"/>
        <w:outlineLvl w:val="2"/>
        <w:rPr>
          <w:rFonts w:hint="eastAsia" w:ascii="仿宋_GB2312" w:eastAsia="仿宋_GB2312" w:hAnsiTheme="minorEastAsia"/>
          <w:sz w:val="21"/>
          <w:szCs w:val="21"/>
          <w:highlight w:val="none"/>
        </w:rPr>
      </w:pPr>
      <w:r>
        <w:rPr>
          <w:rFonts w:hint="eastAsia" w:ascii="仿宋_GB2312" w:eastAsia="仿宋_GB2312" w:hAnsiTheme="minorEastAsia"/>
          <w:sz w:val="21"/>
          <w:szCs w:val="21"/>
          <w:highlight w:val="none"/>
          <w:lang w:val="en-US" w:eastAsia="zh-CN"/>
        </w:rPr>
        <w:t>响应</w:t>
      </w:r>
      <w:r>
        <w:rPr>
          <w:rFonts w:hint="eastAsia" w:ascii="仿宋_GB2312" w:eastAsia="仿宋_GB2312" w:hAnsiTheme="minorEastAsia"/>
          <w:sz w:val="21"/>
          <w:szCs w:val="21"/>
          <w:highlight w:val="none"/>
        </w:rPr>
        <w:t>人应承担自身发生的所有与</w:t>
      </w:r>
      <w:r>
        <w:rPr>
          <w:rFonts w:hint="eastAsia" w:ascii="仿宋_GB2312" w:eastAsia="仿宋_GB2312" w:hAnsiTheme="minorEastAsia"/>
          <w:sz w:val="21"/>
          <w:szCs w:val="21"/>
          <w:highlight w:val="none"/>
          <w:lang w:val="en-US" w:eastAsia="zh-CN"/>
        </w:rPr>
        <w:t>响应</w:t>
      </w:r>
      <w:r>
        <w:rPr>
          <w:rFonts w:hint="eastAsia" w:ascii="仿宋_GB2312" w:eastAsia="仿宋_GB2312" w:hAnsiTheme="minorEastAsia"/>
          <w:sz w:val="21"/>
          <w:szCs w:val="21"/>
          <w:highlight w:val="none"/>
        </w:rPr>
        <w:t>有关的一切费用</w:t>
      </w:r>
      <w:r>
        <w:rPr>
          <w:rFonts w:hint="eastAsia" w:ascii="宋体" w:hAnsi="宋体" w:eastAsia="宋体" w:cs="宋体"/>
          <w:sz w:val="21"/>
          <w:szCs w:val="21"/>
          <w:highlight w:val="none"/>
        </w:rPr>
        <w:t>，</w:t>
      </w:r>
      <w:r>
        <w:rPr>
          <w:rFonts w:hint="eastAsia" w:ascii="仿宋_GB2312" w:eastAsia="仿宋_GB2312" w:hAnsiTheme="minorEastAsia"/>
          <w:sz w:val="21"/>
          <w:szCs w:val="21"/>
          <w:highlight w:val="none"/>
          <w:lang w:val="en-US" w:eastAsia="zh-CN"/>
        </w:rPr>
        <w:t>采购</w:t>
      </w:r>
      <w:r>
        <w:rPr>
          <w:rFonts w:hint="eastAsia" w:ascii="仿宋_GB2312" w:eastAsia="仿宋_GB2312" w:hAnsiTheme="minorEastAsia"/>
          <w:sz w:val="21"/>
          <w:szCs w:val="21"/>
          <w:highlight w:val="none"/>
        </w:rPr>
        <w:t>人在任何情况下不负担任何费用。</w:t>
      </w:r>
    </w:p>
    <w:p w14:paraId="562A6221">
      <w:pPr>
        <w:pStyle w:val="2"/>
        <w:keepNext w:val="0"/>
        <w:keepLines w:val="0"/>
        <w:spacing w:before="120" w:after="120" w:line="400" w:lineRule="exact"/>
        <w:ind w:firstLine="562" w:firstLineChars="200"/>
        <w:jc w:val="left"/>
        <w:rPr>
          <w:rFonts w:ascii="仿宋_GB2312" w:eastAsia="仿宋_GB2312" w:cs="Times New Roman" w:hAnsiTheme="minorEastAsia"/>
          <w:bCs w:val="0"/>
          <w:kern w:val="2"/>
          <w:sz w:val="28"/>
          <w:szCs w:val="28"/>
          <w:highlight w:val="none"/>
        </w:rPr>
      </w:pPr>
      <w:bookmarkStart w:id="16" w:name="_Toc28053"/>
      <w:bookmarkStart w:id="17" w:name="_Toc214336661"/>
      <w:bookmarkStart w:id="18" w:name="_Toc214333206"/>
      <w:bookmarkStart w:id="19" w:name="_Toc214339495"/>
      <w:r>
        <w:rPr>
          <w:rFonts w:hint="eastAsia" w:ascii="仿宋_GB2312" w:eastAsia="仿宋_GB2312" w:cs="黑体" w:hAnsiTheme="minorEastAsia"/>
          <w:bCs w:val="0"/>
          <w:kern w:val="2"/>
          <w:sz w:val="28"/>
          <w:szCs w:val="28"/>
          <w:highlight w:val="none"/>
        </w:rPr>
        <w:t>二、</w:t>
      </w:r>
      <w:r>
        <w:rPr>
          <w:rFonts w:hint="eastAsia" w:ascii="仿宋_GB2312" w:eastAsia="仿宋_GB2312" w:cs="黑体" w:hAnsiTheme="minorEastAsia"/>
          <w:bCs w:val="0"/>
          <w:kern w:val="2"/>
          <w:sz w:val="28"/>
          <w:szCs w:val="28"/>
          <w:highlight w:val="none"/>
          <w:lang w:val="en-US" w:eastAsia="zh-CN"/>
        </w:rPr>
        <w:t>采购</w:t>
      </w:r>
      <w:r>
        <w:rPr>
          <w:rFonts w:hint="eastAsia" w:ascii="仿宋_GB2312" w:eastAsia="仿宋_GB2312" w:cs="黑体" w:hAnsiTheme="minorEastAsia"/>
          <w:bCs w:val="0"/>
          <w:kern w:val="2"/>
          <w:sz w:val="28"/>
          <w:szCs w:val="28"/>
          <w:highlight w:val="none"/>
        </w:rPr>
        <w:t>文件</w:t>
      </w:r>
      <w:bookmarkEnd w:id="16"/>
      <w:bookmarkEnd w:id="17"/>
      <w:bookmarkEnd w:id="18"/>
      <w:bookmarkEnd w:id="19"/>
      <w:r>
        <w:rPr>
          <w:rFonts w:hint="eastAsia" w:ascii="仿宋_GB2312" w:eastAsia="仿宋_GB2312" w:cs="黑体" w:hAnsiTheme="minorEastAsia"/>
          <w:bCs w:val="0"/>
          <w:kern w:val="2"/>
          <w:sz w:val="28"/>
          <w:szCs w:val="28"/>
          <w:highlight w:val="none"/>
        </w:rPr>
        <w:t>的澄清和修改</w:t>
      </w:r>
    </w:p>
    <w:p w14:paraId="76D9E9BA">
      <w:pPr>
        <w:pStyle w:val="181"/>
        <w:keepNext w:val="0"/>
        <w:keepLines w:val="0"/>
        <w:ind w:firstLine="482" w:firstLineChars="200"/>
        <w:jc w:val="left"/>
        <w:rPr>
          <w:rFonts w:ascii="仿宋_GB2312" w:eastAsia="仿宋_GB2312" w:hAnsiTheme="minorEastAsia"/>
          <w:b/>
          <w:bCs/>
          <w:highlight w:val="none"/>
        </w:rPr>
      </w:pPr>
      <w:bookmarkStart w:id="20" w:name="_Toc9826"/>
      <w:r>
        <w:rPr>
          <w:rFonts w:hint="eastAsia" w:ascii="仿宋_GB2312" w:eastAsia="仿宋_GB2312" w:cs="宋体" w:hAnsiTheme="minorEastAsia"/>
          <w:b/>
          <w:bCs/>
          <w:highlight w:val="none"/>
          <w:lang w:val="en-US" w:eastAsia="zh-CN"/>
        </w:rPr>
        <w:t>6</w:t>
      </w:r>
      <w:r>
        <w:rPr>
          <w:rFonts w:hint="eastAsia" w:ascii="仿宋_GB2312" w:eastAsia="仿宋_GB2312" w:cs="宋体" w:hAnsiTheme="minorEastAsia"/>
          <w:b/>
          <w:bCs/>
          <w:highlight w:val="none"/>
        </w:rPr>
        <w:t>.</w:t>
      </w:r>
      <w:r>
        <w:rPr>
          <w:rFonts w:hint="eastAsia" w:ascii="仿宋_GB2312" w:eastAsia="仿宋_GB2312" w:cs="宋体" w:hAnsiTheme="minorEastAsia"/>
          <w:b/>
          <w:bCs/>
          <w:highlight w:val="none"/>
          <w:lang w:val="en-US" w:eastAsia="zh-CN"/>
        </w:rPr>
        <w:t>采购</w:t>
      </w:r>
      <w:r>
        <w:rPr>
          <w:rFonts w:hint="eastAsia" w:ascii="仿宋_GB2312" w:eastAsia="仿宋_GB2312" w:cs="宋体" w:hAnsiTheme="minorEastAsia"/>
          <w:b/>
          <w:bCs/>
          <w:highlight w:val="none"/>
        </w:rPr>
        <w:t>文件的澄清、答疑和补遗</w:t>
      </w:r>
      <w:bookmarkEnd w:id="20"/>
    </w:p>
    <w:p w14:paraId="55FDC9E4">
      <w:pPr>
        <w:spacing w:line="400" w:lineRule="exact"/>
        <w:ind w:firstLine="420" w:firstLineChars="200"/>
        <w:jc w:val="left"/>
        <w:outlineLvl w:val="2"/>
        <w:rPr>
          <w:rFonts w:ascii="仿宋_GB2312" w:eastAsia="仿宋_GB2312" w:hAnsiTheme="minorEastAsia"/>
          <w:sz w:val="21"/>
          <w:szCs w:val="21"/>
          <w:highlight w:val="none"/>
        </w:rPr>
      </w:pPr>
      <w:r>
        <w:rPr>
          <w:rFonts w:hint="eastAsia" w:ascii="仿宋_GB2312" w:eastAsia="仿宋_GB2312" w:hAnsiTheme="minorEastAsia"/>
          <w:sz w:val="21"/>
          <w:szCs w:val="21"/>
          <w:highlight w:val="none"/>
          <w:lang w:val="en-US" w:eastAsia="zh-CN"/>
        </w:rPr>
        <w:t>6</w:t>
      </w:r>
      <w:r>
        <w:rPr>
          <w:rFonts w:hint="eastAsia" w:ascii="仿宋_GB2312" w:eastAsia="仿宋_GB2312" w:hAnsiTheme="minorEastAsia"/>
          <w:sz w:val="21"/>
          <w:szCs w:val="21"/>
          <w:highlight w:val="none"/>
        </w:rPr>
        <w:t>.1</w:t>
      </w:r>
      <w:r>
        <w:rPr>
          <w:rFonts w:hint="eastAsia" w:ascii="仿宋_GB2312" w:eastAsia="仿宋_GB2312" w:hAnsiTheme="minorEastAsia"/>
          <w:sz w:val="21"/>
          <w:szCs w:val="21"/>
          <w:highlight w:val="none"/>
          <w:lang w:val="en-US" w:eastAsia="zh-CN"/>
        </w:rPr>
        <w:t>响应</w:t>
      </w:r>
      <w:r>
        <w:rPr>
          <w:rFonts w:hint="eastAsia" w:ascii="仿宋_GB2312" w:eastAsia="仿宋_GB2312" w:hAnsiTheme="minorEastAsia"/>
          <w:sz w:val="21"/>
          <w:szCs w:val="21"/>
          <w:highlight w:val="none"/>
        </w:rPr>
        <w:t>人应认真阅读</w:t>
      </w:r>
      <w:r>
        <w:rPr>
          <w:rFonts w:hint="eastAsia" w:ascii="仿宋_GB2312" w:eastAsia="仿宋_GB2312" w:hAnsiTheme="minorEastAsia"/>
          <w:sz w:val="21"/>
          <w:szCs w:val="21"/>
          <w:highlight w:val="none"/>
          <w:lang w:val="en-US" w:eastAsia="zh-CN"/>
        </w:rPr>
        <w:t>采购</w:t>
      </w:r>
      <w:r>
        <w:rPr>
          <w:rFonts w:hint="eastAsia" w:ascii="仿宋_GB2312" w:eastAsia="仿宋_GB2312" w:hAnsiTheme="minorEastAsia"/>
          <w:sz w:val="21"/>
          <w:szCs w:val="21"/>
          <w:highlight w:val="none"/>
        </w:rPr>
        <w:t>文件，包括所有说明、术语、技术标准等。如发现</w:t>
      </w:r>
      <w:r>
        <w:rPr>
          <w:rFonts w:hint="eastAsia" w:ascii="仿宋_GB2312" w:eastAsia="仿宋_GB2312" w:hAnsiTheme="minorEastAsia"/>
          <w:sz w:val="21"/>
          <w:szCs w:val="21"/>
          <w:highlight w:val="none"/>
          <w:lang w:val="en-US" w:eastAsia="zh-CN"/>
        </w:rPr>
        <w:t>采购</w:t>
      </w:r>
      <w:r>
        <w:rPr>
          <w:rFonts w:hint="eastAsia" w:ascii="仿宋_GB2312" w:eastAsia="仿宋_GB2312" w:hAnsiTheme="minorEastAsia"/>
          <w:sz w:val="21"/>
          <w:szCs w:val="21"/>
          <w:highlight w:val="none"/>
        </w:rPr>
        <w:t>文件缺页或错误等问题，应及时向</w:t>
      </w:r>
      <w:r>
        <w:rPr>
          <w:rFonts w:hint="eastAsia" w:ascii="仿宋_GB2312" w:eastAsia="仿宋_GB2312" w:hAnsiTheme="minorEastAsia"/>
          <w:sz w:val="21"/>
          <w:szCs w:val="21"/>
          <w:highlight w:val="none"/>
          <w:lang w:val="en-US" w:eastAsia="zh-CN"/>
        </w:rPr>
        <w:t>采购</w:t>
      </w:r>
      <w:r>
        <w:rPr>
          <w:rFonts w:hint="eastAsia" w:ascii="仿宋_GB2312" w:eastAsia="仿宋_GB2312" w:hAnsiTheme="minorEastAsia"/>
          <w:sz w:val="21"/>
          <w:szCs w:val="21"/>
          <w:highlight w:val="none"/>
        </w:rPr>
        <w:t>人答疑，以便补齐，否则，责任自负。</w:t>
      </w:r>
    </w:p>
    <w:p w14:paraId="52E783D8">
      <w:pPr>
        <w:spacing w:line="400" w:lineRule="exact"/>
        <w:ind w:firstLine="420" w:firstLineChars="200"/>
        <w:jc w:val="left"/>
        <w:outlineLvl w:val="2"/>
        <w:rPr>
          <w:rFonts w:ascii="仿宋_GB2312" w:eastAsia="仿宋_GB2312" w:hAnsiTheme="minorEastAsia"/>
          <w:sz w:val="21"/>
          <w:szCs w:val="21"/>
          <w:highlight w:val="none"/>
        </w:rPr>
      </w:pPr>
      <w:r>
        <w:rPr>
          <w:rFonts w:hint="eastAsia" w:ascii="仿宋_GB2312" w:eastAsia="仿宋_GB2312" w:hAnsiTheme="minorEastAsia"/>
          <w:sz w:val="21"/>
          <w:szCs w:val="21"/>
          <w:highlight w:val="none"/>
          <w:lang w:val="en-US" w:eastAsia="zh-CN"/>
        </w:rPr>
        <w:t>6</w:t>
      </w:r>
      <w:r>
        <w:rPr>
          <w:rFonts w:hint="eastAsia" w:ascii="仿宋_GB2312" w:eastAsia="仿宋_GB2312" w:hAnsiTheme="minorEastAsia"/>
          <w:sz w:val="21"/>
          <w:szCs w:val="21"/>
          <w:highlight w:val="none"/>
        </w:rPr>
        <w:t xml:space="preserve">.2 </w:t>
      </w:r>
      <w:r>
        <w:rPr>
          <w:rFonts w:hint="eastAsia" w:ascii="仿宋_GB2312" w:eastAsia="仿宋_GB2312" w:hAnsiTheme="minorEastAsia"/>
          <w:sz w:val="21"/>
          <w:szCs w:val="21"/>
          <w:highlight w:val="none"/>
          <w:lang w:val="en-US" w:eastAsia="zh-CN"/>
        </w:rPr>
        <w:t>响应</w:t>
      </w:r>
      <w:r>
        <w:rPr>
          <w:rFonts w:hint="eastAsia" w:ascii="仿宋_GB2312" w:eastAsia="仿宋_GB2312" w:hAnsiTheme="minorEastAsia"/>
          <w:sz w:val="21"/>
          <w:szCs w:val="21"/>
          <w:highlight w:val="none"/>
        </w:rPr>
        <w:t>人对</w:t>
      </w:r>
      <w:r>
        <w:rPr>
          <w:rFonts w:hint="eastAsia" w:ascii="仿宋_GB2312" w:eastAsia="仿宋_GB2312" w:hAnsiTheme="minorEastAsia"/>
          <w:sz w:val="21"/>
          <w:szCs w:val="21"/>
          <w:highlight w:val="none"/>
          <w:lang w:val="en-US" w:eastAsia="zh-CN"/>
        </w:rPr>
        <w:t>采购</w:t>
      </w:r>
      <w:r>
        <w:rPr>
          <w:rFonts w:hint="eastAsia" w:ascii="仿宋_GB2312" w:eastAsia="仿宋_GB2312" w:hAnsiTheme="minorEastAsia"/>
          <w:sz w:val="21"/>
          <w:szCs w:val="21"/>
          <w:highlight w:val="none"/>
        </w:rPr>
        <w:t>文件提出的答疑或澄清应于</w:t>
      </w:r>
      <w:r>
        <w:rPr>
          <w:rFonts w:hint="eastAsia" w:ascii="仿宋_GB2312" w:eastAsia="仿宋_GB2312" w:hAnsiTheme="minorEastAsia"/>
          <w:sz w:val="21"/>
          <w:szCs w:val="21"/>
          <w:highlight w:val="none"/>
          <w:lang w:val="en-US" w:eastAsia="zh-CN"/>
        </w:rPr>
        <w:t>报价开启</w:t>
      </w:r>
      <w:r>
        <w:rPr>
          <w:rFonts w:hint="eastAsia" w:ascii="仿宋_GB2312" w:eastAsia="仿宋_GB2312" w:hAnsiTheme="minorEastAsia"/>
          <w:sz w:val="21"/>
          <w:szCs w:val="21"/>
          <w:highlight w:val="none"/>
        </w:rPr>
        <w:t>截止时间之前，按要求</w:t>
      </w:r>
      <w:r>
        <w:rPr>
          <w:rFonts w:hint="eastAsia" w:ascii="仿宋_GB2312" w:eastAsia="仿宋_GB2312" w:hAnsiTheme="minorEastAsia"/>
          <w:sz w:val="21"/>
          <w:szCs w:val="21"/>
          <w:highlight w:val="none"/>
          <w:lang w:val="en-US" w:eastAsia="zh-CN"/>
        </w:rPr>
        <w:t>提交</w:t>
      </w:r>
      <w:r>
        <w:rPr>
          <w:rFonts w:hint="eastAsia" w:ascii="仿宋_GB2312" w:eastAsia="仿宋_GB2312" w:hAnsiTheme="minorEastAsia"/>
          <w:sz w:val="21"/>
          <w:szCs w:val="21"/>
          <w:highlight w:val="none"/>
        </w:rPr>
        <w:t>相关资料。</w:t>
      </w:r>
    </w:p>
    <w:p w14:paraId="379DAFCE">
      <w:pPr>
        <w:spacing w:line="400" w:lineRule="exact"/>
        <w:ind w:firstLine="420" w:firstLineChars="200"/>
        <w:jc w:val="left"/>
        <w:outlineLvl w:val="2"/>
        <w:rPr>
          <w:rFonts w:ascii="仿宋_GB2312" w:eastAsia="仿宋_GB2312" w:hAnsiTheme="minorEastAsia"/>
          <w:sz w:val="21"/>
          <w:szCs w:val="21"/>
          <w:highlight w:val="none"/>
        </w:rPr>
      </w:pPr>
      <w:r>
        <w:rPr>
          <w:rFonts w:hint="eastAsia" w:ascii="仿宋_GB2312" w:eastAsia="仿宋_GB2312" w:hAnsiTheme="minorEastAsia"/>
          <w:sz w:val="21"/>
          <w:szCs w:val="21"/>
          <w:highlight w:val="none"/>
          <w:lang w:val="en-US" w:eastAsia="zh-CN"/>
        </w:rPr>
        <w:t>6</w:t>
      </w:r>
      <w:r>
        <w:rPr>
          <w:rFonts w:hint="eastAsia" w:ascii="仿宋_GB2312" w:eastAsia="仿宋_GB2312" w:hAnsiTheme="minorEastAsia"/>
          <w:sz w:val="21"/>
          <w:szCs w:val="21"/>
          <w:highlight w:val="none"/>
        </w:rPr>
        <w:t>.3</w:t>
      </w:r>
      <w:r>
        <w:rPr>
          <w:rFonts w:hint="eastAsia" w:ascii="仿宋_GB2312" w:eastAsia="仿宋_GB2312" w:hAnsiTheme="minorEastAsia"/>
          <w:sz w:val="21"/>
          <w:szCs w:val="21"/>
          <w:highlight w:val="none"/>
          <w:lang w:val="en-US" w:eastAsia="zh-CN"/>
        </w:rPr>
        <w:t>采购</w:t>
      </w:r>
      <w:r>
        <w:rPr>
          <w:rFonts w:hint="eastAsia" w:ascii="仿宋_GB2312" w:eastAsia="仿宋_GB2312" w:hAnsiTheme="minorEastAsia"/>
          <w:sz w:val="21"/>
          <w:szCs w:val="21"/>
          <w:highlight w:val="none"/>
        </w:rPr>
        <w:t>人对</w:t>
      </w:r>
      <w:r>
        <w:rPr>
          <w:rFonts w:hint="eastAsia" w:ascii="仿宋_GB2312" w:eastAsia="仿宋_GB2312" w:hAnsiTheme="minorEastAsia"/>
          <w:sz w:val="21"/>
          <w:szCs w:val="21"/>
          <w:highlight w:val="none"/>
          <w:lang w:val="en-US" w:eastAsia="zh-CN"/>
        </w:rPr>
        <w:t>采购</w:t>
      </w:r>
      <w:r>
        <w:rPr>
          <w:rFonts w:hint="eastAsia" w:ascii="仿宋_GB2312" w:eastAsia="仿宋_GB2312" w:hAnsiTheme="minorEastAsia"/>
          <w:sz w:val="21"/>
          <w:szCs w:val="21"/>
          <w:highlight w:val="none"/>
        </w:rPr>
        <w:t>文件的补遗或答疑应于</w:t>
      </w:r>
      <w:r>
        <w:rPr>
          <w:rFonts w:hint="eastAsia" w:ascii="仿宋_GB2312" w:eastAsia="仿宋_GB2312" w:hAnsiTheme="minorEastAsia"/>
          <w:sz w:val="21"/>
          <w:szCs w:val="21"/>
          <w:highlight w:val="none"/>
          <w:lang w:val="en-US" w:eastAsia="zh-CN"/>
        </w:rPr>
        <w:t>报价</w:t>
      </w:r>
      <w:r>
        <w:rPr>
          <w:rFonts w:hint="eastAsia" w:ascii="仿宋_GB2312" w:eastAsia="仿宋_GB2312" w:hAnsiTheme="minorEastAsia"/>
          <w:sz w:val="21"/>
          <w:szCs w:val="21"/>
          <w:highlight w:val="none"/>
        </w:rPr>
        <w:t>截止时间之前。对于</w:t>
      </w:r>
      <w:r>
        <w:rPr>
          <w:rFonts w:hint="eastAsia" w:ascii="仿宋_GB2312" w:eastAsia="仿宋_GB2312" w:hAnsiTheme="minorEastAsia"/>
          <w:sz w:val="21"/>
          <w:szCs w:val="21"/>
          <w:highlight w:val="none"/>
          <w:lang w:val="en-US" w:eastAsia="zh-CN"/>
        </w:rPr>
        <w:t>响应</w:t>
      </w:r>
      <w:r>
        <w:rPr>
          <w:rFonts w:hint="eastAsia" w:ascii="仿宋_GB2312" w:eastAsia="仿宋_GB2312" w:hAnsiTheme="minorEastAsia"/>
          <w:sz w:val="21"/>
          <w:szCs w:val="21"/>
          <w:highlight w:val="none"/>
        </w:rPr>
        <w:t>人未及时了解补遗或答疑信息，造成</w:t>
      </w:r>
      <w:r>
        <w:rPr>
          <w:rFonts w:hint="eastAsia" w:ascii="仿宋_GB2312" w:eastAsia="仿宋_GB2312" w:hAnsiTheme="minorEastAsia"/>
          <w:sz w:val="21"/>
          <w:szCs w:val="21"/>
          <w:highlight w:val="none"/>
          <w:lang w:val="en-US" w:eastAsia="zh-CN"/>
        </w:rPr>
        <w:t>响应</w:t>
      </w:r>
      <w:r>
        <w:rPr>
          <w:rFonts w:hint="eastAsia" w:ascii="仿宋_GB2312" w:eastAsia="仿宋_GB2312" w:hAnsiTheme="minorEastAsia"/>
          <w:sz w:val="21"/>
          <w:szCs w:val="21"/>
          <w:highlight w:val="none"/>
        </w:rPr>
        <w:t>人</w:t>
      </w:r>
      <w:r>
        <w:rPr>
          <w:rFonts w:hint="eastAsia" w:ascii="仿宋_GB2312" w:eastAsia="仿宋_GB2312" w:hAnsiTheme="minorEastAsia"/>
          <w:sz w:val="21"/>
          <w:szCs w:val="21"/>
          <w:highlight w:val="none"/>
          <w:lang w:val="en-US" w:eastAsia="zh-CN"/>
        </w:rPr>
        <w:t>响应</w:t>
      </w:r>
      <w:r>
        <w:rPr>
          <w:rFonts w:hint="eastAsia" w:ascii="仿宋_GB2312" w:eastAsia="仿宋_GB2312" w:hAnsiTheme="minorEastAsia"/>
          <w:sz w:val="21"/>
          <w:szCs w:val="21"/>
          <w:highlight w:val="none"/>
        </w:rPr>
        <w:t>或</w:t>
      </w:r>
      <w:r>
        <w:rPr>
          <w:rFonts w:hint="eastAsia" w:ascii="仿宋_GB2312" w:eastAsia="仿宋_GB2312" w:hAnsiTheme="minorEastAsia"/>
          <w:sz w:val="21"/>
          <w:szCs w:val="21"/>
          <w:highlight w:val="none"/>
          <w:lang w:val="en-US" w:eastAsia="zh-CN"/>
        </w:rPr>
        <w:t>后续报价</w:t>
      </w:r>
      <w:r>
        <w:rPr>
          <w:rFonts w:hint="eastAsia" w:ascii="仿宋_GB2312" w:eastAsia="仿宋_GB2312" w:hAnsiTheme="minorEastAsia"/>
          <w:sz w:val="21"/>
          <w:szCs w:val="21"/>
          <w:highlight w:val="none"/>
        </w:rPr>
        <w:t>错误，</w:t>
      </w:r>
      <w:r>
        <w:rPr>
          <w:rFonts w:hint="eastAsia" w:ascii="仿宋_GB2312" w:eastAsia="仿宋_GB2312" w:hAnsiTheme="minorEastAsia"/>
          <w:sz w:val="21"/>
          <w:szCs w:val="21"/>
          <w:highlight w:val="none"/>
          <w:lang w:val="en-US" w:eastAsia="zh-CN"/>
        </w:rPr>
        <w:t>采购</w:t>
      </w:r>
      <w:r>
        <w:rPr>
          <w:rFonts w:hint="eastAsia" w:ascii="仿宋_GB2312" w:eastAsia="仿宋_GB2312" w:hAnsiTheme="minorEastAsia"/>
          <w:sz w:val="21"/>
          <w:szCs w:val="21"/>
          <w:highlight w:val="none"/>
        </w:rPr>
        <w:t>人不负任何责任。</w:t>
      </w:r>
    </w:p>
    <w:p w14:paraId="04F968ED">
      <w:pPr>
        <w:spacing w:line="400" w:lineRule="exact"/>
        <w:ind w:firstLine="420" w:firstLineChars="200"/>
        <w:jc w:val="left"/>
        <w:outlineLvl w:val="2"/>
        <w:rPr>
          <w:rFonts w:ascii="仿宋_GB2312" w:eastAsia="仿宋_GB2312" w:hAnsiTheme="minorEastAsia"/>
          <w:sz w:val="21"/>
          <w:szCs w:val="21"/>
          <w:highlight w:val="none"/>
        </w:rPr>
      </w:pPr>
      <w:r>
        <w:rPr>
          <w:rFonts w:hint="eastAsia" w:ascii="仿宋_GB2312" w:eastAsia="仿宋_GB2312" w:hAnsiTheme="minorEastAsia"/>
          <w:sz w:val="21"/>
          <w:szCs w:val="21"/>
          <w:highlight w:val="none"/>
          <w:lang w:val="en-US" w:eastAsia="zh-CN"/>
        </w:rPr>
        <w:t>6</w:t>
      </w:r>
      <w:r>
        <w:rPr>
          <w:rFonts w:ascii="仿宋_GB2312" w:eastAsia="仿宋_GB2312" w:hAnsiTheme="minorEastAsia"/>
          <w:sz w:val="21"/>
          <w:szCs w:val="21"/>
          <w:highlight w:val="none"/>
        </w:rPr>
        <w:t>.4</w:t>
      </w:r>
      <w:r>
        <w:rPr>
          <w:rFonts w:hint="eastAsia" w:ascii="仿宋_GB2312" w:eastAsia="仿宋_GB2312" w:hAnsiTheme="minorEastAsia"/>
          <w:sz w:val="21"/>
          <w:szCs w:val="21"/>
          <w:highlight w:val="none"/>
        </w:rPr>
        <w:t xml:space="preserve"> 对</w:t>
      </w:r>
      <w:r>
        <w:rPr>
          <w:rFonts w:hint="eastAsia" w:ascii="仿宋_GB2312" w:eastAsia="仿宋_GB2312" w:hAnsiTheme="minorEastAsia"/>
          <w:sz w:val="21"/>
          <w:szCs w:val="21"/>
          <w:highlight w:val="none"/>
          <w:lang w:val="en-US" w:eastAsia="zh-CN"/>
        </w:rPr>
        <w:t>采购</w:t>
      </w:r>
      <w:r>
        <w:rPr>
          <w:rFonts w:hint="eastAsia" w:ascii="仿宋_GB2312" w:eastAsia="仿宋_GB2312" w:hAnsiTheme="minorEastAsia"/>
          <w:sz w:val="21"/>
          <w:szCs w:val="21"/>
          <w:highlight w:val="none"/>
        </w:rPr>
        <w:t>文件两次以上的公告、澄清、答疑或补遗如有不一致之处，以日期在后的澄清或补遗为准。</w:t>
      </w:r>
    </w:p>
    <w:p w14:paraId="1F6D7125">
      <w:pPr>
        <w:spacing w:line="400" w:lineRule="exact"/>
        <w:ind w:firstLine="420" w:firstLineChars="200"/>
        <w:jc w:val="left"/>
        <w:outlineLvl w:val="2"/>
        <w:rPr>
          <w:rFonts w:ascii="仿宋_GB2312" w:eastAsia="仿宋_GB2312" w:cs="Times New Roman" w:hAnsiTheme="minorEastAsia"/>
          <w:sz w:val="21"/>
          <w:szCs w:val="21"/>
          <w:highlight w:val="none"/>
        </w:rPr>
      </w:pPr>
      <w:r>
        <w:rPr>
          <w:rFonts w:hint="eastAsia" w:ascii="仿宋_GB2312" w:eastAsia="仿宋_GB2312" w:hAnsiTheme="minorEastAsia"/>
          <w:sz w:val="21"/>
          <w:szCs w:val="21"/>
          <w:highlight w:val="none"/>
          <w:lang w:val="en-US" w:eastAsia="zh-CN"/>
        </w:rPr>
        <w:t>6.5采购</w:t>
      </w:r>
      <w:r>
        <w:rPr>
          <w:rFonts w:hint="eastAsia" w:ascii="仿宋_GB2312" w:eastAsia="仿宋_GB2312" w:hAnsiTheme="minorEastAsia"/>
          <w:sz w:val="21"/>
          <w:szCs w:val="21"/>
          <w:highlight w:val="none"/>
        </w:rPr>
        <w:t>过程中，对</w:t>
      </w:r>
      <w:r>
        <w:rPr>
          <w:rFonts w:hint="eastAsia" w:ascii="仿宋_GB2312" w:eastAsia="仿宋_GB2312" w:hAnsiTheme="minorEastAsia"/>
          <w:sz w:val="21"/>
          <w:szCs w:val="21"/>
          <w:highlight w:val="none"/>
          <w:lang w:val="en-US" w:eastAsia="zh-CN"/>
        </w:rPr>
        <w:t>采购</w:t>
      </w:r>
      <w:r>
        <w:rPr>
          <w:rFonts w:hint="eastAsia" w:ascii="仿宋_GB2312" w:eastAsia="仿宋_GB2312" w:hAnsiTheme="minorEastAsia"/>
          <w:sz w:val="21"/>
          <w:szCs w:val="21"/>
          <w:highlight w:val="none"/>
        </w:rPr>
        <w:t>文件所作的澄清、答疑、补遗等，均构成</w:t>
      </w:r>
      <w:r>
        <w:rPr>
          <w:rFonts w:hint="eastAsia" w:ascii="仿宋_GB2312" w:eastAsia="仿宋_GB2312" w:hAnsiTheme="minorEastAsia"/>
          <w:sz w:val="21"/>
          <w:szCs w:val="21"/>
          <w:highlight w:val="none"/>
          <w:lang w:val="en-US" w:eastAsia="zh-CN"/>
        </w:rPr>
        <w:t>采购</w:t>
      </w:r>
      <w:r>
        <w:rPr>
          <w:rFonts w:hint="eastAsia" w:ascii="仿宋_GB2312" w:eastAsia="仿宋_GB2312" w:hAnsiTheme="minorEastAsia"/>
          <w:sz w:val="21"/>
          <w:szCs w:val="21"/>
          <w:highlight w:val="none"/>
        </w:rPr>
        <w:t>文件的组成部分。</w:t>
      </w:r>
    </w:p>
    <w:p w14:paraId="2092AAED">
      <w:pPr>
        <w:pStyle w:val="2"/>
        <w:keepNext w:val="0"/>
        <w:keepLines w:val="0"/>
        <w:spacing w:before="120" w:after="120" w:line="400" w:lineRule="exact"/>
        <w:ind w:firstLine="562" w:firstLineChars="200"/>
        <w:jc w:val="left"/>
        <w:rPr>
          <w:rFonts w:ascii="仿宋_GB2312" w:eastAsia="仿宋_GB2312" w:cs="Times New Roman" w:hAnsiTheme="minorEastAsia"/>
          <w:bCs w:val="0"/>
          <w:kern w:val="2"/>
          <w:sz w:val="28"/>
          <w:szCs w:val="28"/>
          <w:highlight w:val="none"/>
        </w:rPr>
      </w:pPr>
      <w:bookmarkStart w:id="21" w:name="_Toc10683"/>
      <w:bookmarkStart w:id="22" w:name="_Toc214335335"/>
      <w:bookmarkStart w:id="23" w:name="_Toc214336662"/>
      <w:bookmarkStart w:id="24" w:name="_Toc214331811"/>
      <w:bookmarkStart w:id="25" w:name="_Toc214333207"/>
      <w:bookmarkStart w:id="26" w:name="_Toc214339496"/>
      <w:r>
        <w:rPr>
          <w:rFonts w:hint="eastAsia" w:ascii="仿宋_GB2312" w:eastAsia="仿宋_GB2312" w:cs="黑体" w:hAnsiTheme="minorEastAsia"/>
          <w:bCs w:val="0"/>
          <w:kern w:val="2"/>
          <w:sz w:val="28"/>
          <w:szCs w:val="28"/>
          <w:highlight w:val="none"/>
        </w:rPr>
        <w:t>三、</w:t>
      </w:r>
      <w:r>
        <w:rPr>
          <w:rFonts w:hint="eastAsia" w:ascii="仿宋_GB2312" w:eastAsia="仿宋_GB2312" w:cs="黑体" w:hAnsiTheme="minorEastAsia"/>
          <w:bCs w:val="0"/>
          <w:kern w:val="2"/>
          <w:sz w:val="28"/>
          <w:szCs w:val="28"/>
          <w:highlight w:val="none"/>
          <w:lang w:val="en-US" w:eastAsia="zh-CN"/>
        </w:rPr>
        <w:t>响应</w:t>
      </w:r>
      <w:r>
        <w:rPr>
          <w:rFonts w:hint="eastAsia" w:ascii="仿宋_GB2312" w:eastAsia="仿宋_GB2312" w:cs="黑体" w:hAnsiTheme="minorEastAsia"/>
          <w:bCs w:val="0"/>
          <w:kern w:val="2"/>
          <w:sz w:val="28"/>
          <w:szCs w:val="28"/>
          <w:highlight w:val="none"/>
        </w:rPr>
        <w:t>文件的编制</w:t>
      </w:r>
      <w:bookmarkEnd w:id="21"/>
      <w:bookmarkEnd w:id="22"/>
      <w:bookmarkEnd w:id="23"/>
      <w:bookmarkEnd w:id="24"/>
      <w:bookmarkEnd w:id="25"/>
      <w:bookmarkEnd w:id="26"/>
      <w:r>
        <w:rPr>
          <w:rFonts w:hint="eastAsia" w:ascii="仿宋_GB2312" w:eastAsia="仿宋_GB2312" w:cs="黑体" w:hAnsiTheme="minorEastAsia"/>
          <w:bCs w:val="0"/>
          <w:kern w:val="2"/>
          <w:sz w:val="28"/>
          <w:szCs w:val="28"/>
          <w:highlight w:val="none"/>
        </w:rPr>
        <w:t>及相关事项说明</w:t>
      </w:r>
    </w:p>
    <w:p w14:paraId="07AC4CC4">
      <w:pPr>
        <w:pStyle w:val="181"/>
        <w:keepNext w:val="0"/>
        <w:keepLines w:val="0"/>
        <w:ind w:firstLine="482" w:firstLineChars="200"/>
        <w:jc w:val="left"/>
        <w:rPr>
          <w:rFonts w:ascii="仿宋_GB2312" w:eastAsia="仿宋_GB2312" w:hAnsiTheme="minorEastAsia"/>
          <w:b/>
          <w:bCs/>
          <w:highlight w:val="none"/>
        </w:rPr>
      </w:pPr>
      <w:bookmarkStart w:id="27" w:name="_Toc20888"/>
      <w:r>
        <w:rPr>
          <w:rFonts w:hint="eastAsia" w:ascii="仿宋_GB2312" w:eastAsia="仿宋_GB2312" w:cs="宋体" w:hAnsiTheme="minorEastAsia"/>
          <w:b/>
          <w:bCs/>
          <w:highlight w:val="none"/>
          <w:lang w:val="en-US" w:eastAsia="zh-CN"/>
        </w:rPr>
        <w:t>7</w:t>
      </w:r>
      <w:r>
        <w:rPr>
          <w:rFonts w:hint="eastAsia" w:ascii="仿宋_GB2312" w:eastAsia="仿宋_GB2312" w:cs="宋体" w:hAnsiTheme="minorEastAsia"/>
          <w:b/>
          <w:bCs/>
          <w:highlight w:val="none"/>
        </w:rPr>
        <w:t>.</w:t>
      </w:r>
      <w:r>
        <w:rPr>
          <w:rFonts w:hint="eastAsia" w:ascii="仿宋_GB2312" w:eastAsia="仿宋_GB2312" w:cs="宋体" w:hAnsiTheme="minorEastAsia"/>
          <w:b/>
          <w:bCs/>
          <w:highlight w:val="none"/>
          <w:lang w:val="en-US" w:eastAsia="zh-CN"/>
        </w:rPr>
        <w:t>响应</w:t>
      </w:r>
      <w:r>
        <w:rPr>
          <w:rFonts w:hint="eastAsia" w:ascii="仿宋_GB2312" w:eastAsia="仿宋_GB2312" w:cs="宋体" w:hAnsiTheme="minorEastAsia"/>
          <w:b/>
          <w:bCs/>
          <w:highlight w:val="none"/>
        </w:rPr>
        <w:t>文件的组成及编制顺序</w:t>
      </w:r>
      <w:bookmarkEnd w:id="27"/>
    </w:p>
    <w:p w14:paraId="10664328">
      <w:pPr>
        <w:spacing w:line="400" w:lineRule="exact"/>
        <w:ind w:firstLine="420" w:firstLineChars="200"/>
        <w:jc w:val="left"/>
        <w:outlineLvl w:val="2"/>
        <w:rPr>
          <w:rFonts w:hint="default" w:ascii="仿宋_GB2312" w:eastAsia="仿宋_GB2312" w:cs="Times New Roman" w:hAnsiTheme="minorEastAsia"/>
          <w:sz w:val="21"/>
          <w:szCs w:val="21"/>
          <w:highlight w:val="none"/>
          <w:lang w:val="en-US" w:eastAsia="zh-CN"/>
        </w:rPr>
      </w:pPr>
      <w:r>
        <w:rPr>
          <w:rFonts w:hint="eastAsia" w:ascii="仿宋_GB2312" w:eastAsia="仿宋_GB2312" w:hAnsiTheme="minorEastAsia"/>
          <w:sz w:val="21"/>
          <w:szCs w:val="21"/>
          <w:highlight w:val="none"/>
          <w:lang w:val="en-US" w:eastAsia="zh-CN"/>
        </w:rPr>
        <w:t>响应</w:t>
      </w:r>
      <w:r>
        <w:rPr>
          <w:rFonts w:hint="eastAsia" w:ascii="仿宋_GB2312" w:eastAsia="仿宋_GB2312" w:hAnsiTheme="minorEastAsia"/>
          <w:sz w:val="21"/>
          <w:szCs w:val="21"/>
          <w:highlight w:val="none"/>
        </w:rPr>
        <w:t>人须按照第</w:t>
      </w:r>
      <w:r>
        <w:rPr>
          <w:rFonts w:hint="eastAsia" w:ascii="仿宋_GB2312" w:eastAsia="仿宋_GB2312" w:hAnsiTheme="minorEastAsia"/>
          <w:sz w:val="21"/>
          <w:szCs w:val="21"/>
          <w:highlight w:val="none"/>
          <w:lang w:val="en-US" w:eastAsia="zh-CN"/>
        </w:rPr>
        <w:t>7</w:t>
      </w:r>
      <w:r>
        <w:rPr>
          <w:rFonts w:hint="eastAsia" w:ascii="仿宋_GB2312" w:eastAsia="仿宋_GB2312" w:hAnsiTheme="minorEastAsia"/>
          <w:color w:val="000000" w:themeColor="text1"/>
          <w:sz w:val="21"/>
          <w:szCs w:val="21"/>
          <w:highlight w:val="none"/>
        </w:rPr>
        <w:t>.1、</w:t>
      </w:r>
      <w:r>
        <w:rPr>
          <w:rFonts w:hint="eastAsia" w:ascii="仿宋_GB2312" w:eastAsia="仿宋_GB2312" w:hAnsiTheme="minorEastAsia"/>
          <w:color w:val="000000" w:themeColor="text1"/>
          <w:sz w:val="21"/>
          <w:szCs w:val="21"/>
          <w:highlight w:val="none"/>
          <w:lang w:val="en-US" w:eastAsia="zh-CN"/>
        </w:rPr>
        <w:t>7</w:t>
      </w:r>
      <w:r>
        <w:rPr>
          <w:rFonts w:hint="eastAsia" w:ascii="仿宋_GB2312" w:eastAsia="仿宋_GB2312" w:hAnsiTheme="minorEastAsia"/>
          <w:color w:val="000000" w:themeColor="text1"/>
          <w:sz w:val="21"/>
          <w:szCs w:val="21"/>
          <w:highlight w:val="none"/>
        </w:rPr>
        <w:t>.2、</w:t>
      </w:r>
      <w:r>
        <w:rPr>
          <w:rFonts w:hint="eastAsia" w:ascii="仿宋_GB2312" w:eastAsia="仿宋_GB2312" w:hAnsiTheme="minorEastAsia"/>
          <w:color w:val="000000" w:themeColor="text1"/>
          <w:sz w:val="21"/>
          <w:szCs w:val="21"/>
          <w:highlight w:val="none"/>
          <w:lang w:val="en-US" w:eastAsia="zh-CN"/>
        </w:rPr>
        <w:t>7</w:t>
      </w:r>
      <w:r>
        <w:rPr>
          <w:rFonts w:hint="eastAsia" w:ascii="仿宋_GB2312" w:eastAsia="仿宋_GB2312" w:hAnsiTheme="minorEastAsia"/>
          <w:color w:val="000000" w:themeColor="text1"/>
          <w:sz w:val="21"/>
          <w:szCs w:val="21"/>
          <w:highlight w:val="none"/>
        </w:rPr>
        <w:t>.3</w:t>
      </w:r>
      <w:r>
        <w:rPr>
          <w:rFonts w:hint="eastAsia" w:ascii="仿宋_GB2312" w:eastAsia="仿宋_GB2312" w:hAnsiTheme="minorEastAsia"/>
          <w:sz w:val="21"/>
          <w:szCs w:val="21"/>
          <w:highlight w:val="none"/>
        </w:rPr>
        <w:t>款的顺序和要求编制</w:t>
      </w:r>
      <w:r>
        <w:rPr>
          <w:rFonts w:hint="eastAsia" w:ascii="仿宋_GB2312" w:eastAsia="仿宋_GB2312" w:hAnsiTheme="minorEastAsia"/>
          <w:sz w:val="21"/>
          <w:szCs w:val="21"/>
          <w:highlight w:val="none"/>
          <w:lang w:val="en-US" w:eastAsia="zh-CN"/>
        </w:rPr>
        <w:t>响应</w:t>
      </w:r>
      <w:r>
        <w:rPr>
          <w:rFonts w:hint="eastAsia" w:ascii="仿宋_GB2312" w:eastAsia="仿宋_GB2312" w:hAnsiTheme="minorEastAsia"/>
          <w:sz w:val="21"/>
          <w:szCs w:val="21"/>
          <w:highlight w:val="none"/>
        </w:rPr>
        <w:t>文件</w:t>
      </w:r>
      <w:r>
        <w:rPr>
          <w:rFonts w:hint="eastAsia" w:ascii="仿宋_GB2312" w:eastAsia="仿宋_GB2312" w:hAnsiTheme="minorEastAsia"/>
          <w:sz w:val="21"/>
          <w:szCs w:val="21"/>
          <w:highlight w:val="none"/>
          <w:lang w:eastAsia="zh-CN"/>
        </w:rPr>
        <w:t>，</w:t>
      </w:r>
      <w:r>
        <w:rPr>
          <w:rFonts w:hint="eastAsia" w:ascii="仿宋_GB2312" w:eastAsia="仿宋_GB2312" w:hAnsiTheme="minorEastAsia"/>
          <w:sz w:val="21"/>
          <w:szCs w:val="21"/>
          <w:highlight w:val="none"/>
          <w:lang w:val="en-US" w:eastAsia="zh-CN"/>
        </w:rPr>
        <w:t>其中7.1.1至7.1.7及7.2.3条为必须提供资料。</w:t>
      </w:r>
    </w:p>
    <w:p w14:paraId="629FDB43">
      <w:pPr>
        <w:spacing w:line="400" w:lineRule="exact"/>
        <w:ind w:firstLine="422" w:firstLineChars="200"/>
        <w:jc w:val="left"/>
        <w:outlineLvl w:val="2"/>
        <w:rPr>
          <w:rFonts w:hint="eastAsia" w:ascii="仿宋_GB2312" w:hAnsi="华文仿宋" w:eastAsia="仿宋_GB2312" w:cs="Times New Roman"/>
          <w:b/>
          <w:sz w:val="21"/>
          <w:szCs w:val="21"/>
          <w:highlight w:val="none"/>
        </w:rPr>
      </w:pPr>
      <w:r>
        <w:rPr>
          <w:rFonts w:hint="eastAsia" w:ascii="仿宋_GB2312" w:hAnsi="华文仿宋" w:eastAsia="仿宋_GB2312"/>
          <w:b/>
          <w:sz w:val="21"/>
          <w:szCs w:val="21"/>
          <w:highlight w:val="none"/>
          <w:lang w:val="en-US" w:eastAsia="zh-CN"/>
        </w:rPr>
        <w:t>7</w:t>
      </w:r>
      <w:r>
        <w:rPr>
          <w:rFonts w:hint="eastAsia" w:ascii="仿宋_GB2312" w:hAnsi="华文仿宋" w:eastAsia="仿宋_GB2312"/>
          <w:b/>
          <w:sz w:val="21"/>
          <w:szCs w:val="21"/>
          <w:highlight w:val="none"/>
        </w:rPr>
        <w:t>.1  商务文件</w:t>
      </w:r>
    </w:p>
    <w:p w14:paraId="0D6A05B4">
      <w:pPr>
        <w:adjustRightInd w:val="0"/>
        <w:snapToGrid w:val="0"/>
        <w:spacing w:line="400" w:lineRule="exact"/>
        <w:ind w:firstLine="420" w:firstLineChars="200"/>
        <w:jc w:val="left"/>
        <w:textAlignment w:val="baseline"/>
        <w:outlineLvl w:val="2"/>
        <w:rPr>
          <w:rFonts w:hint="eastAsia" w:ascii="仿宋_GB2312" w:eastAsia="仿宋_GB2312" w:hAnsiTheme="minorEastAsia"/>
          <w:sz w:val="21"/>
          <w:szCs w:val="21"/>
          <w:highlight w:val="none"/>
          <w:lang w:eastAsia="zh-CN"/>
        </w:rPr>
      </w:pPr>
      <w:r>
        <w:rPr>
          <w:rFonts w:hint="eastAsia" w:ascii="仿宋_GB2312" w:eastAsia="仿宋_GB2312" w:hAnsiTheme="minorEastAsia"/>
          <w:sz w:val="21"/>
          <w:szCs w:val="21"/>
          <w:highlight w:val="none"/>
          <w:lang w:val="en-US" w:eastAsia="zh-CN"/>
        </w:rPr>
        <w:t>7</w:t>
      </w:r>
      <w:r>
        <w:rPr>
          <w:rFonts w:hint="eastAsia" w:ascii="仿宋_GB2312" w:eastAsia="仿宋_GB2312" w:hAnsiTheme="minorEastAsia"/>
          <w:sz w:val="21"/>
          <w:szCs w:val="21"/>
          <w:highlight w:val="none"/>
        </w:rPr>
        <w:t>.1</w:t>
      </w:r>
      <w:r>
        <w:rPr>
          <w:rFonts w:ascii="仿宋_GB2312" w:eastAsia="仿宋_GB2312" w:hAnsiTheme="minorEastAsia"/>
          <w:sz w:val="21"/>
          <w:szCs w:val="21"/>
          <w:highlight w:val="none"/>
        </w:rPr>
        <w:t>.1</w:t>
      </w:r>
      <w:r>
        <w:rPr>
          <w:rFonts w:hint="eastAsia" w:ascii="仿宋_GB2312" w:eastAsia="仿宋_GB2312" w:hAnsiTheme="minorEastAsia"/>
          <w:sz w:val="21"/>
          <w:szCs w:val="21"/>
          <w:highlight w:val="none"/>
          <w:lang w:val="en-US" w:eastAsia="zh-CN"/>
        </w:rPr>
        <w:t>响应</w:t>
      </w:r>
      <w:r>
        <w:rPr>
          <w:rFonts w:hint="eastAsia" w:ascii="仿宋_GB2312" w:eastAsia="仿宋_GB2312" w:hAnsiTheme="minorEastAsia"/>
          <w:sz w:val="21"/>
          <w:szCs w:val="21"/>
          <w:highlight w:val="none"/>
        </w:rPr>
        <w:t>书</w:t>
      </w:r>
      <w:r>
        <w:rPr>
          <w:rFonts w:hint="eastAsia" w:ascii="仿宋_GB2312" w:eastAsia="仿宋_GB2312" w:hAnsiTheme="minorEastAsia"/>
          <w:sz w:val="21"/>
          <w:szCs w:val="21"/>
          <w:highlight w:val="none"/>
          <w:lang w:eastAsia="zh-CN"/>
        </w:rPr>
        <w:t>（</w:t>
      </w:r>
      <w:r>
        <w:rPr>
          <w:rFonts w:hint="eastAsia" w:ascii="仿宋_GB2312" w:eastAsia="仿宋_GB2312" w:hAnsiTheme="minorEastAsia"/>
          <w:sz w:val="21"/>
          <w:szCs w:val="21"/>
          <w:highlight w:val="none"/>
          <w:lang w:val="en-US" w:eastAsia="zh-CN"/>
        </w:rPr>
        <w:t>必须提供</w:t>
      </w:r>
      <w:r>
        <w:rPr>
          <w:rFonts w:hint="eastAsia" w:ascii="仿宋_GB2312" w:eastAsia="仿宋_GB2312" w:hAnsiTheme="minorEastAsia"/>
          <w:sz w:val="21"/>
          <w:szCs w:val="21"/>
          <w:highlight w:val="none"/>
          <w:lang w:eastAsia="zh-CN"/>
        </w:rPr>
        <w:t>）；</w:t>
      </w:r>
    </w:p>
    <w:p w14:paraId="000C1815">
      <w:pPr>
        <w:adjustRightInd w:val="0"/>
        <w:snapToGrid w:val="0"/>
        <w:spacing w:line="400" w:lineRule="exact"/>
        <w:ind w:firstLine="420" w:firstLineChars="200"/>
        <w:jc w:val="left"/>
        <w:textAlignment w:val="baseline"/>
        <w:outlineLvl w:val="2"/>
        <w:rPr>
          <w:rFonts w:hint="eastAsia" w:ascii="仿宋_GB2312" w:eastAsia="仿宋_GB2312" w:hAnsiTheme="minorEastAsia"/>
          <w:sz w:val="21"/>
          <w:szCs w:val="21"/>
          <w:highlight w:val="none"/>
        </w:rPr>
      </w:pPr>
      <w:r>
        <w:rPr>
          <w:rFonts w:hint="eastAsia" w:ascii="仿宋_GB2312" w:eastAsia="仿宋_GB2312" w:hAnsiTheme="minorEastAsia"/>
          <w:sz w:val="21"/>
          <w:szCs w:val="21"/>
          <w:highlight w:val="none"/>
          <w:lang w:val="en-US" w:eastAsia="zh-CN"/>
        </w:rPr>
        <w:t>7</w:t>
      </w:r>
      <w:r>
        <w:rPr>
          <w:rFonts w:hint="eastAsia" w:ascii="仿宋_GB2312" w:eastAsia="仿宋_GB2312" w:hAnsiTheme="minorEastAsia"/>
          <w:sz w:val="21"/>
          <w:szCs w:val="21"/>
          <w:highlight w:val="none"/>
        </w:rPr>
        <w:t>.1.2</w:t>
      </w:r>
      <w:r>
        <w:rPr>
          <w:rFonts w:hint="eastAsia" w:ascii="仿宋_GB2312" w:eastAsia="仿宋_GB2312" w:hAnsiTheme="minorEastAsia"/>
          <w:sz w:val="21"/>
          <w:szCs w:val="21"/>
          <w:highlight w:val="none"/>
          <w:lang w:val="en-US" w:eastAsia="zh-CN"/>
        </w:rPr>
        <w:t>响应</w:t>
      </w:r>
      <w:r>
        <w:rPr>
          <w:rFonts w:hint="eastAsia" w:ascii="仿宋_GB2312" w:eastAsia="仿宋_GB2312" w:hAnsiTheme="minorEastAsia"/>
          <w:sz w:val="21"/>
          <w:szCs w:val="21"/>
          <w:highlight w:val="none"/>
        </w:rPr>
        <w:t>报价</w:t>
      </w:r>
      <w:r>
        <w:rPr>
          <w:rFonts w:hint="eastAsia" w:ascii="仿宋_GB2312" w:eastAsia="仿宋_GB2312" w:hAnsiTheme="minorEastAsia"/>
          <w:sz w:val="21"/>
          <w:szCs w:val="21"/>
          <w:highlight w:val="none"/>
          <w:lang w:val="en-US" w:eastAsia="zh-CN"/>
        </w:rPr>
        <w:t>清单</w:t>
      </w:r>
      <w:r>
        <w:rPr>
          <w:rFonts w:hint="eastAsia" w:ascii="仿宋_GB2312" w:eastAsia="仿宋_GB2312" w:hAnsiTheme="minorEastAsia"/>
          <w:sz w:val="21"/>
          <w:szCs w:val="21"/>
          <w:highlight w:val="none"/>
          <w:lang w:eastAsia="zh-CN"/>
        </w:rPr>
        <w:t>（</w:t>
      </w:r>
      <w:r>
        <w:rPr>
          <w:rFonts w:hint="eastAsia" w:ascii="仿宋_GB2312" w:eastAsia="仿宋_GB2312" w:hAnsiTheme="minorEastAsia"/>
          <w:sz w:val="21"/>
          <w:szCs w:val="21"/>
          <w:highlight w:val="none"/>
          <w:lang w:val="en-US" w:eastAsia="zh-CN"/>
        </w:rPr>
        <w:t>必须提供</w:t>
      </w:r>
      <w:r>
        <w:rPr>
          <w:rFonts w:hint="eastAsia" w:ascii="仿宋_GB2312" w:eastAsia="仿宋_GB2312" w:hAnsiTheme="minorEastAsia"/>
          <w:sz w:val="21"/>
          <w:szCs w:val="21"/>
          <w:highlight w:val="none"/>
          <w:lang w:eastAsia="zh-CN"/>
        </w:rPr>
        <w:t>）；</w:t>
      </w:r>
    </w:p>
    <w:p w14:paraId="777235C5">
      <w:pPr>
        <w:pStyle w:val="181"/>
        <w:keepNext w:val="0"/>
        <w:keepLines w:val="0"/>
        <w:ind w:firstLine="420" w:firstLineChars="200"/>
        <w:jc w:val="left"/>
        <w:rPr>
          <w:rFonts w:hint="eastAsia" w:ascii="仿宋_GB2312" w:eastAsia="仿宋_GB2312" w:hAnsiTheme="minorEastAsia"/>
          <w:sz w:val="21"/>
          <w:szCs w:val="21"/>
          <w:highlight w:val="none"/>
          <w:lang w:val="en-US" w:eastAsia="zh-CN"/>
        </w:rPr>
      </w:pPr>
      <w:r>
        <w:rPr>
          <w:rFonts w:hint="eastAsia" w:ascii="仿宋_GB2312" w:eastAsia="仿宋_GB2312" w:hAnsiTheme="minorEastAsia"/>
          <w:sz w:val="21"/>
          <w:szCs w:val="21"/>
          <w:highlight w:val="none"/>
          <w:lang w:val="en-US" w:eastAsia="zh-CN"/>
        </w:rPr>
        <w:t>7.1.3响应单</w:t>
      </w:r>
      <w:r>
        <w:rPr>
          <w:rFonts w:hint="eastAsia" w:ascii="仿宋_GB2312" w:eastAsia="仿宋_GB2312" w:hAnsiTheme="minorEastAsia"/>
          <w:sz w:val="21"/>
          <w:szCs w:val="21"/>
          <w:highlight w:val="none"/>
        </w:rPr>
        <w:t>价组成分析表</w:t>
      </w:r>
      <w:r>
        <w:rPr>
          <w:rFonts w:hint="eastAsia" w:ascii="仿宋_GB2312" w:eastAsia="仿宋_GB2312" w:hAnsiTheme="minorEastAsia"/>
          <w:sz w:val="21"/>
          <w:szCs w:val="21"/>
          <w:highlight w:val="none"/>
          <w:lang w:eastAsia="zh-CN"/>
        </w:rPr>
        <w:t>（</w:t>
      </w:r>
      <w:r>
        <w:rPr>
          <w:rFonts w:hint="eastAsia" w:ascii="仿宋_GB2312" w:eastAsia="仿宋_GB2312" w:hAnsiTheme="minorEastAsia"/>
          <w:sz w:val="21"/>
          <w:szCs w:val="21"/>
          <w:highlight w:val="none"/>
          <w:lang w:val="en-US" w:eastAsia="zh-CN"/>
        </w:rPr>
        <w:t>必须提供</w:t>
      </w:r>
      <w:r>
        <w:rPr>
          <w:rFonts w:hint="eastAsia" w:ascii="仿宋_GB2312" w:eastAsia="仿宋_GB2312" w:hAnsiTheme="minorEastAsia"/>
          <w:sz w:val="21"/>
          <w:szCs w:val="21"/>
          <w:highlight w:val="none"/>
          <w:lang w:eastAsia="zh-CN"/>
        </w:rPr>
        <w:t>）；</w:t>
      </w:r>
    </w:p>
    <w:p w14:paraId="5A1E63FB">
      <w:pPr>
        <w:adjustRightInd w:val="0"/>
        <w:snapToGrid w:val="0"/>
        <w:spacing w:line="400" w:lineRule="exact"/>
        <w:ind w:firstLine="420" w:firstLineChars="200"/>
        <w:jc w:val="left"/>
        <w:textAlignment w:val="baseline"/>
        <w:outlineLvl w:val="2"/>
        <w:rPr>
          <w:rFonts w:ascii="仿宋_GB2312" w:eastAsia="仿宋_GB2312" w:hAnsiTheme="minorEastAsia"/>
          <w:sz w:val="21"/>
          <w:szCs w:val="21"/>
          <w:highlight w:val="none"/>
        </w:rPr>
      </w:pPr>
      <w:r>
        <w:rPr>
          <w:rFonts w:hint="eastAsia" w:ascii="仿宋_GB2312" w:eastAsia="仿宋_GB2312" w:hAnsiTheme="minorEastAsia"/>
          <w:sz w:val="21"/>
          <w:szCs w:val="21"/>
          <w:highlight w:val="none"/>
          <w:lang w:val="en-US" w:eastAsia="zh-CN"/>
        </w:rPr>
        <w:t>7</w:t>
      </w:r>
      <w:r>
        <w:rPr>
          <w:rFonts w:hint="eastAsia" w:ascii="仿宋_GB2312" w:eastAsia="仿宋_GB2312" w:hAnsiTheme="minorEastAsia"/>
          <w:sz w:val="21"/>
          <w:szCs w:val="21"/>
          <w:highlight w:val="none"/>
        </w:rPr>
        <w:t>.1.</w:t>
      </w:r>
      <w:r>
        <w:rPr>
          <w:rFonts w:hint="eastAsia" w:ascii="仿宋_GB2312" w:eastAsia="仿宋_GB2312" w:hAnsiTheme="minorEastAsia"/>
          <w:sz w:val="21"/>
          <w:szCs w:val="21"/>
          <w:highlight w:val="none"/>
          <w:lang w:val="en-US" w:eastAsia="zh-CN"/>
        </w:rPr>
        <w:t>4授权委托书</w:t>
      </w:r>
      <w:r>
        <w:rPr>
          <w:rFonts w:hint="eastAsia" w:ascii="仿宋_GB2312" w:eastAsia="仿宋_GB2312" w:hAnsiTheme="minorEastAsia"/>
          <w:sz w:val="21"/>
          <w:szCs w:val="21"/>
          <w:highlight w:val="none"/>
          <w:lang w:eastAsia="zh-CN"/>
        </w:rPr>
        <w:t>（</w:t>
      </w:r>
      <w:r>
        <w:rPr>
          <w:rFonts w:hint="eastAsia" w:ascii="仿宋_GB2312" w:eastAsia="仿宋_GB2312" w:hAnsiTheme="minorEastAsia"/>
          <w:sz w:val="21"/>
          <w:szCs w:val="21"/>
          <w:highlight w:val="none"/>
          <w:lang w:val="en-US" w:eastAsia="zh-CN"/>
        </w:rPr>
        <w:t>必须提供</w:t>
      </w:r>
      <w:r>
        <w:rPr>
          <w:rFonts w:hint="eastAsia" w:ascii="仿宋_GB2312" w:eastAsia="仿宋_GB2312" w:hAnsiTheme="minorEastAsia"/>
          <w:sz w:val="21"/>
          <w:szCs w:val="21"/>
          <w:highlight w:val="none"/>
          <w:lang w:eastAsia="zh-CN"/>
        </w:rPr>
        <w:t>）；</w:t>
      </w:r>
    </w:p>
    <w:p w14:paraId="042354C4">
      <w:pPr>
        <w:adjustRightInd w:val="0"/>
        <w:snapToGrid w:val="0"/>
        <w:spacing w:line="400" w:lineRule="exact"/>
        <w:ind w:firstLine="420" w:firstLineChars="200"/>
        <w:jc w:val="left"/>
        <w:textAlignment w:val="baseline"/>
        <w:outlineLvl w:val="2"/>
        <w:rPr>
          <w:rFonts w:hint="eastAsia" w:ascii="仿宋_GB2312" w:eastAsia="仿宋_GB2312" w:hAnsiTheme="minorEastAsia"/>
          <w:sz w:val="21"/>
          <w:szCs w:val="21"/>
          <w:highlight w:val="none"/>
        </w:rPr>
      </w:pPr>
      <w:r>
        <w:rPr>
          <w:rFonts w:hint="eastAsia" w:ascii="仿宋_GB2312" w:eastAsia="仿宋_GB2312" w:hAnsiTheme="minorEastAsia"/>
          <w:sz w:val="21"/>
          <w:szCs w:val="21"/>
          <w:highlight w:val="none"/>
          <w:lang w:val="en-US" w:eastAsia="zh-CN"/>
        </w:rPr>
        <w:t>7</w:t>
      </w:r>
      <w:r>
        <w:rPr>
          <w:rFonts w:hint="eastAsia" w:ascii="仿宋_GB2312" w:eastAsia="仿宋_GB2312" w:hAnsiTheme="minorEastAsia"/>
          <w:sz w:val="21"/>
          <w:szCs w:val="21"/>
          <w:highlight w:val="none"/>
        </w:rPr>
        <w:t>.1.5</w:t>
      </w:r>
      <w:r>
        <w:rPr>
          <w:rFonts w:hint="eastAsia" w:ascii="仿宋_GB2312" w:eastAsia="仿宋_GB2312" w:hAnsiTheme="minorEastAsia"/>
          <w:sz w:val="21"/>
          <w:szCs w:val="21"/>
          <w:highlight w:val="none"/>
          <w:lang w:val="en-US" w:eastAsia="zh-CN"/>
        </w:rPr>
        <w:t>响应</w:t>
      </w:r>
      <w:r>
        <w:rPr>
          <w:rFonts w:hint="eastAsia" w:ascii="仿宋_GB2312" w:eastAsia="仿宋_GB2312" w:hAnsiTheme="minorEastAsia"/>
          <w:sz w:val="21"/>
          <w:szCs w:val="21"/>
          <w:highlight w:val="none"/>
        </w:rPr>
        <w:t>保证金</w:t>
      </w:r>
      <w:r>
        <w:rPr>
          <w:rFonts w:hint="eastAsia" w:ascii="仿宋_GB2312" w:eastAsia="仿宋_GB2312" w:hAnsiTheme="minorEastAsia"/>
          <w:sz w:val="21"/>
          <w:szCs w:val="21"/>
          <w:highlight w:val="none"/>
          <w:lang w:val="en-US" w:eastAsia="zh-CN"/>
        </w:rPr>
        <w:t>证明</w:t>
      </w:r>
      <w:r>
        <w:rPr>
          <w:rFonts w:hint="eastAsia" w:ascii="仿宋_GB2312" w:eastAsia="仿宋_GB2312" w:hAnsiTheme="minorEastAsia"/>
          <w:sz w:val="21"/>
          <w:szCs w:val="21"/>
          <w:highlight w:val="none"/>
          <w:lang w:eastAsia="zh-CN"/>
        </w:rPr>
        <w:t>（</w:t>
      </w:r>
      <w:r>
        <w:rPr>
          <w:rFonts w:hint="eastAsia" w:ascii="仿宋_GB2312" w:eastAsia="仿宋_GB2312" w:hAnsiTheme="minorEastAsia"/>
          <w:sz w:val="21"/>
          <w:szCs w:val="21"/>
          <w:highlight w:val="none"/>
          <w:lang w:val="en-US" w:eastAsia="zh-CN"/>
        </w:rPr>
        <w:t>必须提供</w:t>
      </w:r>
      <w:r>
        <w:rPr>
          <w:rFonts w:hint="eastAsia" w:ascii="仿宋_GB2312" w:eastAsia="仿宋_GB2312" w:hAnsiTheme="minorEastAsia"/>
          <w:sz w:val="21"/>
          <w:szCs w:val="21"/>
          <w:highlight w:val="none"/>
          <w:lang w:eastAsia="zh-CN"/>
        </w:rPr>
        <w:t>）；</w:t>
      </w:r>
    </w:p>
    <w:p w14:paraId="62B60F3A">
      <w:pPr>
        <w:adjustRightInd w:val="0"/>
        <w:snapToGrid w:val="0"/>
        <w:spacing w:line="400" w:lineRule="exact"/>
        <w:ind w:firstLine="420" w:firstLineChars="200"/>
        <w:jc w:val="left"/>
        <w:textAlignment w:val="baseline"/>
        <w:outlineLvl w:val="2"/>
        <w:rPr>
          <w:rFonts w:ascii="仿宋_GB2312" w:eastAsia="仿宋_GB2312" w:hAnsiTheme="minorEastAsia"/>
          <w:sz w:val="21"/>
          <w:szCs w:val="21"/>
          <w:highlight w:val="none"/>
        </w:rPr>
      </w:pPr>
      <w:r>
        <w:rPr>
          <w:rFonts w:hint="eastAsia" w:ascii="仿宋_GB2312" w:eastAsia="仿宋_GB2312" w:hAnsiTheme="minorEastAsia"/>
          <w:sz w:val="21"/>
          <w:szCs w:val="21"/>
          <w:highlight w:val="none"/>
          <w:lang w:val="en-US" w:eastAsia="zh-CN"/>
        </w:rPr>
        <w:t>7.1.6商务条款响应偏差表</w:t>
      </w:r>
      <w:r>
        <w:rPr>
          <w:rFonts w:hint="eastAsia" w:ascii="仿宋_GB2312" w:eastAsia="仿宋_GB2312" w:hAnsiTheme="minorEastAsia"/>
          <w:sz w:val="21"/>
          <w:szCs w:val="21"/>
          <w:highlight w:val="none"/>
          <w:lang w:eastAsia="zh-CN"/>
        </w:rPr>
        <w:t>（</w:t>
      </w:r>
      <w:r>
        <w:rPr>
          <w:rFonts w:hint="eastAsia" w:ascii="仿宋_GB2312" w:eastAsia="仿宋_GB2312" w:hAnsiTheme="minorEastAsia"/>
          <w:sz w:val="21"/>
          <w:szCs w:val="21"/>
          <w:highlight w:val="none"/>
          <w:lang w:val="en-US" w:eastAsia="zh-CN"/>
        </w:rPr>
        <w:t>必须提供</w:t>
      </w:r>
      <w:r>
        <w:rPr>
          <w:rFonts w:hint="eastAsia" w:ascii="仿宋_GB2312" w:eastAsia="仿宋_GB2312" w:hAnsiTheme="minorEastAsia"/>
          <w:sz w:val="21"/>
          <w:szCs w:val="21"/>
          <w:highlight w:val="none"/>
          <w:lang w:eastAsia="zh-CN"/>
        </w:rPr>
        <w:t>）；</w:t>
      </w:r>
    </w:p>
    <w:p w14:paraId="08A0088C">
      <w:pPr>
        <w:adjustRightInd w:val="0"/>
        <w:snapToGrid w:val="0"/>
        <w:spacing w:line="400" w:lineRule="exact"/>
        <w:ind w:firstLine="420" w:firstLineChars="200"/>
        <w:jc w:val="left"/>
        <w:textAlignment w:val="baseline"/>
        <w:outlineLvl w:val="2"/>
        <w:rPr>
          <w:rFonts w:hint="eastAsia" w:ascii="仿宋_GB2312" w:eastAsia="仿宋_GB2312" w:hAnsiTheme="minorEastAsia"/>
          <w:sz w:val="21"/>
          <w:szCs w:val="21"/>
          <w:highlight w:val="none"/>
          <w:lang w:val="en-US" w:eastAsia="zh-CN"/>
        </w:rPr>
      </w:pPr>
      <w:r>
        <w:rPr>
          <w:rFonts w:hint="eastAsia" w:ascii="仿宋_GB2312" w:eastAsia="仿宋_GB2312" w:hAnsiTheme="minorEastAsia"/>
          <w:sz w:val="21"/>
          <w:szCs w:val="21"/>
          <w:highlight w:val="none"/>
          <w:lang w:val="en-US" w:eastAsia="zh-CN"/>
        </w:rPr>
        <w:t>7</w:t>
      </w:r>
      <w:r>
        <w:rPr>
          <w:rFonts w:ascii="仿宋_GB2312" w:eastAsia="仿宋_GB2312" w:hAnsiTheme="minorEastAsia"/>
          <w:sz w:val="21"/>
          <w:szCs w:val="21"/>
          <w:highlight w:val="none"/>
        </w:rPr>
        <w:t>.1.</w:t>
      </w:r>
      <w:r>
        <w:rPr>
          <w:rFonts w:hint="eastAsia" w:ascii="仿宋_GB2312" w:eastAsia="仿宋_GB2312" w:hAnsiTheme="minorEastAsia"/>
          <w:sz w:val="21"/>
          <w:szCs w:val="21"/>
          <w:highlight w:val="none"/>
          <w:lang w:val="en-US" w:eastAsia="zh-CN"/>
        </w:rPr>
        <w:t>7</w:t>
      </w:r>
      <w:r>
        <w:rPr>
          <w:rFonts w:hint="eastAsia" w:ascii="仿宋_GB2312" w:eastAsia="仿宋_GB2312" w:hAnsiTheme="minorEastAsia"/>
          <w:sz w:val="21"/>
          <w:szCs w:val="21"/>
          <w:highlight w:val="none"/>
        </w:rPr>
        <w:t>中华人民共和国企业法人营业执照、税务登记证、组织机构代码证</w:t>
      </w:r>
      <w:r>
        <w:rPr>
          <w:rFonts w:hint="eastAsia" w:ascii="仿宋_GB2312" w:eastAsia="仿宋_GB2312" w:hAnsiTheme="minorEastAsia"/>
          <w:sz w:val="21"/>
          <w:szCs w:val="21"/>
          <w:highlight w:val="none"/>
          <w:lang w:eastAsia="zh-CN"/>
        </w:rPr>
        <w:t>（</w:t>
      </w:r>
      <w:r>
        <w:rPr>
          <w:rFonts w:hint="eastAsia" w:ascii="仿宋_GB2312" w:eastAsia="仿宋_GB2312" w:hAnsiTheme="minorEastAsia"/>
          <w:sz w:val="21"/>
          <w:szCs w:val="21"/>
          <w:highlight w:val="none"/>
          <w:lang w:val="en-US" w:eastAsia="zh-CN"/>
        </w:rPr>
        <w:t>必须提供</w:t>
      </w:r>
      <w:r>
        <w:rPr>
          <w:rFonts w:hint="eastAsia" w:ascii="仿宋_GB2312" w:eastAsia="仿宋_GB2312" w:hAnsiTheme="minorEastAsia"/>
          <w:sz w:val="21"/>
          <w:szCs w:val="21"/>
          <w:highlight w:val="none"/>
          <w:lang w:eastAsia="zh-CN"/>
        </w:rPr>
        <w:t>）；</w:t>
      </w:r>
    </w:p>
    <w:p w14:paraId="48A46493">
      <w:pPr>
        <w:adjustRightInd w:val="0"/>
        <w:snapToGrid w:val="0"/>
        <w:spacing w:line="400" w:lineRule="exact"/>
        <w:ind w:firstLine="420" w:firstLineChars="200"/>
        <w:jc w:val="left"/>
        <w:textAlignment w:val="baseline"/>
        <w:outlineLvl w:val="2"/>
        <w:rPr>
          <w:rFonts w:ascii="仿宋_GB2312" w:eastAsia="仿宋_GB2312" w:hAnsiTheme="minorEastAsia"/>
          <w:sz w:val="21"/>
          <w:szCs w:val="21"/>
          <w:highlight w:val="none"/>
        </w:rPr>
      </w:pPr>
      <w:r>
        <w:rPr>
          <w:rFonts w:hint="eastAsia" w:ascii="仿宋_GB2312" w:eastAsia="仿宋_GB2312" w:hAnsiTheme="minorEastAsia"/>
          <w:sz w:val="21"/>
          <w:szCs w:val="21"/>
          <w:highlight w:val="none"/>
          <w:lang w:val="en-US" w:eastAsia="zh-CN"/>
        </w:rPr>
        <w:t>7</w:t>
      </w:r>
      <w:r>
        <w:rPr>
          <w:rFonts w:ascii="仿宋_GB2312" w:eastAsia="仿宋_GB2312" w:hAnsiTheme="minorEastAsia"/>
          <w:sz w:val="21"/>
          <w:szCs w:val="21"/>
          <w:highlight w:val="none"/>
        </w:rPr>
        <w:t>.1.</w:t>
      </w:r>
      <w:r>
        <w:rPr>
          <w:rFonts w:hint="eastAsia" w:ascii="仿宋_GB2312" w:eastAsia="仿宋_GB2312" w:hAnsiTheme="minorEastAsia"/>
          <w:sz w:val="21"/>
          <w:szCs w:val="21"/>
          <w:highlight w:val="none"/>
          <w:lang w:val="en-US" w:eastAsia="zh-CN"/>
        </w:rPr>
        <w:t>8</w:t>
      </w:r>
      <w:r>
        <w:rPr>
          <w:rFonts w:hint="eastAsia" w:ascii="仿宋_GB2312" w:eastAsia="仿宋_GB2312" w:hAnsiTheme="minorEastAsia"/>
          <w:sz w:val="21"/>
          <w:szCs w:val="21"/>
          <w:highlight w:val="none"/>
        </w:rPr>
        <w:t>中华人民共和国中外合资经营企业批准证书（仅对中外合资经营企业）；</w:t>
      </w:r>
    </w:p>
    <w:p w14:paraId="30FD3A61">
      <w:pPr>
        <w:adjustRightInd w:val="0"/>
        <w:snapToGrid w:val="0"/>
        <w:spacing w:line="400" w:lineRule="exact"/>
        <w:ind w:firstLine="420" w:firstLineChars="200"/>
        <w:jc w:val="left"/>
        <w:textAlignment w:val="baseline"/>
        <w:outlineLvl w:val="2"/>
        <w:rPr>
          <w:rFonts w:ascii="仿宋_GB2312" w:eastAsia="仿宋_GB2312" w:hAnsiTheme="minorEastAsia"/>
          <w:sz w:val="21"/>
          <w:szCs w:val="21"/>
          <w:highlight w:val="none"/>
        </w:rPr>
      </w:pPr>
      <w:r>
        <w:rPr>
          <w:rFonts w:hint="eastAsia" w:ascii="仿宋_GB2312" w:eastAsia="仿宋_GB2312" w:hAnsiTheme="minorEastAsia"/>
          <w:sz w:val="21"/>
          <w:szCs w:val="21"/>
          <w:highlight w:val="none"/>
          <w:lang w:val="en-US" w:eastAsia="zh-CN"/>
        </w:rPr>
        <w:t>7</w:t>
      </w:r>
      <w:r>
        <w:rPr>
          <w:rFonts w:ascii="仿宋_GB2312" w:eastAsia="仿宋_GB2312" w:hAnsiTheme="minorEastAsia"/>
          <w:sz w:val="21"/>
          <w:szCs w:val="21"/>
          <w:highlight w:val="none"/>
        </w:rPr>
        <w:t>.1.</w:t>
      </w:r>
      <w:r>
        <w:rPr>
          <w:rFonts w:hint="eastAsia" w:ascii="仿宋_GB2312" w:eastAsia="仿宋_GB2312" w:hAnsiTheme="minorEastAsia"/>
          <w:sz w:val="21"/>
          <w:szCs w:val="21"/>
          <w:highlight w:val="none"/>
          <w:lang w:val="en-US" w:eastAsia="zh-CN"/>
        </w:rPr>
        <w:t>9</w:t>
      </w:r>
      <w:r>
        <w:rPr>
          <w:rFonts w:hint="eastAsia" w:ascii="仿宋_GB2312" w:eastAsia="仿宋_GB2312" w:hAnsiTheme="minorEastAsia"/>
          <w:sz w:val="21"/>
          <w:szCs w:val="21"/>
          <w:highlight w:val="none"/>
        </w:rPr>
        <w:t xml:space="preserve">产品生产许可证或销售许可证；   </w:t>
      </w:r>
    </w:p>
    <w:p w14:paraId="7A5844C7">
      <w:pPr>
        <w:adjustRightInd w:val="0"/>
        <w:snapToGrid w:val="0"/>
        <w:spacing w:line="400" w:lineRule="exact"/>
        <w:ind w:firstLine="420" w:firstLineChars="200"/>
        <w:jc w:val="left"/>
        <w:textAlignment w:val="baseline"/>
        <w:outlineLvl w:val="2"/>
        <w:rPr>
          <w:rFonts w:ascii="仿宋_GB2312" w:eastAsia="仿宋_GB2312" w:hAnsiTheme="minorEastAsia"/>
          <w:sz w:val="21"/>
          <w:szCs w:val="21"/>
          <w:highlight w:val="none"/>
        </w:rPr>
      </w:pPr>
      <w:r>
        <w:rPr>
          <w:rFonts w:hint="eastAsia" w:ascii="仿宋_GB2312" w:eastAsia="仿宋_GB2312" w:hAnsiTheme="minorEastAsia"/>
          <w:sz w:val="21"/>
          <w:szCs w:val="21"/>
          <w:highlight w:val="none"/>
          <w:lang w:val="en-US" w:eastAsia="zh-CN"/>
        </w:rPr>
        <w:t>7</w:t>
      </w:r>
      <w:r>
        <w:rPr>
          <w:rFonts w:ascii="仿宋_GB2312" w:eastAsia="仿宋_GB2312" w:hAnsiTheme="minorEastAsia"/>
          <w:sz w:val="21"/>
          <w:szCs w:val="21"/>
          <w:highlight w:val="none"/>
        </w:rPr>
        <w:t>.1.</w:t>
      </w:r>
      <w:r>
        <w:rPr>
          <w:rFonts w:hint="eastAsia" w:ascii="仿宋_GB2312" w:eastAsia="仿宋_GB2312" w:hAnsiTheme="minorEastAsia"/>
          <w:sz w:val="21"/>
          <w:szCs w:val="21"/>
          <w:highlight w:val="none"/>
        </w:rPr>
        <w:t>1</w:t>
      </w:r>
      <w:r>
        <w:rPr>
          <w:rFonts w:hint="eastAsia" w:ascii="仿宋_GB2312" w:eastAsia="仿宋_GB2312" w:hAnsiTheme="minorEastAsia"/>
          <w:sz w:val="21"/>
          <w:szCs w:val="21"/>
          <w:highlight w:val="none"/>
          <w:lang w:val="en-US" w:eastAsia="zh-CN"/>
        </w:rPr>
        <w:t>0</w:t>
      </w:r>
      <w:r>
        <w:rPr>
          <w:rFonts w:hint="eastAsia" w:ascii="仿宋_GB2312" w:eastAsia="仿宋_GB2312" w:hAnsiTheme="minorEastAsia"/>
          <w:sz w:val="21"/>
          <w:szCs w:val="21"/>
          <w:highlight w:val="none"/>
        </w:rPr>
        <w:t>产品鉴定证书和检测报告；</w:t>
      </w:r>
    </w:p>
    <w:p w14:paraId="294F4A82">
      <w:pPr>
        <w:adjustRightInd w:val="0"/>
        <w:snapToGrid w:val="0"/>
        <w:spacing w:line="400" w:lineRule="exact"/>
        <w:ind w:firstLine="420" w:firstLineChars="200"/>
        <w:jc w:val="left"/>
        <w:textAlignment w:val="baseline"/>
        <w:outlineLvl w:val="2"/>
        <w:rPr>
          <w:rFonts w:ascii="仿宋_GB2312" w:eastAsia="仿宋_GB2312" w:hAnsiTheme="minorEastAsia"/>
          <w:sz w:val="21"/>
          <w:szCs w:val="21"/>
          <w:highlight w:val="none"/>
        </w:rPr>
      </w:pPr>
      <w:r>
        <w:rPr>
          <w:rFonts w:hint="eastAsia" w:ascii="仿宋_GB2312" w:eastAsia="仿宋_GB2312" w:hAnsiTheme="minorEastAsia"/>
          <w:sz w:val="21"/>
          <w:szCs w:val="21"/>
          <w:highlight w:val="none"/>
          <w:lang w:val="en-US" w:eastAsia="zh-CN"/>
        </w:rPr>
        <w:t>7</w:t>
      </w:r>
      <w:r>
        <w:rPr>
          <w:rFonts w:ascii="仿宋_GB2312" w:eastAsia="仿宋_GB2312" w:hAnsiTheme="minorEastAsia"/>
          <w:sz w:val="21"/>
          <w:szCs w:val="21"/>
          <w:highlight w:val="none"/>
        </w:rPr>
        <w:t>.1.</w:t>
      </w:r>
      <w:r>
        <w:rPr>
          <w:rFonts w:hint="eastAsia" w:ascii="仿宋_GB2312" w:eastAsia="仿宋_GB2312" w:hAnsiTheme="minorEastAsia"/>
          <w:sz w:val="21"/>
          <w:szCs w:val="21"/>
          <w:highlight w:val="none"/>
        </w:rPr>
        <w:t>1</w:t>
      </w:r>
      <w:r>
        <w:rPr>
          <w:rFonts w:hint="eastAsia" w:ascii="仿宋_GB2312" w:eastAsia="仿宋_GB2312" w:hAnsiTheme="minorEastAsia"/>
          <w:sz w:val="21"/>
          <w:szCs w:val="21"/>
          <w:highlight w:val="none"/>
          <w:lang w:val="en-US" w:eastAsia="zh-CN"/>
        </w:rPr>
        <w:t>1</w:t>
      </w:r>
      <w:r>
        <w:rPr>
          <w:rFonts w:hint="eastAsia" w:ascii="仿宋_GB2312" w:eastAsia="仿宋_GB2312" w:hAnsiTheme="minorEastAsia"/>
          <w:sz w:val="21"/>
          <w:szCs w:val="21"/>
          <w:highlight w:val="none"/>
        </w:rPr>
        <w:t>增值税一般纳税人资格登记表；</w:t>
      </w:r>
    </w:p>
    <w:p w14:paraId="54FAE3CC">
      <w:pPr>
        <w:adjustRightInd w:val="0"/>
        <w:snapToGrid w:val="0"/>
        <w:spacing w:line="400" w:lineRule="exact"/>
        <w:ind w:firstLine="420" w:firstLineChars="200"/>
        <w:jc w:val="left"/>
        <w:textAlignment w:val="baseline"/>
        <w:outlineLvl w:val="2"/>
        <w:rPr>
          <w:rFonts w:hint="eastAsia" w:ascii="仿宋_GB2312" w:eastAsia="仿宋_GB2312" w:hAnsiTheme="minorEastAsia"/>
          <w:sz w:val="21"/>
          <w:szCs w:val="21"/>
          <w:highlight w:val="none"/>
        </w:rPr>
      </w:pPr>
      <w:r>
        <w:rPr>
          <w:rFonts w:hint="eastAsia" w:ascii="仿宋_GB2312" w:eastAsia="仿宋_GB2312" w:hAnsiTheme="minorEastAsia"/>
          <w:sz w:val="21"/>
          <w:szCs w:val="21"/>
          <w:highlight w:val="none"/>
          <w:lang w:val="en-US" w:eastAsia="zh-CN"/>
        </w:rPr>
        <w:t>7</w:t>
      </w:r>
      <w:r>
        <w:rPr>
          <w:rFonts w:hint="eastAsia" w:ascii="仿宋_GB2312" w:eastAsia="仿宋_GB2312" w:hAnsiTheme="minorEastAsia"/>
          <w:sz w:val="21"/>
          <w:szCs w:val="21"/>
          <w:highlight w:val="none"/>
        </w:rPr>
        <w:t>.</w:t>
      </w:r>
      <w:r>
        <w:rPr>
          <w:rFonts w:hint="eastAsia" w:ascii="仿宋_GB2312" w:eastAsia="仿宋_GB2312" w:hAnsiTheme="minorEastAsia"/>
          <w:sz w:val="21"/>
          <w:szCs w:val="21"/>
          <w:highlight w:val="none"/>
          <w:lang w:val="en-US" w:eastAsia="zh-CN"/>
        </w:rPr>
        <w:t>1.12</w:t>
      </w:r>
      <w:r>
        <w:rPr>
          <w:rFonts w:hint="eastAsia" w:ascii="仿宋_GB2312" w:eastAsia="仿宋_GB2312" w:hAnsiTheme="minorEastAsia"/>
          <w:sz w:val="21"/>
          <w:szCs w:val="21"/>
          <w:highlight w:val="none"/>
        </w:rPr>
        <w:t>业绩证明资料（近三年的类似工程施工合同</w:t>
      </w:r>
      <w:r>
        <w:rPr>
          <w:rFonts w:hint="eastAsia" w:ascii="仿宋_GB2312" w:eastAsia="仿宋_GB2312" w:hAnsiTheme="minorEastAsia"/>
          <w:sz w:val="21"/>
          <w:szCs w:val="21"/>
          <w:highlight w:val="none"/>
          <w:lang w:eastAsia="zh-CN"/>
        </w:rPr>
        <w:t>、</w:t>
      </w:r>
      <w:r>
        <w:rPr>
          <w:rFonts w:hint="eastAsia" w:ascii="仿宋_GB2312" w:eastAsia="仿宋_GB2312" w:hAnsiTheme="minorEastAsia"/>
          <w:sz w:val="21"/>
          <w:szCs w:val="21"/>
          <w:highlight w:val="none"/>
          <w:lang w:val="en-US" w:eastAsia="zh-CN"/>
        </w:rPr>
        <w:t>发票</w:t>
      </w:r>
      <w:r>
        <w:rPr>
          <w:rFonts w:hint="eastAsia" w:ascii="仿宋_GB2312" w:eastAsia="仿宋_GB2312" w:hAnsiTheme="minorEastAsia"/>
          <w:sz w:val="21"/>
          <w:szCs w:val="21"/>
          <w:highlight w:val="none"/>
        </w:rPr>
        <w:t>复印件，提供原件备查）；</w:t>
      </w:r>
    </w:p>
    <w:p w14:paraId="767B40B3">
      <w:pPr>
        <w:adjustRightInd w:val="0"/>
        <w:snapToGrid w:val="0"/>
        <w:spacing w:line="400" w:lineRule="exact"/>
        <w:ind w:firstLine="420" w:firstLineChars="200"/>
        <w:jc w:val="left"/>
        <w:textAlignment w:val="baseline"/>
        <w:outlineLvl w:val="2"/>
        <w:rPr>
          <w:rFonts w:ascii="仿宋_GB2312" w:eastAsia="仿宋_GB2312" w:hAnsiTheme="minorEastAsia"/>
          <w:sz w:val="21"/>
          <w:szCs w:val="21"/>
          <w:highlight w:val="none"/>
        </w:rPr>
      </w:pPr>
      <w:r>
        <w:rPr>
          <w:rFonts w:hint="eastAsia" w:ascii="仿宋_GB2312" w:eastAsia="仿宋_GB2312" w:hAnsiTheme="minorEastAsia"/>
          <w:sz w:val="21"/>
          <w:szCs w:val="21"/>
          <w:highlight w:val="none"/>
          <w:lang w:val="en-US" w:eastAsia="zh-CN"/>
        </w:rPr>
        <w:t>7</w:t>
      </w:r>
      <w:r>
        <w:rPr>
          <w:rFonts w:hint="eastAsia" w:ascii="仿宋_GB2312" w:eastAsia="仿宋_GB2312" w:hAnsiTheme="minorEastAsia"/>
          <w:sz w:val="21"/>
          <w:szCs w:val="21"/>
          <w:highlight w:val="none"/>
        </w:rPr>
        <w:t>.</w:t>
      </w:r>
      <w:r>
        <w:rPr>
          <w:rFonts w:hint="eastAsia" w:ascii="仿宋_GB2312" w:eastAsia="仿宋_GB2312" w:hAnsiTheme="minorEastAsia"/>
          <w:sz w:val="21"/>
          <w:szCs w:val="21"/>
          <w:highlight w:val="none"/>
          <w:lang w:val="en-US" w:eastAsia="zh-CN"/>
        </w:rPr>
        <w:t>1.13</w:t>
      </w:r>
      <w:r>
        <w:rPr>
          <w:rFonts w:hint="eastAsia" w:ascii="仿宋_GB2312" w:eastAsia="仿宋_GB2312" w:hAnsiTheme="minorEastAsia"/>
          <w:sz w:val="21"/>
          <w:szCs w:val="21"/>
          <w:highlight w:val="none"/>
        </w:rPr>
        <w:t>劳动保护用品生产厂商</w:t>
      </w:r>
      <w:r>
        <w:rPr>
          <w:rFonts w:hint="eastAsia" w:ascii="仿宋_GB2312" w:eastAsia="仿宋_GB2312" w:hAnsiTheme="minorEastAsia"/>
          <w:sz w:val="21"/>
          <w:szCs w:val="21"/>
          <w:highlight w:val="none"/>
          <w:lang w:val="en-US" w:eastAsia="zh-CN"/>
        </w:rPr>
        <w:t>响应</w:t>
      </w:r>
      <w:r>
        <w:rPr>
          <w:rFonts w:hint="eastAsia" w:ascii="仿宋_GB2312" w:eastAsia="仿宋_GB2312" w:hAnsiTheme="minorEastAsia"/>
          <w:sz w:val="21"/>
          <w:szCs w:val="21"/>
          <w:highlight w:val="none"/>
        </w:rPr>
        <w:t>人必须具备全国工业产品生产许可证、产品安全鉴定证等资料；经销单位</w:t>
      </w:r>
      <w:r>
        <w:rPr>
          <w:rFonts w:hint="eastAsia" w:ascii="仿宋_GB2312" w:eastAsia="仿宋_GB2312" w:hAnsiTheme="minorEastAsia"/>
          <w:sz w:val="21"/>
          <w:szCs w:val="21"/>
          <w:highlight w:val="none"/>
          <w:lang w:val="en-US" w:eastAsia="zh-CN"/>
        </w:rPr>
        <w:t>响应</w:t>
      </w:r>
      <w:r>
        <w:rPr>
          <w:rFonts w:hint="eastAsia" w:ascii="仿宋_GB2312" w:eastAsia="仿宋_GB2312" w:hAnsiTheme="minorEastAsia"/>
          <w:sz w:val="21"/>
          <w:szCs w:val="21"/>
          <w:highlight w:val="none"/>
        </w:rPr>
        <w:t>人必须具备定点经营证书及生产厂商上述资料；</w:t>
      </w:r>
    </w:p>
    <w:p w14:paraId="523195C6">
      <w:pPr>
        <w:adjustRightInd w:val="0"/>
        <w:snapToGrid w:val="0"/>
        <w:spacing w:line="400" w:lineRule="exact"/>
        <w:ind w:firstLine="420" w:firstLineChars="200"/>
        <w:jc w:val="left"/>
        <w:textAlignment w:val="baseline"/>
        <w:outlineLvl w:val="2"/>
        <w:rPr>
          <w:rFonts w:hint="eastAsia" w:ascii="仿宋_GB2312" w:hAnsi="仿宋" w:eastAsia="仿宋_GB2312"/>
          <w:bCs/>
          <w:color w:val="000000" w:themeColor="text1"/>
          <w:sz w:val="21"/>
          <w:szCs w:val="21"/>
          <w:highlight w:val="none"/>
          <w:lang w:val="en-US" w:eastAsia="zh-CN"/>
        </w:rPr>
      </w:pPr>
      <w:r>
        <w:rPr>
          <w:rFonts w:hint="eastAsia" w:ascii="仿宋_GB2312" w:eastAsia="仿宋_GB2312" w:hAnsiTheme="minorEastAsia"/>
          <w:sz w:val="21"/>
          <w:szCs w:val="21"/>
          <w:highlight w:val="none"/>
          <w:lang w:val="en-US" w:eastAsia="zh-CN"/>
        </w:rPr>
        <w:t>7</w:t>
      </w:r>
      <w:r>
        <w:rPr>
          <w:rFonts w:ascii="仿宋_GB2312" w:eastAsia="仿宋_GB2312" w:hAnsiTheme="minorEastAsia"/>
          <w:sz w:val="21"/>
          <w:szCs w:val="21"/>
          <w:highlight w:val="none"/>
        </w:rPr>
        <w:t>.1.</w:t>
      </w:r>
      <w:r>
        <w:rPr>
          <w:rFonts w:hint="eastAsia" w:ascii="仿宋_GB2312" w:eastAsia="仿宋_GB2312" w:hAnsiTheme="minorEastAsia"/>
          <w:sz w:val="21"/>
          <w:szCs w:val="21"/>
          <w:highlight w:val="none"/>
        </w:rPr>
        <w:t>1</w:t>
      </w:r>
      <w:r>
        <w:rPr>
          <w:rFonts w:hint="eastAsia" w:ascii="仿宋_GB2312" w:eastAsia="仿宋_GB2312" w:hAnsiTheme="minorEastAsia"/>
          <w:sz w:val="21"/>
          <w:szCs w:val="21"/>
          <w:highlight w:val="none"/>
          <w:lang w:val="en-US" w:eastAsia="zh-CN"/>
        </w:rPr>
        <w:t>4</w:t>
      </w:r>
      <w:r>
        <w:rPr>
          <w:rFonts w:hint="eastAsia" w:ascii="仿宋_GB2312" w:eastAsia="仿宋_GB2312" w:hAnsiTheme="minorEastAsia"/>
          <w:sz w:val="21"/>
          <w:szCs w:val="21"/>
          <w:highlight w:val="none"/>
        </w:rPr>
        <w:t>易燃易爆化学危险品生产厂商</w:t>
      </w:r>
      <w:r>
        <w:rPr>
          <w:rFonts w:hint="eastAsia" w:ascii="仿宋_GB2312" w:eastAsia="仿宋_GB2312" w:hAnsiTheme="minorEastAsia"/>
          <w:sz w:val="21"/>
          <w:szCs w:val="21"/>
          <w:highlight w:val="none"/>
          <w:lang w:val="en-US" w:eastAsia="zh-CN"/>
        </w:rPr>
        <w:t>响应</w:t>
      </w:r>
      <w:r>
        <w:rPr>
          <w:rFonts w:hint="eastAsia" w:ascii="仿宋_GB2312" w:eastAsia="仿宋_GB2312" w:hAnsiTheme="minorEastAsia"/>
          <w:sz w:val="21"/>
          <w:szCs w:val="21"/>
          <w:highlight w:val="none"/>
        </w:rPr>
        <w:t>人必须具备易燃易爆化学物品消防安全许可证；经销单位</w:t>
      </w:r>
      <w:r>
        <w:rPr>
          <w:rFonts w:hint="eastAsia" w:ascii="仿宋_GB2312" w:eastAsia="仿宋_GB2312" w:hAnsiTheme="minorEastAsia"/>
          <w:sz w:val="21"/>
          <w:szCs w:val="21"/>
          <w:highlight w:val="none"/>
          <w:lang w:val="en-US" w:eastAsia="zh-CN"/>
        </w:rPr>
        <w:t>响应</w:t>
      </w:r>
      <w:r>
        <w:rPr>
          <w:rFonts w:hint="eastAsia" w:ascii="仿宋_GB2312" w:eastAsia="仿宋_GB2312" w:hAnsiTheme="minorEastAsia"/>
          <w:sz w:val="21"/>
          <w:szCs w:val="21"/>
          <w:highlight w:val="none"/>
        </w:rPr>
        <w:t>人必须具备化学危险物品经营许可证及生产厂商上述资料；</w:t>
      </w:r>
    </w:p>
    <w:p w14:paraId="1B27F43E">
      <w:pPr>
        <w:adjustRightInd w:val="0"/>
        <w:snapToGrid w:val="0"/>
        <w:spacing w:line="400" w:lineRule="exact"/>
        <w:ind w:firstLine="420" w:firstLineChars="200"/>
        <w:jc w:val="left"/>
        <w:textAlignment w:val="baseline"/>
        <w:outlineLvl w:val="2"/>
        <w:rPr>
          <w:rFonts w:ascii="仿宋_GB2312" w:eastAsia="仿宋_GB2312" w:hAnsiTheme="minorEastAsia"/>
          <w:sz w:val="21"/>
          <w:szCs w:val="21"/>
          <w:highlight w:val="none"/>
        </w:rPr>
      </w:pPr>
      <w:r>
        <w:rPr>
          <w:rFonts w:hint="eastAsia" w:ascii="仿宋_GB2312" w:eastAsia="仿宋_GB2312" w:hAnsiTheme="minorEastAsia"/>
          <w:sz w:val="21"/>
          <w:szCs w:val="21"/>
          <w:highlight w:val="none"/>
          <w:lang w:val="en-US" w:eastAsia="zh-CN"/>
        </w:rPr>
        <w:t>7</w:t>
      </w:r>
      <w:r>
        <w:rPr>
          <w:rFonts w:ascii="仿宋_GB2312" w:eastAsia="仿宋_GB2312" w:hAnsiTheme="minorEastAsia"/>
          <w:sz w:val="21"/>
          <w:szCs w:val="21"/>
          <w:highlight w:val="none"/>
        </w:rPr>
        <w:t>.1.</w:t>
      </w:r>
      <w:r>
        <w:rPr>
          <w:rFonts w:hint="eastAsia" w:ascii="仿宋_GB2312" w:eastAsia="仿宋_GB2312" w:hAnsiTheme="minorEastAsia"/>
          <w:sz w:val="21"/>
          <w:szCs w:val="21"/>
          <w:highlight w:val="none"/>
        </w:rPr>
        <w:t>1</w:t>
      </w:r>
      <w:r>
        <w:rPr>
          <w:rFonts w:hint="eastAsia" w:ascii="仿宋_GB2312" w:eastAsia="仿宋_GB2312" w:hAnsiTheme="minorEastAsia"/>
          <w:sz w:val="21"/>
          <w:szCs w:val="21"/>
          <w:highlight w:val="none"/>
          <w:lang w:val="en-US" w:eastAsia="zh-CN"/>
        </w:rPr>
        <w:t>5响应</w:t>
      </w:r>
      <w:r>
        <w:rPr>
          <w:rFonts w:hint="eastAsia" w:ascii="仿宋_GB2312" w:eastAsia="仿宋_GB2312" w:hAnsiTheme="minorEastAsia"/>
          <w:sz w:val="21"/>
          <w:szCs w:val="21"/>
          <w:highlight w:val="none"/>
        </w:rPr>
        <w:t>人认为必要的其它文件和资料。</w:t>
      </w:r>
    </w:p>
    <w:p w14:paraId="6912346B">
      <w:pPr>
        <w:spacing w:line="400" w:lineRule="exact"/>
        <w:ind w:firstLine="422" w:firstLineChars="200"/>
        <w:jc w:val="left"/>
        <w:outlineLvl w:val="2"/>
        <w:rPr>
          <w:rFonts w:hint="eastAsia" w:ascii="仿宋_GB2312" w:hAnsi="华文仿宋" w:eastAsia="仿宋_GB2312" w:cs="Times New Roman"/>
          <w:b/>
          <w:sz w:val="21"/>
          <w:szCs w:val="21"/>
          <w:highlight w:val="none"/>
        </w:rPr>
      </w:pPr>
      <w:r>
        <w:rPr>
          <w:rFonts w:hint="eastAsia" w:ascii="仿宋_GB2312" w:hAnsi="华文仿宋" w:eastAsia="仿宋_GB2312"/>
          <w:b/>
          <w:sz w:val="21"/>
          <w:szCs w:val="21"/>
          <w:highlight w:val="none"/>
          <w:lang w:val="en-US" w:eastAsia="zh-CN"/>
        </w:rPr>
        <w:t>7</w:t>
      </w:r>
      <w:r>
        <w:rPr>
          <w:rFonts w:hint="eastAsia" w:ascii="仿宋_GB2312" w:hAnsi="华文仿宋" w:eastAsia="仿宋_GB2312"/>
          <w:b/>
          <w:sz w:val="21"/>
          <w:szCs w:val="21"/>
          <w:highlight w:val="none"/>
        </w:rPr>
        <w:t>.</w:t>
      </w:r>
      <w:r>
        <w:rPr>
          <w:rFonts w:ascii="仿宋_GB2312" w:hAnsi="华文仿宋" w:eastAsia="仿宋_GB2312"/>
          <w:b/>
          <w:sz w:val="21"/>
          <w:szCs w:val="21"/>
          <w:highlight w:val="none"/>
        </w:rPr>
        <w:t>2</w:t>
      </w:r>
      <w:r>
        <w:rPr>
          <w:rFonts w:hint="eastAsia" w:ascii="仿宋_GB2312" w:hAnsi="华文仿宋" w:eastAsia="仿宋_GB2312"/>
          <w:b/>
          <w:sz w:val="21"/>
          <w:szCs w:val="21"/>
          <w:highlight w:val="none"/>
        </w:rPr>
        <w:t xml:space="preserve">  技术文件</w:t>
      </w:r>
    </w:p>
    <w:p w14:paraId="4B3EC047">
      <w:pPr>
        <w:spacing w:line="400" w:lineRule="exact"/>
        <w:ind w:firstLine="420" w:firstLineChars="200"/>
        <w:jc w:val="left"/>
        <w:outlineLvl w:val="2"/>
        <w:rPr>
          <w:rFonts w:hint="eastAsia" w:ascii="仿宋_GB2312" w:hAnsi="华文仿宋" w:eastAsia="仿宋_GB2312" w:cs="Times New Roman"/>
          <w:sz w:val="21"/>
          <w:szCs w:val="21"/>
          <w:highlight w:val="none"/>
        </w:rPr>
      </w:pPr>
      <w:r>
        <w:rPr>
          <w:rFonts w:hint="eastAsia" w:ascii="仿宋_GB2312" w:hAnsi="华文仿宋" w:eastAsia="仿宋_GB2312"/>
          <w:sz w:val="21"/>
          <w:szCs w:val="21"/>
          <w:highlight w:val="none"/>
          <w:lang w:val="en-US" w:eastAsia="zh-CN"/>
        </w:rPr>
        <w:t>7</w:t>
      </w:r>
      <w:r>
        <w:rPr>
          <w:rFonts w:ascii="仿宋_GB2312" w:hAnsi="华文仿宋" w:eastAsia="仿宋_GB2312"/>
          <w:sz w:val="21"/>
          <w:szCs w:val="21"/>
          <w:highlight w:val="none"/>
        </w:rPr>
        <w:t>.2.1</w:t>
      </w:r>
      <w:r>
        <w:rPr>
          <w:rFonts w:hint="eastAsia" w:ascii="仿宋_GB2312" w:hAnsi="华文仿宋" w:eastAsia="仿宋_GB2312"/>
          <w:sz w:val="21"/>
          <w:szCs w:val="21"/>
          <w:highlight w:val="none"/>
        </w:rPr>
        <w:t>主要原材料的来源、性能指标及采用标准；</w:t>
      </w:r>
    </w:p>
    <w:p w14:paraId="22CE9E9E">
      <w:pPr>
        <w:spacing w:line="400" w:lineRule="exact"/>
        <w:ind w:firstLine="420" w:firstLineChars="200"/>
        <w:jc w:val="left"/>
        <w:outlineLvl w:val="2"/>
        <w:rPr>
          <w:highlight w:val="none"/>
        </w:rPr>
      </w:pPr>
      <w:r>
        <w:rPr>
          <w:rFonts w:hint="eastAsia" w:ascii="仿宋_GB2312" w:hAnsi="华文仿宋" w:eastAsia="仿宋_GB2312"/>
          <w:sz w:val="21"/>
          <w:szCs w:val="21"/>
          <w:highlight w:val="none"/>
          <w:lang w:val="en-US" w:eastAsia="zh-CN"/>
        </w:rPr>
        <w:t>7</w:t>
      </w:r>
      <w:r>
        <w:rPr>
          <w:rFonts w:ascii="仿宋_GB2312" w:hAnsi="华文仿宋" w:eastAsia="仿宋_GB2312"/>
          <w:sz w:val="21"/>
          <w:szCs w:val="21"/>
          <w:highlight w:val="none"/>
        </w:rPr>
        <w:t>.2.</w:t>
      </w:r>
      <w:r>
        <w:rPr>
          <w:rFonts w:hint="eastAsia" w:ascii="仿宋_GB2312" w:hAnsi="华文仿宋" w:eastAsia="仿宋_GB2312"/>
          <w:sz w:val="21"/>
          <w:szCs w:val="21"/>
          <w:highlight w:val="none"/>
          <w:lang w:val="en-US" w:eastAsia="zh-CN"/>
        </w:rPr>
        <w:t>2</w:t>
      </w:r>
      <w:r>
        <w:rPr>
          <w:rFonts w:hint="eastAsia" w:ascii="仿宋_GB2312" w:eastAsia="仿宋_GB2312" w:hAnsiTheme="minorEastAsia"/>
          <w:sz w:val="21"/>
          <w:szCs w:val="21"/>
          <w:highlight w:val="none"/>
          <w:lang w:val="en-US" w:eastAsia="zh-CN"/>
        </w:rPr>
        <w:t>响应</w:t>
      </w:r>
      <w:r>
        <w:rPr>
          <w:rFonts w:hint="eastAsia" w:ascii="仿宋_GB2312" w:hAnsi="华文仿宋" w:eastAsia="仿宋_GB2312"/>
          <w:sz w:val="21"/>
          <w:szCs w:val="21"/>
          <w:highlight w:val="none"/>
        </w:rPr>
        <w:t>人须提供售后服务承诺；</w:t>
      </w:r>
    </w:p>
    <w:p w14:paraId="38331205">
      <w:pPr>
        <w:spacing w:line="400" w:lineRule="exact"/>
        <w:ind w:firstLine="420" w:firstLineChars="200"/>
        <w:jc w:val="left"/>
        <w:outlineLvl w:val="2"/>
        <w:rPr>
          <w:rFonts w:hint="default" w:ascii="仿宋_GB2312" w:hAnsi="华文仿宋" w:eastAsia="仿宋_GB2312"/>
          <w:sz w:val="21"/>
          <w:szCs w:val="21"/>
          <w:highlight w:val="none"/>
          <w:lang w:val="en-US" w:eastAsia="zh-CN"/>
        </w:rPr>
      </w:pPr>
      <w:r>
        <w:rPr>
          <w:rFonts w:hint="eastAsia" w:ascii="仿宋_GB2312" w:hAnsi="华文仿宋" w:eastAsia="仿宋_GB2312"/>
          <w:sz w:val="21"/>
          <w:szCs w:val="21"/>
          <w:highlight w:val="none"/>
          <w:lang w:val="en-US" w:eastAsia="zh-CN"/>
        </w:rPr>
        <w:t>7.2.3技术条款响应偏差表</w:t>
      </w:r>
      <w:r>
        <w:rPr>
          <w:rFonts w:hint="eastAsia" w:ascii="仿宋_GB2312" w:eastAsia="仿宋_GB2312" w:hAnsiTheme="minorEastAsia"/>
          <w:sz w:val="21"/>
          <w:szCs w:val="21"/>
          <w:highlight w:val="none"/>
          <w:lang w:eastAsia="zh-CN"/>
        </w:rPr>
        <w:t>（</w:t>
      </w:r>
      <w:r>
        <w:rPr>
          <w:rFonts w:hint="eastAsia" w:ascii="仿宋_GB2312" w:eastAsia="仿宋_GB2312" w:hAnsiTheme="minorEastAsia"/>
          <w:sz w:val="21"/>
          <w:szCs w:val="21"/>
          <w:highlight w:val="none"/>
          <w:lang w:val="en-US" w:eastAsia="zh-CN"/>
        </w:rPr>
        <w:t>必须提供</w:t>
      </w:r>
      <w:r>
        <w:rPr>
          <w:rFonts w:hint="eastAsia" w:ascii="仿宋_GB2312" w:eastAsia="仿宋_GB2312" w:hAnsiTheme="minorEastAsia"/>
          <w:sz w:val="21"/>
          <w:szCs w:val="21"/>
          <w:highlight w:val="none"/>
          <w:lang w:eastAsia="zh-CN"/>
        </w:rPr>
        <w:t>）；</w:t>
      </w:r>
    </w:p>
    <w:p w14:paraId="3BBBEEBD">
      <w:pPr>
        <w:spacing w:line="400" w:lineRule="exact"/>
        <w:ind w:firstLine="420" w:firstLineChars="200"/>
        <w:jc w:val="left"/>
        <w:outlineLvl w:val="2"/>
        <w:rPr>
          <w:rFonts w:hint="eastAsia" w:ascii="仿宋_GB2312" w:hAnsi="华文仿宋" w:eastAsia="仿宋_GB2312"/>
          <w:sz w:val="21"/>
          <w:szCs w:val="21"/>
          <w:highlight w:val="none"/>
        </w:rPr>
      </w:pPr>
      <w:r>
        <w:rPr>
          <w:rFonts w:hint="eastAsia" w:ascii="仿宋_GB2312" w:hAnsi="华文仿宋" w:eastAsia="仿宋_GB2312"/>
          <w:sz w:val="21"/>
          <w:szCs w:val="21"/>
          <w:highlight w:val="none"/>
          <w:lang w:val="en-US" w:eastAsia="zh-CN"/>
        </w:rPr>
        <w:t>7</w:t>
      </w:r>
      <w:r>
        <w:rPr>
          <w:rFonts w:ascii="仿宋_GB2312" w:hAnsi="华文仿宋" w:eastAsia="仿宋_GB2312"/>
          <w:sz w:val="21"/>
          <w:szCs w:val="21"/>
          <w:highlight w:val="none"/>
        </w:rPr>
        <w:t>.2.</w:t>
      </w:r>
      <w:r>
        <w:rPr>
          <w:rFonts w:hint="eastAsia" w:ascii="仿宋_GB2312" w:hAnsi="华文仿宋" w:eastAsia="仿宋_GB2312"/>
          <w:sz w:val="21"/>
          <w:szCs w:val="21"/>
          <w:highlight w:val="none"/>
          <w:lang w:val="en-US" w:eastAsia="zh-CN"/>
        </w:rPr>
        <w:t>4</w:t>
      </w:r>
      <w:r>
        <w:rPr>
          <w:rFonts w:hint="eastAsia" w:ascii="仿宋_GB2312" w:eastAsia="仿宋_GB2312" w:hAnsiTheme="minorEastAsia"/>
          <w:sz w:val="21"/>
          <w:szCs w:val="21"/>
          <w:highlight w:val="none"/>
          <w:lang w:val="en-US" w:eastAsia="zh-CN"/>
        </w:rPr>
        <w:t>响应</w:t>
      </w:r>
      <w:r>
        <w:rPr>
          <w:rFonts w:hint="eastAsia" w:ascii="仿宋_GB2312" w:hAnsi="华文仿宋" w:eastAsia="仿宋_GB2312"/>
          <w:sz w:val="21"/>
          <w:szCs w:val="21"/>
          <w:highlight w:val="none"/>
        </w:rPr>
        <w:t>人认为需要补充的其它文件或资料。</w:t>
      </w:r>
    </w:p>
    <w:p w14:paraId="2D83A4DE">
      <w:pPr>
        <w:adjustRightInd w:val="0"/>
        <w:snapToGrid w:val="0"/>
        <w:spacing w:line="400" w:lineRule="exact"/>
        <w:ind w:firstLine="422" w:firstLineChars="200"/>
        <w:jc w:val="left"/>
        <w:textAlignment w:val="baseline"/>
        <w:outlineLvl w:val="2"/>
        <w:rPr>
          <w:rFonts w:ascii="仿宋_GB2312" w:eastAsia="仿宋_GB2312" w:hAnsiTheme="minorEastAsia"/>
          <w:b/>
          <w:sz w:val="21"/>
          <w:szCs w:val="21"/>
          <w:highlight w:val="none"/>
        </w:rPr>
      </w:pPr>
      <w:r>
        <w:rPr>
          <w:rFonts w:hint="eastAsia" w:ascii="仿宋_GB2312" w:eastAsia="仿宋_GB2312" w:hAnsiTheme="minorEastAsia"/>
          <w:b/>
          <w:sz w:val="21"/>
          <w:szCs w:val="21"/>
          <w:highlight w:val="none"/>
          <w:lang w:val="en-US" w:eastAsia="zh-CN"/>
        </w:rPr>
        <w:t>7</w:t>
      </w:r>
      <w:r>
        <w:rPr>
          <w:rFonts w:ascii="仿宋_GB2312" w:eastAsia="仿宋_GB2312" w:hAnsiTheme="minorEastAsia"/>
          <w:b/>
          <w:sz w:val="21"/>
          <w:szCs w:val="21"/>
          <w:highlight w:val="none"/>
        </w:rPr>
        <w:t>.3</w:t>
      </w:r>
      <w:r>
        <w:rPr>
          <w:rFonts w:hint="eastAsia" w:ascii="仿宋_GB2312" w:eastAsia="仿宋_GB2312" w:hAnsiTheme="minorEastAsia"/>
          <w:b/>
          <w:sz w:val="21"/>
          <w:szCs w:val="21"/>
          <w:highlight w:val="none"/>
          <w:lang w:val="en-US" w:eastAsia="zh-CN"/>
        </w:rPr>
        <w:t>响应</w:t>
      </w:r>
      <w:r>
        <w:rPr>
          <w:rFonts w:hint="eastAsia" w:ascii="仿宋_GB2312" w:eastAsia="仿宋_GB2312" w:hAnsiTheme="minorEastAsia"/>
          <w:b/>
          <w:sz w:val="21"/>
          <w:szCs w:val="21"/>
          <w:highlight w:val="none"/>
        </w:rPr>
        <w:t>文件编制要求：</w:t>
      </w:r>
    </w:p>
    <w:p w14:paraId="31498B76">
      <w:pPr>
        <w:adjustRightInd w:val="0"/>
        <w:snapToGrid w:val="0"/>
        <w:spacing w:line="400" w:lineRule="exact"/>
        <w:ind w:firstLine="420" w:firstLineChars="200"/>
        <w:jc w:val="left"/>
        <w:textAlignment w:val="baseline"/>
        <w:outlineLvl w:val="2"/>
        <w:rPr>
          <w:rFonts w:ascii="仿宋_GB2312" w:eastAsia="仿宋_GB2312" w:hAnsiTheme="minorEastAsia"/>
          <w:sz w:val="21"/>
          <w:szCs w:val="21"/>
          <w:highlight w:val="none"/>
        </w:rPr>
      </w:pPr>
      <w:r>
        <w:rPr>
          <w:rFonts w:hint="eastAsia" w:ascii="仿宋_GB2312" w:eastAsia="仿宋_GB2312" w:hAnsiTheme="minorEastAsia"/>
          <w:sz w:val="21"/>
          <w:szCs w:val="21"/>
          <w:highlight w:val="none"/>
          <w:lang w:val="en-US" w:eastAsia="zh-CN"/>
        </w:rPr>
        <w:t>7</w:t>
      </w:r>
      <w:r>
        <w:rPr>
          <w:rFonts w:hint="eastAsia" w:ascii="仿宋_GB2312" w:eastAsia="仿宋_GB2312" w:hAnsiTheme="minorEastAsia"/>
          <w:sz w:val="21"/>
          <w:szCs w:val="21"/>
          <w:highlight w:val="none"/>
        </w:rPr>
        <w:t>.</w:t>
      </w:r>
      <w:r>
        <w:rPr>
          <w:rFonts w:ascii="仿宋_GB2312" w:eastAsia="仿宋_GB2312" w:hAnsiTheme="minorEastAsia"/>
          <w:sz w:val="21"/>
          <w:szCs w:val="21"/>
          <w:highlight w:val="none"/>
        </w:rPr>
        <w:t>3</w:t>
      </w:r>
      <w:r>
        <w:rPr>
          <w:rFonts w:hint="eastAsia" w:ascii="仿宋_GB2312" w:eastAsia="仿宋_GB2312" w:hAnsiTheme="minorEastAsia"/>
          <w:sz w:val="21"/>
          <w:szCs w:val="21"/>
          <w:highlight w:val="none"/>
        </w:rPr>
        <w:t>.1</w:t>
      </w:r>
      <w:r>
        <w:rPr>
          <w:rFonts w:hint="eastAsia" w:ascii="仿宋_GB2312" w:eastAsia="仿宋_GB2312" w:hAnsiTheme="minorEastAsia"/>
          <w:sz w:val="21"/>
          <w:szCs w:val="21"/>
          <w:highlight w:val="none"/>
          <w:lang w:val="en-US" w:eastAsia="zh-CN"/>
        </w:rPr>
        <w:t>响应</w:t>
      </w:r>
      <w:r>
        <w:rPr>
          <w:rFonts w:hint="eastAsia" w:ascii="仿宋_GB2312" w:eastAsia="仿宋_GB2312" w:hAnsiTheme="minorEastAsia"/>
          <w:sz w:val="21"/>
          <w:szCs w:val="21"/>
          <w:highlight w:val="none"/>
        </w:rPr>
        <w:t>书的内容应按照</w:t>
      </w:r>
      <w:r>
        <w:rPr>
          <w:rFonts w:hint="eastAsia" w:ascii="仿宋_GB2312" w:hAnsi="华文仿宋" w:eastAsia="仿宋_GB2312"/>
          <w:sz w:val="21"/>
          <w:szCs w:val="21"/>
          <w:highlight w:val="none"/>
          <w:lang w:val="en-US" w:eastAsia="zh-CN"/>
        </w:rPr>
        <w:t>采购</w:t>
      </w:r>
      <w:r>
        <w:rPr>
          <w:rFonts w:hint="eastAsia" w:ascii="仿宋_GB2312" w:eastAsia="仿宋_GB2312" w:hAnsiTheme="minorEastAsia"/>
          <w:sz w:val="21"/>
          <w:szCs w:val="21"/>
          <w:highlight w:val="none"/>
        </w:rPr>
        <w:t>人提供的表样文件的要求，详细填写、请勿遗漏</w:t>
      </w:r>
      <w:r>
        <w:rPr>
          <w:rFonts w:hint="eastAsia" w:ascii="仿宋_GB2312" w:eastAsia="仿宋_GB2312" w:hAnsiTheme="minorEastAsia"/>
          <w:sz w:val="21"/>
          <w:szCs w:val="21"/>
          <w:highlight w:val="none"/>
          <w:lang w:eastAsia="zh-CN"/>
        </w:rPr>
        <w:t>，</w:t>
      </w:r>
      <w:r>
        <w:rPr>
          <w:rFonts w:hint="eastAsia" w:ascii="仿宋_GB2312" w:eastAsia="仿宋_GB2312" w:hAnsiTheme="minorEastAsia"/>
          <w:sz w:val="21"/>
          <w:szCs w:val="21"/>
          <w:highlight w:val="none"/>
          <w:lang w:eastAsia="zh-Hans"/>
        </w:rPr>
        <w:t>擅自改变的</w:t>
      </w:r>
      <w:r>
        <w:rPr>
          <w:rFonts w:hint="eastAsia" w:ascii="仿宋_GB2312" w:eastAsia="仿宋_GB2312" w:hAnsiTheme="minorEastAsia"/>
          <w:sz w:val="21"/>
          <w:szCs w:val="21"/>
          <w:highlight w:val="none"/>
          <w:lang w:val="en-US" w:eastAsia="zh-CN"/>
        </w:rPr>
        <w:t>响应</w:t>
      </w:r>
      <w:r>
        <w:rPr>
          <w:rFonts w:hint="eastAsia" w:ascii="仿宋_GB2312" w:eastAsia="仿宋_GB2312" w:hAnsiTheme="minorEastAsia"/>
          <w:sz w:val="21"/>
          <w:szCs w:val="21"/>
          <w:highlight w:val="none"/>
          <w:lang w:eastAsia="zh-Hans"/>
        </w:rPr>
        <w:t>无效</w:t>
      </w:r>
      <w:r>
        <w:rPr>
          <w:rFonts w:hint="eastAsia" w:ascii="仿宋_GB2312" w:eastAsia="仿宋_GB2312" w:hAnsiTheme="minorEastAsia"/>
          <w:sz w:val="21"/>
          <w:szCs w:val="21"/>
          <w:highlight w:val="none"/>
        </w:rPr>
        <w:t>；</w:t>
      </w:r>
    </w:p>
    <w:p w14:paraId="2F58217B">
      <w:pPr>
        <w:adjustRightInd w:val="0"/>
        <w:snapToGrid w:val="0"/>
        <w:spacing w:line="400" w:lineRule="exact"/>
        <w:ind w:firstLine="420" w:firstLineChars="200"/>
        <w:jc w:val="left"/>
        <w:textAlignment w:val="baseline"/>
        <w:outlineLvl w:val="2"/>
        <w:rPr>
          <w:rFonts w:hint="eastAsia" w:ascii="仿宋_GB2312" w:eastAsia="仿宋_GB2312" w:hAnsiTheme="minorEastAsia"/>
          <w:sz w:val="21"/>
          <w:szCs w:val="21"/>
          <w:highlight w:val="none"/>
        </w:rPr>
      </w:pPr>
      <w:r>
        <w:rPr>
          <w:rFonts w:hint="eastAsia" w:ascii="仿宋_GB2312" w:eastAsia="仿宋_GB2312" w:hAnsiTheme="minorEastAsia"/>
          <w:sz w:val="21"/>
          <w:szCs w:val="21"/>
          <w:highlight w:val="none"/>
          <w:lang w:val="en-US" w:eastAsia="zh-CN"/>
        </w:rPr>
        <w:t>7</w:t>
      </w:r>
      <w:r>
        <w:rPr>
          <w:rFonts w:hint="eastAsia" w:ascii="仿宋_GB2312" w:eastAsia="仿宋_GB2312" w:hAnsiTheme="minorEastAsia"/>
          <w:sz w:val="21"/>
          <w:szCs w:val="21"/>
          <w:highlight w:val="none"/>
        </w:rPr>
        <w:t>.</w:t>
      </w:r>
      <w:r>
        <w:rPr>
          <w:rFonts w:ascii="仿宋_GB2312" w:eastAsia="仿宋_GB2312" w:hAnsiTheme="minorEastAsia"/>
          <w:sz w:val="21"/>
          <w:szCs w:val="21"/>
          <w:highlight w:val="none"/>
        </w:rPr>
        <w:t>3</w:t>
      </w:r>
      <w:r>
        <w:rPr>
          <w:rFonts w:hint="eastAsia" w:ascii="仿宋_GB2312" w:eastAsia="仿宋_GB2312" w:hAnsiTheme="minorEastAsia"/>
          <w:sz w:val="21"/>
          <w:szCs w:val="21"/>
          <w:highlight w:val="none"/>
        </w:rPr>
        <w:t>.2</w:t>
      </w:r>
      <w:r>
        <w:rPr>
          <w:rFonts w:hint="eastAsia" w:ascii="仿宋_GB2312" w:eastAsia="仿宋_GB2312" w:hAnsiTheme="minorEastAsia"/>
          <w:sz w:val="21"/>
          <w:szCs w:val="21"/>
          <w:highlight w:val="none"/>
          <w:lang w:val="en-US" w:eastAsia="zh-CN"/>
        </w:rPr>
        <w:t>响应</w:t>
      </w:r>
      <w:r>
        <w:rPr>
          <w:rFonts w:hint="eastAsia" w:ascii="仿宋_GB2312" w:eastAsia="仿宋_GB2312" w:hAnsiTheme="minorEastAsia"/>
          <w:sz w:val="21"/>
          <w:szCs w:val="21"/>
          <w:highlight w:val="none"/>
        </w:rPr>
        <w:t>文件要求的资格证书等以原件的扫描件形式在</w:t>
      </w:r>
      <w:r>
        <w:rPr>
          <w:rFonts w:hint="eastAsia" w:ascii="仿宋_GB2312" w:eastAsia="仿宋_GB2312" w:hAnsiTheme="minorEastAsia"/>
          <w:sz w:val="21"/>
          <w:szCs w:val="21"/>
          <w:highlight w:val="none"/>
          <w:lang w:val="en-US" w:eastAsia="zh-CN"/>
        </w:rPr>
        <w:t>响应</w:t>
      </w:r>
      <w:r>
        <w:rPr>
          <w:rFonts w:hint="eastAsia" w:ascii="仿宋_GB2312" w:eastAsia="仿宋_GB2312" w:hAnsiTheme="minorEastAsia"/>
          <w:sz w:val="21"/>
          <w:szCs w:val="21"/>
          <w:highlight w:val="none"/>
        </w:rPr>
        <w:t>文件中体现；</w:t>
      </w:r>
    </w:p>
    <w:p w14:paraId="1BB7375F">
      <w:pPr>
        <w:adjustRightInd w:val="0"/>
        <w:snapToGrid w:val="0"/>
        <w:spacing w:line="400" w:lineRule="exact"/>
        <w:ind w:firstLine="420" w:firstLineChars="200"/>
        <w:jc w:val="left"/>
        <w:textAlignment w:val="baseline"/>
        <w:outlineLvl w:val="2"/>
        <w:rPr>
          <w:rFonts w:hint="eastAsia" w:ascii="仿宋_GB2312" w:eastAsia="仿宋_GB2312" w:hAnsiTheme="minorEastAsia"/>
          <w:sz w:val="21"/>
          <w:szCs w:val="21"/>
          <w:highlight w:val="none"/>
          <w:lang w:eastAsia="zh-CN"/>
        </w:rPr>
      </w:pPr>
      <w:r>
        <w:rPr>
          <w:rFonts w:hint="eastAsia" w:ascii="仿宋_GB2312" w:eastAsia="仿宋_GB2312" w:hAnsiTheme="minorEastAsia"/>
          <w:sz w:val="21"/>
          <w:szCs w:val="21"/>
          <w:highlight w:val="none"/>
          <w:lang w:val="en-US" w:eastAsia="zh-CN"/>
        </w:rPr>
        <w:t>7.3.3响应</w:t>
      </w:r>
      <w:r>
        <w:rPr>
          <w:rFonts w:hint="eastAsia" w:ascii="仿宋_GB2312" w:eastAsia="仿宋_GB2312" w:hAnsiTheme="minorEastAsia"/>
          <w:sz w:val="21"/>
          <w:szCs w:val="21"/>
          <w:highlight w:val="none"/>
          <w:lang w:eastAsia="zh-Hans"/>
        </w:rPr>
        <w:t>文件资料应真实有效</w:t>
      </w:r>
      <w:r>
        <w:rPr>
          <w:rFonts w:hint="eastAsia" w:ascii="仿宋_GB2312" w:eastAsia="仿宋_GB2312" w:hAnsiTheme="minorEastAsia"/>
          <w:sz w:val="21"/>
          <w:szCs w:val="21"/>
          <w:highlight w:val="none"/>
          <w:lang w:eastAsia="zh-CN"/>
        </w:rPr>
        <w:t>，</w:t>
      </w:r>
      <w:r>
        <w:rPr>
          <w:rFonts w:hint="eastAsia" w:ascii="仿宋_GB2312" w:eastAsia="仿宋_GB2312" w:hAnsiTheme="minorEastAsia"/>
          <w:sz w:val="21"/>
          <w:szCs w:val="21"/>
          <w:highlight w:val="none"/>
          <w:lang w:eastAsia="zh-Hans"/>
        </w:rPr>
        <w:t>提供虚假资质证明文件的</w:t>
      </w:r>
      <w:r>
        <w:rPr>
          <w:rFonts w:hint="eastAsia" w:ascii="仿宋_GB2312" w:eastAsia="仿宋_GB2312" w:hAnsiTheme="minorEastAsia"/>
          <w:sz w:val="21"/>
          <w:szCs w:val="21"/>
          <w:highlight w:val="none"/>
          <w:lang w:val="en-US" w:eastAsia="zh-CN"/>
        </w:rPr>
        <w:t>响应</w:t>
      </w:r>
      <w:r>
        <w:rPr>
          <w:rFonts w:hint="eastAsia" w:ascii="仿宋_GB2312" w:eastAsia="仿宋_GB2312" w:hAnsiTheme="minorEastAsia"/>
          <w:sz w:val="21"/>
          <w:szCs w:val="21"/>
          <w:highlight w:val="none"/>
          <w:lang w:eastAsia="zh-Hans"/>
        </w:rPr>
        <w:t>人，一经发现取消其资格，并交由相关部门依法处理。</w:t>
      </w:r>
    </w:p>
    <w:p w14:paraId="0DD211F8">
      <w:pPr>
        <w:adjustRightInd w:val="0"/>
        <w:snapToGrid w:val="0"/>
        <w:spacing w:line="400" w:lineRule="exact"/>
        <w:ind w:firstLine="420" w:firstLineChars="200"/>
        <w:jc w:val="left"/>
        <w:textAlignment w:val="baseline"/>
        <w:outlineLvl w:val="2"/>
        <w:rPr>
          <w:rFonts w:hint="eastAsia" w:ascii="仿宋_GB2312" w:eastAsia="仿宋_GB2312" w:hAnsiTheme="minorEastAsia"/>
          <w:sz w:val="21"/>
          <w:szCs w:val="21"/>
          <w:highlight w:val="none"/>
          <w:lang w:eastAsia="zh-Hans"/>
        </w:rPr>
      </w:pPr>
      <w:r>
        <w:rPr>
          <w:rFonts w:hint="eastAsia" w:ascii="仿宋_GB2312" w:eastAsia="仿宋_GB2312" w:hAnsiTheme="minorEastAsia"/>
          <w:sz w:val="21"/>
          <w:szCs w:val="21"/>
          <w:highlight w:val="none"/>
          <w:lang w:val="en-US" w:eastAsia="zh-CN"/>
        </w:rPr>
        <w:t>7.3.4</w:t>
      </w:r>
      <w:r>
        <w:rPr>
          <w:rFonts w:hint="eastAsia" w:ascii="仿宋_GB2312" w:eastAsia="仿宋_GB2312" w:hAnsiTheme="minorEastAsia"/>
          <w:sz w:val="21"/>
          <w:szCs w:val="21"/>
          <w:highlight w:val="none"/>
          <w:lang w:eastAsia="zh-Hans"/>
        </w:rPr>
        <w:t>每个包件均应单独编制</w:t>
      </w:r>
      <w:r>
        <w:rPr>
          <w:rFonts w:hint="eastAsia" w:ascii="仿宋_GB2312" w:eastAsia="仿宋_GB2312" w:hAnsiTheme="minorEastAsia"/>
          <w:sz w:val="21"/>
          <w:szCs w:val="21"/>
          <w:highlight w:val="none"/>
          <w:lang w:val="en-US" w:eastAsia="zh-CN"/>
        </w:rPr>
        <w:t>响应</w:t>
      </w:r>
      <w:r>
        <w:rPr>
          <w:rFonts w:hint="eastAsia" w:ascii="仿宋_GB2312" w:eastAsia="仿宋_GB2312" w:hAnsiTheme="minorEastAsia"/>
          <w:sz w:val="21"/>
          <w:szCs w:val="21"/>
          <w:highlight w:val="none"/>
          <w:lang w:eastAsia="zh-Hans"/>
        </w:rPr>
        <w:t>文件。</w:t>
      </w:r>
    </w:p>
    <w:p w14:paraId="301F1C34">
      <w:pPr>
        <w:pStyle w:val="181"/>
        <w:keepNext w:val="0"/>
        <w:keepLines w:val="0"/>
        <w:numPr>
          <w:ilvl w:val="0"/>
          <w:numId w:val="1"/>
        </w:numPr>
        <w:ind w:firstLine="482" w:firstLineChars="200"/>
        <w:jc w:val="left"/>
        <w:rPr>
          <w:rFonts w:hint="eastAsia" w:ascii="仿宋_GB2312" w:hAnsi="仿宋" w:eastAsia="仿宋_GB2312" w:cstheme="minorBidi"/>
          <w:b/>
          <w:bCs w:val="0"/>
          <w:color w:val="000000" w:themeColor="text1"/>
          <w:kern w:val="2"/>
          <w:sz w:val="21"/>
          <w:szCs w:val="21"/>
          <w:highlight w:val="none"/>
          <w:lang w:val="en-US" w:eastAsia="zh-CN" w:bidi="ar-SA"/>
        </w:rPr>
      </w:pPr>
      <w:r>
        <w:rPr>
          <w:rFonts w:hint="eastAsia" w:ascii="仿宋_GB2312" w:eastAsia="仿宋_GB2312" w:cs="宋体" w:hAnsiTheme="minorEastAsia"/>
          <w:b/>
          <w:bCs/>
          <w:highlight w:val="none"/>
          <w:lang w:val="en-US" w:eastAsia="zh-CN"/>
        </w:rPr>
        <w:t>响应</w:t>
      </w:r>
      <w:r>
        <w:rPr>
          <w:rFonts w:hint="eastAsia" w:ascii="仿宋_GB2312" w:eastAsia="仿宋_GB2312" w:cs="宋体" w:hAnsiTheme="minorEastAsia"/>
          <w:b/>
          <w:bCs/>
          <w:highlight w:val="none"/>
        </w:rPr>
        <w:t>保证金和履约保证金</w:t>
      </w:r>
    </w:p>
    <w:p w14:paraId="5F835241">
      <w:pPr>
        <w:pStyle w:val="181"/>
        <w:keepNext w:val="0"/>
        <w:keepLines w:val="0"/>
        <w:numPr>
          <w:ilvl w:val="0"/>
          <w:numId w:val="0"/>
        </w:numPr>
        <w:ind w:leftChars="200"/>
        <w:jc w:val="left"/>
        <w:rPr>
          <w:rFonts w:hint="eastAsia" w:ascii="仿宋_GB2312" w:hAnsi="仿宋" w:eastAsia="仿宋_GB2312" w:cstheme="minorBidi"/>
          <w:b/>
          <w:bCs w:val="0"/>
          <w:color w:val="000000" w:themeColor="text1"/>
          <w:kern w:val="2"/>
          <w:sz w:val="21"/>
          <w:szCs w:val="21"/>
          <w:highlight w:val="none"/>
          <w:lang w:val="en-US" w:eastAsia="zh-CN" w:bidi="ar-SA"/>
        </w:rPr>
      </w:pPr>
      <w:r>
        <w:rPr>
          <w:rFonts w:hint="eastAsia" w:ascii="仿宋_GB2312" w:eastAsia="仿宋_GB2312" w:cs="宋体" w:hAnsiTheme="minorEastAsia"/>
          <w:b/>
          <w:bCs/>
          <w:highlight w:val="none"/>
          <w:lang w:val="en-US" w:eastAsia="zh-CN"/>
        </w:rPr>
        <w:t>8.1</w:t>
      </w:r>
      <w:r>
        <w:rPr>
          <w:rFonts w:hint="eastAsia" w:ascii="仿宋_GB2312" w:hAnsi="仿宋" w:eastAsia="仿宋_GB2312" w:cstheme="minorBidi"/>
          <w:b/>
          <w:bCs w:val="0"/>
          <w:color w:val="000000" w:themeColor="text1"/>
          <w:kern w:val="2"/>
          <w:sz w:val="21"/>
          <w:szCs w:val="21"/>
          <w:highlight w:val="none"/>
          <w:lang w:val="en-US" w:eastAsia="zh-CN" w:bidi="ar-SA"/>
        </w:rPr>
        <w:t>响应保证金</w:t>
      </w:r>
    </w:p>
    <w:p w14:paraId="672989D5">
      <w:pPr>
        <w:pStyle w:val="181"/>
        <w:keepNext w:val="0"/>
        <w:keepLines w:val="0"/>
        <w:ind w:left="0" w:leftChars="0" w:firstLine="420" w:firstLineChars="200"/>
        <w:rPr>
          <w:rFonts w:hint="default" w:ascii="仿宋_GB2312" w:hAnsi="仿宋" w:eastAsia="仿宋_GB2312"/>
          <w:bCs/>
          <w:color w:val="000000" w:themeColor="text1"/>
          <w:sz w:val="21"/>
          <w:szCs w:val="21"/>
          <w:highlight w:val="none"/>
          <w:lang w:val="en-US" w:eastAsia="zh-CN"/>
        </w:rPr>
      </w:pPr>
      <w:r>
        <w:rPr>
          <w:rFonts w:hint="eastAsia" w:ascii="仿宋_GB2312" w:eastAsia="仿宋_GB2312" w:hAnsiTheme="minorEastAsia"/>
          <w:sz w:val="21"/>
          <w:szCs w:val="21"/>
          <w:highlight w:val="none"/>
          <w:lang w:val="en-US" w:eastAsia="zh-CN"/>
        </w:rPr>
        <w:t>8.1.1</w:t>
      </w:r>
      <w:r>
        <w:rPr>
          <w:rFonts w:hint="eastAsia" w:ascii="仿宋_GB2312" w:hAnsi="仿宋" w:eastAsia="仿宋_GB2312"/>
          <w:bCs/>
          <w:color w:val="000000" w:themeColor="text1"/>
          <w:sz w:val="21"/>
          <w:szCs w:val="21"/>
          <w:highlight w:val="none"/>
          <w:lang w:val="en-US" w:eastAsia="zh-CN"/>
        </w:rPr>
        <w:t>中建路桥集团上年度评价优质（AA）级</w:t>
      </w:r>
      <w:r>
        <w:rPr>
          <w:rFonts w:hint="eastAsia" w:ascii="仿宋_GB2312" w:hAnsi="仿宋" w:eastAsia="仿宋_GB2312" w:cstheme="minorBidi"/>
          <w:bCs/>
          <w:color w:val="000000" w:themeColor="text1"/>
          <w:kern w:val="2"/>
          <w:sz w:val="21"/>
          <w:szCs w:val="21"/>
          <w:highlight w:val="none"/>
          <w:lang w:val="en-US" w:eastAsia="zh-CN" w:bidi="ar-SA"/>
        </w:rPr>
        <w:t>供应商可免予缴纳响应保证金，其余响</w:t>
      </w:r>
      <w:r>
        <w:rPr>
          <w:rFonts w:hint="eastAsia" w:ascii="仿宋_GB2312" w:hAnsi="仿宋" w:eastAsia="仿宋_GB2312"/>
          <w:bCs/>
          <w:color w:val="000000" w:themeColor="text1"/>
          <w:sz w:val="21"/>
          <w:szCs w:val="21"/>
          <w:highlight w:val="none"/>
          <w:lang w:val="en-US" w:eastAsia="zh-CN"/>
        </w:rPr>
        <w:t>应人报名后通过以下方式之一缴纳</w:t>
      </w:r>
      <w:r>
        <w:rPr>
          <w:rFonts w:hint="eastAsia" w:ascii="仿宋_GB2312" w:hAnsi="仿宋" w:eastAsia="仿宋_GB2312"/>
          <w:bCs/>
          <w:color w:val="000000" w:themeColor="text1"/>
          <w:sz w:val="21"/>
          <w:szCs w:val="21"/>
          <w:highlight w:val="none"/>
          <w:u w:val="single"/>
          <w:lang w:val="en-US" w:eastAsia="zh-CN"/>
        </w:rPr>
        <w:t>叁仟</w:t>
      </w:r>
      <w:r>
        <w:rPr>
          <w:rFonts w:hint="eastAsia" w:ascii="仿宋_GB2312" w:hAnsi="仿宋" w:eastAsia="仿宋_GB2312"/>
          <w:bCs/>
          <w:color w:val="000000" w:themeColor="text1"/>
          <w:sz w:val="21"/>
          <w:szCs w:val="21"/>
          <w:highlight w:val="none"/>
          <w:u w:val="none"/>
          <w:lang w:val="en-US" w:eastAsia="zh-CN"/>
        </w:rPr>
        <w:t>元</w:t>
      </w:r>
      <w:r>
        <w:rPr>
          <w:rFonts w:hint="eastAsia" w:ascii="仿宋_GB2312" w:hAnsi="仿宋" w:eastAsia="仿宋_GB2312"/>
          <w:bCs/>
          <w:color w:val="000000" w:themeColor="text1"/>
          <w:sz w:val="21"/>
          <w:szCs w:val="21"/>
          <w:highlight w:val="none"/>
          <w:lang w:val="en-US" w:eastAsia="zh-CN"/>
        </w:rPr>
        <w:t>响应保证金</w:t>
      </w:r>
      <w:r>
        <w:rPr>
          <w:rFonts w:hint="eastAsia" w:ascii="仿宋_GB2312" w:hAnsi="仿宋" w:eastAsia="仿宋_GB2312" w:cstheme="minorBidi"/>
          <w:bCs/>
          <w:color w:val="000000" w:themeColor="text1"/>
          <w:kern w:val="2"/>
          <w:sz w:val="21"/>
          <w:szCs w:val="21"/>
          <w:highlight w:val="none"/>
          <w:lang w:val="en-US" w:eastAsia="zh-CN" w:bidi="ar-SA"/>
        </w:rPr>
        <w:t>（</w:t>
      </w:r>
      <w:r>
        <w:rPr>
          <w:rFonts w:hint="eastAsia" w:ascii="仿宋_GB2312" w:hAnsi="仿宋" w:eastAsia="仿宋_GB2312"/>
          <w:bCs/>
          <w:color w:val="000000" w:themeColor="text1"/>
          <w:sz w:val="21"/>
          <w:szCs w:val="21"/>
          <w:highlight w:val="none"/>
          <w:lang w:val="en-US" w:eastAsia="zh-CN"/>
        </w:rPr>
        <w:t>注明响应设备名称、采购编号/包件号</w:t>
      </w:r>
      <w:r>
        <w:rPr>
          <w:rFonts w:hint="eastAsia" w:ascii="仿宋_GB2312" w:hAnsi="仿宋" w:eastAsia="仿宋_GB2312" w:cstheme="minorBidi"/>
          <w:bCs/>
          <w:color w:val="000000" w:themeColor="text1"/>
          <w:kern w:val="2"/>
          <w:sz w:val="21"/>
          <w:szCs w:val="21"/>
          <w:highlight w:val="none"/>
          <w:lang w:val="en-US" w:eastAsia="zh-CN" w:bidi="ar-SA"/>
        </w:rPr>
        <w:t>）</w:t>
      </w:r>
      <w:r>
        <w:rPr>
          <w:rFonts w:hint="eastAsia" w:ascii="仿宋_GB2312" w:hAnsi="仿宋" w:eastAsia="仿宋_GB2312"/>
          <w:bCs/>
          <w:color w:val="000000" w:themeColor="text1"/>
          <w:sz w:val="21"/>
          <w:szCs w:val="21"/>
          <w:highlight w:val="none"/>
          <w:lang w:val="en-US" w:eastAsia="zh-CN"/>
        </w:rPr>
        <w:t>：</w:t>
      </w:r>
    </w:p>
    <w:p w14:paraId="20C65D74">
      <w:pPr>
        <w:spacing w:line="560" w:lineRule="exact"/>
        <w:ind w:firstLine="420" w:firstLineChars="200"/>
        <w:rPr>
          <w:rFonts w:hint="eastAsia" w:ascii="仿宋_GB2312" w:eastAsia="仿宋_GB2312" w:hAnsiTheme="minorEastAsia"/>
          <w:sz w:val="21"/>
          <w:szCs w:val="21"/>
          <w:highlight w:val="none"/>
          <w:lang w:val="en-US" w:eastAsia="zh-CN"/>
        </w:rPr>
      </w:pPr>
      <w:r>
        <w:rPr>
          <w:rFonts w:hint="eastAsia" w:ascii="仿宋_GB2312" w:eastAsia="仿宋_GB2312" w:hAnsiTheme="minorEastAsia"/>
          <w:sz w:val="21"/>
          <w:szCs w:val="21"/>
          <w:highlight w:val="none"/>
          <w:lang w:val="en-US" w:eastAsia="zh-CN"/>
        </w:rPr>
        <w:t>方式一：向以下所示账户缴纳响应保证金</w:t>
      </w:r>
    </w:p>
    <w:p w14:paraId="06900FD7">
      <w:pPr>
        <w:spacing w:line="560" w:lineRule="exact"/>
        <w:ind w:firstLine="420" w:firstLineChars="200"/>
        <w:rPr>
          <w:rFonts w:hint="default" w:ascii="仿宋_GB2312" w:eastAsia="仿宋_GB2312" w:hAnsiTheme="minorEastAsia"/>
          <w:sz w:val="21"/>
          <w:szCs w:val="21"/>
          <w:highlight w:val="none"/>
          <w:u w:val="single"/>
          <w:lang w:val="en-US" w:eastAsia="zh-CN"/>
        </w:rPr>
      </w:pPr>
      <w:r>
        <w:rPr>
          <w:rFonts w:hint="eastAsia" w:ascii="仿宋_GB2312" w:eastAsia="仿宋_GB2312" w:hAnsiTheme="minorEastAsia"/>
          <w:sz w:val="21"/>
          <w:szCs w:val="21"/>
          <w:highlight w:val="none"/>
          <w:lang w:val="en-US" w:eastAsia="zh-CN"/>
        </w:rPr>
        <w:t>单位名称：</w:t>
      </w:r>
      <w:r>
        <w:rPr>
          <w:rFonts w:hint="eastAsia" w:ascii="仿宋_GB2312" w:hAnsi="宋体" w:eastAsia="仿宋_GB2312"/>
          <w:b/>
          <w:sz w:val="21"/>
          <w:szCs w:val="21"/>
          <w:u w:val="single"/>
        </w:rPr>
        <w:t>中建路桥集团建设发展有限公司</w:t>
      </w:r>
    </w:p>
    <w:p w14:paraId="07016844">
      <w:pPr>
        <w:spacing w:line="400" w:lineRule="exact"/>
        <w:ind w:firstLine="420" w:firstLineChars="200"/>
        <w:jc w:val="left"/>
        <w:outlineLvl w:val="2"/>
        <w:rPr>
          <w:rFonts w:hint="eastAsia" w:ascii="仿宋_GB2312" w:hAnsi="宋体" w:eastAsia="仿宋_GB2312"/>
          <w:b/>
          <w:sz w:val="21"/>
          <w:szCs w:val="21"/>
          <w:highlight w:val="none"/>
          <w:u w:val="single"/>
          <w:lang w:val="en-US" w:eastAsia="zh-CN"/>
        </w:rPr>
      </w:pPr>
      <w:r>
        <w:rPr>
          <w:rFonts w:hint="eastAsia" w:ascii="仿宋_GB2312" w:eastAsia="仿宋_GB2312" w:hAnsiTheme="minorEastAsia"/>
          <w:sz w:val="21"/>
          <w:szCs w:val="21"/>
          <w:highlight w:val="none"/>
          <w:lang w:val="en-US" w:eastAsia="zh-CN"/>
        </w:rPr>
        <w:t>银行账号：</w:t>
      </w:r>
      <w:r>
        <w:rPr>
          <w:rFonts w:hint="eastAsia" w:ascii="仿宋_GB2312" w:hAnsi="宋体" w:eastAsia="仿宋_GB2312"/>
          <w:b/>
          <w:sz w:val="21"/>
          <w:szCs w:val="21"/>
          <w:u w:val="single"/>
        </w:rPr>
        <w:t>622012013000000258</w:t>
      </w:r>
    </w:p>
    <w:p w14:paraId="51FF73FD">
      <w:pPr>
        <w:spacing w:line="560" w:lineRule="exact"/>
        <w:ind w:firstLine="420" w:firstLineChars="200"/>
        <w:rPr>
          <w:rFonts w:hint="eastAsia" w:ascii="仿宋_GB2312" w:hAnsi="宋体" w:eastAsia="仿宋_GB2312"/>
          <w:b/>
          <w:sz w:val="21"/>
          <w:szCs w:val="21"/>
          <w:u w:val="single"/>
        </w:rPr>
      </w:pPr>
      <w:r>
        <w:rPr>
          <w:rFonts w:hint="eastAsia" w:ascii="仿宋_GB2312" w:eastAsia="仿宋_GB2312" w:hAnsiTheme="minorEastAsia"/>
          <w:sz w:val="21"/>
          <w:szCs w:val="21"/>
          <w:highlight w:val="none"/>
          <w:lang w:val="en-US" w:eastAsia="zh-CN"/>
        </w:rPr>
        <w:t xml:space="preserve">开户行： </w:t>
      </w:r>
      <w:r>
        <w:rPr>
          <w:rFonts w:hint="eastAsia" w:ascii="仿宋_GB2312" w:hAnsi="宋体" w:eastAsia="仿宋_GB2312"/>
          <w:b/>
          <w:sz w:val="21"/>
          <w:szCs w:val="21"/>
          <w:u w:val="single"/>
        </w:rPr>
        <w:t>河北银行槐安路支行</w:t>
      </w:r>
    </w:p>
    <w:p w14:paraId="59078B1F">
      <w:pPr>
        <w:spacing w:line="560" w:lineRule="exact"/>
        <w:ind w:firstLine="420" w:firstLineChars="200"/>
        <w:rPr>
          <w:rFonts w:hint="eastAsia" w:ascii="仿宋_GB2312" w:eastAsia="仿宋_GB2312" w:hAnsiTheme="minorEastAsia"/>
          <w:sz w:val="21"/>
          <w:szCs w:val="21"/>
          <w:highlight w:val="none"/>
          <w:lang w:val="en-US" w:eastAsia="zh-CN"/>
        </w:rPr>
      </w:pPr>
      <w:r>
        <w:rPr>
          <w:rFonts w:hint="eastAsia" w:ascii="仿宋_GB2312" w:eastAsia="仿宋_GB2312" w:hAnsiTheme="minorEastAsia"/>
          <w:sz w:val="21"/>
          <w:szCs w:val="21"/>
          <w:highlight w:val="none"/>
          <w:lang w:val="en-US" w:eastAsia="zh-CN"/>
        </w:rPr>
        <w:t>方式二：银行保函，采用银行保函时，须为见索即付保函。</w:t>
      </w:r>
    </w:p>
    <w:p w14:paraId="133CC83B">
      <w:pPr>
        <w:adjustRightInd w:val="0"/>
        <w:snapToGrid w:val="0"/>
        <w:spacing w:line="400" w:lineRule="exact"/>
        <w:ind w:firstLine="420" w:firstLineChars="200"/>
        <w:jc w:val="left"/>
        <w:textAlignment w:val="baseline"/>
        <w:outlineLvl w:val="2"/>
        <w:rPr>
          <w:rFonts w:hint="eastAsia" w:ascii="仿宋_GB2312" w:eastAsia="仿宋_GB2312" w:hAnsiTheme="minorEastAsia"/>
          <w:sz w:val="21"/>
          <w:szCs w:val="21"/>
          <w:highlight w:val="none"/>
          <w:lang w:val="en-US" w:eastAsia="zh-CN"/>
        </w:rPr>
      </w:pPr>
      <w:r>
        <w:rPr>
          <w:rFonts w:hint="eastAsia" w:ascii="仿宋_GB2312" w:eastAsia="仿宋_GB2312" w:hAnsiTheme="minorEastAsia"/>
          <w:sz w:val="21"/>
          <w:szCs w:val="21"/>
          <w:highlight w:val="none"/>
          <w:lang w:val="en-US" w:eastAsia="zh-CN"/>
        </w:rPr>
        <w:t>8.1.2保证金退还：未成交响应人的响应保证金在采购人公布采购成交结果后5个工作日内无息返还；成交响应人的响应保证金在框架协议签订或合同签订后5个工作日内退还。</w:t>
      </w:r>
    </w:p>
    <w:p w14:paraId="0AB1A72B">
      <w:pPr>
        <w:adjustRightInd w:val="0"/>
        <w:snapToGrid w:val="0"/>
        <w:spacing w:line="400" w:lineRule="exact"/>
        <w:ind w:firstLine="420" w:firstLineChars="200"/>
        <w:jc w:val="left"/>
        <w:textAlignment w:val="baseline"/>
        <w:outlineLvl w:val="2"/>
        <w:rPr>
          <w:rFonts w:hint="eastAsia" w:ascii="仿宋_GB2312" w:eastAsia="仿宋_GB2312" w:hAnsiTheme="minorEastAsia"/>
          <w:sz w:val="21"/>
          <w:szCs w:val="21"/>
          <w:highlight w:val="none"/>
          <w:lang w:val="en-US" w:eastAsia="zh-CN"/>
        </w:rPr>
      </w:pPr>
      <w:r>
        <w:rPr>
          <w:rFonts w:hint="eastAsia" w:ascii="仿宋_GB2312" w:eastAsia="仿宋_GB2312" w:hAnsiTheme="minorEastAsia"/>
          <w:sz w:val="21"/>
          <w:szCs w:val="21"/>
          <w:highlight w:val="none"/>
          <w:lang w:val="en-US" w:eastAsia="zh-CN"/>
        </w:rPr>
        <w:t>8.1.3有下列情形之一的，响应保证金将不予退还，情节严重的列入中建路桥集团《不合格供应商名录》《不良行为供应商》：</w:t>
      </w:r>
    </w:p>
    <w:p w14:paraId="73FDD2C4">
      <w:pPr>
        <w:widowControl/>
        <w:shd w:val="clear" w:color="auto" w:fill="FFFFFF"/>
        <w:spacing w:line="500" w:lineRule="exact"/>
        <w:ind w:firstLine="420" w:firstLineChars="200"/>
        <w:jc w:val="left"/>
        <w:rPr>
          <w:rFonts w:hint="eastAsia" w:ascii="仿宋_GB2312" w:hAnsi="仿宋" w:eastAsia="仿宋_GB2312" w:cstheme="minorBidi"/>
          <w:bCs/>
          <w:color w:val="000000" w:themeColor="text1"/>
          <w:kern w:val="2"/>
          <w:sz w:val="21"/>
          <w:szCs w:val="21"/>
          <w:highlight w:val="none"/>
          <w:lang w:val="en-US" w:eastAsia="zh-CN" w:bidi="ar-SA"/>
        </w:rPr>
      </w:pPr>
      <w:r>
        <w:rPr>
          <w:rFonts w:hint="eastAsia" w:ascii="仿宋_GB2312" w:hAnsi="仿宋" w:eastAsia="仿宋_GB2312" w:cstheme="minorBidi"/>
          <w:bCs/>
          <w:color w:val="000000" w:themeColor="text1"/>
          <w:kern w:val="2"/>
          <w:sz w:val="21"/>
          <w:szCs w:val="21"/>
          <w:highlight w:val="none"/>
          <w:lang w:val="en-US" w:eastAsia="zh-CN" w:bidi="ar-SA"/>
        </w:rPr>
        <w:t>（1）提供虚假的材料谋取成交的；</w:t>
      </w:r>
    </w:p>
    <w:p w14:paraId="1D1981A6">
      <w:pPr>
        <w:widowControl/>
        <w:shd w:val="clear" w:color="auto" w:fill="FFFFFF"/>
        <w:spacing w:line="500" w:lineRule="exact"/>
        <w:ind w:firstLine="420" w:firstLineChars="200"/>
        <w:jc w:val="left"/>
        <w:rPr>
          <w:rFonts w:hint="eastAsia" w:ascii="仿宋_GB2312" w:hAnsi="仿宋" w:eastAsia="仿宋_GB2312" w:cstheme="minorBidi"/>
          <w:bCs/>
          <w:color w:val="000000" w:themeColor="text1"/>
          <w:kern w:val="2"/>
          <w:sz w:val="21"/>
          <w:szCs w:val="21"/>
          <w:highlight w:val="none"/>
          <w:lang w:val="en-US" w:eastAsia="zh-CN" w:bidi="ar-SA"/>
        </w:rPr>
      </w:pPr>
      <w:r>
        <w:rPr>
          <w:rFonts w:hint="eastAsia" w:ascii="仿宋_GB2312" w:hAnsi="仿宋" w:eastAsia="仿宋_GB2312" w:cstheme="minorBidi"/>
          <w:bCs/>
          <w:color w:val="000000" w:themeColor="text1"/>
          <w:kern w:val="2"/>
          <w:sz w:val="21"/>
          <w:szCs w:val="21"/>
          <w:highlight w:val="none"/>
          <w:lang w:val="en-US" w:eastAsia="zh-CN" w:bidi="ar-SA"/>
        </w:rPr>
        <w:t>（2）经采购人审定，有围采串采的；</w:t>
      </w:r>
    </w:p>
    <w:p w14:paraId="0D9ABDE3">
      <w:pPr>
        <w:adjustRightInd w:val="0"/>
        <w:snapToGrid w:val="0"/>
        <w:spacing w:line="400" w:lineRule="exact"/>
        <w:ind w:firstLine="420" w:firstLineChars="200"/>
        <w:jc w:val="left"/>
        <w:textAlignment w:val="baseline"/>
        <w:outlineLvl w:val="2"/>
        <w:rPr>
          <w:rFonts w:hint="eastAsia" w:ascii="仿宋_GB2312" w:eastAsia="仿宋_GB2312" w:hAnsiTheme="minorEastAsia"/>
          <w:sz w:val="21"/>
          <w:szCs w:val="21"/>
          <w:highlight w:val="none"/>
          <w:lang w:val="en-US" w:eastAsia="zh-CN"/>
        </w:rPr>
      </w:pPr>
      <w:r>
        <w:rPr>
          <w:rFonts w:hint="eastAsia" w:ascii="仿宋_GB2312" w:eastAsia="仿宋_GB2312" w:hAnsiTheme="minorEastAsia"/>
          <w:sz w:val="21"/>
          <w:szCs w:val="21"/>
          <w:highlight w:val="none"/>
          <w:lang w:val="en-US" w:eastAsia="zh-CN"/>
        </w:rPr>
        <w:t>（3）成交人在收到成交通知书后，未在规定期限内与采购人签署合同或未按采购文件规定提交履约担保或未按照采购文件要求条款签订合同的；</w:t>
      </w:r>
    </w:p>
    <w:p w14:paraId="30DACE78">
      <w:pPr>
        <w:widowControl/>
        <w:shd w:val="clear" w:color="auto" w:fill="FFFFFF"/>
        <w:spacing w:line="500" w:lineRule="exact"/>
        <w:ind w:firstLine="420" w:firstLineChars="200"/>
        <w:jc w:val="left"/>
        <w:rPr>
          <w:rFonts w:hint="eastAsia" w:ascii="仿宋_GB2312" w:eastAsia="仿宋_GB2312" w:hAnsiTheme="minorEastAsia"/>
          <w:sz w:val="21"/>
          <w:szCs w:val="21"/>
          <w:highlight w:val="none"/>
        </w:rPr>
      </w:pPr>
      <w:r>
        <w:rPr>
          <w:rFonts w:hint="eastAsia" w:ascii="仿宋_GB2312" w:hAnsi="仿宋" w:eastAsia="仿宋_GB2312" w:cstheme="minorBidi"/>
          <w:bCs/>
          <w:color w:val="000000" w:themeColor="text1"/>
          <w:kern w:val="2"/>
          <w:sz w:val="21"/>
          <w:szCs w:val="21"/>
          <w:highlight w:val="none"/>
          <w:lang w:val="en-US" w:eastAsia="zh-CN" w:bidi="ar-SA"/>
        </w:rPr>
        <w:t>（4）成交人违反廉政承诺内容或发生其它违规行为的。</w:t>
      </w:r>
    </w:p>
    <w:p w14:paraId="6B36A55A">
      <w:pPr>
        <w:spacing w:line="400" w:lineRule="exact"/>
        <w:ind w:firstLine="420" w:firstLineChars="200"/>
        <w:jc w:val="left"/>
        <w:outlineLvl w:val="2"/>
        <w:rPr>
          <w:rFonts w:ascii="仿宋_GB2312" w:eastAsia="仿宋_GB2312" w:hAnsiTheme="minorEastAsia"/>
          <w:sz w:val="21"/>
          <w:szCs w:val="21"/>
          <w:highlight w:val="none"/>
        </w:rPr>
      </w:pPr>
      <w:r>
        <w:rPr>
          <w:rFonts w:hint="eastAsia" w:ascii="仿宋_GB2312" w:eastAsia="仿宋_GB2312" w:hAnsiTheme="minorEastAsia"/>
          <w:sz w:val="21"/>
          <w:szCs w:val="21"/>
          <w:highlight w:val="none"/>
          <w:lang w:val="en-US" w:eastAsia="zh-CN"/>
        </w:rPr>
        <w:t>8.1.4如果成交</w:t>
      </w:r>
      <w:r>
        <w:rPr>
          <w:rFonts w:hint="eastAsia" w:ascii="仿宋_GB2312" w:eastAsia="仿宋_GB2312" w:hAnsiTheme="minorEastAsia"/>
          <w:sz w:val="21"/>
          <w:szCs w:val="21"/>
          <w:highlight w:val="none"/>
        </w:rPr>
        <w:t>人</w:t>
      </w:r>
      <w:r>
        <w:rPr>
          <w:rFonts w:hint="eastAsia" w:ascii="仿宋_GB2312" w:eastAsia="仿宋_GB2312" w:hAnsiTheme="minorEastAsia"/>
          <w:sz w:val="21"/>
          <w:szCs w:val="21"/>
          <w:highlight w:val="none"/>
          <w:lang w:val="en-US" w:eastAsia="zh-CN"/>
        </w:rPr>
        <w:t>响应</w:t>
      </w:r>
      <w:r>
        <w:rPr>
          <w:rFonts w:hint="eastAsia" w:ascii="仿宋_GB2312" w:eastAsia="仿宋_GB2312" w:hAnsiTheme="minorEastAsia"/>
          <w:sz w:val="21"/>
          <w:szCs w:val="21"/>
          <w:highlight w:val="none"/>
        </w:rPr>
        <w:t>保证金在</w:t>
      </w:r>
      <w:r>
        <w:rPr>
          <w:rFonts w:hint="eastAsia" w:ascii="仿宋_GB2312" w:eastAsia="仿宋_GB2312" w:hAnsiTheme="minorEastAsia"/>
          <w:sz w:val="21"/>
          <w:szCs w:val="21"/>
          <w:highlight w:val="none"/>
          <w:lang w:val="en-US" w:eastAsia="zh-CN"/>
        </w:rPr>
        <w:t>成交</w:t>
      </w:r>
      <w:r>
        <w:rPr>
          <w:rFonts w:hint="eastAsia" w:ascii="仿宋_GB2312" w:eastAsia="仿宋_GB2312" w:hAnsiTheme="minorEastAsia"/>
          <w:sz w:val="21"/>
          <w:szCs w:val="21"/>
          <w:highlight w:val="none"/>
        </w:rPr>
        <w:t>人与</w:t>
      </w:r>
      <w:r>
        <w:rPr>
          <w:rFonts w:hint="eastAsia" w:ascii="仿宋_GB2312" w:eastAsia="仿宋_GB2312" w:hAnsiTheme="minorEastAsia"/>
          <w:sz w:val="21"/>
          <w:szCs w:val="21"/>
          <w:highlight w:val="none"/>
          <w:lang w:val="en-US" w:eastAsia="zh-CN"/>
        </w:rPr>
        <w:t>采购</w:t>
      </w:r>
      <w:r>
        <w:rPr>
          <w:rFonts w:hint="eastAsia" w:ascii="仿宋_GB2312" w:eastAsia="仿宋_GB2312" w:hAnsiTheme="minorEastAsia"/>
          <w:sz w:val="21"/>
          <w:szCs w:val="21"/>
          <w:highlight w:val="none"/>
        </w:rPr>
        <w:t>人签订物资采购合同后直接转为履约保证金，不足部分在收到</w:t>
      </w:r>
      <w:r>
        <w:rPr>
          <w:rFonts w:hint="eastAsia" w:ascii="仿宋_GB2312" w:eastAsia="仿宋_GB2312" w:hAnsiTheme="minorEastAsia"/>
          <w:sz w:val="21"/>
          <w:szCs w:val="21"/>
          <w:highlight w:val="none"/>
          <w:lang w:val="en-US" w:eastAsia="zh-CN"/>
        </w:rPr>
        <w:t>成交</w:t>
      </w:r>
      <w:r>
        <w:rPr>
          <w:rFonts w:hint="eastAsia" w:ascii="仿宋_GB2312" w:eastAsia="仿宋_GB2312" w:hAnsiTheme="minorEastAsia"/>
          <w:sz w:val="21"/>
          <w:szCs w:val="21"/>
          <w:highlight w:val="none"/>
        </w:rPr>
        <w:t>通知</w:t>
      </w:r>
      <w:r>
        <w:rPr>
          <w:rFonts w:hint="eastAsia" w:ascii="仿宋_GB2312" w:eastAsia="仿宋_GB2312" w:hAnsiTheme="minorEastAsia"/>
          <w:sz w:val="21"/>
          <w:szCs w:val="21"/>
          <w:highlight w:val="none"/>
          <w:lang w:val="en-US" w:eastAsia="zh-CN"/>
        </w:rPr>
        <w:t>5</w:t>
      </w:r>
      <w:r>
        <w:rPr>
          <w:rFonts w:hint="eastAsia" w:ascii="仿宋_GB2312" w:eastAsia="仿宋_GB2312" w:hAnsiTheme="minorEastAsia"/>
          <w:sz w:val="21"/>
          <w:szCs w:val="21"/>
          <w:highlight w:val="none"/>
        </w:rPr>
        <w:t>日内补足。</w:t>
      </w:r>
    </w:p>
    <w:p w14:paraId="354F27FF">
      <w:pPr>
        <w:spacing w:line="400" w:lineRule="exact"/>
        <w:ind w:firstLine="422" w:firstLineChars="200"/>
        <w:jc w:val="left"/>
        <w:outlineLvl w:val="2"/>
        <w:rPr>
          <w:rFonts w:ascii="仿宋_GB2312" w:eastAsia="仿宋_GB2312" w:hAnsiTheme="minorEastAsia"/>
          <w:sz w:val="21"/>
          <w:szCs w:val="21"/>
          <w:highlight w:val="none"/>
        </w:rPr>
      </w:pPr>
      <w:r>
        <w:rPr>
          <w:rFonts w:hint="eastAsia" w:ascii="仿宋_GB2312" w:eastAsia="仿宋_GB2312" w:hAnsiTheme="minorEastAsia"/>
          <w:b/>
          <w:sz w:val="21"/>
          <w:szCs w:val="21"/>
          <w:highlight w:val="none"/>
          <w:lang w:val="en-US" w:eastAsia="zh-CN"/>
        </w:rPr>
        <w:t>8.2</w:t>
      </w:r>
      <w:r>
        <w:rPr>
          <w:rFonts w:hint="eastAsia" w:ascii="仿宋_GB2312" w:eastAsia="仿宋_GB2312" w:hAnsiTheme="minorEastAsia"/>
          <w:b/>
          <w:sz w:val="21"/>
          <w:szCs w:val="21"/>
          <w:highlight w:val="none"/>
        </w:rPr>
        <w:t>履约保证金见前附表。</w:t>
      </w:r>
      <w:r>
        <w:rPr>
          <w:rFonts w:hint="eastAsia" w:ascii="仿宋_GB2312" w:eastAsia="仿宋_GB2312" w:cs="宋体" w:hAnsiTheme="minorEastAsia"/>
          <w:color w:val="000000" w:themeColor="text1"/>
          <w:sz w:val="21"/>
          <w:szCs w:val="21"/>
          <w:highlight w:val="none"/>
        </w:rPr>
        <w:t>上一年度中建路桥集团有限公司优质</w:t>
      </w:r>
      <w:r>
        <w:rPr>
          <w:rFonts w:hint="eastAsia" w:ascii="仿宋_GB2312" w:eastAsia="仿宋_GB2312" w:cs="宋体" w:hAnsiTheme="minorEastAsia"/>
          <w:color w:val="000000" w:themeColor="text1"/>
          <w:sz w:val="21"/>
          <w:szCs w:val="21"/>
          <w:highlight w:val="none"/>
          <w:lang w:val="en-US" w:eastAsia="zh-CN"/>
        </w:rPr>
        <w:t>供应商</w:t>
      </w:r>
      <w:r>
        <w:rPr>
          <w:rFonts w:hint="eastAsia" w:ascii="仿宋_GB2312" w:eastAsia="仿宋_GB2312" w:cs="宋体" w:hAnsiTheme="minorEastAsia"/>
          <w:color w:val="000000" w:themeColor="text1"/>
          <w:sz w:val="21"/>
          <w:szCs w:val="21"/>
          <w:highlight w:val="none"/>
        </w:rPr>
        <w:t>免交履约保证金。</w:t>
      </w:r>
    </w:p>
    <w:p w14:paraId="422A3D66">
      <w:pPr>
        <w:pStyle w:val="181"/>
        <w:keepNext w:val="0"/>
        <w:keepLines w:val="0"/>
        <w:ind w:firstLine="482" w:firstLineChars="200"/>
        <w:jc w:val="left"/>
        <w:rPr>
          <w:rFonts w:ascii="仿宋_GB2312" w:eastAsia="仿宋_GB2312" w:cs="宋体" w:hAnsiTheme="minorEastAsia"/>
          <w:b/>
          <w:bCs/>
          <w:highlight w:val="none"/>
        </w:rPr>
      </w:pPr>
      <w:r>
        <w:rPr>
          <w:rFonts w:hint="eastAsia" w:ascii="仿宋_GB2312" w:eastAsia="仿宋_GB2312" w:cs="宋体" w:hAnsiTheme="minorEastAsia"/>
          <w:b/>
          <w:bCs/>
          <w:highlight w:val="none"/>
          <w:lang w:val="en-US" w:eastAsia="zh-CN"/>
        </w:rPr>
        <w:t>9</w:t>
      </w:r>
      <w:r>
        <w:rPr>
          <w:rFonts w:hint="eastAsia" w:ascii="仿宋_GB2312" w:eastAsia="仿宋_GB2312" w:cs="宋体" w:hAnsiTheme="minorEastAsia"/>
          <w:b/>
          <w:bCs/>
          <w:highlight w:val="none"/>
        </w:rPr>
        <w:t>.</w:t>
      </w:r>
      <w:r>
        <w:rPr>
          <w:rFonts w:hint="eastAsia" w:ascii="仿宋_GB2312" w:eastAsia="仿宋_GB2312" w:cs="宋体" w:hAnsiTheme="minorEastAsia"/>
          <w:b/>
          <w:bCs/>
          <w:highlight w:val="none"/>
          <w:lang w:val="en-US" w:eastAsia="zh-CN"/>
        </w:rPr>
        <w:t>响应</w:t>
      </w:r>
      <w:r>
        <w:rPr>
          <w:rFonts w:hint="eastAsia" w:ascii="仿宋_GB2312" w:eastAsia="仿宋_GB2312" w:cs="宋体" w:hAnsiTheme="minorEastAsia"/>
          <w:b/>
          <w:bCs/>
          <w:highlight w:val="none"/>
        </w:rPr>
        <w:t>报价及结算方式</w:t>
      </w:r>
      <w:r>
        <w:rPr>
          <w:rFonts w:hint="eastAsia" w:ascii="仿宋_GB2312" w:eastAsia="仿宋_GB2312" w:cs="宋体" w:hAnsiTheme="minorEastAsia"/>
          <w:b/>
          <w:color w:val="auto"/>
          <w:w w:val="90"/>
          <w:sz w:val="21"/>
          <w:szCs w:val="21"/>
          <w:highlight w:val="yellow"/>
          <w:lang w:eastAsia="zh-CN"/>
        </w:rPr>
        <w:t>（</w:t>
      </w:r>
      <w:r>
        <w:rPr>
          <w:rFonts w:hint="eastAsia" w:ascii="仿宋_GB2312" w:eastAsia="仿宋_GB2312" w:cs="宋体" w:hAnsiTheme="minorEastAsia"/>
          <w:b/>
          <w:color w:val="auto"/>
          <w:w w:val="90"/>
          <w:sz w:val="21"/>
          <w:szCs w:val="21"/>
          <w:highlight w:val="yellow"/>
          <w:lang w:val="en-US" w:eastAsia="zh-CN"/>
        </w:rPr>
        <w:t>应选择与本次采购合同选择的计价方式一致，据实修改</w:t>
      </w:r>
      <w:r>
        <w:rPr>
          <w:rFonts w:hint="eastAsia" w:ascii="仿宋_GB2312" w:eastAsia="仿宋_GB2312" w:cs="宋体" w:hAnsiTheme="minorEastAsia"/>
          <w:b/>
          <w:color w:val="auto"/>
          <w:w w:val="90"/>
          <w:sz w:val="21"/>
          <w:szCs w:val="21"/>
          <w:highlight w:val="yellow"/>
          <w:lang w:eastAsia="zh-CN"/>
        </w:rPr>
        <w:t>）</w:t>
      </w:r>
    </w:p>
    <w:p w14:paraId="3BC36D27">
      <w:pPr>
        <w:spacing w:line="400" w:lineRule="exact"/>
        <w:ind w:firstLine="422" w:firstLineChars="200"/>
        <w:jc w:val="left"/>
        <w:outlineLvl w:val="2"/>
        <w:rPr>
          <w:rFonts w:hint="eastAsia" w:ascii="仿宋_GB2312" w:eastAsia="仿宋_GB2312" w:hAnsiTheme="minorEastAsia"/>
          <w:sz w:val="21"/>
          <w:szCs w:val="21"/>
          <w:highlight w:val="none"/>
          <w:lang w:val="en-US" w:eastAsia="zh-CN"/>
        </w:rPr>
      </w:pPr>
      <w:r>
        <w:rPr>
          <w:rFonts w:hint="eastAsia" w:ascii="仿宋_GB2312" w:eastAsia="仿宋_GB2312" w:hAnsiTheme="minorEastAsia"/>
          <w:b/>
          <w:bCs/>
          <w:sz w:val="21"/>
          <w:szCs w:val="21"/>
          <w:highlight w:val="none"/>
          <w:lang w:val="en-US" w:eastAsia="zh-CN"/>
        </w:rPr>
        <w:t>9.1响应</w:t>
      </w:r>
      <w:r>
        <w:rPr>
          <w:rFonts w:hint="eastAsia" w:ascii="仿宋_GB2312" w:eastAsia="仿宋_GB2312" w:hAnsiTheme="minorEastAsia"/>
          <w:b/>
          <w:bCs/>
          <w:sz w:val="21"/>
          <w:szCs w:val="21"/>
          <w:highlight w:val="none"/>
        </w:rPr>
        <w:t>价。</w:t>
      </w:r>
      <w:r>
        <w:rPr>
          <w:rFonts w:hint="eastAsia" w:ascii="仿宋_GB2312" w:eastAsia="仿宋_GB2312" w:hAnsiTheme="minorEastAsia"/>
          <w:sz w:val="21"/>
          <w:szCs w:val="21"/>
          <w:highlight w:val="none"/>
          <w:lang w:val="en-US" w:eastAsia="zh-CN"/>
        </w:rPr>
        <w:t>响应人把物资由生产所在地，完好无损地运至采购人指定交货地点所发生的一切费用，包括但不限于材料费（或设备费）、包装回收费、卸货前损耗费、安装指导费、调试费、测试费（如有）、卸货前保管费（如有）、税金、包装费、上车人力及机械资费（由响应人自行协调，采购人只进行指定场地和材料验收工作）、出库费、出厂检测费码放费、保险费、中转仓储费、驻厂监造费、运输造成的道路污染的清理及维修费用、出库吊装费、运输费、过江过桥费、高速公路费、专利、专有技术、技术秘密的使用费等，含工地卸货挂钩卸车人工费、资料费、财务费、响应人合理的利润、管理费、市场价格波动带来的风险、向有关部门缴纳的各项费用以及政策性文件所规定的各项应有费用等响应人履行合同规定义务的全部价款与费税等一切费用，响应人不得以任何理由向采购人另行索要其它费用。</w:t>
      </w:r>
      <w:r>
        <w:rPr>
          <w:rFonts w:hint="eastAsia" w:ascii="仿宋_GB2312" w:eastAsia="仿宋_GB2312" w:hAnsiTheme="minorEastAsia"/>
          <w:sz w:val="21"/>
          <w:szCs w:val="21"/>
          <w:highlight w:val="none"/>
          <w:lang w:val="en-US" w:eastAsia="zh-Hans"/>
        </w:rPr>
        <w:t>如遇国家税率调整，</w:t>
      </w:r>
      <w:r>
        <w:rPr>
          <w:rFonts w:hint="eastAsia" w:ascii="仿宋_GB2312" w:eastAsia="仿宋_GB2312" w:hAnsiTheme="minorEastAsia"/>
          <w:sz w:val="21"/>
          <w:szCs w:val="21"/>
          <w:highlight w:val="none"/>
          <w:lang w:val="en-US" w:eastAsia="zh-CN"/>
        </w:rPr>
        <w:t>成交</w:t>
      </w:r>
      <w:r>
        <w:rPr>
          <w:rFonts w:hint="eastAsia" w:ascii="仿宋_GB2312" w:eastAsia="仿宋_GB2312" w:hAnsiTheme="minorEastAsia"/>
          <w:sz w:val="21"/>
          <w:szCs w:val="21"/>
          <w:highlight w:val="none"/>
          <w:lang w:val="en-US" w:eastAsia="zh-Hans"/>
        </w:rPr>
        <w:t>不含税单价保持不变，以政策调整起始时间开始，调整含税单价。</w:t>
      </w:r>
    </w:p>
    <w:p w14:paraId="3190B507">
      <w:pPr>
        <w:spacing w:line="400" w:lineRule="exact"/>
        <w:ind w:firstLine="420" w:firstLineChars="200"/>
        <w:jc w:val="left"/>
        <w:outlineLvl w:val="2"/>
        <w:rPr>
          <w:rFonts w:ascii="仿宋_GB2312" w:eastAsia="仿宋_GB2312" w:hAnsiTheme="minorEastAsia"/>
          <w:sz w:val="21"/>
          <w:szCs w:val="21"/>
          <w:highlight w:val="none"/>
        </w:rPr>
      </w:pPr>
      <w:r>
        <w:rPr>
          <w:rFonts w:hint="eastAsia" w:ascii="仿宋_GB2312" w:eastAsia="仿宋_GB2312" w:hAnsiTheme="minorEastAsia"/>
          <w:sz w:val="21"/>
          <w:szCs w:val="21"/>
          <w:highlight w:val="none"/>
        </w:rPr>
        <w:t>风险因素</w:t>
      </w:r>
      <w:r>
        <w:rPr>
          <w:rFonts w:hint="eastAsia" w:ascii="宋体" w:hAnsi="宋体" w:eastAsia="宋体" w:cs="宋体"/>
          <w:sz w:val="21"/>
          <w:szCs w:val="21"/>
          <w:highlight w:val="none"/>
        </w:rPr>
        <w:t>：</w:t>
      </w:r>
      <w:r>
        <w:rPr>
          <w:rFonts w:hint="eastAsia" w:ascii="仿宋_GB2312" w:eastAsia="仿宋_GB2312" w:hAnsiTheme="minorEastAsia"/>
          <w:sz w:val="21"/>
          <w:szCs w:val="21"/>
          <w:highlight w:val="none"/>
        </w:rPr>
        <w:t>现场一切条件、供货周期、运输过程中的各种障碍、各种意想不到的费用等均由</w:t>
      </w:r>
      <w:r>
        <w:rPr>
          <w:rFonts w:hint="eastAsia" w:ascii="仿宋_GB2312" w:eastAsia="仿宋_GB2312" w:hAnsiTheme="minorEastAsia"/>
          <w:sz w:val="21"/>
          <w:szCs w:val="21"/>
          <w:highlight w:val="none"/>
          <w:lang w:val="en-US" w:eastAsia="zh-CN"/>
        </w:rPr>
        <w:t>响应人</w:t>
      </w:r>
      <w:r>
        <w:rPr>
          <w:rFonts w:hint="eastAsia" w:ascii="仿宋_GB2312" w:eastAsia="仿宋_GB2312" w:hAnsiTheme="minorEastAsia"/>
          <w:sz w:val="21"/>
          <w:szCs w:val="21"/>
          <w:highlight w:val="none"/>
        </w:rPr>
        <w:t>自行考虑，费用自行承担。</w:t>
      </w:r>
    </w:p>
    <w:p w14:paraId="1A33440B">
      <w:pPr>
        <w:spacing w:line="400" w:lineRule="exact"/>
        <w:ind w:firstLine="422" w:firstLineChars="200"/>
        <w:jc w:val="left"/>
        <w:outlineLvl w:val="2"/>
        <w:rPr>
          <w:rFonts w:ascii="仿宋_GB2312" w:eastAsia="仿宋_GB2312" w:hAnsiTheme="minorEastAsia"/>
          <w:sz w:val="21"/>
          <w:szCs w:val="21"/>
          <w:highlight w:val="yellow"/>
        </w:rPr>
      </w:pPr>
      <w:r>
        <w:rPr>
          <w:rFonts w:hint="eastAsia" w:ascii="仿宋_GB2312" w:eastAsia="仿宋_GB2312" w:hAnsiTheme="minorEastAsia"/>
          <w:b/>
          <w:sz w:val="21"/>
          <w:szCs w:val="21"/>
          <w:highlight w:val="none"/>
          <w:lang w:val="en-US" w:eastAsia="zh-CN"/>
        </w:rPr>
        <w:t>9</w:t>
      </w:r>
      <w:r>
        <w:rPr>
          <w:rFonts w:hint="eastAsia" w:ascii="仿宋_GB2312" w:eastAsia="仿宋_GB2312" w:hAnsiTheme="minorEastAsia"/>
          <w:b/>
          <w:sz w:val="21"/>
          <w:szCs w:val="21"/>
          <w:highlight w:val="none"/>
        </w:rPr>
        <w:t>.2本次</w:t>
      </w:r>
      <w:r>
        <w:rPr>
          <w:rFonts w:hint="eastAsia" w:ascii="仿宋_GB2312" w:eastAsia="仿宋_GB2312" w:hAnsiTheme="minorEastAsia"/>
          <w:b/>
          <w:sz w:val="21"/>
          <w:szCs w:val="21"/>
          <w:highlight w:val="none"/>
          <w:lang w:val="en-US" w:eastAsia="zh-CN"/>
        </w:rPr>
        <w:t>采购</w:t>
      </w:r>
      <w:r>
        <w:rPr>
          <w:rFonts w:hint="eastAsia" w:ascii="仿宋_GB2312" w:eastAsia="仿宋_GB2312" w:hAnsiTheme="minorEastAsia"/>
          <w:b/>
          <w:sz w:val="21"/>
          <w:szCs w:val="21"/>
          <w:highlight w:val="none"/>
        </w:rPr>
        <w:t>报价采用</w:t>
      </w:r>
      <w:r>
        <w:rPr>
          <w:rFonts w:hint="eastAsia" w:ascii="仿宋_GB2312" w:eastAsia="仿宋_GB2312" w:hAnsiTheme="minorEastAsia"/>
          <w:b/>
          <w:sz w:val="21"/>
          <w:szCs w:val="21"/>
          <w:highlight w:val="none"/>
          <w:u w:val="single"/>
        </w:rPr>
        <w:t xml:space="preserve"> 浮动价格</w:t>
      </w:r>
      <w:r>
        <w:rPr>
          <w:rFonts w:hint="eastAsia" w:ascii="仿宋_GB2312" w:eastAsia="仿宋_GB2312" w:hAnsiTheme="minorEastAsia"/>
          <w:b/>
          <w:sz w:val="21"/>
          <w:szCs w:val="21"/>
          <w:highlight w:val="none"/>
        </w:rPr>
        <w:t>报价方式</w:t>
      </w:r>
      <w:r>
        <w:rPr>
          <w:rFonts w:hint="eastAsia" w:ascii="仿宋_GB2312" w:eastAsia="仿宋_GB2312" w:cs="宋体" w:hAnsiTheme="minorEastAsia"/>
          <w:b/>
          <w:color w:val="auto"/>
          <w:w w:val="90"/>
          <w:sz w:val="21"/>
          <w:szCs w:val="21"/>
          <w:highlight w:val="yellow"/>
          <w:lang w:eastAsia="zh-CN"/>
        </w:rPr>
        <w:t>（</w:t>
      </w:r>
      <w:r>
        <w:rPr>
          <w:rFonts w:hint="eastAsia" w:ascii="仿宋_GB2312" w:eastAsia="仿宋_GB2312" w:cs="宋体" w:hAnsiTheme="minorEastAsia"/>
          <w:b/>
          <w:color w:val="auto"/>
          <w:w w:val="90"/>
          <w:sz w:val="21"/>
          <w:szCs w:val="21"/>
          <w:highlight w:val="yellow"/>
          <w:lang w:val="en-US" w:eastAsia="zh-CN"/>
        </w:rPr>
        <w:t>应选择与本次采购合同选择的计价方式一致，据实修改</w:t>
      </w:r>
      <w:r>
        <w:rPr>
          <w:rFonts w:hint="eastAsia" w:ascii="仿宋_GB2312" w:eastAsia="仿宋_GB2312" w:cs="宋体" w:hAnsiTheme="minorEastAsia"/>
          <w:b/>
          <w:color w:val="auto"/>
          <w:w w:val="90"/>
          <w:sz w:val="21"/>
          <w:szCs w:val="21"/>
          <w:highlight w:val="yellow"/>
          <w:lang w:eastAsia="zh-CN"/>
        </w:rPr>
        <w:t>）</w:t>
      </w:r>
    </w:p>
    <w:p w14:paraId="587B1378">
      <w:pPr>
        <w:pStyle w:val="41"/>
        <w:numPr>
          <w:ilvl w:val="0"/>
          <w:numId w:val="0"/>
        </w:numPr>
        <w:spacing w:before="120" w:beforeLines="50" w:after="120" w:afterLines="50" w:line="400" w:lineRule="atLeast"/>
        <w:ind w:leftChars="0" w:firstLine="422" w:firstLineChars="200"/>
        <w:outlineLvl w:val="0"/>
        <w:rPr>
          <w:rFonts w:ascii="仿宋_GB2312" w:eastAsia="仿宋_GB2312" w:cs="Times New Roman" w:hAnsiTheme="minorEastAsia"/>
          <w:sz w:val="21"/>
          <w:szCs w:val="21"/>
          <w:highlight w:val="none"/>
        </w:rPr>
      </w:pPr>
      <w:r>
        <w:rPr>
          <w:rFonts w:hint="eastAsia" w:ascii="仿宋_GB2312" w:eastAsia="仿宋_GB2312" w:hAnsiTheme="minorEastAsia"/>
          <w:b/>
          <w:sz w:val="21"/>
          <w:szCs w:val="21"/>
          <w:highlight w:val="none"/>
          <w:u w:val="single"/>
          <w:lang w:val="en-US" w:eastAsia="zh-CN"/>
        </w:rPr>
        <w:t>组合单价</w:t>
      </w:r>
      <w:r>
        <w:rPr>
          <w:rFonts w:hint="eastAsia" w:ascii="仿宋_GB2312" w:eastAsia="仿宋_GB2312" w:hAnsiTheme="minorEastAsia"/>
          <w:b/>
          <w:sz w:val="21"/>
          <w:szCs w:val="21"/>
          <w:highlight w:val="none"/>
        </w:rPr>
        <w:t>。</w:t>
      </w:r>
      <w:r>
        <w:rPr>
          <w:rFonts w:hint="eastAsia" w:ascii="仿宋_GB2312" w:eastAsia="仿宋_GB2312" w:cs="Times New Roman" w:hAnsiTheme="minorEastAsia"/>
          <w:sz w:val="21"/>
          <w:szCs w:val="21"/>
          <w:highlight w:val="none"/>
          <w:u w:val="single"/>
        </w:rPr>
        <w:t>含税综合单价=含税基准价（P1）+含税附加费(P2)。</w:t>
      </w:r>
      <w:r>
        <w:rPr>
          <w:rFonts w:hint="eastAsia" w:ascii="仿宋_GB2312" w:eastAsia="仿宋_GB2312" w:cs="Times New Roman" w:hAnsiTheme="minorEastAsia"/>
          <w:sz w:val="21"/>
          <w:szCs w:val="21"/>
          <w:highlight w:val="none"/>
          <w:u w:val="single"/>
          <w:lang w:eastAsia="zh-CN"/>
        </w:rPr>
        <w:t>（</w:t>
      </w:r>
      <w:r>
        <w:rPr>
          <w:rFonts w:hint="eastAsia" w:ascii="仿宋_GB2312" w:eastAsia="仿宋_GB2312" w:cs="Times New Roman" w:hAnsiTheme="minorEastAsia"/>
          <w:sz w:val="21"/>
          <w:szCs w:val="21"/>
          <w:highlight w:val="none"/>
          <w:u w:val="single"/>
          <w:lang w:val="en-US" w:eastAsia="zh-CN"/>
        </w:rPr>
        <w:t>见报价清单</w:t>
      </w:r>
      <w:r>
        <w:rPr>
          <w:rFonts w:hint="eastAsia" w:ascii="仿宋_GB2312" w:eastAsia="仿宋_GB2312" w:cs="Times New Roman" w:hAnsiTheme="minorEastAsia"/>
          <w:sz w:val="21"/>
          <w:szCs w:val="21"/>
          <w:highlight w:val="none"/>
          <w:u w:val="single"/>
          <w:lang w:eastAsia="zh-CN"/>
        </w:rPr>
        <w:t>）</w:t>
      </w:r>
      <w:r>
        <w:rPr>
          <w:rFonts w:hint="eastAsia" w:ascii="仿宋_GB2312" w:eastAsia="仿宋_GB2312" w:hAnsiTheme="minorEastAsia"/>
          <w:bCs/>
          <w:sz w:val="21"/>
          <w:szCs w:val="21"/>
          <w:highlight w:val="none"/>
        </w:rPr>
        <w:t>报价亦按此模式报价</w:t>
      </w:r>
      <w:r>
        <w:rPr>
          <w:rFonts w:hint="eastAsia" w:ascii="仿宋_GB2312" w:eastAsia="仿宋_GB2312" w:hAnsiTheme="minorEastAsia"/>
          <w:sz w:val="21"/>
          <w:szCs w:val="21"/>
          <w:highlight w:val="none"/>
        </w:rPr>
        <w:t>。</w:t>
      </w:r>
      <w:r>
        <w:rPr>
          <w:rFonts w:hint="eastAsia" w:ascii="仿宋_GB2312" w:eastAsia="仿宋_GB2312" w:hAnsiTheme="minorEastAsia"/>
          <w:bCs/>
          <w:sz w:val="21"/>
          <w:szCs w:val="21"/>
          <w:highlight w:val="none"/>
          <w:lang w:val="en-US" w:eastAsia="zh-CN"/>
        </w:rPr>
        <w:t>采购</w:t>
      </w:r>
      <w:r>
        <w:rPr>
          <w:rFonts w:hint="eastAsia" w:ascii="仿宋_GB2312" w:eastAsia="仿宋_GB2312" w:hAnsiTheme="minorEastAsia"/>
          <w:bCs/>
          <w:sz w:val="21"/>
          <w:szCs w:val="21"/>
          <w:highlight w:val="none"/>
        </w:rPr>
        <w:t>物资</w:t>
      </w:r>
      <w:r>
        <w:rPr>
          <w:rFonts w:hint="eastAsia" w:ascii="仿宋_GB2312" w:eastAsia="仿宋_GB2312" w:hAnsiTheme="minorEastAsia"/>
          <w:bCs/>
          <w:sz w:val="21"/>
          <w:szCs w:val="21"/>
          <w:highlight w:val="none"/>
          <w:lang w:val="en-US" w:eastAsia="zh-CN"/>
        </w:rPr>
        <w:t>含税</w:t>
      </w:r>
      <w:r>
        <w:rPr>
          <w:rFonts w:hint="eastAsia" w:ascii="仿宋_GB2312" w:eastAsia="仿宋_GB2312" w:cs="Times New Roman" w:hAnsiTheme="minorEastAsia"/>
          <w:bCs/>
          <w:sz w:val="21"/>
          <w:szCs w:val="21"/>
          <w:highlight w:val="none"/>
        </w:rPr>
        <w:t>基准价</w:t>
      </w:r>
      <w:r>
        <w:rPr>
          <w:rFonts w:hint="eastAsia" w:ascii="仿宋_GB2312" w:eastAsia="仿宋_GB2312" w:cs="Times New Roman" w:hAnsiTheme="minorEastAsia"/>
          <w:sz w:val="21"/>
          <w:szCs w:val="21"/>
          <w:highlight w:val="none"/>
        </w:rPr>
        <w:t>（P1）采用“</w:t>
      </w:r>
      <w:r>
        <w:rPr>
          <w:rFonts w:hint="eastAsia" w:ascii="仿宋_GB2312" w:eastAsia="仿宋_GB2312" w:hAnsiTheme="minorEastAsia"/>
          <w:sz w:val="21"/>
          <w:szCs w:val="21"/>
          <w:u w:val="single"/>
        </w:rPr>
        <w:t>以送货当</w:t>
      </w:r>
      <w:r>
        <w:rPr>
          <w:rFonts w:hint="eastAsia" w:ascii="仿宋_GB2312" w:eastAsia="仿宋_GB2312" w:hAnsiTheme="minorEastAsia"/>
          <w:sz w:val="21"/>
          <w:szCs w:val="21"/>
          <w:u w:val="single"/>
          <w:lang w:val="en-US" w:eastAsia="zh-CN"/>
        </w:rPr>
        <w:t>月上一期（月）的</w:t>
      </w:r>
      <w:r>
        <w:rPr>
          <w:rFonts w:hint="eastAsia" w:ascii="仿宋_GB2312" w:eastAsia="仿宋_GB2312" w:hAnsiTheme="minorEastAsia"/>
          <w:sz w:val="21"/>
          <w:szCs w:val="21"/>
          <w:u w:val="single"/>
          <w:lang w:eastAsia="zh-CN"/>
        </w:rPr>
        <w:t>“</w:t>
      </w:r>
      <w:r>
        <w:rPr>
          <w:rFonts w:hint="eastAsia" w:ascii="仿宋_GB2312" w:eastAsia="仿宋_GB2312" w:hAnsiTheme="minorEastAsia"/>
          <w:sz w:val="21"/>
          <w:szCs w:val="21"/>
          <w:u w:val="single"/>
          <w:lang w:val="en-US" w:eastAsia="zh-CN"/>
        </w:rPr>
        <w:t>桂林市建设工程造价信息</w:t>
      </w:r>
      <w:r>
        <w:rPr>
          <w:rFonts w:hint="eastAsia" w:ascii="仿宋_GB2312" w:eastAsia="仿宋_GB2312" w:cs="Times New Roman" w:hAnsiTheme="minorEastAsia"/>
          <w:sz w:val="21"/>
          <w:szCs w:val="21"/>
          <w:highlight w:val="none"/>
        </w:rPr>
        <w:t>”网站行情价格，即</w:t>
      </w:r>
      <w:r>
        <w:rPr>
          <w:rFonts w:hint="eastAsia" w:ascii="仿宋_GB2312" w:eastAsia="仿宋_GB2312" w:hAnsiTheme="minorEastAsia"/>
          <w:sz w:val="21"/>
          <w:szCs w:val="21"/>
          <w:u w:val="single"/>
          <w:lang w:val="en-US" w:eastAsia="zh-CN"/>
        </w:rPr>
        <w:t>桂林市建设工程造价信息公布的阳朔县地方材料栏中商品混凝土的含税价格</w:t>
      </w:r>
      <w:r>
        <w:rPr>
          <w:highlight w:val="none"/>
        </w:rPr>
        <w:fldChar w:fldCharType="begin"/>
      </w:r>
      <w:r>
        <w:rPr>
          <w:highlight w:val="none"/>
        </w:rPr>
        <w:instrText xml:space="preserve"> HYPERLINK "http://www.mysteel.com/" </w:instrText>
      </w:r>
      <w:r>
        <w:rPr>
          <w:highlight w:val="none"/>
        </w:rPr>
        <w:fldChar w:fldCharType="separate"/>
      </w:r>
      <w:r>
        <w:rPr>
          <w:rFonts w:hint="eastAsia" w:ascii="仿宋_GB2312" w:eastAsia="仿宋_GB2312" w:cs="Times New Roman" w:hAnsiTheme="minorEastAsia"/>
          <w:sz w:val="21"/>
          <w:szCs w:val="21"/>
          <w:highlight w:val="none"/>
        </w:rPr>
        <w:t>网</w:t>
      </w:r>
      <w:r>
        <w:rPr>
          <w:rFonts w:hint="eastAsia" w:ascii="仿宋_GB2312" w:eastAsia="仿宋_GB2312" w:cs="Times New Roman" w:hAnsiTheme="minorEastAsia"/>
          <w:sz w:val="21"/>
          <w:szCs w:val="21"/>
          <w:highlight w:val="none"/>
        </w:rPr>
        <w:fldChar w:fldCharType="end"/>
      </w:r>
      <w:r>
        <w:rPr>
          <w:rFonts w:hint="eastAsia" w:ascii="仿宋_GB2312" w:eastAsia="仿宋_GB2312" w:cs="Times New Roman" w:hAnsiTheme="minorEastAsia"/>
          <w:sz w:val="21"/>
          <w:szCs w:val="21"/>
          <w:highlight w:val="none"/>
        </w:rPr>
        <w:t>提供的</w:t>
      </w:r>
      <w:r>
        <w:rPr>
          <w:rFonts w:hint="eastAsia" w:ascii="仿宋_GB2312" w:eastAsia="仿宋_GB2312" w:cs="Times New Roman" w:hAnsiTheme="minorEastAsia"/>
          <w:sz w:val="21"/>
          <w:szCs w:val="21"/>
          <w:highlight w:val="none"/>
          <w:u w:val="single"/>
          <w:lang w:val="en-US" w:eastAsia="zh-CN"/>
        </w:rPr>
        <w:t>广西</w:t>
      </w:r>
      <w:r>
        <w:rPr>
          <w:rFonts w:hint="eastAsia" w:ascii="仿宋_GB2312" w:eastAsia="仿宋_GB2312" w:cs="Times New Roman" w:hAnsiTheme="minorEastAsia"/>
          <w:sz w:val="21"/>
          <w:szCs w:val="21"/>
          <w:highlight w:val="none"/>
        </w:rPr>
        <w:t>省</w:t>
      </w:r>
      <w:r>
        <w:rPr>
          <w:rFonts w:hint="eastAsia" w:ascii="仿宋_GB2312" w:eastAsia="仿宋_GB2312" w:cs="Times New Roman" w:hAnsiTheme="minorEastAsia"/>
          <w:sz w:val="21"/>
          <w:szCs w:val="21"/>
          <w:highlight w:val="none"/>
          <w:u w:val="single"/>
          <w:lang w:val="en-US" w:eastAsia="zh-CN"/>
        </w:rPr>
        <w:t>桂林</w:t>
      </w:r>
      <w:r>
        <w:rPr>
          <w:rFonts w:hint="eastAsia" w:ascii="仿宋_GB2312" w:eastAsia="仿宋_GB2312" w:cs="Times New Roman" w:hAnsiTheme="minorEastAsia"/>
          <w:sz w:val="21"/>
          <w:szCs w:val="21"/>
          <w:highlight w:val="none"/>
        </w:rPr>
        <w:t>市</w:t>
      </w:r>
      <w:r>
        <w:rPr>
          <w:rFonts w:hint="eastAsia" w:ascii="仿宋_GB2312" w:eastAsia="仿宋_GB2312" w:cs="Times New Roman" w:hAnsiTheme="minorEastAsia"/>
          <w:sz w:val="21"/>
          <w:szCs w:val="21"/>
          <w:highlight w:val="none"/>
          <w:u w:val="single"/>
          <w:lang w:val="en-US" w:eastAsia="zh-CN"/>
        </w:rPr>
        <w:t>阳朔县</w:t>
      </w:r>
      <w:r>
        <w:rPr>
          <w:rFonts w:hint="eastAsia" w:ascii="仿宋_GB2312" w:eastAsia="仿宋_GB2312" w:cs="Times New Roman" w:hAnsiTheme="minorEastAsia"/>
          <w:bCs/>
          <w:sz w:val="21"/>
          <w:szCs w:val="21"/>
          <w:highlight w:val="none"/>
        </w:rPr>
        <w:t>生产企业所报同规格型号同材质</w:t>
      </w:r>
      <w:r>
        <w:rPr>
          <w:rFonts w:hint="eastAsia" w:ascii="仿宋_GB2312" w:eastAsia="仿宋_GB2312" w:cs="Times New Roman" w:hAnsiTheme="minorEastAsia"/>
          <w:sz w:val="21"/>
          <w:szCs w:val="21"/>
          <w:highlight w:val="none"/>
        </w:rPr>
        <w:t>市场行情价格。</w:t>
      </w:r>
      <w:r>
        <w:rPr>
          <w:rFonts w:hint="eastAsia" w:ascii="仿宋_GB2312" w:eastAsia="仿宋_GB2312" w:cs="Times New Roman" w:hAnsiTheme="minorEastAsia"/>
          <w:sz w:val="21"/>
          <w:szCs w:val="21"/>
          <w:highlight w:val="none"/>
          <w:lang w:val="en-US" w:eastAsia="zh-CN"/>
        </w:rPr>
        <w:t>响应</w:t>
      </w:r>
      <w:r>
        <w:rPr>
          <w:rFonts w:hint="eastAsia" w:ascii="仿宋_GB2312" w:eastAsia="仿宋_GB2312" w:cs="Times New Roman" w:hAnsiTheme="minorEastAsia"/>
          <w:sz w:val="21"/>
          <w:szCs w:val="21"/>
          <w:highlight w:val="none"/>
        </w:rPr>
        <w:t>按照</w:t>
      </w:r>
      <w:r>
        <w:rPr>
          <w:rFonts w:hint="eastAsia" w:ascii="仿宋_GB2312" w:eastAsia="仿宋_GB2312" w:cs="Times New Roman" w:hAnsiTheme="minorEastAsia"/>
          <w:sz w:val="21"/>
          <w:szCs w:val="21"/>
          <w:highlight w:val="none"/>
          <w:u w:val="single"/>
          <w:lang w:val="en-US" w:eastAsia="zh-CN"/>
        </w:rPr>
        <w:t>2026</w:t>
      </w:r>
      <w:r>
        <w:rPr>
          <w:rFonts w:hint="eastAsia" w:ascii="仿宋_GB2312" w:eastAsia="仿宋_GB2312" w:cs="Times New Roman" w:hAnsiTheme="minorEastAsia"/>
          <w:sz w:val="21"/>
          <w:szCs w:val="21"/>
          <w:highlight w:val="none"/>
        </w:rPr>
        <w:t>年</w:t>
      </w:r>
      <w:r>
        <w:rPr>
          <w:rFonts w:hint="eastAsia" w:ascii="仿宋_GB2312" w:eastAsia="仿宋_GB2312" w:cs="Times New Roman" w:hAnsiTheme="minorEastAsia"/>
          <w:sz w:val="21"/>
          <w:szCs w:val="21"/>
          <w:highlight w:val="none"/>
          <w:u w:val="single"/>
          <w:lang w:val="en-US" w:eastAsia="zh-CN"/>
        </w:rPr>
        <w:t>07</w:t>
      </w:r>
      <w:r>
        <w:rPr>
          <w:rFonts w:hint="eastAsia" w:ascii="仿宋_GB2312" w:eastAsia="仿宋_GB2312" w:cs="Times New Roman" w:hAnsiTheme="minorEastAsia"/>
          <w:sz w:val="21"/>
          <w:szCs w:val="21"/>
          <w:highlight w:val="none"/>
        </w:rPr>
        <w:t>月</w:t>
      </w:r>
      <w:r>
        <w:rPr>
          <w:rFonts w:hint="eastAsia" w:ascii="仿宋_GB2312" w:eastAsia="仿宋_GB2312" w:cs="Times New Roman" w:hAnsiTheme="minorEastAsia"/>
          <w:sz w:val="21"/>
          <w:szCs w:val="21"/>
          <w:highlight w:val="none"/>
          <w:u w:val="single"/>
          <w:lang w:val="en-US" w:eastAsia="zh-CN"/>
        </w:rPr>
        <w:t>01</w:t>
      </w:r>
      <w:r>
        <w:rPr>
          <w:rFonts w:hint="eastAsia" w:ascii="仿宋_GB2312" w:eastAsia="仿宋_GB2312" w:cs="Times New Roman" w:hAnsiTheme="minorEastAsia"/>
          <w:sz w:val="21"/>
          <w:szCs w:val="21"/>
          <w:highlight w:val="none"/>
        </w:rPr>
        <w:t>日网站价格填写。附加费（P2）：</w:t>
      </w:r>
      <w:r>
        <w:rPr>
          <w:rFonts w:hint="eastAsia" w:ascii="仿宋_GB2312" w:eastAsia="仿宋_GB2312" w:cs="Times New Roman" w:hAnsiTheme="minorEastAsia"/>
          <w:sz w:val="21"/>
          <w:szCs w:val="21"/>
          <w:highlight w:val="none"/>
          <w:lang w:val="en-US" w:eastAsia="zh-CN"/>
        </w:rPr>
        <w:t>响应人</w:t>
      </w:r>
      <w:r>
        <w:rPr>
          <w:rFonts w:hint="eastAsia" w:ascii="仿宋_GB2312" w:eastAsia="仿宋_GB2312" w:cs="Times New Roman" w:hAnsiTheme="minorEastAsia"/>
          <w:sz w:val="21"/>
          <w:szCs w:val="21"/>
          <w:highlight w:val="none"/>
        </w:rPr>
        <w:t>综合考虑了出库、运输、装车、卸车、增值税金、利润等费用。</w:t>
      </w:r>
    </w:p>
    <w:p w14:paraId="012FF54B">
      <w:pPr>
        <w:spacing w:line="400" w:lineRule="exact"/>
        <w:ind w:firstLine="422" w:firstLineChars="200"/>
        <w:jc w:val="left"/>
        <w:outlineLvl w:val="2"/>
        <w:rPr>
          <w:rFonts w:ascii="仿宋_GB2312" w:eastAsia="仿宋_GB2312" w:hAnsiTheme="minorEastAsia"/>
          <w:sz w:val="21"/>
          <w:szCs w:val="21"/>
          <w:highlight w:val="none"/>
        </w:rPr>
      </w:pPr>
      <w:r>
        <w:rPr>
          <w:rFonts w:hint="eastAsia" w:ascii="仿宋_GB2312" w:eastAsia="仿宋_GB2312" w:hAnsiTheme="minorEastAsia"/>
          <w:b/>
          <w:sz w:val="21"/>
          <w:szCs w:val="21"/>
          <w:highlight w:val="none"/>
          <w:u w:val="single"/>
        </w:rPr>
        <w:t>固定</w:t>
      </w:r>
      <w:r>
        <w:rPr>
          <w:rFonts w:hint="eastAsia" w:ascii="仿宋_GB2312" w:eastAsia="仿宋_GB2312" w:hAnsiTheme="minorEastAsia"/>
          <w:b/>
          <w:sz w:val="21"/>
          <w:szCs w:val="21"/>
          <w:highlight w:val="none"/>
          <w:u w:val="single"/>
          <w:lang w:val="en-US" w:eastAsia="zh-CN"/>
        </w:rPr>
        <w:t>单价</w:t>
      </w:r>
      <w:r>
        <w:rPr>
          <w:rFonts w:hint="eastAsia" w:ascii="仿宋_GB2312" w:eastAsia="仿宋_GB2312" w:hAnsiTheme="minorEastAsia"/>
          <w:b/>
          <w:sz w:val="21"/>
          <w:szCs w:val="21"/>
          <w:highlight w:val="none"/>
        </w:rPr>
        <w:t>。</w:t>
      </w:r>
      <w:r>
        <w:rPr>
          <w:rFonts w:hint="eastAsia" w:ascii="仿宋_GB2312" w:eastAsia="仿宋_GB2312" w:hAnsiTheme="minorEastAsia"/>
          <w:sz w:val="21"/>
          <w:szCs w:val="21"/>
          <w:highlight w:val="none"/>
        </w:rPr>
        <w:t>物资报价在</w:t>
      </w:r>
      <w:r>
        <w:rPr>
          <w:rFonts w:hint="eastAsia" w:ascii="仿宋_GB2312" w:eastAsia="仿宋_GB2312" w:hAnsiTheme="minorEastAsia"/>
          <w:sz w:val="21"/>
          <w:szCs w:val="21"/>
          <w:highlight w:val="none"/>
          <w:lang w:val="en-US" w:eastAsia="zh-CN"/>
        </w:rPr>
        <w:t>成交确定</w:t>
      </w:r>
      <w:r>
        <w:rPr>
          <w:rFonts w:hint="eastAsia" w:ascii="仿宋_GB2312" w:eastAsia="仿宋_GB2312" w:hAnsiTheme="minorEastAsia"/>
          <w:sz w:val="21"/>
          <w:szCs w:val="21"/>
          <w:highlight w:val="none"/>
        </w:rPr>
        <w:t>之日起不因任何因素如环保、人工、机械、运输、当地政府收费或市场价格调整而调整，所有因素均属于</w:t>
      </w:r>
      <w:r>
        <w:rPr>
          <w:rFonts w:hint="eastAsia" w:ascii="仿宋_GB2312" w:eastAsia="仿宋_GB2312" w:cs="Times New Roman" w:hAnsiTheme="minorEastAsia"/>
          <w:sz w:val="21"/>
          <w:szCs w:val="21"/>
          <w:highlight w:val="none"/>
          <w:lang w:val="en-US" w:eastAsia="zh-CN"/>
        </w:rPr>
        <w:t>响应</w:t>
      </w:r>
      <w:r>
        <w:rPr>
          <w:rFonts w:hint="eastAsia" w:ascii="仿宋_GB2312" w:eastAsia="仿宋_GB2312" w:hAnsiTheme="minorEastAsia"/>
          <w:sz w:val="21"/>
          <w:szCs w:val="21"/>
          <w:highlight w:val="none"/>
        </w:rPr>
        <w:t>人自身经营风险，视为</w:t>
      </w:r>
      <w:r>
        <w:rPr>
          <w:rFonts w:hint="eastAsia" w:ascii="仿宋_GB2312" w:eastAsia="仿宋_GB2312" w:cs="Times New Roman" w:hAnsiTheme="minorEastAsia"/>
          <w:sz w:val="21"/>
          <w:szCs w:val="21"/>
          <w:highlight w:val="none"/>
          <w:lang w:val="en-US" w:eastAsia="zh-CN"/>
        </w:rPr>
        <w:t>响应</w:t>
      </w:r>
      <w:r>
        <w:rPr>
          <w:rFonts w:hint="eastAsia" w:ascii="仿宋_GB2312" w:eastAsia="仿宋_GB2312" w:hAnsiTheme="minorEastAsia"/>
          <w:sz w:val="21"/>
          <w:szCs w:val="21"/>
          <w:highlight w:val="none"/>
        </w:rPr>
        <w:t>人已经事先充分评估并已经列入价格之中。双方各自承担各自市场风险。</w:t>
      </w:r>
    </w:p>
    <w:p w14:paraId="498EC59B">
      <w:pPr>
        <w:spacing w:line="400" w:lineRule="exact"/>
        <w:ind w:firstLine="422" w:firstLineChars="200"/>
        <w:jc w:val="left"/>
        <w:outlineLvl w:val="2"/>
        <w:rPr>
          <w:rFonts w:ascii="仿宋_GB2312" w:hAnsi="宋体" w:eastAsia="仿宋_GB2312" w:cs="宋体"/>
          <w:sz w:val="21"/>
          <w:szCs w:val="21"/>
          <w:highlight w:val="none"/>
        </w:rPr>
      </w:pPr>
      <w:r>
        <w:rPr>
          <w:rFonts w:hint="eastAsia" w:ascii="仿宋_GB2312" w:eastAsia="仿宋_GB2312" w:hAnsiTheme="minorEastAsia"/>
          <w:b/>
          <w:sz w:val="21"/>
          <w:szCs w:val="21"/>
          <w:highlight w:val="none"/>
          <w:u w:val="single"/>
          <w:lang w:val="en-US" w:eastAsia="zh-CN"/>
        </w:rPr>
        <w:t>浮动单价</w:t>
      </w:r>
      <w:r>
        <w:rPr>
          <w:rFonts w:hint="eastAsia" w:ascii="仿宋_GB2312" w:eastAsia="仿宋_GB2312" w:hAnsiTheme="minorEastAsia"/>
          <w:b/>
          <w:sz w:val="21"/>
          <w:szCs w:val="21"/>
          <w:highlight w:val="none"/>
        </w:rPr>
        <w:t>。</w:t>
      </w:r>
      <w:r>
        <w:rPr>
          <w:rFonts w:hint="eastAsia" w:ascii="仿宋_GB2312" w:eastAsia="仿宋_GB2312" w:hAnsiTheme="minorEastAsia"/>
          <w:sz w:val="21"/>
          <w:szCs w:val="21"/>
        </w:rPr>
        <w:t>物资单价=动态单价（基准价）+固定加价，报价亦按此模式报价。招标物资基准价</w:t>
      </w:r>
      <w:r>
        <w:rPr>
          <w:rFonts w:hint="eastAsia" w:ascii="仿宋_GB2312" w:eastAsia="仿宋_GB2312" w:hAnsiTheme="minorEastAsia"/>
          <w:sz w:val="21"/>
          <w:szCs w:val="21"/>
          <w:u w:val="none"/>
          <w:lang w:val="en-US" w:eastAsia="zh-CN"/>
        </w:rPr>
        <w:t>的确定</w:t>
      </w:r>
      <w:r>
        <w:rPr>
          <w:rFonts w:hint="eastAsia" w:ascii="仿宋_GB2312" w:eastAsia="仿宋_GB2312" w:hAnsiTheme="minorEastAsia"/>
          <w:sz w:val="21"/>
          <w:szCs w:val="21"/>
          <w:u w:val="single"/>
        </w:rPr>
        <w:t>以送货当</w:t>
      </w:r>
      <w:r>
        <w:rPr>
          <w:rFonts w:hint="eastAsia" w:ascii="仿宋_GB2312" w:eastAsia="仿宋_GB2312" w:hAnsiTheme="minorEastAsia"/>
          <w:sz w:val="21"/>
          <w:szCs w:val="21"/>
          <w:u w:val="single"/>
          <w:lang w:val="en-US" w:eastAsia="zh-CN"/>
        </w:rPr>
        <w:t>月上一期（月）的</w:t>
      </w:r>
      <w:r>
        <w:rPr>
          <w:rFonts w:hint="eastAsia" w:ascii="仿宋_GB2312" w:eastAsia="仿宋_GB2312" w:hAnsiTheme="minorEastAsia"/>
          <w:sz w:val="21"/>
          <w:szCs w:val="21"/>
          <w:u w:val="single"/>
          <w:lang w:eastAsia="zh-CN"/>
        </w:rPr>
        <w:t>“</w:t>
      </w:r>
      <w:r>
        <w:rPr>
          <w:rFonts w:hint="eastAsia" w:ascii="仿宋_GB2312" w:eastAsia="仿宋_GB2312" w:hAnsiTheme="minorEastAsia"/>
          <w:sz w:val="21"/>
          <w:szCs w:val="21"/>
          <w:u w:val="single"/>
          <w:lang w:val="en-US" w:eastAsia="zh-CN"/>
        </w:rPr>
        <w:t>桂林市建设工程造价信息”</w:t>
      </w:r>
      <w:r>
        <w:rPr>
          <w:rFonts w:hint="eastAsia" w:ascii="仿宋_GB2312" w:eastAsia="仿宋_GB2312" w:hAnsiTheme="minorEastAsia"/>
          <w:sz w:val="21"/>
          <w:szCs w:val="21"/>
          <w:lang w:val="en-US" w:eastAsia="zh-CN"/>
        </w:rPr>
        <w:t>公布</w:t>
      </w:r>
      <w:r>
        <w:rPr>
          <w:rFonts w:hint="eastAsia" w:ascii="仿宋_GB2312" w:eastAsia="仿宋_GB2312" w:hAnsiTheme="minorEastAsia"/>
          <w:sz w:val="21"/>
          <w:szCs w:val="21"/>
        </w:rPr>
        <w:t>价格，即</w:t>
      </w:r>
      <w:r>
        <w:rPr>
          <w:rFonts w:hint="eastAsia" w:ascii="仿宋_GB2312" w:eastAsia="仿宋_GB2312" w:hAnsiTheme="minorEastAsia"/>
          <w:sz w:val="21"/>
          <w:szCs w:val="21"/>
          <w:u w:val="single"/>
          <w:lang w:val="en-US" w:eastAsia="zh-CN"/>
        </w:rPr>
        <w:t>桂林市建设工程造价信息公布的阳朔县地方材料栏中商品混凝土的含税价格</w:t>
      </w:r>
      <w:r>
        <w:rPr>
          <w:rFonts w:hint="eastAsia" w:ascii="仿宋_GB2312" w:eastAsia="仿宋_GB2312" w:hAnsiTheme="minorEastAsia"/>
          <w:sz w:val="21"/>
          <w:szCs w:val="21"/>
        </w:rPr>
        <w:t>。投标按照</w:t>
      </w:r>
      <w:r>
        <w:rPr>
          <w:rFonts w:hint="eastAsia" w:ascii="仿宋_GB2312" w:eastAsia="仿宋_GB2312" w:hAnsiTheme="minorEastAsia"/>
          <w:sz w:val="21"/>
          <w:szCs w:val="21"/>
          <w:u w:val="single"/>
          <w:lang w:val="en-US" w:eastAsia="zh-CN"/>
        </w:rPr>
        <w:t>桂林（地区）2026年  月桂林市建设工程造价信息</w:t>
      </w:r>
      <w:r>
        <w:rPr>
          <w:rFonts w:hint="eastAsia" w:ascii="仿宋_GB2312" w:eastAsia="仿宋_GB2312" w:hAnsiTheme="minorEastAsia"/>
          <w:sz w:val="21"/>
          <w:szCs w:val="21"/>
          <w:u w:val="none"/>
          <w:lang w:val="en-US" w:eastAsia="zh-CN"/>
        </w:rPr>
        <w:t>公布的含税</w:t>
      </w:r>
      <w:r>
        <w:rPr>
          <w:rFonts w:hint="eastAsia" w:ascii="仿宋_GB2312" w:eastAsia="仿宋_GB2312" w:hAnsiTheme="minorEastAsia"/>
          <w:sz w:val="21"/>
          <w:szCs w:val="21"/>
        </w:rPr>
        <w:t>价格填写</w:t>
      </w:r>
      <w:r>
        <w:rPr>
          <w:rFonts w:hint="eastAsia" w:ascii="仿宋_GB2312" w:eastAsia="仿宋_GB2312" w:cs="Times New Roman" w:hAnsiTheme="minorEastAsia"/>
          <w:sz w:val="21"/>
          <w:szCs w:val="21"/>
        </w:rPr>
        <w:t>。</w:t>
      </w:r>
    </w:p>
    <w:p w14:paraId="3DB03088">
      <w:pPr>
        <w:pStyle w:val="181"/>
        <w:keepNext w:val="0"/>
        <w:keepLines w:val="0"/>
        <w:ind w:firstLine="482" w:firstLineChars="200"/>
        <w:jc w:val="left"/>
        <w:rPr>
          <w:rFonts w:ascii="仿宋_GB2312" w:eastAsia="仿宋_GB2312" w:cs="宋体" w:hAnsiTheme="minorEastAsia"/>
          <w:b/>
          <w:bCs/>
          <w:highlight w:val="none"/>
        </w:rPr>
      </w:pPr>
      <w:r>
        <w:rPr>
          <w:rFonts w:hint="eastAsia" w:ascii="仿宋_GB2312" w:eastAsia="仿宋_GB2312" w:cs="宋体" w:hAnsiTheme="minorEastAsia"/>
          <w:b/>
          <w:bCs/>
          <w:highlight w:val="none"/>
          <w:lang w:val="en-US" w:eastAsia="zh-CN"/>
        </w:rPr>
        <w:t>10</w:t>
      </w:r>
      <w:r>
        <w:rPr>
          <w:rFonts w:hint="eastAsia" w:ascii="仿宋_GB2312" w:eastAsia="仿宋_GB2312" w:cs="宋体" w:hAnsiTheme="minorEastAsia"/>
          <w:b/>
          <w:bCs/>
          <w:highlight w:val="none"/>
        </w:rPr>
        <w:t>.</w:t>
      </w:r>
      <w:r>
        <w:rPr>
          <w:rFonts w:hint="eastAsia" w:ascii="仿宋_GB2312" w:eastAsia="仿宋_GB2312" w:cs="宋体" w:hAnsiTheme="minorEastAsia"/>
          <w:b/>
          <w:bCs/>
          <w:highlight w:val="none"/>
          <w:lang w:val="en-US" w:eastAsia="zh-CN"/>
        </w:rPr>
        <w:t>响应</w:t>
      </w:r>
      <w:r>
        <w:rPr>
          <w:rFonts w:hint="eastAsia" w:ascii="仿宋_GB2312" w:eastAsia="仿宋_GB2312" w:cs="宋体" w:hAnsiTheme="minorEastAsia"/>
          <w:b/>
          <w:bCs/>
          <w:highlight w:val="none"/>
        </w:rPr>
        <w:t>有效期</w:t>
      </w:r>
    </w:p>
    <w:p w14:paraId="0518C882">
      <w:pPr>
        <w:adjustRightInd w:val="0"/>
        <w:snapToGrid w:val="0"/>
        <w:spacing w:after="100" w:line="400" w:lineRule="exact"/>
        <w:ind w:firstLine="420" w:firstLineChars="200"/>
        <w:jc w:val="left"/>
        <w:textAlignment w:val="baseline"/>
        <w:outlineLvl w:val="2"/>
        <w:rPr>
          <w:rFonts w:ascii="仿宋_GB2312" w:eastAsia="仿宋_GB2312" w:hAnsiTheme="minorEastAsia"/>
          <w:sz w:val="21"/>
          <w:szCs w:val="21"/>
          <w:highlight w:val="none"/>
        </w:rPr>
      </w:pPr>
      <w:r>
        <w:rPr>
          <w:rFonts w:hint="eastAsia" w:ascii="仿宋_GB2312" w:eastAsia="仿宋_GB2312" w:hAnsiTheme="minorEastAsia"/>
          <w:sz w:val="21"/>
          <w:szCs w:val="21"/>
          <w:highlight w:val="none"/>
        </w:rPr>
        <w:t>1</w:t>
      </w:r>
      <w:r>
        <w:rPr>
          <w:rFonts w:hint="eastAsia" w:ascii="仿宋_GB2312" w:eastAsia="仿宋_GB2312" w:hAnsiTheme="minorEastAsia"/>
          <w:sz w:val="21"/>
          <w:szCs w:val="21"/>
          <w:highlight w:val="none"/>
          <w:lang w:val="en-US" w:eastAsia="zh-CN"/>
        </w:rPr>
        <w:t>0</w:t>
      </w:r>
      <w:r>
        <w:rPr>
          <w:rFonts w:hint="eastAsia" w:ascii="仿宋_GB2312" w:eastAsia="仿宋_GB2312" w:hAnsiTheme="minorEastAsia"/>
          <w:sz w:val="21"/>
          <w:szCs w:val="21"/>
          <w:highlight w:val="none"/>
        </w:rPr>
        <w:t>.1规定的</w:t>
      </w:r>
      <w:r>
        <w:rPr>
          <w:rFonts w:hint="eastAsia" w:ascii="仿宋_GB2312" w:eastAsia="仿宋_GB2312" w:cs="Times New Roman" w:hAnsiTheme="minorEastAsia"/>
          <w:sz w:val="21"/>
          <w:szCs w:val="21"/>
          <w:highlight w:val="none"/>
          <w:lang w:val="en-US" w:eastAsia="zh-CN"/>
        </w:rPr>
        <w:t>响应</w:t>
      </w:r>
      <w:r>
        <w:rPr>
          <w:rFonts w:hint="eastAsia" w:ascii="仿宋_GB2312" w:eastAsia="仿宋_GB2312" w:hAnsiTheme="minorEastAsia"/>
          <w:sz w:val="21"/>
          <w:szCs w:val="21"/>
          <w:highlight w:val="none"/>
        </w:rPr>
        <w:t>截止之日后</w:t>
      </w:r>
      <w:r>
        <w:rPr>
          <w:rFonts w:ascii="仿宋_GB2312" w:eastAsia="仿宋_GB2312" w:hAnsiTheme="minorEastAsia"/>
          <w:color w:val="000000" w:themeColor="text1"/>
          <w:sz w:val="21"/>
          <w:szCs w:val="21"/>
          <w:highlight w:val="none"/>
        </w:rPr>
        <w:t>9</w:t>
      </w:r>
      <w:r>
        <w:rPr>
          <w:rFonts w:hint="eastAsia" w:ascii="仿宋_GB2312" w:eastAsia="仿宋_GB2312" w:hAnsiTheme="minorEastAsia"/>
          <w:color w:val="000000" w:themeColor="text1"/>
          <w:sz w:val="21"/>
          <w:szCs w:val="21"/>
          <w:highlight w:val="none"/>
        </w:rPr>
        <w:t>0</w:t>
      </w:r>
      <w:r>
        <w:rPr>
          <w:rFonts w:hint="eastAsia" w:ascii="仿宋_GB2312" w:eastAsia="仿宋_GB2312" w:hAnsiTheme="minorEastAsia"/>
          <w:sz w:val="21"/>
          <w:szCs w:val="21"/>
          <w:highlight w:val="none"/>
        </w:rPr>
        <w:t>天内</w:t>
      </w:r>
      <w:r>
        <w:rPr>
          <w:rFonts w:hint="eastAsia" w:ascii="仿宋_GB2312" w:eastAsia="仿宋_GB2312" w:cs="Times New Roman" w:hAnsiTheme="minorEastAsia"/>
          <w:sz w:val="21"/>
          <w:szCs w:val="21"/>
          <w:highlight w:val="none"/>
          <w:lang w:val="en-US" w:eastAsia="zh-CN"/>
        </w:rPr>
        <w:t>响应</w:t>
      </w:r>
      <w:r>
        <w:rPr>
          <w:rFonts w:hint="eastAsia" w:ascii="仿宋_GB2312" w:eastAsia="仿宋_GB2312" w:hAnsiTheme="minorEastAsia"/>
          <w:sz w:val="21"/>
          <w:szCs w:val="21"/>
          <w:highlight w:val="none"/>
        </w:rPr>
        <w:t>文件有效。有效期内</w:t>
      </w:r>
      <w:r>
        <w:rPr>
          <w:rFonts w:hint="eastAsia" w:ascii="仿宋_GB2312" w:eastAsia="仿宋_GB2312" w:cs="Times New Roman" w:hAnsiTheme="minorEastAsia"/>
          <w:sz w:val="21"/>
          <w:szCs w:val="21"/>
          <w:highlight w:val="none"/>
          <w:lang w:val="en-US" w:eastAsia="zh-CN"/>
        </w:rPr>
        <w:t>响应</w:t>
      </w:r>
      <w:r>
        <w:rPr>
          <w:rFonts w:hint="eastAsia" w:ascii="仿宋_GB2312" w:eastAsia="仿宋_GB2312" w:hAnsiTheme="minorEastAsia"/>
          <w:sz w:val="21"/>
          <w:szCs w:val="21"/>
          <w:highlight w:val="none"/>
        </w:rPr>
        <w:t>人不得自行改变其</w:t>
      </w:r>
      <w:r>
        <w:rPr>
          <w:rFonts w:hint="eastAsia" w:ascii="仿宋_GB2312" w:eastAsia="仿宋_GB2312" w:cs="Times New Roman" w:hAnsiTheme="minorEastAsia"/>
          <w:sz w:val="21"/>
          <w:szCs w:val="21"/>
          <w:highlight w:val="none"/>
          <w:lang w:val="en-US" w:eastAsia="zh-CN"/>
        </w:rPr>
        <w:t>响应</w:t>
      </w:r>
      <w:r>
        <w:rPr>
          <w:rFonts w:hint="eastAsia" w:ascii="仿宋_GB2312" w:eastAsia="仿宋_GB2312" w:hAnsiTheme="minorEastAsia"/>
          <w:sz w:val="21"/>
          <w:szCs w:val="21"/>
          <w:highlight w:val="none"/>
        </w:rPr>
        <w:t>文件内容。</w:t>
      </w:r>
    </w:p>
    <w:p w14:paraId="164B2BAB">
      <w:pPr>
        <w:adjustRightInd w:val="0"/>
        <w:snapToGrid w:val="0"/>
        <w:spacing w:after="100" w:line="400" w:lineRule="exact"/>
        <w:ind w:firstLine="420" w:firstLineChars="200"/>
        <w:jc w:val="left"/>
        <w:textAlignment w:val="baseline"/>
        <w:outlineLvl w:val="2"/>
        <w:rPr>
          <w:rFonts w:ascii="仿宋_GB2312" w:eastAsia="仿宋_GB2312" w:hAnsiTheme="minorEastAsia"/>
          <w:sz w:val="21"/>
          <w:szCs w:val="21"/>
          <w:highlight w:val="none"/>
        </w:rPr>
      </w:pPr>
      <w:r>
        <w:rPr>
          <w:rFonts w:hint="eastAsia" w:ascii="仿宋_GB2312" w:eastAsia="仿宋_GB2312" w:hAnsiTheme="minorEastAsia"/>
          <w:sz w:val="21"/>
          <w:szCs w:val="21"/>
          <w:highlight w:val="none"/>
        </w:rPr>
        <w:t>1</w:t>
      </w:r>
      <w:r>
        <w:rPr>
          <w:rFonts w:hint="eastAsia" w:ascii="仿宋_GB2312" w:eastAsia="仿宋_GB2312" w:hAnsiTheme="minorEastAsia"/>
          <w:sz w:val="21"/>
          <w:szCs w:val="21"/>
          <w:highlight w:val="none"/>
          <w:lang w:val="en-US" w:eastAsia="zh-CN"/>
        </w:rPr>
        <w:t>0</w:t>
      </w:r>
      <w:r>
        <w:rPr>
          <w:rFonts w:hint="eastAsia" w:ascii="仿宋_GB2312" w:eastAsia="仿宋_GB2312" w:hAnsiTheme="minorEastAsia"/>
          <w:sz w:val="21"/>
          <w:szCs w:val="21"/>
          <w:highlight w:val="none"/>
        </w:rPr>
        <w:t>.2</w:t>
      </w:r>
      <w:r>
        <w:rPr>
          <w:rFonts w:hint="eastAsia" w:ascii="仿宋_GB2312" w:eastAsia="仿宋_GB2312" w:cs="Times New Roman" w:hAnsiTheme="minorEastAsia"/>
          <w:sz w:val="21"/>
          <w:szCs w:val="21"/>
          <w:highlight w:val="none"/>
          <w:lang w:val="en-US" w:eastAsia="zh-CN"/>
        </w:rPr>
        <w:t>响应</w:t>
      </w:r>
      <w:r>
        <w:rPr>
          <w:rFonts w:hint="eastAsia" w:ascii="仿宋_GB2312" w:eastAsia="仿宋_GB2312" w:hAnsiTheme="minorEastAsia"/>
          <w:sz w:val="21"/>
          <w:szCs w:val="21"/>
          <w:highlight w:val="none"/>
        </w:rPr>
        <w:t>有效期满</w:t>
      </w:r>
      <w:r>
        <w:rPr>
          <w:rFonts w:hint="eastAsia" w:ascii="宋体" w:hAnsi="宋体" w:eastAsia="宋体" w:cs="宋体"/>
          <w:sz w:val="21"/>
          <w:szCs w:val="21"/>
          <w:highlight w:val="none"/>
        </w:rPr>
        <w:t>，</w:t>
      </w:r>
      <w:r>
        <w:rPr>
          <w:rFonts w:hint="eastAsia" w:ascii="仿宋_GB2312" w:eastAsia="仿宋_GB2312" w:hAnsiTheme="minorEastAsia"/>
          <w:sz w:val="21"/>
          <w:szCs w:val="21"/>
          <w:highlight w:val="none"/>
        </w:rPr>
        <w:t>如</w:t>
      </w:r>
      <w:r>
        <w:rPr>
          <w:rFonts w:hint="eastAsia" w:ascii="仿宋_GB2312" w:eastAsia="仿宋_GB2312" w:hAnsiTheme="minorEastAsia"/>
          <w:sz w:val="21"/>
          <w:szCs w:val="21"/>
          <w:highlight w:val="none"/>
          <w:lang w:val="en-US" w:eastAsia="zh-CN"/>
        </w:rPr>
        <w:t>采购</w:t>
      </w:r>
      <w:r>
        <w:rPr>
          <w:rFonts w:hint="eastAsia" w:ascii="仿宋_GB2312" w:eastAsia="仿宋_GB2312" w:hAnsiTheme="minorEastAsia"/>
          <w:sz w:val="21"/>
          <w:szCs w:val="21"/>
          <w:highlight w:val="none"/>
        </w:rPr>
        <w:t>人因故未能确定</w:t>
      </w:r>
      <w:r>
        <w:rPr>
          <w:rFonts w:hint="eastAsia" w:ascii="仿宋_GB2312" w:eastAsia="仿宋_GB2312" w:hAnsiTheme="minorEastAsia"/>
          <w:sz w:val="21"/>
          <w:szCs w:val="21"/>
          <w:highlight w:val="none"/>
          <w:lang w:val="en-US" w:eastAsia="zh-CN"/>
        </w:rPr>
        <w:t>成交</w:t>
      </w:r>
      <w:r>
        <w:rPr>
          <w:rFonts w:hint="eastAsia" w:ascii="仿宋_GB2312" w:eastAsia="仿宋_GB2312" w:hAnsiTheme="minorEastAsia"/>
          <w:sz w:val="21"/>
          <w:szCs w:val="21"/>
          <w:highlight w:val="none"/>
        </w:rPr>
        <w:t>人</w:t>
      </w:r>
      <w:r>
        <w:rPr>
          <w:rFonts w:hint="eastAsia" w:ascii="宋体" w:hAnsi="宋体" w:eastAsia="宋体" w:cs="宋体"/>
          <w:sz w:val="21"/>
          <w:szCs w:val="21"/>
          <w:highlight w:val="none"/>
        </w:rPr>
        <w:t>，</w:t>
      </w:r>
      <w:r>
        <w:rPr>
          <w:rFonts w:hint="eastAsia" w:ascii="仿宋_GB2312" w:eastAsia="仿宋_GB2312" w:hAnsiTheme="minorEastAsia"/>
          <w:sz w:val="21"/>
          <w:szCs w:val="21"/>
          <w:highlight w:val="none"/>
          <w:lang w:val="en-US" w:eastAsia="zh-CN"/>
        </w:rPr>
        <w:t>采购</w:t>
      </w:r>
      <w:r>
        <w:rPr>
          <w:rFonts w:hint="eastAsia" w:ascii="仿宋_GB2312" w:eastAsia="仿宋_GB2312" w:hAnsiTheme="minorEastAsia"/>
          <w:sz w:val="21"/>
          <w:szCs w:val="21"/>
          <w:highlight w:val="none"/>
        </w:rPr>
        <w:t>人重新</w:t>
      </w:r>
      <w:r>
        <w:rPr>
          <w:rFonts w:hint="eastAsia" w:ascii="仿宋_GB2312" w:eastAsia="仿宋_GB2312" w:hAnsiTheme="minorEastAsia"/>
          <w:sz w:val="21"/>
          <w:szCs w:val="21"/>
          <w:highlight w:val="none"/>
          <w:lang w:val="en-US" w:eastAsia="zh-CN"/>
        </w:rPr>
        <w:t>采购</w:t>
      </w:r>
      <w:r>
        <w:rPr>
          <w:rFonts w:hint="eastAsia" w:ascii="仿宋_GB2312" w:eastAsia="仿宋_GB2312" w:hAnsiTheme="minorEastAsia"/>
          <w:sz w:val="21"/>
          <w:szCs w:val="21"/>
          <w:highlight w:val="none"/>
        </w:rPr>
        <w:t>。</w:t>
      </w:r>
    </w:p>
    <w:p w14:paraId="458645CA">
      <w:pPr>
        <w:pStyle w:val="181"/>
        <w:keepNext w:val="0"/>
        <w:keepLines w:val="0"/>
        <w:ind w:firstLine="482" w:firstLineChars="200"/>
        <w:jc w:val="left"/>
        <w:rPr>
          <w:rFonts w:hint="eastAsia" w:ascii="仿宋_GB2312" w:eastAsia="仿宋_GB2312" w:cs="宋体" w:hAnsiTheme="minorEastAsia"/>
          <w:b/>
          <w:bCs/>
          <w:highlight w:val="none"/>
          <w:lang w:eastAsia="zh-Hans"/>
        </w:rPr>
      </w:pPr>
      <w:bookmarkStart w:id="28" w:name="_Toc16914"/>
      <w:r>
        <w:rPr>
          <w:rFonts w:hint="eastAsia" w:ascii="仿宋_GB2312" w:eastAsia="仿宋_GB2312" w:cs="宋体" w:hAnsiTheme="minorEastAsia"/>
          <w:b/>
          <w:bCs/>
          <w:highlight w:val="none"/>
        </w:rPr>
        <w:t>1</w:t>
      </w:r>
      <w:r>
        <w:rPr>
          <w:rFonts w:hint="eastAsia" w:ascii="仿宋_GB2312" w:eastAsia="仿宋_GB2312" w:cs="宋体" w:hAnsiTheme="minorEastAsia"/>
          <w:b/>
          <w:bCs/>
          <w:highlight w:val="none"/>
          <w:lang w:val="en-US" w:eastAsia="zh-CN"/>
        </w:rPr>
        <w:t>1</w:t>
      </w:r>
      <w:r>
        <w:rPr>
          <w:rFonts w:hint="eastAsia" w:ascii="仿宋_GB2312" w:eastAsia="仿宋_GB2312" w:cs="宋体" w:hAnsiTheme="minorEastAsia"/>
          <w:b/>
          <w:bCs/>
          <w:highlight w:val="none"/>
        </w:rPr>
        <w:t>.</w:t>
      </w:r>
      <w:r>
        <w:rPr>
          <w:rFonts w:hint="eastAsia" w:ascii="仿宋_GB2312" w:eastAsia="仿宋_GB2312" w:cs="宋体" w:hAnsiTheme="minorEastAsia"/>
          <w:b/>
          <w:bCs/>
          <w:highlight w:val="none"/>
          <w:lang w:val="en-US" w:eastAsia="zh-CN"/>
        </w:rPr>
        <w:t>响应</w:t>
      </w:r>
      <w:r>
        <w:rPr>
          <w:rFonts w:hint="eastAsia" w:ascii="仿宋_GB2312" w:eastAsia="仿宋_GB2312" w:cs="宋体" w:hAnsiTheme="minorEastAsia"/>
          <w:b/>
          <w:bCs/>
          <w:highlight w:val="none"/>
          <w:lang w:eastAsia="zh-Hans"/>
        </w:rPr>
        <w:t>说明</w:t>
      </w:r>
    </w:p>
    <w:p w14:paraId="71099487">
      <w:pPr>
        <w:spacing w:line="400" w:lineRule="exact"/>
        <w:ind w:firstLine="420" w:firstLineChars="200"/>
        <w:jc w:val="left"/>
        <w:outlineLvl w:val="2"/>
        <w:rPr>
          <w:rFonts w:hint="eastAsia" w:ascii="仿宋_GB2312" w:eastAsia="仿宋_GB2312" w:hAnsiTheme="minorEastAsia"/>
          <w:sz w:val="21"/>
          <w:szCs w:val="21"/>
          <w:highlight w:val="none"/>
          <w:lang w:eastAsia="zh-Hans"/>
        </w:rPr>
      </w:pPr>
      <w:r>
        <w:rPr>
          <w:rFonts w:hint="eastAsia" w:ascii="仿宋_GB2312" w:eastAsia="仿宋_GB2312" w:hAnsiTheme="minorEastAsia"/>
          <w:sz w:val="21"/>
          <w:szCs w:val="21"/>
          <w:highlight w:val="none"/>
          <w:lang w:val="en-US" w:eastAsia="zh-CN"/>
        </w:rPr>
        <w:t>11.1非一轮成交的采购后续报价</w:t>
      </w:r>
      <w:r>
        <w:rPr>
          <w:rFonts w:hint="eastAsia" w:ascii="仿宋_GB2312" w:eastAsia="仿宋_GB2312" w:hAnsiTheme="minorEastAsia"/>
          <w:sz w:val="21"/>
          <w:szCs w:val="21"/>
          <w:highlight w:val="none"/>
          <w:lang w:val="en-US" w:eastAsia="zh-Hans"/>
        </w:rPr>
        <w:t>会在较短时间内直接在</w:t>
      </w:r>
      <w:r>
        <w:rPr>
          <w:rFonts w:hint="eastAsia" w:ascii="仿宋_GB2312" w:eastAsia="仿宋_GB2312" w:hAnsiTheme="minorEastAsia"/>
          <w:sz w:val="21"/>
          <w:szCs w:val="21"/>
          <w:highlight w:val="none"/>
          <w:lang w:val="en-US" w:eastAsia="zh-CN"/>
        </w:rPr>
        <w:t>线下</w:t>
      </w:r>
      <w:r>
        <w:rPr>
          <w:rFonts w:hint="eastAsia" w:ascii="仿宋_GB2312" w:eastAsia="仿宋_GB2312" w:hAnsiTheme="minorEastAsia"/>
          <w:sz w:val="21"/>
          <w:szCs w:val="21"/>
          <w:highlight w:val="none"/>
          <w:lang w:val="en-US" w:eastAsia="zh-Hans"/>
        </w:rPr>
        <w:t>进行，</w:t>
      </w:r>
      <w:r>
        <w:rPr>
          <w:rFonts w:hint="eastAsia" w:ascii="仿宋_GB2312" w:eastAsia="仿宋_GB2312" w:hAnsiTheme="minorEastAsia"/>
          <w:sz w:val="21"/>
          <w:szCs w:val="21"/>
          <w:highlight w:val="none"/>
          <w:lang w:val="en-US" w:eastAsia="zh-CN"/>
        </w:rPr>
        <w:t>后续报价</w:t>
      </w:r>
      <w:r>
        <w:rPr>
          <w:rFonts w:hint="eastAsia" w:ascii="仿宋_GB2312" w:eastAsia="仿宋_GB2312" w:hAnsiTheme="minorEastAsia"/>
          <w:sz w:val="21"/>
          <w:szCs w:val="21"/>
          <w:highlight w:val="none"/>
          <w:lang w:val="en-US" w:eastAsia="zh-Hans"/>
        </w:rPr>
        <w:t>价格作为有效最终报价。（</w:t>
      </w:r>
      <w:r>
        <w:rPr>
          <w:rFonts w:hint="eastAsia" w:ascii="仿宋_GB2312" w:eastAsia="仿宋_GB2312" w:hAnsiTheme="minorEastAsia"/>
          <w:sz w:val="21"/>
          <w:szCs w:val="21"/>
          <w:highlight w:val="none"/>
          <w:lang w:val="en-US" w:eastAsia="zh-CN"/>
        </w:rPr>
        <w:t>后续</w:t>
      </w:r>
      <w:r>
        <w:rPr>
          <w:rFonts w:hint="eastAsia" w:ascii="仿宋_GB2312" w:eastAsia="仿宋_GB2312" w:hAnsiTheme="minorEastAsia"/>
          <w:sz w:val="21"/>
          <w:szCs w:val="21"/>
          <w:highlight w:val="none"/>
          <w:lang w:val="en-US" w:eastAsia="zh-Hans"/>
        </w:rPr>
        <w:t>报价的附件仅须加盖公章的</w:t>
      </w:r>
      <w:r>
        <w:rPr>
          <w:rFonts w:hint="eastAsia" w:ascii="仿宋_GB2312" w:eastAsia="仿宋_GB2312" w:hAnsiTheme="minorEastAsia"/>
          <w:sz w:val="21"/>
          <w:szCs w:val="21"/>
          <w:highlight w:val="none"/>
          <w:lang w:val="en-US" w:eastAsia="zh-CN"/>
        </w:rPr>
        <w:t>响应</w:t>
      </w:r>
      <w:r>
        <w:rPr>
          <w:rFonts w:hint="eastAsia" w:ascii="仿宋_GB2312" w:eastAsia="仿宋_GB2312" w:hAnsiTheme="minorEastAsia"/>
          <w:sz w:val="21"/>
          <w:szCs w:val="21"/>
          <w:highlight w:val="none"/>
          <w:lang w:val="en-US" w:eastAsia="zh-Hans"/>
        </w:rPr>
        <w:t>报价</w:t>
      </w:r>
      <w:r>
        <w:rPr>
          <w:rFonts w:hint="eastAsia" w:ascii="仿宋_GB2312" w:eastAsia="仿宋_GB2312" w:hAnsiTheme="minorEastAsia"/>
          <w:sz w:val="21"/>
          <w:szCs w:val="21"/>
          <w:highlight w:val="none"/>
          <w:lang w:val="en-US" w:eastAsia="zh-CN"/>
        </w:rPr>
        <w:t>清单和响应价格组成分析表</w:t>
      </w:r>
      <w:r>
        <w:rPr>
          <w:rFonts w:hint="eastAsia" w:ascii="仿宋_GB2312" w:eastAsia="仿宋_GB2312" w:hAnsiTheme="minorEastAsia"/>
          <w:sz w:val="21"/>
          <w:szCs w:val="21"/>
          <w:highlight w:val="none"/>
          <w:lang w:val="en-US" w:eastAsia="zh-Hans"/>
        </w:rPr>
        <w:t>。）</w:t>
      </w:r>
    </w:p>
    <w:p w14:paraId="1C37E8BA">
      <w:pPr>
        <w:spacing w:line="400" w:lineRule="exact"/>
        <w:ind w:firstLine="420" w:firstLineChars="200"/>
        <w:jc w:val="left"/>
        <w:outlineLvl w:val="2"/>
        <w:rPr>
          <w:rFonts w:hint="eastAsia" w:ascii="仿宋_GB2312" w:eastAsia="仿宋_GB2312" w:hAnsiTheme="minorEastAsia"/>
          <w:sz w:val="21"/>
          <w:szCs w:val="21"/>
          <w:highlight w:val="none"/>
          <w:lang w:eastAsia="zh-Hans"/>
        </w:rPr>
      </w:pPr>
      <w:r>
        <w:rPr>
          <w:rFonts w:hint="eastAsia" w:ascii="仿宋_GB2312" w:eastAsia="仿宋_GB2312" w:hAnsiTheme="minorEastAsia"/>
          <w:sz w:val="21"/>
          <w:szCs w:val="21"/>
          <w:highlight w:val="none"/>
          <w:lang w:val="en-US" w:eastAsia="zh-CN"/>
        </w:rPr>
        <w:t>11.2响应</w:t>
      </w:r>
      <w:r>
        <w:rPr>
          <w:rFonts w:hint="eastAsia" w:ascii="仿宋_GB2312" w:eastAsia="仿宋_GB2312" w:hAnsiTheme="minorEastAsia"/>
          <w:sz w:val="21"/>
          <w:szCs w:val="21"/>
          <w:highlight w:val="none"/>
          <w:lang w:eastAsia="zh-Hans"/>
        </w:rPr>
        <w:t>人未按照</w:t>
      </w:r>
      <w:r>
        <w:rPr>
          <w:rFonts w:hint="eastAsia" w:ascii="仿宋_GB2312" w:eastAsia="仿宋_GB2312" w:hAnsiTheme="minorEastAsia"/>
          <w:sz w:val="21"/>
          <w:szCs w:val="21"/>
          <w:highlight w:val="none"/>
          <w:lang w:val="en-US" w:eastAsia="zh-CN"/>
        </w:rPr>
        <w:t>采购</w:t>
      </w:r>
      <w:r>
        <w:rPr>
          <w:rFonts w:hint="eastAsia" w:ascii="仿宋_GB2312" w:eastAsia="仿宋_GB2312" w:hAnsiTheme="minorEastAsia"/>
          <w:sz w:val="21"/>
          <w:szCs w:val="21"/>
          <w:highlight w:val="none"/>
          <w:lang w:eastAsia="zh-Hans"/>
        </w:rPr>
        <w:t>文件要求</w:t>
      </w:r>
      <w:r>
        <w:rPr>
          <w:rFonts w:hint="eastAsia" w:ascii="仿宋_GB2312" w:eastAsia="仿宋_GB2312" w:hAnsiTheme="minorEastAsia"/>
          <w:sz w:val="21"/>
          <w:szCs w:val="21"/>
          <w:highlight w:val="none"/>
          <w:lang w:val="en-US" w:eastAsia="zh-CN"/>
        </w:rPr>
        <w:t>递交</w:t>
      </w:r>
      <w:r>
        <w:rPr>
          <w:rFonts w:hint="eastAsia" w:ascii="仿宋_GB2312" w:eastAsia="仿宋_GB2312" w:hAnsiTheme="minorEastAsia"/>
          <w:sz w:val="21"/>
          <w:szCs w:val="21"/>
          <w:highlight w:val="none"/>
          <w:lang w:eastAsia="zh-Hans"/>
        </w:rPr>
        <w:t>全部资料，报价清单出现子项空缺报价不完整，</w:t>
      </w:r>
      <w:r>
        <w:rPr>
          <w:rFonts w:hint="eastAsia" w:ascii="仿宋_GB2312" w:eastAsia="仿宋_GB2312" w:hAnsiTheme="minorEastAsia"/>
          <w:sz w:val="21"/>
          <w:szCs w:val="21"/>
          <w:highlight w:val="none"/>
          <w:lang w:val="en-US" w:eastAsia="zh-CN"/>
        </w:rPr>
        <w:t>响应</w:t>
      </w:r>
      <w:r>
        <w:rPr>
          <w:rFonts w:hint="eastAsia" w:ascii="仿宋_GB2312" w:eastAsia="仿宋_GB2312" w:hAnsiTheme="minorEastAsia"/>
          <w:sz w:val="21"/>
          <w:szCs w:val="21"/>
          <w:highlight w:val="none"/>
          <w:lang w:eastAsia="zh-Hans"/>
        </w:rPr>
        <w:t>人的</w:t>
      </w:r>
      <w:r>
        <w:rPr>
          <w:rFonts w:hint="eastAsia" w:ascii="仿宋_GB2312" w:eastAsia="仿宋_GB2312" w:hAnsiTheme="minorEastAsia"/>
          <w:sz w:val="21"/>
          <w:szCs w:val="21"/>
          <w:highlight w:val="none"/>
          <w:lang w:val="en-US" w:eastAsia="zh-CN"/>
        </w:rPr>
        <w:t>响应</w:t>
      </w:r>
      <w:r>
        <w:rPr>
          <w:rFonts w:hint="eastAsia" w:ascii="仿宋_GB2312" w:eastAsia="仿宋_GB2312" w:hAnsiTheme="minorEastAsia"/>
          <w:sz w:val="21"/>
          <w:szCs w:val="21"/>
          <w:highlight w:val="none"/>
          <w:lang w:eastAsia="zh-Hans"/>
        </w:rPr>
        <w:t>将视为无效。</w:t>
      </w:r>
    </w:p>
    <w:p w14:paraId="4F53EA52">
      <w:pPr>
        <w:spacing w:line="400" w:lineRule="exact"/>
        <w:ind w:firstLine="420" w:firstLineChars="200"/>
        <w:jc w:val="left"/>
        <w:outlineLvl w:val="2"/>
        <w:rPr>
          <w:rFonts w:hint="eastAsia" w:ascii="仿宋_GB2312" w:eastAsia="仿宋_GB2312" w:hAnsiTheme="minorEastAsia"/>
          <w:sz w:val="21"/>
          <w:szCs w:val="21"/>
          <w:highlight w:val="none"/>
          <w:lang w:eastAsia="zh-Hans"/>
        </w:rPr>
      </w:pPr>
      <w:r>
        <w:rPr>
          <w:rFonts w:hint="eastAsia" w:ascii="仿宋_GB2312" w:eastAsia="仿宋_GB2312" w:hAnsiTheme="minorEastAsia"/>
          <w:sz w:val="21"/>
          <w:szCs w:val="21"/>
          <w:highlight w:val="none"/>
          <w:lang w:val="en-US" w:eastAsia="zh-CN"/>
        </w:rPr>
        <w:t>11.3</w:t>
      </w:r>
      <w:r>
        <w:rPr>
          <w:rFonts w:hint="eastAsia" w:ascii="仿宋_GB2312" w:eastAsia="仿宋_GB2312" w:hAnsiTheme="minorEastAsia"/>
          <w:sz w:val="21"/>
          <w:szCs w:val="21"/>
          <w:highlight w:val="none"/>
          <w:lang w:eastAsia="zh-Hans"/>
        </w:rPr>
        <w:t>凡参与</w:t>
      </w:r>
      <w:r>
        <w:rPr>
          <w:rFonts w:hint="eastAsia" w:ascii="仿宋_GB2312" w:eastAsia="仿宋_GB2312" w:hAnsiTheme="minorEastAsia"/>
          <w:sz w:val="21"/>
          <w:szCs w:val="21"/>
          <w:highlight w:val="none"/>
          <w:lang w:val="en-US" w:eastAsia="zh-CN"/>
        </w:rPr>
        <w:t>响应</w:t>
      </w:r>
      <w:r>
        <w:rPr>
          <w:rFonts w:hint="eastAsia" w:ascii="仿宋_GB2312" w:eastAsia="仿宋_GB2312" w:hAnsiTheme="minorEastAsia"/>
          <w:sz w:val="21"/>
          <w:szCs w:val="21"/>
          <w:highlight w:val="none"/>
          <w:lang w:eastAsia="zh-Hans"/>
        </w:rPr>
        <w:t>的单位皆被视为认可</w:t>
      </w:r>
      <w:r>
        <w:rPr>
          <w:rFonts w:hint="eastAsia" w:ascii="仿宋_GB2312" w:eastAsia="仿宋_GB2312" w:hAnsiTheme="minorEastAsia"/>
          <w:sz w:val="21"/>
          <w:szCs w:val="21"/>
          <w:highlight w:val="none"/>
          <w:lang w:val="en-US" w:eastAsia="zh-CN"/>
        </w:rPr>
        <w:t>采购</w:t>
      </w:r>
      <w:r>
        <w:rPr>
          <w:rFonts w:hint="eastAsia" w:ascii="仿宋_GB2312" w:eastAsia="仿宋_GB2312" w:hAnsiTheme="minorEastAsia"/>
          <w:sz w:val="21"/>
          <w:szCs w:val="21"/>
          <w:highlight w:val="none"/>
          <w:lang w:eastAsia="zh-Hans"/>
        </w:rPr>
        <w:t>文件</w:t>
      </w:r>
      <w:r>
        <w:rPr>
          <w:rFonts w:hint="eastAsia" w:ascii="仿宋_GB2312" w:eastAsia="仿宋_GB2312" w:hAnsiTheme="minorEastAsia"/>
          <w:sz w:val="21"/>
          <w:szCs w:val="21"/>
          <w:highlight w:val="none"/>
          <w:lang w:eastAsia="zh-CN"/>
        </w:rPr>
        <w:t>、</w:t>
      </w:r>
      <w:r>
        <w:rPr>
          <w:rFonts w:hint="eastAsia" w:ascii="仿宋_GB2312" w:eastAsia="仿宋_GB2312" w:hAnsiTheme="minorEastAsia"/>
          <w:sz w:val="21"/>
          <w:szCs w:val="21"/>
          <w:highlight w:val="none"/>
          <w:lang w:eastAsia="zh-Hans"/>
        </w:rPr>
        <w:t>框架</w:t>
      </w:r>
      <w:r>
        <w:rPr>
          <w:rFonts w:hint="eastAsia" w:ascii="仿宋_GB2312" w:eastAsia="仿宋_GB2312" w:hAnsiTheme="minorEastAsia"/>
          <w:sz w:val="21"/>
          <w:szCs w:val="21"/>
          <w:highlight w:val="none"/>
          <w:lang w:val="en-US" w:eastAsia="zh-CN"/>
        </w:rPr>
        <w:t>标准文本、合同标准文本</w:t>
      </w:r>
      <w:r>
        <w:rPr>
          <w:rFonts w:hint="eastAsia" w:ascii="仿宋_GB2312" w:eastAsia="仿宋_GB2312" w:hAnsiTheme="minorEastAsia"/>
          <w:sz w:val="21"/>
          <w:szCs w:val="21"/>
          <w:highlight w:val="none"/>
          <w:lang w:eastAsia="zh-Hans"/>
        </w:rPr>
        <w:t>列示的所有条款表述方式，并被视为</w:t>
      </w:r>
      <w:r>
        <w:rPr>
          <w:rFonts w:hint="eastAsia" w:ascii="仿宋_GB2312" w:eastAsia="仿宋_GB2312" w:hAnsiTheme="minorEastAsia"/>
          <w:sz w:val="21"/>
          <w:szCs w:val="21"/>
          <w:highlight w:val="none"/>
          <w:lang w:val="en-US" w:eastAsia="zh-CN"/>
        </w:rPr>
        <w:t>响应</w:t>
      </w:r>
      <w:r>
        <w:rPr>
          <w:rFonts w:hint="eastAsia" w:ascii="仿宋_GB2312" w:eastAsia="仿宋_GB2312" w:hAnsiTheme="minorEastAsia"/>
          <w:sz w:val="21"/>
          <w:szCs w:val="21"/>
          <w:highlight w:val="none"/>
          <w:lang w:eastAsia="zh-Hans"/>
        </w:rPr>
        <w:t>单位已将</w:t>
      </w:r>
      <w:r>
        <w:rPr>
          <w:rFonts w:hint="eastAsia" w:ascii="仿宋_GB2312" w:eastAsia="仿宋_GB2312" w:hAnsiTheme="minorEastAsia"/>
          <w:sz w:val="21"/>
          <w:szCs w:val="21"/>
          <w:highlight w:val="none"/>
          <w:lang w:val="en-US" w:eastAsia="zh-CN"/>
        </w:rPr>
        <w:t>采购</w:t>
      </w:r>
      <w:r>
        <w:rPr>
          <w:rFonts w:hint="eastAsia" w:ascii="仿宋_GB2312" w:eastAsia="仿宋_GB2312" w:hAnsiTheme="minorEastAsia"/>
          <w:sz w:val="21"/>
          <w:szCs w:val="21"/>
          <w:highlight w:val="none"/>
          <w:lang w:eastAsia="zh-Hans"/>
        </w:rPr>
        <w:t>文件所有商务条款综合考虑在</w:t>
      </w:r>
      <w:r>
        <w:rPr>
          <w:rFonts w:hint="eastAsia" w:ascii="仿宋_GB2312" w:eastAsia="仿宋_GB2312" w:hAnsiTheme="minorEastAsia"/>
          <w:sz w:val="21"/>
          <w:szCs w:val="21"/>
          <w:highlight w:val="none"/>
          <w:lang w:val="en-US" w:eastAsia="zh-CN"/>
        </w:rPr>
        <w:t>响应</w:t>
      </w:r>
      <w:r>
        <w:rPr>
          <w:rFonts w:hint="eastAsia" w:ascii="仿宋_GB2312" w:eastAsia="仿宋_GB2312" w:hAnsiTheme="minorEastAsia"/>
          <w:sz w:val="21"/>
          <w:szCs w:val="21"/>
          <w:highlight w:val="none"/>
          <w:lang w:eastAsia="zh-Hans"/>
        </w:rPr>
        <w:t>报价中。</w:t>
      </w:r>
    </w:p>
    <w:p w14:paraId="5ED282CF">
      <w:pPr>
        <w:spacing w:line="400" w:lineRule="exact"/>
        <w:ind w:firstLine="420" w:firstLineChars="200"/>
        <w:jc w:val="left"/>
        <w:outlineLvl w:val="2"/>
        <w:rPr>
          <w:rFonts w:hint="eastAsia" w:ascii="仿宋_GB2312" w:eastAsia="仿宋_GB2312" w:hAnsiTheme="minorEastAsia"/>
          <w:sz w:val="21"/>
          <w:szCs w:val="21"/>
          <w:highlight w:val="none"/>
          <w:lang w:eastAsia="zh-Hans"/>
        </w:rPr>
      </w:pPr>
      <w:r>
        <w:rPr>
          <w:rFonts w:hint="eastAsia" w:ascii="仿宋_GB2312" w:eastAsia="仿宋_GB2312" w:hAnsiTheme="minorEastAsia"/>
          <w:sz w:val="21"/>
          <w:szCs w:val="21"/>
          <w:highlight w:val="none"/>
          <w:lang w:val="en-US" w:eastAsia="zh-CN"/>
        </w:rPr>
        <w:t>11.4成交</w:t>
      </w:r>
      <w:r>
        <w:rPr>
          <w:rFonts w:hint="eastAsia" w:ascii="仿宋_GB2312" w:eastAsia="仿宋_GB2312" w:hAnsiTheme="minorEastAsia"/>
          <w:sz w:val="21"/>
          <w:szCs w:val="21"/>
          <w:highlight w:val="none"/>
          <w:lang w:eastAsia="zh-Hans"/>
        </w:rPr>
        <w:t>单位在签订合同时无权调整框架协议</w:t>
      </w:r>
      <w:r>
        <w:rPr>
          <w:rFonts w:hint="eastAsia" w:ascii="仿宋_GB2312" w:eastAsia="仿宋_GB2312" w:hAnsiTheme="minorEastAsia"/>
          <w:sz w:val="21"/>
          <w:szCs w:val="21"/>
          <w:highlight w:val="none"/>
          <w:lang w:eastAsia="zh-CN"/>
        </w:rPr>
        <w:t>、</w:t>
      </w:r>
      <w:r>
        <w:rPr>
          <w:rFonts w:hint="eastAsia" w:ascii="仿宋_GB2312" w:eastAsia="仿宋_GB2312" w:hAnsiTheme="minorEastAsia"/>
          <w:sz w:val="21"/>
          <w:szCs w:val="21"/>
          <w:highlight w:val="none"/>
          <w:lang w:val="en-US" w:eastAsia="zh-CN"/>
        </w:rPr>
        <w:t>合同</w:t>
      </w:r>
      <w:r>
        <w:rPr>
          <w:rFonts w:hint="eastAsia" w:ascii="仿宋_GB2312" w:eastAsia="仿宋_GB2312" w:hAnsiTheme="minorEastAsia"/>
          <w:sz w:val="21"/>
          <w:szCs w:val="21"/>
          <w:highlight w:val="none"/>
          <w:lang w:eastAsia="zh-Hans"/>
        </w:rPr>
        <w:t>规定的基础商务条款，否则被视为</w:t>
      </w:r>
      <w:r>
        <w:rPr>
          <w:rFonts w:hint="eastAsia" w:ascii="仿宋_GB2312" w:eastAsia="仿宋_GB2312" w:hAnsiTheme="minorEastAsia"/>
          <w:sz w:val="21"/>
          <w:szCs w:val="21"/>
          <w:highlight w:val="none"/>
          <w:lang w:val="en-US" w:eastAsia="zh-CN"/>
        </w:rPr>
        <w:t>成交</w:t>
      </w:r>
      <w:r>
        <w:rPr>
          <w:rFonts w:hint="eastAsia" w:ascii="仿宋_GB2312" w:eastAsia="仿宋_GB2312" w:hAnsiTheme="minorEastAsia"/>
          <w:sz w:val="21"/>
          <w:szCs w:val="21"/>
          <w:highlight w:val="none"/>
          <w:lang w:eastAsia="zh-Hans"/>
        </w:rPr>
        <w:t>单位不履行</w:t>
      </w:r>
      <w:r>
        <w:rPr>
          <w:rFonts w:hint="eastAsia" w:ascii="仿宋_GB2312" w:eastAsia="仿宋_GB2312" w:hAnsiTheme="minorEastAsia"/>
          <w:sz w:val="21"/>
          <w:szCs w:val="21"/>
          <w:highlight w:val="none"/>
          <w:lang w:val="en-US" w:eastAsia="zh-CN"/>
        </w:rPr>
        <w:t>成交</w:t>
      </w:r>
      <w:r>
        <w:rPr>
          <w:rFonts w:hint="eastAsia" w:ascii="仿宋_GB2312" w:eastAsia="仿宋_GB2312" w:hAnsiTheme="minorEastAsia"/>
          <w:sz w:val="21"/>
          <w:szCs w:val="21"/>
          <w:highlight w:val="none"/>
          <w:lang w:eastAsia="zh-Hans"/>
        </w:rPr>
        <w:t>承诺，</w:t>
      </w:r>
      <w:r>
        <w:rPr>
          <w:rFonts w:hint="eastAsia" w:ascii="仿宋_GB2312" w:eastAsia="仿宋_GB2312" w:hAnsiTheme="minorEastAsia"/>
          <w:sz w:val="21"/>
          <w:szCs w:val="21"/>
          <w:highlight w:val="none"/>
          <w:lang w:val="en-US" w:eastAsia="zh-CN"/>
        </w:rPr>
        <w:t>采购</w:t>
      </w:r>
      <w:r>
        <w:rPr>
          <w:rFonts w:hint="eastAsia" w:ascii="仿宋_GB2312" w:eastAsia="仿宋_GB2312" w:hAnsiTheme="minorEastAsia"/>
          <w:sz w:val="21"/>
          <w:szCs w:val="21"/>
          <w:highlight w:val="none"/>
          <w:lang w:eastAsia="zh-Hans"/>
        </w:rPr>
        <w:t>单位可与备选</w:t>
      </w:r>
      <w:r>
        <w:rPr>
          <w:rFonts w:hint="eastAsia" w:ascii="仿宋_GB2312" w:eastAsia="仿宋_GB2312" w:hAnsiTheme="minorEastAsia"/>
          <w:sz w:val="21"/>
          <w:szCs w:val="21"/>
          <w:highlight w:val="none"/>
          <w:lang w:val="en-US" w:eastAsia="zh-CN"/>
        </w:rPr>
        <w:t>成交</w:t>
      </w:r>
      <w:r>
        <w:rPr>
          <w:rFonts w:hint="eastAsia" w:ascii="仿宋_GB2312" w:eastAsia="仿宋_GB2312" w:hAnsiTheme="minorEastAsia"/>
          <w:sz w:val="21"/>
          <w:szCs w:val="21"/>
          <w:highlight w:val="none"/>
          <w:lang w:eastAsia="zh-Hans"/>
        </w:rPr>
        <w:t>单位签订协议。</w:t>
      </w:r>
    </w:p>
    <w:p w14:paraId="70F5074A">
      <w:pPr>
        <w:spacing w:line="400" w:lineRule="exact"/>
        <w:ind w:firstLine="420" w:firstLineChars="200"/>
        <w:jc w:val="left"/>
        <w:outlineLvl w:val="2"/>
        <w:rPr>
          <w:rFonts w:hint="eastAsia" w:ascii="仿宋_GB2312" w:eastAsia="仿宋_GB2312" w:hAnsiTheme="minorEastAsia"/>
          <w:sz w:val="21"/>
          <w:szCs w:val="21"/>
          <w:highlight w:val="none"/>
          <w:lang w:eastAsia="zh-Hans"/>
        </w:rPr>
      </w:pPr>
      <w:r>
        <w:rPr>
          <w:rFonts w:hint="eastAsia" w:ascii="仿宋_GB2312" w:eastAsia="仿宋_GB2312" w:hAnsiTheme="minorEastAsia"/>
          <w:sz w:val="21"/>
          <w:szCs w:val="21"/>
          <w:highlight w:val="none"/>
          <w:lang w:val="en-US" w:eastAsia="zh-CN"/>
        </w:rPr>
        <w:t>11.5</w:t>
      </w:r>
      <w:r>
        <w:rPr>
          <w:rFonts w:hint="eastAsia" w:ascii="仿宋_GB2312" w:eastAsia="仿宋_GB2312" w:hAnsiTheme="minorEastAsia"/>
          <w:sz w:val="21"/>
          <w:szCs w:val="21"/>
          <w:highlight w:val="none"/>
          <w:lang w:eastAsia="zh-Hans"/>
        </w:rPr>
        <w:t>对未</w:t>
      </w:r>
      <w:r>
        <w:rPr>
          <w:rFonts w:hint="eastAsia" w:ascii="仿宋_GB2312" w:eastAsia="仿宋_GB2312" w:hAnsiTheme="minorEastAsia"/>
          <w:sz w:val="21"/>
          <w:szCs w:val="21"/>
          <w:highlight w:val="none"/>
          <w:lang w:val="en-US" w:eastAsia="zh-CN"/>
        </w:rPr>
        <w:t>成交</w:t>
      </w:r>
      <w:r>
        <w:rPr>
          <w:rFonts w:hint="eastAsia" w:ascii="仿宋_GB2312" w:eastAsia="仿宋_GB2312" w:hAnsiTheme="minorEastAsia"/>
          <w:sz w:val="21"/>
          <w:szCs w:val="21"/>
          <w:highlight w:val="none"/>
          <w:lang w:eastAsia="zh-Hans"/>
        </w:rPr>
        <w:t>单位不做赔偿或解释，谨致谢参与和合作。</w:t>
      </w:r>
    </w:p>
    <w:bookmarkEnd w:id="28"/>
    <w:p w14:paraId="602B28D8">
      <w:pPr>
        <w:pStyle w:val="2"/>
        <w:keepNext w:val="0"/>
        <w:keepLines w:val="0"/>
        <w:spacing w:before="120" w:after="120" w:line="400" w:lineRule="exact"/>
        <w:ind w:firstLine="562" w:firstLineChars="200"/>
        <w:jc w:val="left"/>
        <w:rPr>
          <w:rFonts w:hint="eastAsia" w:ascii="仿宋_GB2312" w:eastAsia="仿宋_GB2312" w:cs="Times New Roman" w:hAnsiTheme="minorEastAsia"/>
          <w:bCs w:val="0"/>
          <w:kern w:val="2"/>
          <w:sz w:val="28"/>
          <w:szCs w:val="28"/>
          <w:highlight w:val="none"/>
          <w:lang w:eastAsia="zh-CN"/>
        </w:rPr>
      </w:pPr>
      <w:bookmarkStart w:id="29" w:name="_Toc214331812"/>
      <w:bookmarkStart w:id="30" w:name="_Toc214336663"/>
      <w:bookmarkStart w:id="31" w:name="_Toc214335336"/>
      <w:bookmarkStart w:id="32" w:name="_Hlk38441028"/>
      <w:bookmarkStart w:id="33" w:name="_Toc214339497"/>
      <w:bookmarkStart w:id="34" w:name="_Toc31618"/>
      <w:bookmarkStart w:id="35" w:name="_Toc214333208"/>
      <w:r>
        <w:rPr>
          <w:rFonts w:hint="eastAsia" w:ascii="仿宋_GB2312" w:eastAsia="仿宋_GB2312" w:cs="黑体" w:hAnsiTheme="minorEastAsia"/>
          <w:bCs w:val="0"/>
          <w:kern w:val="2"/>
          <w:sz w:val="28"/>
          <w:szCs w:val="28"/>
          <w:highlight w:val="none"/>
        </w:rPr>
        <w:t>四、</w:t>
      </w:r>
      <w:r>
        <w:rPr>
          <w:rFonts w:hint="eastAsia" w:ascii="仿宋_GB2312" w:eastAsia="仿宋_GB2312" w:cs="黑体" w:hAnsiTheme="minorEastAsia"/>
          <w:bCs w:val="0"/>
          <w:kern w:val="2"/>
          <w:sz w:val="28"/>
          <w:szCs w:val="28"/>
          <w:highlight w:val="none"/>
          <w:lang w:val="en-US" w:eastAsia="zh-CN"/>
        </w:rPr>
        <w:t>响应</w:t>
      </w:r>
      <w:r>
        <w:rPr>
          <w:rFonts w:hint="eastAsia" w:ascii="仿宋_GB2312" w:eastAsia="仿宋_GB2312" w:cs="黑体" w:hAnsiTheme="minorEastAsia"/>
          <w:bCs w:val="0"/>
          <w:kern w:val="2"/>
          <w:sz w:val="28"/>
          <w:szCs w:val="28"/>
          <w:highlight w:val="none"/>
        </w:rPr>
        <w:t>文件的递</w:t>
      </w:r>
      <w:bookmarkEnd w:id="29"/>
      <w:bookmarkEnd w:id="30"/>
      <w:bookmarkEnd w:id="31"/>
      <w:bookmarkEnd w:id="32"/>
      <w:bookmarkEnd w:id="33"/>
      <w:bookmarkEnd w:id="34"/>
      <w:bookmarkEnd w:id="35"/>
      <w:r>
        <w:rPr>
          <w:rFonts w:hint="eastAsia" w:ascii="仿宋_GB2312" w:eastAsia="仿宋_GB2312" w:cs="黑体" w:hAnsiTheme="minorEastAsia"/>
          <w:bCs w:val="0"/>
          <w:kern w:val="2"/>
          <w:sz w:val="28"/>
          <w:szCs w:val="28"/>
          <w:highlight w:val="none"/>
          <w:lang w:val="en-US" w:eastAsia="zh-CN"/>
        </w:rPr>
        <w:t>交</w:t>
      </w:r>
    </w:p>
    <w:p w14:paraId="09B38DAC">
      <w:pPr>
        <w:pStyle w:val="181"/>
        <w:keepNext w:val="0"/>
        <w:keepLines w:val="0"/>
        <w:ind w:firstLine="482" w:firstLineChars="200"/>
        <w:jc w:val="left"/>
        <w:rPr>
          <w:rFonts w:hint="eastAsia" w:ascii="仿宋_GB2312" w:eastAsia="仿宋_GB2312" w:cs="宋体" w:hAnsiTheme="minorEastAsia"/>
          <w:b/>
          <w:bCs/>
          <w:highlight w:val="none"/>
        </w:rPr>
      </w:pPr>
      <w:bookmarkStart w:id="36" w:name="_Toc2256"/>
      <w:r>
        <w:rPr>
          <w:rFonts w:ascii="仿宋_GB2312" w:eastAsia="仿宋_GB2312" w:cs="宋体" w:hAnsiTheme="minorEastAsia"/>
          <w:b/>
          <w:bCs/>
          <w:highlight w:val="none"/>
        </w:rPr>
        <w:t>1</w:t>
      </w:r>
      <w:r>
        <w:rPr>
          <w:rFonts w:hint="eastAsia" w:ascii="仿宋_GB2312" w:eastAsia="仿宋_GB2312" w:cs="宋体" w:hAnsiTheme="minorEastAsia"/>
          <w:b/>
          <w:bCs/>
          <w:highlight w:val="none"/>
          <w:lang w:val="en-US" w:eastAsia="zh-CN"/>
        </w:rPr>
        <w:t>2</w:t>
      </w:r>
      <w:r>
        <w:rPr>
          <w:rFonts w:hint="eastAsia" w:ascii="仿宋_GB2312" w:eastAsia="仿宋_GB2312" w:cs="宋体" w:hAnsiTheme="minorEastAsia"/>
          <w:b/>
          <w:bCs/>
          <w:highlight w:val="none"/>
        </w:rPr>
        <w:t>.</w:t>
      </w:r>
      <w:r>
        <w:rPr>
          <w:rFonts w:hint="eastAsia" w:ascii="仿宋_GB2312" w:eastAsia="仿宋_GB2312" w:cs="宋体" w:hAnsiTheme="minorEastAsia"/>
          <w:b/>
          <w:bCs/>
          <w:highlight w:val="none"/>
          <w:lang w:val="en-US" w:eastAsia="zh-CN"/>
        </w:rPr>
        <w:t>响应</w:t>
      </w:r>
      <w:r>
        <w:rPr>
          <w:rFonts w:hint="eastAsia" w:ascii="仿宋_GB2312" w:eastAsia="仿宋_GB2312" w:cs="宋体" w:hAnsiTheme="minorEastAsia"/>
          <w:b/>
          <w:bCs/>
          <w:highlight w:val="none"/>
        </w:rPr>
        <w:t>文件的递交</w:t>
      </w:r>
      <w:bookmarkEnd w:id="36"/>
    </w:p>
    <w:p w14:paraId="705CC2B7">
      <w:pPr>
        <w:pStyle w:val="181"/>
        <w:keepNext w:val="0"/>
        <w:keepLines w:val="0"/>
        <w:ind w:firstLine="420" w:firstLineChars="200"/>
        <w:jc w:val="left"/>
        <w:rPr>
          <w:rFonts w:hint="eastAsia" w:ascii="仿宋_GB2312" w:eastAsia="仿宋_GB2312" w:hAnsiTheme="minorEastAsia"/>
          <w:sz w:val="21"/>
          <w:szCs w:val="21"/>
          <w:highlight w:val="none"/>
          <w:lang w:eastAsia="zh-Hans"/>
        </w:rPr>
      </w:pPr>
      <w:r>
        <w:rPr>
          <w:rFonts w:hint="eastAsia" w:ascii="仿宋_GB2312" w:eastAsia="仿宋_GB2312" w:hAnsiTheme="minorEastAsia"/>
          <w:sz w:val="21"/>
          <w:szCs w:val="21"/>
          <w:highlight w:val="none"/>
          <w:lang w:val="en-US" w:eastAsia="zh-CN"/>
        </w:rPr>
        <w:t>12.1</w:t>
      </w:r>
      <w:r>
        <w:rPr>
          <w:rFonts w:hint="eastAsia" w:ascii="仿宋_GB2312" w:eastAsia="仿宋_GB2312" w:hAnsiTheme="minorEastAsia"/>
          <w:sz w:val="21"/>
          <w:szCs w:val="21"/>
          <w:highlight w:val="none"/>
          <w:lang w:eastAsia="zh-Hans"/>
        </w:rPr>
        <w:t>使用文字和货币：</w:t>
      </w:r>
      <w:r>
        <w:rPr>
          <w:rFonts w:hint="eastAsia" w:ascii="仿宋_GB2312" w:eastAsia="仿宋_GB2312" w:hAnsiTheme="minorEastAsia"/>
          <w:sz w:val="21"/>
          <w:szCs w:val="21"/>
          <w:highlight w:val="none"/>
          <w:lang w:val="en-US" w:eastAsia="zh-CN"/>
        </w:rPr>
        <w:t>响应</w:t>
      </w:r>
      <w:r>
        <w:rPr>
          <w:rFonts w:hint="eastAsia" w:ascii="仿宋_GB2312" w:eastAsia="仿宋_GB2312" w:hAnsiTheme="minorEastAsia"/>
          <w:sz w:val="21"/>
          <w:szCs w:val="21"/>
          <w:highlight w:val="none"/>
          <w:lang w:eastAsia="zh-Hans"/>
        </w:rPr>
        <w:t>人提交的文件材料均使用中文，报价为人民币</w:t>
      </w:r>
      <w:r>
        <w:rPr>
          <w:rFonts w:hint="eastAsia" w:ascii="仿宋_GB2312" w:eastAsia="仿宋_GB2312" w:hAnsiTheme="minorEastAsia"/>
          <w:sz w:val="21"/>
          <w:szCs w:val="21"/>
          <w:highlight w:val="none"/>
          <w:lang w:eastAsia="zh-CN"/>
        </w:rPr>
        <w:t>：</w:t>
      </w:r>
      <w:r>
        <w:rPr>
          <w:rFonts w:hint="eastAsia" w:ascii="仿宋_GB2312" w:eastAsia="仿宋_GB2312" w:hAnsiTheme="minorEastAsia"/>
          <w:sz w:val="21"/>
          <w:szCs w:val="21"/>
          <w:highlight w:val="none"/>
          <w:lang w:eastAsia="zh-Hans"/>
        </w:rPr>
        <w:t>元。</w:t>
      </w:r>
    </w:p>
    <w:p w14:paraId="49F97B59">
      <w:pPr>
        <w:spacing w:line="400" w:lineRule="exact"/>
        <w:ind w:firstLine="420" w:firstLineChars="200"/>
        <w:jc w:val="left"/>
        <w:outlineLvl w:val="2"/>
        <w:rPr>
          <w:rFonts w:hint="eastAsia" w:ascii="仿宋_GB2312" w:eastAsia="仿宋_GB2312" w:hAnsiTheme="minorEastAsia"/>
          <w:sz w:val="21"/>
          <w:szCs w:val="21"/>
          <w:highlight w:val="none"/>
          <w:lang w:val="en-US" w:eastAsia="zh-CN"/>
        </w:rPr>
      </w:pPr>
      <w:r>
        <w:rPr>
          <w:rFonts w:ascii="仿宋_GB2312" w:eastAsia="仿宋_GB2312" w:hAnsiTheme="minorEastAsia"/>
          <w:sz w:val="21"/>
          <w:szCs w:val="21"/>
          <w:highlight w:val="none"/>
        </w:rPr>
        <w:t>1</w:t>
      </w:r>
      <w:r>
        <w:rPr>
          <w:rFonts w:hint="eastAsia" w:ascii="仿宋_GB2312" w:eastAsia="仿宋_GB2312" w:hAnsiTheme="minorEastAsia"/>
          <w:sz w:val="21"/>
          <w:szCs w:val="21"/>
          <w:highlight w:val="none"/>
          <w:lang w:val="en-US" w:eastAsia="zh-CN"/>
        </w:rPr>
        <w:t>2.2</w:t>
      </w:r>
      <w:r>
        <w:rPr>
          <w:rFonts w:hint="eastAsia" w:ascii="仿宋_GB2312" w:eastAsia="仿宋_GB2312" w:hAnsiTheme="minorEastAsia"/>
          <w:sz w:val="21"/>
          <w:szCs w:val="21"/>
          <w:highlight w:val="none"/>
        </w:rPr>
        <w:t>递标的时间和地点：</w:t>
      </w:r>
    </w:p>
    <w:p w14:paraId="78CD897C">
      <w:pPr>
        <w:adjustRightInd w:val="0"/>
        <w:snapToGrid w:val="0"/>
        <w:spacing w:line="400" w:lineRule="exact"/>
        <w:ind w:firstLine="420" w:firstLineChars="200"/>
        <w:jc w:val="left"/>
        <w:outlineLvl w:val="2"/>
        <w:rPr>
          <w:rFonts w:hint="eastAsia" w:ascii="仿宋_GB2312" w:eastAsia="仿宋_GB2312" w:hAnsiTheme="minorEastAsia"/>
          <w:sz w:val="21"/>
          <w:szCs w:val="21"/>
          <w:highlight w:val="none"/>
        </w:rPr>
      </w:pPr>
      <w:r>
        <w:rPr>
          <w:rFonts w:hint="eastAsia" w:ascii="仿宋_GB2312" w:eastAsia="仿宋_GB2312" w:hAnsiTheme="minorEastAsia"/>
          <w:sz w:val="21"/>
          <w:szCs w:val="21"/>
          <w:highlight w:val="none"/>
          <w:lang w:val="en-US" w:eastAsia="zh-CN"/>
        </w:rPr>
        <w:t>响应</w:t>
      </w:r>
      <w:r>
        <w:rPr>
          <w:rFonts w:hint="eastAsia" w:ascii="仿宋_GB2312" w:eastAsia="仿宋_GB2312" w:hAnsiTheme="minorEastAsia"/>
          <w:sz w:val="21"/>
          <w:szCs w:val="21"/>
          <w:highlight w:val="none"/>
          <w:lang w:eastAsia="zh-Hans"/>
        </w:rPr>
        <w:t>人应按照</w:t>
      </w:r>
      <w:r>
        <w:rPr>
          <w:rFonts w:hint="eastAsia" w:ascii="仿宋_GB2312" w:eastAsia="仿宋_GB2312" w:hAnsiTheme="minorEastAsia"/>
          <w:sz w:val="21"/>
          <w:szCs w:val="21"/>
          <w:highlight w:val="none"/>
          <w:lang w:val="en-US" w:eastAsia="zh-CN"/>
        </w:rPr>
        <w:t>采购</w:t>
      </w:r>
      <w:r>
        <w:rPr>
          <w:rFonts w:hint="eastAsia" w:ascii="仿宋_GB2312" w:eastAsia="仿宋_GB2312" w:hAnsiTheme="minorEastAsia"/>
          <w:sz w:val="21"/>
          <w:szCs w:val="21"/>
          <w:highlight w:val="none"/>
          <w:lang w:eastAsia="zh-Hans"/>
        </w:rPr>
        <w:t>文件确定的时间节点（前附表）要求，</w:t>
      </w:r>
      <w:r>
        <w:rPr>
          <w:rFonts w:hint="eastAsia" w:ascii="仿宋_GB2312" w:eastAsia="仿宋_GB2312" w:hAnsiTheme="minorEastAsia"/>
          <w:sz w:val="21"/>
          <w:szCs w:val="21"/>
          <w:highlight w:val="none"/>
          <w:lang w:val="en-US" w:eastAsia="zh-CN"/>
        </w:rPr>
        <w:t>完成响应文件的递交</w:t>
      </w:r>
      <w:r>
        <w:rPr>
          <w:rFonts w:hint="eastAsia" w:ascii="仿宋_GB2312" w:eastAsia="仿宋_GB2312" w:hAnsiTheme="minorEastAsia"/>
          <w:sz w:val="21"/>
          <w:szCs w:val="21"/>
          <w:highlight w:val="none"/>
          <w:lang w:eastAsia="zh-Hans"/>
        </w:rPr>
        <w:t>。</w:t>
      </w:r>
    </w:p>
    <w:p w14:paraId="44EAA974">
      <w:pPr>
        <w:adjustRightInd w:val="0"/>
        <w:snapToGrid w:val="0"/>
        <w:spacing w:line="400" w:lineRule="exact"/>
        <w:ind w:firstLine="420" w:firstLineChars="200"/>
        <w:jc w:val="left"/>
        <w:outlineLvl w:val="2"/>
        <w:rPr>
          <w:rFonts w:ascii="仿宋_GB2312" w:eastAsia="仿宋_GB2312" w:cs="Times New Roman" w:hAnsiTheme="minorEastAsia"/>
          <w:sz w:val="21"/>
          <w:szCs w:val="21"/>
          <w:highlight w:val="none"/>
        </w:rPr>
      </w:pPr>
      <w:r>
        <w:rPr>
          <w:rFonts w:ascii="仿宋_GB2312" w:eastAsia="仿宋_GB2312" w:hAnsiTheme="minorEastAsia"/>
          <w:sz w:val="21"/>
          <w:szCs w:val="21"/>
          <w:highlight w:val="none"/>
        </w:rPr>
        <w:t>1</w:t>
      </w:r>
      <w:r>
        <w:rPr>
          <w:rFonts w:hint="eastAsia" w:ascii="仿宋_GB2312" w:eastAsia="仿宋_GB2312" w:hAnsiTheme="minorEastAsia"/>
          <w:sz w:val="21"/>
          <w:szCs w:val="21"/>
          <w:highlight w:val="none"/>
          <w:lang w:val="en-US" w:eastAsia="zh-CN"/>
        </w:rPr>
        <w:t>2.3</w:t>
      </w:r>
      <w:r>
        <w:rPr>
          <w:rFonts w:hint="eastAsia" w:ascii="仿宋_GB2312" w:eastAsia="仿宋_GB2312" w:hAnsiTheme="minorEastAsia"/>
          <w:sz w:val="21"/>
          <w:szCs w:val="21"/>
          <w:highlight w:val="none"/>
        </w:rPr>
        <w:t>未按规定时间递交</w:t>
      </w:r>
      <w:r>
        <w:rPr>
          <w:rFonts w:hint="eastAsia" w:ascii="仿宋_GB2312" w:eastAsia="仿宋_GB2312" w:hAnsiTheme="minorEastAsia"/>
          <w:sz w:val="21"/>
          <w:szCs w:val="21"/>
          <w:highlight w:val="none"/>
          <w:lang w:val="en-US" w:eastAsia="zh-CN"/>
        </w:rPr>
        <w:t>响应</w:t>
      </w:r>
      <w:r>
        <w:rPr>
          <w:rFonts w:hint="eastAsia" w:ascii="仿宋_GB2312" w:eastAsia="仿宋_GB2312" w:hAnsiTheme="minorEastAsia"/>
          <w:sz w:val="21"/>
          <w:szCs w:val="21"/>
          <w:highlight w:val="none"/>
        </w:rPr>
        <w:t>文件的或密封不完好的，</w:t>
      </w:r>
      <w:r>
        <w:rPr>
          <w:rFonts w:hint="eastAsia" w:ascii="仿宋_GB2312" w:eastAsia="仿宋_GB2312" w:hAnsiTheme="minorEastAsia"/>
          <w:sz w:val="21"/>
          <w:szCs w:val="21"/>
          <w:highlight w:val="none"/>
          <w:lang w:val="en-US" w:eastAsia="zh-CN"/>
        </w:rPr>
        <w:t>采购</w:t>
      </w:r>
      <w:r>
        <w:rPr>
          <w:rFonts w:hint="eastAsia" w:ascii="仿宋_GB2312" w:eastAsia="仿宋_GB2312" w:hAnsiTheme="minorEastAsia"/>
          <w:sz w:val="21"/>
          <w:szCs w:val="21"/>
          <w:highlight w:val="none"/>
        </w:rPr>
        <w:t>人拒绝接受。</w:t>
      </w:r>
    </w:p>
    <w:p w14:paraId="0DA1477D">
      <w:pPr>
        <w:adjustRightInd w:val="0"/>
        <w:snapToGrid w:val="0"/>
        <w:spacing w:line="400" w:lineRule="exact"/>
        <w:ind w:firstLine="420" w:firstLineChars="200"/>
        <w:jc w:val="left"/>
        <w:outlineLvl w:val="2"/>
        <w:rPr>
          <w:rFonts w:hint="eastAsia"/>
        </w:rPr>
      </w:pPr>
      <w:r>
        <w:rPr>
          <w:rFonts w:ascii="仿宋_GB2312" w:eastAsia="仿宋_GB2312" w:hAnsiTheme="minorEastAsia"/>
          <w:sz w:val="21"/>
          <w:szCs w:val="21"/>
          <w:highlight w:val="none"/>
        </w:rPr>
        <w:t>1</w:t>
      </w:r>
      <w:r>
        <w:rPr>
          <w:rFonts w:hint="eastAsia" w:ascii="仿宋_GB2312" w:eastAsia="仿宋_GB2312" w:hAnsiTheme="minorEastAsia"/>
          <w:sz w:val="21"/>
          <w:szCs w:val="21"/>
          <w:highlight w:val="none"/>
          <w:lang w:val="en-US" w:eastAsia="zh-CN"/>
        </w:rPr>
        <w:t>2.4</w:t>
      </w:r>
      <w:r>
        <w:rPr>
          <w:rFonts w:hint="eastAsia" w:ascii="仿宋_GB2312" w:eastAsia="仿宋_GB2312" w:hAnsiTheme="minorEastAsia"/>
          <w:sz w:val="21"/>
          <w:szCs w:val="21"/>
          <w:highlight w:val="none"/>
        </w:rPr>
        <w:t>无论</w:t>
      </w:r>
      <w:r>
        <w:rPr>
          <w:rFonts w:hint="eastAsia" w:ascii="仿宋_GB2312" w:eastAsia="仿宋_GB2312" w:hAnsiTheme="minorEastAsia"/>
          <w:sz w:val="21"/>
          <w:szCs w:val="21"/>
          <w:highlight w:val="none"/>
          <w:lang w:val="en-US" w:eastAsia="zh-CN"/>
        </w:rPr>
        <w:t>响应</w:t>
      </w:r>
      <w:r>
        <w:rPr>
          <w:rFonts w:hint="eastAsia" w:ascii="仿宋_GB2312" w:eastAsia="仿宋_GB2312" w:hAnsiTheme="minorEastAsia"/>
          <w:sz w:val="21"/>
          <w:szCs w:val="21"/>
          <w:highlight w:val="none"/>
        </w:rPr>
        <w:t>人</w:t>
      </w:r>
      <w:r>
        <w:rPr>
          <w:rFonts w:hint="eastAsia" w:ascii="仿宋_GB2312" w:eastAsia="仿宋_GB2312" w:hAnsiTheme="minorEastAsia"/>
          <w:sz w:val="21"/>
          <w:szCs w:val="21"/>
          <w:highlight w:val="none"/>
          <w:lang w:val="en-US" w:eastAsia="zh-CN"/>
        </w:rPr>
        <w:t>成交</w:t>
      </w:r>
      <w:r>
        <w:rPr>
          <w:rFonts w:hint="eastAsia" w:ascii="仿宋_GB2312" w:eastAsia="仿宋_GB2312" w:hAnsiTheme="minorEastAsia"/>
          <w:sz w:val="21"/>
          <w:szCs w:val="21"/>
          <w:highlight w:val="none"/>
        </w:rPr>
        <w:t>与否，</w:t>
      </w:r>
      <w:r>
        <w:rPr>
          <w:rFonts w:hint="eastAsia" w:ascii="仿宋_GB2312" w:eastAsia="仿宋_GB2312" w:hAnsiTheme="minorEastAsia"/>
          <w:sz w:val="21"/>
          <w:szCs w:val="21"/>
          <w:highlight w:val="none"/>
          <w:lang w:val="en-US" w:eastAsia="zh-CN"/>
        </w:rPr>
        <w:t>响应</w:t>
      </w:r>
      <w:r>
        <w:rPr>
          <w:rFonts w:hint="eastAsia" w:ascii="仿宋_GB2312" w:eastAsia="仿宋_GB2312" w:hAnsiTheme="minorEastAsia"/>
          <w:sz w:val="21"/>
          <w:szCs w:val="21"/>
          <w:highlight w:val="none"/>
        </w:rPr>
        <w:t>人均无权索回</w:t>
      </w:r>
      <w:r>
        <w:rPr>
          <w:rFonts w:hint="eastAsia" w:ascii="仿宋_GB2312" w:eastAsia="仿宋_GB2312" w:hAnsiTheme="minorEastAsia"/>
          <w:sz w:val="21"/>
          <w:szCs w:val="21"/>
          <w:highlight w:val="none"/>
          <w:lang w:val="en-US" w:eastAsia="zh-CN"/>
        </w:rPr>
        <w:t>响应</w:t>
      </w:r>
      <w:r>
        <w:rPr>
          <w:rFonts w:hint="eastAsia" w:ascii="仿宋_GB2312" w:eastAsia="仿宋_GB2312" w:hAnsiTheme="minorEastAsia"/>
          <w:sz w:val="21"/>
          <w:szCs w:val="21"/>
          <w:highlight w:val="none"/>
        </w:rPr>
        <w:t>文件及电子文档。</w:t>
      </w:r>
    </w:p>
    <w:p w14:paraId="62D0861F">
      <w:pPr>
        <w:pStyle w:val="181"/>
        <w:keepNext w:val="0"/>
        <w:keepLines w:val="0"/>
        <w:ind w:firstLine="420" w:firstLineChars="200"/>
        <w:jc w:val="left"/>
        <w:rPr>
          <w:rFonts w:hint="eastAsia" w:ascii="仿宋_GB2312" w:eastAsia="仿宋_GB2312" w:hAnsiTheme="minorEastAsia"/>
          <w:sz w:val="21"/>
          <w:szCs w:val="21"/>
          <w:highlight w:val="none"/>
          <w:lang w:eastAsia="zh-Hans"/>
        </w:rPr>
      </w:pPr>
      <w:r>
        <w:rPr>
          <w:rFonts w:hint="eastAsia" w:ascii="仿宋_GB2312" w:eastAsia="仿宋_GB2312" w:hAnsiTheme="minorEastAsia"/>
          <w:sz w:val="21"/>
          <w:szCs w:val="21"/>
          <w:highlight w:val="none"/>
          <w:lang w:val="en-US" w:eastAsia="zh-CN"/>
        </w:rPr>
        <w:t>12.5</w:t>
      </w:r>
      <w:r>
        <w:rPr>
          <w:rFonts w:hint="eastAsia" w:ascii="仿宋_GB2312" w:eastAsia="仿宋_GB2312" w:hAnsiTheme="minorEastAsia"/>
          <w:sz w:val="21"/>
          <w:szCs w:val="21"/>
          <w:highlight w:val="none"/>
          <w:lang w:eastAsia="zh-Hans"/>
        </w:rPr>
        <w:t>因不可抗力原因，可适当变更</w:t>
      </w:r>
      <w:r>
        <w:rPr>
          <w:rFonts w:hint="eastAsia" w:ascii="仿宋_GB2312" w:eastAsia="仿宋_GB2312" w:hAnsiTheme="minorEastAsia"/>
          <w:sz w:val="21"/>
          <w:szCs w:val="21"/>
          <w:highlight w:val="none"/>
          <w:lang w:val="en-US" w:eastAsia="zh-CN"/>
        </w:rPr>
        <w:t>响应</w:t>
      </w:r>
      <w:r>
        <w:rPr>
          <w:rFonts w:hint="eastAsia" w:ascii="仿宋_GB2312" w:eastAsia="仿宋_GB2312" w:hAnsiTheme="minorEastAsia"/>
          <w:sz w:val="21"/>
          <w:szCs w:val="21"/>
          <w:highlight w:val="none"/>
          <w:lang w:eastAsia="zh-Hans"/>
        </w:rPr>
        <w:t>文件递交截止时间，各方当事人相关权利与义务相应延长至新的截止日期。</w:t>
      </w:r>
    </w:p>
    <w:p w14:paraId="7BF069E5">
      <w:pPr>
        <w:pStyle w:val="181"/>
        <w:keepNext w:val="0"/>
        <w:keepLines w:val="0"/>
        <w:ind w:firstLine="420" w:firstLineChars="200"/>
        <w:jc w:val="left"/>
        <w:rPr>
          <w:rFonts w:hint="eastAsia" w:ascii="仿宋_GB2312" w:eastAsia="仿宋_GB2312" w:hAnsiTheme="minorEastAsia"/>
          <w:sz w:val="21"/>
          <w:szCs w:val="21"/>
          <w:highlight w:val="none"/>
          <w:lang w:eastAsia="zh-Hans"/>
        </w:rPr>
      </w:pPr>
      <w:r>
        <w:rPr>
          <w:rFonts w:hint="eastAsia" w:ascii="仿宋_GB2312" w:eastAsia="仿宋_GB2312" w:hAnsiTheme="minorEastAsia"/>
          <w:sz w:val="21"/>
          <w:szCs w:val="21"/>
          <w:highlight w:val="none"/>
          <w:lang w:val="en-US" w:eastAsia="zh-CN"/>
        </w:rPr>
        <w:t>12.6响应</w:t>
      </w:r>
      <w:r>
        <w:rPr>
          <w:rFonts w:hint="eastAsia" w:ascii="仿宋_GB2312" w:eastAsia="仿宋_GB2312" w:hAnsiTheme="minorEastAsia"/>
          <w:sz w:val="21"/>
          <w:szCs w:val="21"/>
          <w:highlight w:val="none"/>
          <w:lang w:eastAsia="zh-Hans"/>
        </w:rPr>
        <w:t>文件修改和撤回</w:t>
      </w:r>
    </w:p>
    <w:p w14:paraId="4959C4D5">
      <w:pPr>
        <w:pStyle w:val="181"/>
        <w:keepNext w:val="0"/>
        <w:keepLines w:val="0"/>
        <w:ind w:firstLine="420" w:firstLineChars="200"/>
        <w:jc w:val="left"/>
        <w:rPr>
          <w:rFonts w:hint="eastAsia" w:ascii="仿宋_GB2312" w:eastAsia="仿宋_GB2312" w:hAnsiTheme="minorEastAsia"/>
          <w:sz w:val="21"/>
          <w:szCs w:val="21"/>
          <w:highlight w:val="none"/>
          <w:lang w:eastAsia="zh-Hans"/>
        </w:rPr>
      </w:pPr>
      <w:r>
        <w:rPr>
          <w:rFonts w:hint="eastAsia" w:ascii="仿宋_GB2312" w:eastAsia="仿宋_GB2312" w:hAnsiTheme="minorEastAsia"/>
          <w:sz w:val="21"/>
          <w:szCs w:val="21"/>
          <w:highlight w:val="none"/>
          <w:lang w:val="en-US" w:eastAsia="zh-CN"/>
        </w:rPr>
        <w:t>响应</w:t>
      </w:r>
      <w:r>
        <w:rPr>
          <w:rFonts w:hint="eastAsia" w:ascii="仿宋_GB2312" w:eastAsia="仿宋_GB2312" w:hAnsiTheme="minorEastAsia"/>
          <w:sz w:val="21"/>
          <w:szCs w:val="21"/>
          <w:highlight w:val="none"/>
          <w:lang w:eastAsia="zh-Hans"/>
        </w:rPr>
        <w:t>人在规定的截止时间前可以修改或撤回</w:t>
      </w:r>
      <w:r>
        <w:rPr>
          <w:rFonts w:hint="eastAsia" w:ascii="仿宋_GB2312" w:eastAsia="仿宋_GB2312" w:hAnsiTheme="minorEastAsia"/>
          <w:sz w:val="21"/>
          <w:szCs w:val="21"/>
          <w:highlight w:val="none"/>
          <w:lang w:val="en-US" w:eastAsia="zh-CN"/>
        </w:rPr>
        <w:t>响应</w:t>
      </w:r>
      <w:r>
        <w:rPr>
          <w:rFonts w:hint="eastAsia" w:ascii="仿宋_GB2312" w:eastAsia="仿宋_GB2312" w:hAnsiTheme="minorEastAsia"/>
          <w:sz w:val="21"/>
          <w:szCs w:val="21"/>
          <w:highlight w:val="none"/>
          <w:lang w:eastAsia="zh-Hans"/>
        </w:rPr>
        <w:t>文件；在规定的截止时间后，</w:t>
      </w:r>
      <w:r>
        <w:rPr>
          <w:rFonts w:hint="eastAsia" w:ascii="仿宋_GB2312" w:eastAsia="仿宋_GB2312" w:hAnsiTheme="minorEastAsia"/>
          <w:sz w:val="21"/>
          <w:szCs w:val="21"/>
          <w:highlight w:val="none"/>
          <w:lang w:val="en-US" w:eastAsia="zh-CN"/>
        </w:rPr>
        <w:t>响应</w:t>
      </w:r>
      <w:r>
        <w:rPr>
          <w:rFonts w:hint="eastAsia" w:ascii="仿宋_GB2312" w:eastAsia="仿宋_GB2312" w:hAnsiTheme="minorEastAsia"/>
          <w:sz w:val="21"/>
          <w:szCs w:val="21"/>
          <w:highlight w:val="none"/>
          <w:lang w:eastAsia="zh-Hans"/>
        </w:rPr>
        <w:t>人不得再行修改或撤销。</w:t>
      </w:r>
    </w:p>
    <w:p w14:paraId="058390EF">
      <w:pPr>
        <w:pStyle w:val="181"/>
        <w:keepNext w:val="0"/>
        <w:keepLines w:val="0"/>
        <w:ind w:firstLine="420" w:firstLineChars="200"/>
        <w:jc w:val="left"/>
        <w:rPr>
          <w:rFonts w:hint="eastAsia" w:ascii="仿宋_GB2312" w:eastAsia="仿宋_GB2312" w:hAnsiTheme="minorEastAsia"/>
          <w:sz w:val="21"/>
          <w:szCs w:val="21"/>
          <w:highlight w:val="none"/>
          <w:lang w:eastAsia="zh-Hans"/>
        </w:rPr>
      </w:pPr>
      <w:r>
        <w:rPr>
          <w:rFonts w:hint="eastAsia" w:ascii="仿宋_GB2312" w:eastAsia="仿宋_GB2312" w:hAnsiTheme="minorEastAsia"/>
          <w:sz w:val="21"/>
          <w:szCs w:val="21"/>
          <w:highlight w:val="none"/>
          <w:lang w:val="en-US" w:eastAsia="zh-CN"/>
        </w:rPr>
        <w:t>12.7</w:t>
      </w:r>
      <w:r>
        <w:rPr>
          <w:rFonts w:hint="eastAsia" w:ascii="仿宋_GB2312" w:eastAsia="仿宋_GB2312" w:hAnsiTheme="minorEastAsia"/>
          <w:sz w:val="21"/>
          <w:szCs w:val="21"/>
          <w:highlight w:val="none"/>
          <w:lang w:eastAsia="zh-Hans"/>
        </w:rPr>
        <w:t>其他要求</w:t>
      </w:r>
    </w:p>
    <w:p w14:paraId="7EECABB7">
      <w:pPr>
        <w:pStyle w:val="181"/>
        <w:keepNext w:val="0"/>
        <w:keepLines w:val="0"/>
        <w:ind w:firstLine="420" w:firstLineChars="200"/>
        <w:jc w:val="left"/>
        <w:rPr>
          <w:rFonts w:hint="eastAsia" w:ascii="仿宋_GB2312" w:eastAsia="仿宋_GB2312" w:hAnsiTheme="minorEastAsia"/>
          <w:sz w:val="21"/>
          <w:szCs w:val="21"/>
          <w:highlight w:val="none"/>
          <w:lang w:eastAsia="zh-Hans"/>
        </w:rPr>
      </w:pPr>
      <w:r>
        <w:rPr>
          <w:rFonts w:hint="eastAsia" w:ascii="仿宋_GB2312" w:eastAsia="仿宋_GB2312" w:hAnsiTheme="minorEastAsia"/>
          <w:sz w:val="21"/>
          <w:szCs w:val="21"/>
          <w:highlight w:val="none"/>
          <w:lang w:val="en-US" w:eastAsia="zh-CN"/>
        </w:rPr>
        <w:t>12.7</w:t>
      </w:r>
      <w:r>
        <w:rPr>
          <w:rFonts w:hint="eastAsia" w:ascii="仿宋_GB2312" w:eastAsia="仿宋_GB2312" w:hAnsiTheme="minorEastAsia"/>
          <w:sz w:val="21"/>
          <w:szCs w:val="21"/>
          <w:highlight w:val="none"/>
          <w:lang w:eastAsia="zh-Hans"/>
        </w:rPr>
        <w:t>.</w:t>
      </w:r>
      <w:r>
        <w:rPr>
          <w:rFonts w:hint="eastAsia" w:ascii="仿宋_GB2312" w:eastAsia="仿宋_GB2312" w:hAnsiTheme="minorEastAsia"/>
          <w:sz w:val="21"/>
          <w:szCs w:val="21"/>
          <w:highlight w:val="none"/>
          <w:lang w:val="en-US" w:eastAsia="zh-CN"/>
        </w:rPr>
        <w:t>1响应</w:t>
      </w:r>
      <w:r>
        <w:rPr>
          <w:rFonts w:hint="eastAsia" w:ascii="仿宋_GB2312" w:eastAsia="仿宋_GB2312" w:hAnsiTheme="minorEastAsia"/>
          <w:sz w:val="21"/>
          <w:szCs w:val="21"/>
          <w:highlight w:val="none"/>
          <w:lang w:eastAsia="zh-Hans"/>
        </w:rPr>
        <w:t>文件必须由持有</w:t>
      </w:r>
      <w:r>
        <w:rPr>
          <w:rFonts w:hint="eastAsia" w:ascii="仿宋_GB2312" w:eastAsia="仿宋_GB2312" w:hAnsiTheme="minorEastAsia"/>
          <w:sz w:val="21"/>
          <w:szCs w:val="21"/>
          <w:highlight w:val="none"/>
          <w:lang w:val="en-US" w:eastAsia="zh-CN"/>
        </w:rPr>
        <w:t>响应</w:t>
      </w:r>
      <w:r>
        <w:rPr>
          <w:rFonts w:hint="eastAsia" w:ascii="仿宋_GB2312" w:eastAsia="仿宋_GB2312" w:hAnsiTheme="minorEastAsia"/>
          <w:sz w:val="21"/>
          <w:szCs w:val="21"/>
          <w:highlight w:val="none"/>
          <w:lang w:eastAsia="zh-Hans"/>
        </w:rPr>
        <w:t>企业法定代表人授权委托书的被授权人提交。</w:t>
      </w:r>
    </w:p>
    <w:p w14:paraId="4CA3B51C">
      <w:pPr>
        <w:pStyle w:val="181"/>
        <w:keepNext w:val="0"/>
        <w:keepLines w:val="0"/>
        <w:ind w:firstLine="420" w:firstLineChars="200"/>
        <w:jc w:val="left"/>
        <w:rPr>
          <w:rFonts w:hint="eastAsia" w:ascii="仿宋_GB2312" w:eastAsia="仿宋_GB2312" w:hAnsiTheme="minorEastAsia"/>
          <w:sz w:val="21"/>
          <w:szCs w:val="21"/>
          <w:highlight w:val="none"/>
          <w:lang w:eastAsia="zh-Hans"/>
        </w:rPr>
      </w:pPr>
      <w:r>
        <w:rPr>
          <w:rFonts w:hint="eastAsia" w:ascii="仿宋_GB2312" w:eastAsia="仿宋_GB2312" w:hAnsiTheme="minorEastAsia"/>
          <w:sz w:val="21"/>
          <w:szCs w:val="21"/>
          <w:highlight w:val="none"/>
          <w:lang w:val="en-US" w:eastAsia="zh-CN"/>
        </w:rPr>
        <w:t>12.7</w:t>
      </w:r>
      <w:r>
        <w:rPr>
          <w:rFonts w:hint="eastAsia" w:ascii="仿宋_GB2312" w:eastAsia="仿宋_GB2312" w:hAnsiTheme="minorEastAsia"/>
          <w:sz w:val="21"/>
          <w:szCs w:val="21"/>
          <w:highlight w:val="none"/>
          <w:lang w:eastAsia="zh-Hans"/>
        </w:rPr>
        <w:t>.</w:t>
      </w:r>
      <w:r>
        <w:rPr>
          <w:rFonts w:hint="eastAsia" w:ascii="仿宋_GB2312" w:eastAsia="仿宋_GB2312" w:hAnsiTheme="minorEastAsia"/>
          <w:sz w:val="21"/>
          <w:szCs w:val="21"/>
          <w:highlight w:val="none"/>
          <w:lang w:val="en-US" w:eastAsia="zh-CN"/>
        </w:rPr>
        <w:t>2</w:t>
      </w:r>
      <w:r>
        <w:rPr>
          <w:rFonts w:hint="eastAsia" w:ascii="仿宋_GB2312" w:eastAsia="仿宋_GB2312" w:hAnsiTheme="minorEastAsia"/>
          <w:sz w:val="21"/>
          <w:szCs w:val="21"/>
          <w:highlight w:val="none"/>
          <w:lang w:eastAsia="zh-Hans"/>
        </w:rPr>
        <w:t>同一企业的</w:t>
      </w:r>
      <w:r>
        <w:rPr>
          <w:rFonts w:hint="eastAsia" w:ascii="仿宋_GB2312" w:eastAsia="仿宋_GB2312" w:hAnsiTheme="minorEastAsia"/>
          <w:sz w:val="21"/>
          <w:szCs w:val="21"/>
          <w:highlight w:val="none"/>
          <w:lang w:val="en-US" w:eastAsia="zh-CN"/>
        </w:rPr>
        <w:t>响应</w:t>
      </w:r>
      <w:r>
        <w:rPr>
          <w:rFonts w:hint="eastAsia" w:ascii="仿宋_GB2312" w:eastAsia="仿宋_GB2312" w:hAnsiTheme="minorEastAsia"/>
          <w:sz w:val="21"/>
          <w:szCs w:val="21"/>
          <w:highlight w:val="none"/>
          <w:lang w:eastAsia="zh-Hans"/>
        </w:rPr>
        <w:t>报价只允许委托一个被授权人参与申报，一个被授权人只能接受一家企业委托。</w:t>
      </w:r>
    </w:p>
    <w:p w14:paraId="167449FD">
      <w:pPr>
        <w:pStyle w:val="181"/>
        <w:keepNext w:val="0"/>
        <w:keepLines w:val="0"/>
        <w:ind w:firstLine="420" w:firstLineChars="200"/>
        <w:jc w:val="left"/>
        <w:rPr>
          <w:rFonts w:hint="eastAsia" w:ascii="仿宋_GB2312" w:eastAsia="仿宋_GB2312" w:cs="Times New Roman" w:hAnsiTheme="minorEastAsia"/>
          <w:sz w:val="21"/>
          <w:szCs w:val="21"/>
          <w:highlight w:val="none"/>
          <w:lang w:val="en-US" w:eastAsia="zh-CN"/>
        </w:rPr>
      </w:pPr>
      <w:r>
        <w:rPr>
          <w:rFonts w:hint="eastAsia" w:ascii="仿宋_GB2312" w:eastAsia="仿宋_GB2312" w:cs="Times New Roman" w:hAnsiTheme="minorEastAsia"/>
          <w:sz w:val="21"/>
          <w:szCs w:val="21"/>
          <w:highlight w:val="none"/>
          <w:lang w:val="en-US" w:eastAsia="zh-CN"/>
        </w:rPr>
        <w:t>12.7.3严格按采购文件上提供的格式填写报价；</w:t>
      </w:r>
    </w:p>
    <w:p w14:paraId="56593725">
      <w:pPr>
        <w:pStyle w:val="2"/>
        <w:keepNext w:val="0"/>
        <w:keepLines w:val="0"/>
        <w:spacing w:before="120" w:after="120" w:line="400" w:lineRule="exact"/>
        <w:ind w:firstLine="562" w:firstLineChars="200"/>
        <w:jc w:val="left"/>
        <w:rPr>
          <w:rFonts w:hint="default" w:ascii="仿宋_GB2312" w:eastAsia="仿宋_GB2312" w:cs="Times New Roman" w:hAnsiTheme="minorEastAsia"/>
          <w:bCs w:val="0"/>
          <w:kern w:val="2"/>
          <w:sz w:val="28"/>
          <w:szCs w:val="28"/>
          <w:highlight w:val="none"/>
          <w:lang w:val="en-US"/>
        </w:rPr>
      </w:pPr>
      <w:bookmarkStart w:id="37" w:name="_Toc214336664"/>
      <w:bookmarkStart w:id="38" w:name="_Toc214333209"/>
      <w:bookmarkStart w:id="39" w:name="_Toc4220"/>
      <w:bookmarkStart w:id="40" w:name="_Toc214339498"/>
      <w:bookmarkStart w:id="41" w:name="_Toc214331813"/>
      <w:bookmarkStart w:id="42" w:name="_Toc214335337"/>
      <w:r>
        <w:rPr>
          <w:rFonts w:hint="eastAsia" w:ascii="仿宋_GB2312" w:eastAsia="仿宋_GB2312" w:cs="黑体" w:hAnsiTheme="minorEastAsia"/>
          <w:bCs w:val="0"/>
          <w:kern w:val="2"/>
          <w:sz w:val="28"/>
          <w:szCs w:val="28"/>
          <w:highlight w:val="none"/>
        </w:rPr>
        <w:t>五、</w:t>
      </w:r>
      <w:bookmarkEnd w:id="37"/>
      <w:bookmarkEnd w:id="38"/>
      <w:bookmarkEnd w:id="39"/>
      <w:bookmarkEnd w:id="40"/>
      <w:bookmarkEnd w:id="41"/>
      <w:bookmarkEnd w:id="42"/>
      <w:r>
        <w:rPr>
          <w:rFonts w:hint="eastAsia" w:ascii="仿宋_GB2312" w:eastAsia="仿宋_GB2312" w:cs="黑体" w:hAnsiTheme="minorEastAsia"/>
          <w:bCs w:val="0"/>
          <w:kern w:val="2"/>
          <w:sz w:val="28"/>
          <w:szCs w:val="28"/>
          <w:highlight w:val="none"/>
          <w:lang w:val="en-US" w:eastAsia="zh-CN"/>
        </w:rPr>
        <w:t>报价开启与评审</w:t>
      </w:r>
    </w:p>
    <w:p w14:paraId="168FBBB7">
      <w:pPr>
        <w:pStyle w:val="181"/>
        <w:keepNext w:val="0"/>
        <w:keepLines w:val="0"/>
        <w:ind w:firstLine="482" w:firstLineChars="200"/>
        <w:jc w:val="left"/>
        <w:rPr>
          <w:rFonts w:hint="eastAsia" w:ascii="仿宋_GB2312" w:eastAsia="仿宋_GB2312" w:hAnsiTheme="minorEastAsia"/>
          <w:b/>
          <w:bCs/>
          <w:highlight w:val="none"/>
          <w:lang w:eastAsia="zh-CN"/>
        </w:rPr>
      </w:pPr>
      <w:bookmarkStart w:id="43" w:name="_Toc9280"/>
      <w:r>
        <w:rPr>
          <w:rFonts w:ascii="仿宋_GB2312" w:eastAsia="仿宋_GB2312" w:cs="宋体" w:hAnsiTheme="minorEastAsia"/>
          <w:b/>
          <w:bCs/>
          <w:highlight w:val="none"/>
        </w:rPr>
        <w:t>1</w:t>
      </w:r>
      <w:r>
        <w:rPr>
          <w:rFonts w:hint="eastAsia" w:ascii="仿宋_GB2312" w:eastAsia="仿宋_GB2312" w:cs="宋体" w:hAnsiTheme="minorEastAsia"/>
          <w:b/>
          <w:bCs/>
          <w:highlight w:val="none"/>
          <w:lang w:val="en-US" w:eastAsia="zh-CN"/>
        </w:rPr>
        <w:t>3</w:t>
      </w:r>
      <w:r>
        <w:rPr>
          <w:rFonts w:hint="eastAsia" w:ascii="仿宋_GB2312" w:eastAsia="仿宋_GB2312" w:cs="宋体" w:hAnsiTheme="minorEastAsia"/>
          <w:b/>
          <w:bCs/>
          <w:highlight w:val="none"/>
        </w:rPr>
        <w:t>.</w:t>
      </w:r>
      <w:bookmarkEnd w:id="43"/>
      <w:r>
        <w:rPr>
          <w:rFonts w:hint="eastAsia" w:ascii="仿宋_GB2312" w:eastAsia="仿宋_GB2312" w:cs="宋体" w:hAnsiTheme="minorEastAsia"/>
          <w:b/>
          <w:bCs/>
          <w:highlight w:val="none"/>
          <w:lang w:val="en-US" w:eastAsia="zh-CN"/>
        </w:rPr>
        <w:t>报价开启</w:t>
      </w:r>
    </w:p>
    <w:p w14:paraId="7C7ED9F0">
      <w:pPr>
        <w:pStyle w:val="17"/>
        <w:adjustRightInd w:val="0"/>
        <w:snapToGrid w:val="0"/>
        <w:spacing w:line="400" w:lineRule="exact"/>
        <w:ind w:firstLine="420" w:firstLineChars="200"/>
        <w:jc w:val="left"/>
        <w:outlineLvl w:val="2"/>
        <w:rPr>
          <w:rFonts w:ascii="仿宋_GB2312" w:eastAsia="仿宋_GB2312" w:cs="Times New Roman" w:hAnsiTheme="minorEastAsia"/>
          <w:kern w:val="2"/>
          <w:highlight w:val="none"/>
        </w:rPr>
      </w:pPr>
      <w:r>
        <w:rPr>
          <w:rFonts w:hint="eastAsia" w:ascii="仿宋_GB2312" w:eastAsia="仿宋_GB2312" w:hAnsiTheme="minorEastAsia"/>
          <w:kern w:val="2"/>
          <w:highlight w:val="none"/>
          <w:lang w:val="en-US" w:eastAsia="zh-CN"/>
        </w:rPr>
        <w:t>采购</w:t>
      </w:r>
      <w:r>
        <w:rPr>
          <w:rFonts w:hint="eastAsia" w:ascii="仿宋_GB2312" w:eastAsia="仿宋_GB2312" w:hAnsiTheme="minorEastAsia"/>
          <w:kern w:val="2"/>
          <w:highlight w:val="none"/>
        </w:rPr>
        <w:t>人将于</w:t>
      </w:r>
      <w:r>
        <w:rPr>
          <w:rFonts w:hint="eastAsia" w:ascii="仿宋_GB2312" w:eastAsia="仿宋_GB2312" w:hAnsiTheme="minorEastAsia"/>
          <w:bCs/>
          <w:kern w:val="2"/>
          <w:highlight w:val="none"/>
          <w:u w:val="single"/>
          <w:lang w:val="en-US" w:eastAsia="zh-CN"/>
        </w:rPr>
        <w:t>2026</w:t>
      </w:r>
      <w:r>
        <w:rPr>
          <w:rFonts w:hint="eastAsia" w:ascii="仿宋_GB2312" w:eastAsia="仿宋_GB2312" w:hAnsiTheme="minorEastAsia"/>
          <w:bCs/>
          <w:kern w:val="2"/>
          <w:highlight w:val="none"/>
        </w:rPr>
        <w:t>年</w:t>
      </w:r>
      <w:r>
        <w:rPr>
          <w:rFonts w:hint="eastAsia" w:ascii="仿宋_GB2312" w:eastAsia="仿宋_GB2312" w:hAnsiTheme="minorEastAsia"/>
          <w:bCs/>
          <w:kern w:val="2"/>
          <w:highlight w:val="none"/>
          <w:u w:val="single"/>
          <w:lang w:val="en-US" w:eastAsia="zh-CN"/>
        </w:rPr>
        <w:t>09</w:t>
      </w:r>
      <w:r>
        <w:rPr>
          <w:rFonts w:hint="eastAsia" w:ascii="仿宋_GB2312" w:eastAsia="仿宋_GB2312" w:hAnsiTheme="minorEastAsia"/>
          <w:bCs/>
          <w:kern w:val="2"/>
          <w:highlight w:val="none"/>
        </w:rPr>
        <w:t>月</w:t>
      </w:r>
      <w:r>
        <w:rPr>
          <w:rFonts w:hint="eastAsia" w:ascii="仿宋_GB2312" w:eastAsia="仿宋_GB2312" w:hAnsiTheme="minorEastAsia"/>
          <w:bCs/>
          <w:kern w:val="2"/>
          <w:highlight w:val="none"/>
          <w:u w:val="single"/>
          <w:lang w:val="en-US" w:eastAsia="zh-CN"/>
        </w:rPr>
        <w:t>03</w:t>
      </w:r>
      <w:r>
        <w:rPr>
          <w:rFonts w:hint="eastAsia" w:ascii="仿宋_GB2312" w:eastAsia="仿宋_GB2312" w:hAnsiTheme="minorEastAsia"/>
          <w:bCs/>
          <w:kern w:val="2"/>
          <w:highlight w:val="none"/>
        </w:rPr>
        <w:t>日</w:t>
      </w:r>
      <w:r>
        <w:rPr>
          <w:rFonts w:hint="eastAsia" w:ascii="仿宋_GB2312" w:eastAsia="仿宋_GB2312" w:hAnsiTheme="minorEastAsia"/>
          <w:bCs/>
          <w:kern w:val="2"/>
          <w:highlight w:val="none"/>
          <w:u w:val="single"/>
          <w:lang w:val="en-US" w:eastAsia="zh-CN"/>
        </w:rPr>
        <w:t>10</w:t>
      </w:r>
      <w:r>
        <w:rPr>
          <w:rFonts w:hint="eastAsia" w:ascii="仿宋_GB2312" w:eastAsia="仿宋_GB2312" w:hAnsiTheme="minorEastAsia"/>
          <w:bCs/>
          <w:kern w:val="2"/>
          <w:highlight w:val="none"/>
        </w:rPr>
        <w:t>时</w:t>
      </w:r>
      <w:r>
        <w:rPr>
          <w:rFonts w:hint="eastAsia" w:ascii="仿宋_GB2312" w:eastAsia="仿宋_GB2312" w:hAnsiTheme="minorEastAsia"/>
          <w:kern w:val="2"/>
          <w:highlight w:val="none"/>
        </w:rPr>
        <w:t>，在中建路桥集团有限公司</w:t>
      </w:r>
      <w:r>
        <w:rPr>
          <w:rFonts w:hint="eastAsia" w:ascii="仿宋_GB2312" w:eastAsia="仿宋_GB2312" w:hAnsiTheme="minorEastAsia"/>
          <w:kern w:val="2"/>
          <w:highlight w:val="none"/>
          <w:u w:val="single"/>
          <w:lang w:val="en-US" w:eastAsia="zh-CN"/>
        </w:rPr>
        <w:t>阳朔兴坪项目部</w:t>
      </w:r>
      <w:r>
        <w:rPr>
          <w:rFonts w:hint="eastAsia" w:ascii="仿宋_GB2312" w:eastAsia="仿宋_GB2312" w:hAnsiTheme="minorEastAsia"/>
          <w:kern w:val="2"/>
          <w:highlight w:val="none"/>
          <w:u w:val="none"/>
          <w:lang w:val="en-US" w:eastAsia="zh-CN"/>
        </w:rPr>
        <w:t>报价</w:t>
      </w:r>
      <w:r>
        <w:rPr>
          <w:rFonts w:hint="eastAsia" w:ascii="仿宋_GB2312" w:eastAsia="仿宋_GB2312" w:hAnsiTheme="minorEastAsia"/>
          <w:kern w:val="2"/>
          <w:highlight w:val="none"/>
          <w:lang w:val="en-US" w:eastAsia="zh-CN"/>
        </w:rPr>
        <w:t>开启</w:t>
      </w:r>
      <w:r>
        <w:rPr>
          <w:rFonts w:hint="eastAsia" w:ascii="仿宋_GB2312" w:eastAsia="仿宋_GB2312" w:hAnsiTheme="minorEastAsia"/>
          <w:kern w:val="2"/>
          <w:highlight w:val="none"/>
        </w:rPr>
        <w:t>。</w:t>
      </w:r>
    </w:p>
    <w:p w14:paraId="26C7BF93">
      <w:pPr>
        <w:pStyle w:val="181"/>
        <w:keepNext w:val="0"/>
        <w:keepLines w:val="0"/>
        <w:ind w:firstLine="482" w:firstLineChars="200"/>
        <w:jc w:val="left"/>
        <w:rPr>
          <w:rFonts w:hint="eastAsia" w:ascii="仿宋_GB2312" w:eastAsia="仿宋_GB2312" w:cs="宋体" w:hAnsiTheme="minorEastAsia"/>
          <w:b/>
          <w:bCs/>
          <w:highlight w:val="none"/>
          <w:lang w:val="en-US" w:eastAsia="zh-CN"/>
        </w:rPr>
      </w:pPr>
      <w:r>
        <w:rPr>
          <w:rFonts w:hint="eastAsia" w:ascii="仿宋_GB2312" w:eastAsia="仿宋_GB2312" w:cs="宋体" w:hAnsiTheme="minorEastAsia"/>
          <w:b/>
          <w:bCs/>
          <w:highlight w:val="none"/>
          <w:lang w:val="en-US" w:eastAsia="zh-CN"/>
        </w:rPr>
        <w:t>14.评审</w:t>
      </w:r>
    </w:p>
    <w:p w14:paraId="4F99550A">
      <w:pPr>
        <w:spacing w:line="560" w:lineRule="exact"/>
        <w:ind w:firstLine="420" w:firstLineChars="200"/>
        <w:rPr>
          <w:rFonts w:hint="eastAsia" w:ascii="仿宋_GB2312" w:hAnsi="仿宋" w:eastAsia="仿宋_GB2312" w:cstheme="minorBidi"/>
          <w:bCs/>
          <w:color w:val="000000" w:themeColor="text1"/>
          <w:kern w:val="2"/>
          <w:sz w:val="21"/>
          <w:szCs w:val="21"/>
          <w:highlight w:val="none"/>
          <w:lang w:val="en-US" w:eastAsia="zh-CN" w:bidi="ar-SA"/>
        </w:rPr>
      </w:pPr>
      <w:bookmarkStart w:id="44" w:name="_Toc32577_WPSOffice_Level2"/>
      <w:bookmarkStart w:id="45" w:name="_Toc32281_WPSOffice_Level2"/>
      <w:bookmarkStart w:id="46" w:name="_Hlk191284317"/>
      <w:r>
        <w:rPr>
          <w:rFonts w:hint="eastAsia" w:ascii="仿宋_GB2312" w:hAnsi="仿宋" w:eastAsia="仿宋_GB2312" w:cstheme="minorBidi"/>
          <w:bCs/>
          <w:color w:val="000000" w:themeColor="text1"/>
          <w:kern w:val="2"/>
          <w:sz w:val="21"/>
          <w:szCs w:val="21"/>
          <w:highlight w:val="none"/>
          <w:lang w:val="en-US" w:eastAsia="zh-CN" w:bidi="ar-SA"/>
        </w:rPr>
        <w:t>14.1评审、成交原则</w:t>
      </w:r>
      <w:bookmarkEnd w:id="44"/>
      <w:bookmarkEnd w:id="45"/>
    </w:p>
    <w:p w14:paraId="7BC5775B">
      <w:pPr>
        <w:pStyle w:val="181"/>
        <w:keepNext w:val="0"/>
        <w:keepLines w:val="0"/>
        <w:ind w:firstLine="420" w:firstLineChars="200"/>
        <w:jc w:val="left"/>
        <w:rPr>
          <w:rFonts w:hint="eastAsia" w:ascii="仿宋_GB2312" w:eastAsia="仿宋_GB2312" w:cs="Times New Roman" w:hAnsiTheme="minorEastAsia"/>
          <w:sz w:val="21"/>
          <w:szCs w:val="21"/>
          <w:highlight w:val="none"/>
          <w:lang w:val="en-US" w:eastAsia="zh-CN"/>
        </w:rPr>
      </w:pPr>
      <w:bookmarkStart w:id="47" w:name="_Hlk191284219"/>
      <w:r>
        <w:rPr>
          <w:rFonts w:hint="eastAsia" w:ascii="仿宋_GB2312" w:eastAsia="仿宋_GB2312" w:cs="Times New Roman" w:hAnsiTheme="minorEastAsia"/>
          <w:sz w:val="21"/>
          <w:szCs w:val="21"/>
          <w:highlight w:val="none"/>
          <w:lang w:val="en-US" w:eastAsia="zh-CN"/>
        </w:rPr>
        <w:t>评审按照公平、公正、科学和择优；依法评审、严格保密；反对不正当的竞争；经评审的最低价法，按照“合理低价”的原则确定成交人；综合评估法，按照“综合得分高者”的原则确定成交人，但响应报价明显低于市场价的除外。</w:t>
      </w:r>
      <w:bookmarkEnd w:id="47"/>
      <w:bookmarkStart w:id="48" w:name="_Toc11356_WPSOffice_Level2"/>
      <w:bookmarkStart w:id="49" w:name="_Toc15521_WPSOffice_Level2"/>
    </w:p>
    <w:p w14:paraId="6081674C">
      <w:pPr>
        <w:spacing w:line="560" w:lineRule="exact"/>
        <w:ind w:firstLine="420" w:firstLineChars="200"/>
        <w:rPr>
          <w:rFonts w:hint="eastAsia" w:ascii="仿宋_GB2312" w:hAnsi="仿宋" w:eastAsia="仿宋_GB2312" w:cstheme="minorBidi"/>
          <w:bCs/>
          <w:color w:val="000000" w:themeColor="text1"/>
          <w:kern w:val="2"/>
          <w:sz w:val="21"/>
          <w:szCs w:val="21"/>
          <w:highlight w:val="none"/>
          <w:lang w:val="en-US" w:eastAsia="zh-CN" w:bidi="ar-SA"/>
        </w:rPr>
      </w:pPr>
      <w:r>
        <w:rPr>
          <w:rFonts w:hint="eastAsia" w:ascii="仿宋_GB2312" w:hAnsi="仿宋" w:eastAsia="仿宋_GB2312" w:cstheme="minorBidi"/>
          <w:bCs/>
          <w:color w:val="000000" w:themeColor="text1"/>
          <w:kern w:val="2"/>
          <w:sz w:val="21"/>
          <w:szCs w:val="21"/>
          <w:highlight w:val="none"/>
          <w:lang w:val="en-US" w:eastAsia="zh-CN" w:bidi="ar-SA"/>
        </w:rPr>
        <w:t>14.2评审成员要求</w:t>
      </w:r>
      <w:bookmarkEnd w:id="48"/>
      <w:bookmarkEnd w:id="49"/>
    </w:p>
    <w:p w14:paraId="6046B367">
      <w:pPr>
        <w:pStyle w:val="181"/>
        <w:keepNext w:val="0"/>
        <w:keepLines w:val="0"/>
        <w:ind w:firstLine="420" w:firstLineChars="200"/>
        <w:jc w:val="left"/>
        <w:rPr>
          <w:rFonts w:hint="eastAsia" w:ascii="仿宋_GB2312" w:eastAsia="仿宋_GB2312" w:cs="Times New Roman" w:hAnsiTheme="minorEastAsia"/>
          <w:sz w:val="21"/>
          <w:szCs w:val="21"/>
          <w:highlight w:val="none"/>
          <w:lang w:val="en-US" w:eastAsia="zh-CN"/>
        </w:rPr>
      </w:pPr>
      <w:r>
        <w:rPr>
          <w:rFonts w:hint="eastAsia" w:ascii="仿宋_GB2312" w:eastAsia="仿宋_GB2312" w:cs="Times New Roman" w:hAnsiTheme="minorEastAsia"/>
          <w:sz w:val="21"/>
          <w:szCs w:val="21"/>
          <w:highlight w:val="none"/>
          <w:lang w:val="en-US" w:eastAsia="zh-CN"/>
        </w:rPr>
        <w:t>评审成员有下列情况之一的应主动回避：</w:t>
      </w:r>
    </w:p>
    <w:p w14:paraId="69A21FFA">
      <w:pPr>
        <w:pStyle w:val="181"/>
        <w:keepNext w:val="0"/>
        <w:keepLines w:val="0"/>
        <w:ind w:firstLine="420" w:firstLineChars="200"/>
        <w:jc w:val="left"/>
        <w:rPr>
          <w:rFonts w:hint="eastAsia" w:ascii="仿宋_GB2312" w:eastAsia="仿宋_GB2312" w:cs="Times New Roman" w:hAnsiTheme="minorEastAsia"/>
          <w:sz w:val="21"/>
          <w:szCs w:val="21"/>
          <w:highlight w:val="none"/>
          <w:lang w:val="en-US" w:eastAsia="zh-CN"/>
        </w:rPr>
      </w:pPr>
      <w:r>
        <w:rPr>
          <w:rFonts w:hint="eastAsia" w:ascii="仿宋_GB2312" w:hAnsi="仿宋" w:eastAsia="仿宋_GB2312" w:cstheme="minorBidi"/>
          <w:bCs/>
          <w:color w:val="000000" w:themeColor="text1"/>
          <w:kern w:val="2"/>
          <w:sz w:val="21"/>
          <w:szCs w:val="21"/>
          <w:highlight w:val="none"/>
          <w:lang w:val="en-US" w:eastAsia="zh-CN" w:bidi="ar-SA"/>
        </w:rPr>
        <w:t>14.2.</w:t>
      </w:r>
      <w:r>
        <w:rPr>
          <w:rFonts w:hint="eastAsia" w:ascii="仿宋_GB2312" w:eastAsia="仿宋_GB2312" w:cs="Times New Roman" w:hAnsiTheme="minorEastAsia"/>
          <w:sz w:val="21"/>
          <w:szCs w:val="21"/>
          <w:highlight w:val="none"/>
          <w:lang w:val="en-US" w:eastAsia="zh-CN"/>
        </w:rPr>
        <w:t>1采购人或响应人的内部人员的近亲属；</w:t>
      </w:r>
    </w:p>
    <w:p w14:paraId="0F948E9D">
      <w:pPr>
        <w:pStyle w:val="181"/>
        <w:keepNext w:val="0"/>
        <w:keepLines w:val="0"/>
        <w:ind w:firstLine="420" w:firstLineChars="200"/>
        <w:jc w:val="left"/>
        <w:rPr>
          <w:rFonts w:hint="eastAsia" w:ascii="仿宋_GB2312" w:eastAsia="仿宋_GB2312" w:cs="Times New Roman" w:hAnsiTheme="minorEastAsia"/>
          <w:sz w:val="21"/>
          <w:szCs w:val="21"/>
          <w:highlight w:val="none"/>
          <w:lang w:val="en-US" w:eastAsia="zh-CN"/>
        </w:rPr>
      </w:pPr>
      <w:r>
        <w:rPr>
          <w:rFonts w:hint="eastAsia" w:ascii="仿宋_GB2312" w:hAnsi="仿宋" w:eastAsia="仿宋_GB2312" w:cstheme="minorBidi"/>
          <w:bCs/>
          <w:color w:val="000000" w:themeColor="text1"/>
          <w:kern w:val="2"/>
          <w:sz w:val="21"/>
          <w:szCs w:val="21"/>
          <w:highlight w:val="none"/>
          <w:lang w:val="en-US" w:eastAsia="zh-CN" w:bidi="ar-SA"/>
        </w:rPr>
        <w:t>14.2.</w:t>
      </w:r>
      <w:r>
        <w:rPr>
          <w:rFonts w:hint="eastAsia" w:ascii="仿宋_GB2312" w:eastAsia="仿宋_GB2312" w:cs="Times New Roman" w:hAnsiTheme="minorEastAsia"/>
          <w:sz w:val="21"/>
          <w:szCs w:val="21"/>
          <w:highlight w:val="none"/>
          <w:lang w:val="en-US" w:eastAsia="zh-CN"/>
        </w:rPr>
        <w:t>2与响应人有商务利益关系；</w:t>
      </w:r>
    </w:p>
    <w:p w14:paraId="56E32C13">
      <w:pPr>
        <w:pStyle w:val="181"/>
        <w:keepNext w:val="0"/>
        <w:keepLines w:val="0"/>
        <w:ind w:firstLine="420" w:firstLineChars="200"/>
        <w:jc w:val="left"/>
        <w:rPr>
          <w:rFonts w:hint="eastAsia" w:ascii="仿宋_GB2312" w:eastAsia="仿宋_GB2312" w:cs="Times New Roman" w:hAnsiTheme="minorEastAsia"/>
          <w:sz w:val="21"/>
          <w:szCs w:val="21"/>
          <w:highlight w:val="none"/>
          <w:lang w:val="en-US" w:eastAsia="zh-CN"/>
        </w:rPr>
      </w:pPr>
      <w:r>
        <w:rPr>
          <w:rFonts w:hint="eastAsia" w:ascii="仿宋_GB2312" w:hAnsi="仿宋" w:eastAsia="仿宋_GB2312" w:cstheme="minorBidi"/>
          <w:bCs/>
          <w:color w:val="000000" w:themeColor="text1"/>
          <w:kern w:val="2"/>
          <w:sz w:val="21"/>
          <w:szCs w:val="21"/>
          <w:highlight w:val="none"/>
          <w:lang w:val="en-US" w:eastAsia="zh-CN" w:bidi="ar-SA"/>
        </w:rPr>
        <w:t>14.2.</w:t>
      </w:r>
      <w:r>
        <w:rPr>
          <w:rFonts w:hint="eastAsia" w:ascii="仿宋_GB2312" w:eastAsia="仿宋_GB2312" w:cs="Times New Roman" w:hAnsiTheme="minorEastAsia"/>
          <w:sz w:val="21"/>
          <w:szCs w:val="21"/>
          <w:highlight w:val="none"/>
          <w:lang w:val="en-US" w:eastAsia="zh-CN"/>
        </w:rPr>
        <w:t>3曾因在采购评审以及其他与采购响应有关活动中因违纪而受过处分的。</w:t>
      </w:r>
    </w:p>
    <w:p w14:paraId="6188E21A">
      <w:pPr>
        <w:spacing w:line="560" w:lineRule="exact"/>
        <w:ind w:firstLine="420" w:firstLineChars="200"/>
        <w:rPr>
          <w:rFonts w:hint="eastAsia" w:ascii="仿宋_GB2312" w:hAnsi="仿宋" w:eastAsia="仿宋_GB2312" w:cstheme="minorBidi"/>
          <w:bCs/>
          <w:color w:val="000000" w:themeColor="text1"/>
          <w:kern w:val="2"/>
          <w:sz w:val="21"/>
          <w:szCs w:val="21"/>
          <w:highlight w:val="none"/>
          <w:lang w:val="en-US" w:eastAsia="zh-CN" w:bidi="ar-SA"/>
        </w:rPr>
      </w:pPr>
      <w:r>
        <w:rPr>
          <w:rFonts w:hint="eastAsia" w:ascii="仿宋_GB2312" w:hAnsi="仿宋" w:eastAsia="仿宋_GB2312" w:cstheme="minorBidi"/>
          <w:bCs/>
          <w:color w:val="000000" w:themeColor="text1"/>
          <w:kern w:val="2"/>
          <w:sz w:val="21"/>
          <w:szCs w:val="21"/>
          <w:highlight w:val="none"/>
          <w:lang w:val="en-US" w:eastAsia="zh-CN" w:bidi="ar-SA"/>
        </w:rPr>
        <w:t>14.3评审程序（非一轮成交的采购）</w:t>
      </w:r>
    </w:p>
    <w:p w14:paraId="5B861F07">
      <w:pPr>
        <w:pStyle w:val="181"/>
        <w:keepNext w:val="0"/>
        <w:keepLines w:val="0"/>
        <w:ind w:firstLine="420" w:firstLineChars="200"/>
        <w:jc w:val="left"/>
        <w:rPr>
          <w:rFonts w:hint="eastAsia" w:ascii="仿宋_GB2312" w:eastAsia="仿宋_GB2312" w:cs="Times New Roman" w:hAnsiTheme="minorEastAsia"/>
          <w:sz w:val="21"/>
          <w:szCs w:val="21"/>
          <w:highlight w:val="none"/>
          <w:lang w:val="en-US" w:eastAsia="zh-CN"/>
        </w:rPr>
      </w:pPr>
      <w:r>
        <w:rPr>
          <w:rFonts w:hint="eastAsia" w:ascii="仿宋_GB2312" w:eastAsia="仿宋_GB2312" w:cs="Times New Roman" w:hAnsiTheme="minorEastAsia"/>
          <w:sz w:val="21"/>
          <w:szCs w:val="21"/>
          <w:highlight w:val="none"/>
          <w:lang w:val="en-US" w:eastAsia="zh-CN"/>
        </w:rPr>
        <w:t>14.3.1评审初审：第一阶段进行初步评审，采购人对响应人所提供响应文件进行梳理筛查，响应文件满足采购文件实质性要求的，方可进行第二阶段评审。</w:t>
      </w:r>
    </w:p>
    <w:p w14:paraId="246A98AB">
      <w:pPr>
        <w:pStyle w:val="181"/>
        <w:keepNext w:val="0"/>
        <w:keepLines w:val="0"/>
        <w:ind w:firstLine="420" w:firstLineChars="200"/>
        <w:jc w:val="left"/>
        <w:rPr>
          <w:rFonts w:hint="eastAsia" w:ascii="仿宋_GB2312" w:eastAsia="仿宋_GB2312" w:cs="Times New Roman" w:hAnsiTheme="minorEastAsia"/>
          <w:sz w:val="21"/>
          <w:szCs w:val="21"/>
          <w:highlight w:val="none"/>
          <w:lang w:val="en-US" w:eastAsia="zh-CN"/>
        </w:rPr>
      </w:pPr>
      <w:r>
        <w:rPr>
          <w:rFonts w:hint="eastAsia" w:ascii="仿宋_GB2312" w:eastAsia="仿宋_GB2312" w:cs="Times New Roman" w:hAnsiTheme="minorEastAsia"/>
          <w:sz w:val="21"/>
          <w:szCs w:val="21"/>
          <w:highlight w:val="none"/>
          <w:lang w:val="en-US" w:eastAsia="zh-CN"/>
        </w:rPr>
        <w:t>14.3.2首轮评审：开启响应文件后按照响应人响应总价由低到高进行排名，采取首轮报价淘汰制，响应人数量≥3时，最多淘汰排名靠后的有效响应单位数量10%的响应单位且不低于1家，若出现报价相同，按最近一期供应商评价得分由低到高原则进行淘汰，对明显低于成本的响应人经评审后作淘汰处理；剩余单位入围后续报价。</w:t>
      </w:r>
    </w:p>
    <w:p w14:paraId="42B57584">
      <w:pPr>
        <w:pStyle w:val="181"/>
        <w:keepNext w:val="0"/>
        <w:keepLines w:val="0"/>
        <w:ind w:firstLine="420" w:firstLineChars="200"/>
        <w:jc w:val="left"/>
        <w:rPr>
          <w:rFonts w:hint="eastAsia" w:ascii="仿宋_GB2312" w:eastAsia="仿宋_GB2312" w:cs="Times New Roman" w:hAnsiTheme="minorEastAsia"/>
          <w:sz w:val="21"/>
          <w:szCs w:val="21"/>
          <w:highlight w:val="none"/>
          <w:lang w:val="en-US" w:eastAsia="zh-CN"/>
        </w:rPr>
      </w:pPr>
      <w:r>
        <w:rPr>
          <w:rFonts w:hint="eastAsia" w:ascii="仿宋_GB2312" w:eastAsia="仿宋_GB2312" w:cs="Times New Roman" w:hAnsiTheme="minorEastAsia"/>
          <w:sz w:val="21"/>
          <w:szCs w:val="21"/>
          <w:highlight w:val="none"/>
          <w:lang w:val="en-US" w:eastAsia="zh-CN"/>
        </w:rPr>
        <w:t>14.3.2评分标准，适用以下第</w:t>
      </w:r>
      <w:r>
        <w:rPr>
          <w:rFonts w:hint="eastAsia" w:ascii="仿宋_GB2312" w:eastAsia="仿宋_GB2312" w:cs="Times New Roman" w:hAnsiTheme="minorEastAsia"/>
          <w:sz w:val="21"/>
          <w:szCs w:val="21"/>
          <w:highlight w:val="none"/>
          <w:u w:val="single"/>
          <w:lang w:val="en-US" w:eastAsia="zh-CN"/>
        </w:rPr>
        <w:t>2</w:t>
      </w:r>
      <w:r>
        <w:rPr>
          <w:rFonts w:hint="eastAsia" w:ascii="仿宋_GB2312" w:eastAsia="仿宋_GB2312" w:cs="Times New Roman" w:hAnsiTheme="minorEastAsia"/>
          <w:sz w:val="21"/>
          <w:szCs w:val="21"/>
          <w:highlight w:val="none"/>
          <w:lang w:val="en-US" w:eastAsia="zh-CN"/>
        </w:rPr>
        <w:t>条</w:t>
      </w:r>
      <w:r>
        <w:rPr>
          <w:rFonts w:hint="eastAsia" w:ascii="仿宋_GB2312" w:eastAsia="仿宋_GB2312" w:cs="Times New Roman" w:hAnsiTheme="minorEastAsia"/>
          <w:sz w:val="21"/>
          <w:szCs w:val="21"/>
          <w:highlight w:val="none"/>
          <w:u w:val="single"/>
          <w:lang w:val="en-US" w:eastAsia="zh-CN"/>
        </w:rPr>
        <w:t>综合评估</w:t>
      </w:r>
      <w:r>
        <w:rPr>
          <w:rFonts w:hint="eastAsia" w:ascii="仿宋_GB2312" w:eastAsia="仿宋_GB2312" w:cs="Times New Roman" w:hAnsiTheme="minorEastAsia"/>
          <w:sz w:val="21"/>
          <w:szCs w:val="21"/>
          <w:highlight w:val="none"/>
          <w:lang w:val="en-US" w:eastAsia="zh-CN"/>
        </w:rPr>
        <w:t>法</w:t>
      </w:r>
    </w:p>
    <w:p w14:paraId="5FE7A050">
      <w:pPr>
        <w:pStyle w:val="181"/>
        <w:keepNext w:val="0"/>
        <w:keepLines w:val="0"/>
        <w:ind w:firstLine="420" w:firstLineChars="200"/>
        <w:jc w:val="left"/>
        <w:rPr>
          <w:rFonts w:hint="eastAsia" w:ascii="仿宋_GB2312" w:eastAsia="仿宋_GB2312" w:cs="Times New Roman" w:hAnsiTheme="minorEastAsia"/>
          <w:sz w:val="21"/>
          <w:szCs w:val="21"/>
          <w:highlight w:val="none"/>
          <w:lang w:val="en-US" w:eastAsia="zh-CN"/>
        </w:rPr>
      </w:pPr>
      <w:r>
        <w:rPr>
          <w:rFonts w:hint="eastAsia" w:ascii="仿宋_GB2312" w:eastAsia="仿宋_GB2312" w:cs="Times New Roman" w:hAnsiTheme="minorEastAsia"/>
          <w:sz w:val="21"/>
          <w:szCs w:val="21"/>
          <w:highlight w:val="none"/>
          <w:lang w:val="en-US" w:eastAsia="zh-CN"/>
        </w:rPr>
        <w:t>14.3.2.1经评审的最低价法</w:t>
      </w:r>
    </w:p>
    <w:p w14:paraId="16CA88F9">
      <w:pPr>
        <w:pStyle w:val="181"/>
        <w:keepNext w:val="0"/>
        <w:keepLines w:val="0"/>
        <w:ind w:firstLine="420" w:firstLineChars="200"/>
        <w:jc w:val="left"/>
        <w:rPr>
          <w:rFonts w:hint="eastAsia" w:ascii="仿宋_GB2312" w:eastAsia="仿宋_GB2312" w:cs="Times New Roman" w:hAnsiTheme="minorEastAsia"/>
          <w:sz w:val="21"/>
          <w:szCs w:val="21"/>
          <w:highlight w:val="none"/>
          <w:lang w:val="en-US" w:eastAsia="zh-CN"/>
        </w:rPr>
      </w:pPr>
      <w:r>
        <w:rPr>
          <w:rFonts w:hint="eastAsia" w:ascii="仿宋_GB2312" w:eastAsia="仿宋_GB2312" w:cs="Times New Roman" w:hAnsiTheme="minorEastAsia"/>
          <w:sz w:val="21"/>
          <w:szCs w:val="21"/>
          <w:highlight w:val="none"/>
          <w:lang w:val="en-US" w:eastAsia="zh-CN"/>
        </w:rPr>
        <w:t>从满足采购文件实质性要求的响应单位中，选择报价最低者（不合理低价除外）为成交供应商。</w:t>
      </w:r>
    </w:p>
    <w:p w14:paraId="7506C86E">
      <w:pPr>
        <w:pStyle w:val="181"/>
        <w:keepNext w:val="0"/>
        <w:keepLines w:val="0"/>
        <w:ind w:firstLine="420" w:firstLineChars="200"/>
        <w:jc w:val="left"/>
        <w:rPr>
          <w:rFonts w:hint="eastAsia" w:ascii="仿宋_GB2312" w:eastAsia="仿宋_GB2312" w:cs="Times New Roman" w:hAnsiTheme="minorEastAsia"/>
          <w:sz w:val="21"/>
          <w:szCs w:val="21"/>
          <w:highlight w:val="none"/>
          <w:lang w:val="en-US" w:eastAsia="zh-CN"/>
        </w:rPr>
      </w:pPr>
      <w:r>
        <w:rPr>
          <w:rFonts w:hint="eastAsia" w:ascii="仿宋_GB2312" w:eastAsia="仿宋_GB2312" w:cs="Times New Roman" w:hAnsiTheme="minorEastAsia"/>
          <w:sz w:val="21"/>
          <w:szCs w:val="21"/>
          <w:highlight w:val="none"/>
          <w:lang w:val="en-US" w:eastAsia="zh-CN"/>
        </w:rPr>
        <w:t>14.3.2.2综合评估法</w:t>
      </w:r>
    </w:p>
    <w:p w14:paraId="28E418B4">
      <w:pPr>
        <w:pStyle w:val="181"/>
        <w:keepNext w:val="0"/>
        <w:keepLines w:val="0"/>
        <w:ind w:firstLine="420" w:firstLineChars="200"/>
        <w:jc w:val="left"/>
        <w:rPr>
          <w:rFonts w:hint="eastAsia" w:ascii="仿宋_GB2312" w:eastAsia="仿宋_GB2312" w:cs="Times New Roman" w:hAnsiTheme="minorEastAsia"/>
          <w:b w:val="0"/>
          <w:bCs w:val="0"/>
          <w:kern w:val="2"/>
          <w:sz w:val="21"/>
          <w:szCs w:val="21"/>
          <w:highlight w:val="none"/>
          <w:lang w:val="en-US" w:eastAsia="zh-Hans" w:bidi="ar-SA"/>
        </w:rPr>
      </w:pPr>
      <w:r>
        <w:rPr>
          <w:rFonts w:hint="eastAsia" w:ascii="仿宋_GB2312" w:eastAsia="仿宋_GB2312" w:cs="Times New Roman" w:hAnsiTheme="minorEastAsia"/>
          <w:b w:val="0"/>
          <w:bCs w:val="0"/>
          <w:kern w:val="2"/>
          <w:sz w:val="21"/>
          <w:szCs w:val="21"/>
          <w:highlight w:val="none"/>
          <w:lang w:val="en-US" w:eastAsia="zh-Hans" w:bidi="ar-SA"/>
        </w:rPr>
        <w:t>对</w:t>
      </w:r>
      <w:r>
        <w:rPr>
          <w:rFonts w:hint="eastAsia" w:ascii="仿宋_GB2312" w:eastAsia="仿宋_GB2312" w:cs="Times New Roman" w:hAnsiTheme="minorEastAsia"/>
          <w:b w:val="0"/>
          <w:bCs w:val="0"/>
          <w:kern w:val="2"/>
          <w:sz w:val="21"/>
          <w:szCs w:val="21"/>
          <w:highlight w:val="none"/>
          <w:lang w:val="en-US" w:eastAsia="zh-CN" w:bidi="ar-SA"/>
        </w:rPr>
        <w:t>响应人商务</w:t>
      </w:r>
      <w:r>
        <w:rPr>
          <w:rFonts w:hint="eastAsia" w:ascii="仿宋_GB2312" w:eastAsia="仿宋_GB2312" w:cs="Times New Roman" w:hAnsiTheme="minorEastAsia"/>
          <w:b w:val="0"/>
          <w:bCs w:val="0"/>
          <w:kern w:val="2"/>
          <w:sz w:val="21"/>
          <w:szCs w:val="21"/>
          <w:highlight w:val="none"/>
          <w:lang w:val="en-US" w:eastAsia="zh-Hans" w:bidi="ar-SA"/>
        </w:rPr>
        <w:t>报价以及企业资信进行综合打分。综合评分计算方式：综合得分满分100分，按照</w:t>
      </w:r>
      <w:r>
        <w:rPr>
          <w:rFonts w:hint="eastAsia" w:ascii="仿宋_GB2312" w:eastAsia="仿宋_GB2312" w:cs="Times New Roman" w:hAnsiTheme="minorEastAsia"/>
          <w:b w:val="0"/>
          <w:bCs w:val="0"/>
          <w:kern w:val="2"/>
          <w:sz w:val="21"/>
          <w:szCs w:val="21"/>
          <w:highlight w:val="none"/>
          <w:lang w:val="en-US" w:eastAsia="zh-CN" w:bidi="ar-SA"/>
        </w:rPr>
        <w:t>商务报价</w:t>
      </w:r>
      <w:r>
        <w:rPr>
          <w:rFonts w:hint="eastAsia" w:ascii="仿宋_GB2312" w:eastAsia="仿宋_GB2312" w:cs="Times New Roman" w:hAnsiTheme="minorEastAsia"/>
          <w:b w:val="0"/>
          <w:bCs w:val="0"/>
          <w:kern w:val="2"/>
          <w:sz w:val="21"/>
          <w:szCs w:val="21"/>
          <w:highlight w:val="none"/>
          <w:lang w:val="en-US" w:eastAsia="zh-Hans" w:bidi="ar-SA"/>
        </w:rPr>
        <w:t>权重</w:t>
      </w:r>
      <w:r>
        <w:rPr>
          <w:rFonts w:hint="eastAsia" w:ascii="仿宋_GB2312" w:eastAsia="仿宋_GB2312" w:cs="Times New Roman" w:hAnsiTheme="minorEastAsia"/>
          <w:b w:val="0"/>
          <w:bCs w:val="0"/>
          <w:kern w:val="2"/>
          <w:sz w:val="21"/>
          <w:szCs w:val="21"/>
          <w:highlight w:val="none"/>
          <w:lang w:val="en-US" w:eastAsia="zh-CN" w:bidi="ar-SA"/>
        </w:rPr>
        <w:t>90</w:t>
      </w:r>
      <w:r>
        <w:rPr>
          <w:rFonts w:hint="eastAsia" w:ascii="仿宋_GB2312" w:eastAsia="仿宋_GB2312" w:cs="Times New Roman" w:hAnsiTheme="minorEastAsia"/>
          <w:b w:val="0"/>
          <w:bCs w:val="0"/>
          <w:kern w:val="2"/>
          <w:sz w:val="21"/>
          <w:szCs w:val="21"/>
          <w:highlight w:val="none"/>
          <w:lang w:val="en-US" w:eastAsia="zh-Hans" w:bidi="ar-SA"/>
        </w:rPr>
        <w:t>%、</w:t>
      </w:r>
      <w:r>
        <w:rPr>
          <w:rFonts w:hint="eastAsia" w:ascii="仿宋_GB2312" w:eastAsia="仿宋_GB2312" w:cs="Times New Roman" w:hAnsiTheme="minorEastAsia"/>
          <w:b w:val="0"/>
          <w:bCs w:val="0"/>
          <w:kern w:val="2"/>
          <w:sz w:val="21"/>
          <w:szCs w:val="21"/>
          <w:highlight w:val="none"/>
          <w:lang w:val="en-US" w:eastAsia="zh-CN" w:bidi="ar-SA"/>
        </w:rPr>
        <w:t>垫资能力4%、注册资金2%、组织供应、运输、技术服务方案1%、响应人的信誉及合作情况1%、响应报价成本分析1%、</w:t>
      </w:r>
      <w:r>
        <w:rPr>
          <w:rFonts w:hint="eastAsia" w:ascii="仿宋_GB2312" w:eastAsia="仿宋_GB2312" w:cs="Times New Roman" w:hAnsiTheme="minorEastAsia"/>
          <w:b w:val="0"/>
          <w:bCs w:val="0"/>
          <w:kern w:val="2"/>
          <w:sz w:val="21"/>
          <w:szCs w:val="21"/>
          <w:highlight w:val="none"/>
          <w:lang w:val="en-US" w:eastAsia="zh-Hans" w:bidi="ar-SA"/>
        </w:rPr>
        <w:t>ESG评级</w:t>
      </w:r>
      <w:r>
        <w:rPr>
          <w:rFonts w:hint="eastAsia" w:ascii="仿宋_GB2312" w:eastAsia="仿宋_GB2312" w:cs="Times New Roman" w:hAnsiTheme="minorEastAsia"/>
          <w:b w:val="0"/>
          <w:bCs w:val="0"/>
          <w:kern w:val="2"/>
          <w:sz w:val="21"/>
          <w:szCs w:val="21"/>
          <w:highlight w:val="none"/>
          <w:lang w:val="en-US" w:eastAsia="zh-CN" w:bidi="ar-SA"/>
        </w:rPr>
        <w:t>1%</w:t>
      </w:r>
      <w:r>
        <w:rPr>
          <w:rFonts w:hint="eastAsia" w:ascii="仿宋_GB2312" w:eastAsia="仿宋_GB2312" w:cs="Times New Roman" w:hAnsiTheme="minorEastAsia"/>
          <w:b w:val="0"/>
          <w:bCs w:val="0"/>
          <w:kern w:val="2"/>
          <w:sz w:val="21"/>
          <w:szCs w:val="21"/>
          <w:highlight w:val="none"/>
          <w:lang w:val="en-US" w:eastAsia="zh-Hans" w:bidi="ar-SA"/>
        </w:rPr>
        <w:t>进行分值划分。</w:t>
      </w:r>
      <w:r>
        <w:rPr>
          <w:rFonts w:hint="eastAsia" w:ascii="仿宋_GB2312" w:eastAsia="仿宋_GB2312" w:cs="Times New Roman" w:hAnsiTheme="minorEastAsia"/>
          <w:b w:val="0"/>
          <w:bCs w:val="0"/>
          <w:kern w:val="2"/>
          <w:sz w:val="21"/>
          <w:szCs w:val="21"/>
          <w:highlight w:val="none"/>
          <w:lang w:val="en-US" w:eastAsia="zh-CN" w:bidi="ar-SA"/>
        </w:rPr>
        <w:t>最终</w:t>
      </w:r>
      <w:r>
        <w:rPr>
          <w:rFonts w:hint="eastAsia" w:ascii="仿宋_GB2312" w:eastAsia="仿宋_GB2312" w:cs="Times New Roman" w:hAnsiTheme="minorEastAsia"/>
          <w:b w:val="0"/>
          <w:bCs w:val="0"/>
          <w:kern w:val="2"/>
          <w:sz w:val="21"/>
          <w:szCs w:val="21"/>
          <w:highlight w:val="none"/>
          <w:lang w:val="en-US" w:eastAsia="zh-Hans" w:bidi="ar-SA"/>
        </w:rPr>
        <w:t>按照综合评分由高到低的顺序选择成交</w:t>
      </w:r>
      <w:r>
        <w:rPr>
          <w:rFonts w:hint="eastAsia" w:ascii="仿宋_GB2312" w:eastAsia="仿宋_GB2312" w:cs="Times New Roman" w:hAnsiTheme="minorEastAsia"/>
          <w:b w:val="0"/>
          <w:bCs w:val="0"/>
          <w:kern w:val="2"/>
          <w:sz w:val="21"/>
          <w:szCs w:val="21"/>
          <w:highlight w:val="none"/>
          <w:lang w:val="en-US" w:eastAsia="zh-CN" w:bidi="ar-SA"/>
        </w:rPr>
        <w:t>供应商，</w:t>
      </w:r>
      <w:r>
        <w:rPr>
          <w:rFonts w:hint="eastAsia" w:ascii="仿宋_GB2312" w:eastAsia="仿宋_GB2312" w:cs="Times New Roman" w:hAnsiTheme="minorEastAsia"/>
          <w:b w:val="0"/>
          <w:bCs w:val="0"/>
          <w:kern w:val="2"/>
          <w:sz w:val="21"/>
          <w:szCs w:val="21"/>
          <w:highlight w:val="none"/>
          <w:lang w:val="en-US" w:eastAsia="zh-Hans" w:bidi="ar-SA"/>
        </w:rPr>
        <w:t>综合得分相同时，</w:t>
      </w:r>
      <w:r>
        <w:rPr>
          <w:rFonts w:hint="eastAsia" w:ascii="仿宋_GB2312" w:eastAsia="仿宋_GB2312" w:cs="Times New Roman" w:hAnsiTheme="minorEastAsia"/>
          <w:b w:val="0"/>
          <w:bCs w:val="0"/>
          <w:kern w:val="2"/>
          <w:sz w:val="21"/>
          <w:szCs w:val="21"/>
          <w:highlight w:val="none"/>
          <w:lang w:val="en-US" w:eastAsia="zh-CN" w:bidi="ar-SA"/>
        </w:rPr>
        <w:t>按不含税单价低的、组合单价中</w:t>
      </w:r>
      <w:r>
        <w:rPr>
          <w:rFonts w:hint="eastAsia" w:ascii="仿宋_GB2312" w:eastAsia="仿宋_GB2312" w:cs="Times New Roman" w:hAnsiTheme="minorEastAsia"/>
          <w:b w:val="0"/>
          <w:bCs w:val="0"/>
          <w:kern w:val="2"/>
          <w:sz w:val="21"/>
          <w:szCs w:val="21"/>
          <w:highlight w:val="none"/>
          <w:lang w:val="en-US" w:eastAsia="zh-Hans" w:bidi="ar-SA"/>
        </w:rPr>
        <w:t>附加费低的、</w:t>
      </w:r>
      <w:r>
        <w:rPr>
          <w:rFonts w:hint="eastAsia" w:ascii="仿宋_GB2312" w:eastAsia="仿宋_GB2312" w:cs="Times New Roman" w:hAnsiTheme="minorEastAsia"/>
          <w:b w:val="0"/>
          <w:bCs w:val="0"/>
          <w:kern w:val="2"/>
          <w:sz w:val="21"/>
          <w:szCs w:val="21"/>
          <w:highlight w:val="none"/>
          <w:lang w:val="en-US" w:eastAsia="zh-CN" w:bidi="ar-SA"/>
        </w:rPr>
        <w:t>供应商评价等级靠前的、</w:t>
      </w:r>
      <w:r>
        <w:rPr>
          <w:rFonts w:hint="eastAsia" w:ascii="仿宋_GB2312" w:eastAsia="仿宋_GB2312" w:cs="Times New Roman" w:hAnsiTheme="minorEastAsia"/>
          <w:b w:val="0"/>
          <w:bCs w:val="0"/>
          <w:kern w:val="2"/>
          <w:sz w:val="21"/>
          <w:szCs w:val="21"/>
          <w:highlight w:val="none"/>
          <w:lang w:val="en-US" w:eastAsia="zh-Hans" w:bidi="ar-SA"/>
        </w:rPr>
        <w:t>注册资本金较高的、</w:t>
      </w:r>
      <w:r>
        <w:rPr>
          <w:rFonts w:hint="eastAsia" w:ascii="仿宋_GB2312" w:eastAsia="仿宋_GB2312" w:cs="Times New Roman" w:hAnsiTheme="minorEastAsia"/>
          <w:b w:val="0"/>
          <w:bCs w:val="0"/>
          <w:kern w:val="2"/>
          <w:sz w:val="21"/>
          <w:szCs w:val="21"/>
          <w:highlight w:val="none"/>
          <w:lang w:val="en-US" w:eastAsia="zh-CN" w:bidi="ar-SA"/>
        </w:rPr>
        <w:t>响应</w:t>
      </w:r>
      <w:r>
        <w:rPr>
          <w:rFonts w:hint="eastAsia" w:ascii="仿宋_GB2312" w:eastAsia="仿宋_GB2312" w:cs="Times New Roman" w:hAnsiTheme="minorEastAsia"/>
          <w:b w:val="0"/>
          <w:bCs w:val="0"/>
          <w:kern w:val="2"/>
          <w:sz w:val="21"/>
          <w:szCs w:val="21"/>
          <w:highlight w:val="none"/>
          <w:lang w:val="en-US" w:eastAsia="zh-Hans" w:bidi="ar-SA"/>
        </w:rPr>
        <w:t>较早的</w:t>
      </w:r>
      <w:r>
        <w:rPr>
          <w:rFonts w:hint="eastAsia" w:ascii="仿宋_GB2312" w:eastAsia="仿宋_GB2312" w:cs="Times New Roman" w:hAnsiTheme="minorEastAsia"/>
          <w:b w:val="0"/>
          <w:bCs w:val="0"/>
          <w:kern w:val="2"/>
          <w:sz w:val="21"/>
          <w:szCs w:val="21"/>
          <w:highlight w:val="none"/>
          <w:lang w:val="en-US" w:eastAsia="zh-CN" w:bidi="ar-SA"/>
        </w:rPr>
        <w:t>优先顺序确定成交人</w:t>
      </w:r>
      <w:r>
        <w:rPr>
          <w:rFonts w:hint="eastAsia" w:ascii="仿宋_GB2312" w:eastAsia="仿宋_GB2312" w:cs="Times New Roman" w:hAnsiTheme="minorEastAsia"/>
          <w:b w:val="0"/>
          <w:bCs w:val="0"/>
          <w:kern w:val="2"/>
          <w:sz w:val="21"/>
          <w:szCs w:val="21"/>
          <w:highlight w:val="none"/>
          <w:lang w:val="en-US" w:eastAsia="zh-Hans" w:bidi="ar-SA"/>
        </w:rPr>
        <w:t>。</w:t>
      </w:r>
    </w:p>
    <w:p w14:paraId="54062B75">
      <w:pPr>
        <w:pStyle w:val="181"/>
        <w:keepNext w:val="0"/>
        <w:keepLines w:val="0"/>
        <w:ind w:firstLine="420" w:firstLineChars="200"/>
        <w:jc w:val="left"/>
        <w:rPr>
          <w:rFonts w:hint="eastAsia" w:ascii="仿宋_GB2312" w:eastAsia="仿宋_GB2312" w:cs="Times New Roman" w:hAnsiTheme="minorEastAsia"/>
          <w:b w:val="0"/>
          <w:bCs w:val="0"/>
          <w:kern w:val="2"/>
          <w:sz w:val="21"/>
          <w:szCs w:val="21"/>
          <w:highlight w:val="none"/>
          <w:lang w:val="en-US" w:eastAsia="zh-Hans" w:bidi="ar-SA"/>
        </w:rPr>
      </w:pPr>
      <w:r>
        <w:rPr>
          <w:rFonts w:hint="eastAsia" w:ascii="仿宋_GB2312" w:eastAsia="仿宋_GB2312" w:cs="Times New Roman" w:hAnsiTheme="minorEastAsia"/>
          <w:b w:val="0"/>
          <w:bCs w:val="0"/>
          <w:kern w:val="2"/>
          <w:sz w:val="21"/>
          <w:szCs w:val="21"/>
          <w:highlight w:val="none"/>
          <w:lang w:val="en-US" w:eastAsia="zh-CN" w:bidi="ar-SA"/>
        </w:rPr>
        <w:t>（1）商务报价评分</w:t>
      </w:r>
      <w:r>
        <w:rPr>
          <w:rFonts w:hint="eastAsia" w:ascii="仿宋_GB2312" w:eastAsia="仿宋_GB2312" w:cs="Times New Roman" w:hAnsiTheme="minorEastAsia"/>
          <w:b w:val="0"/>
          <w:bCs w:val="0"/>
          <w:kern w:val="2"/>
          <w:sz w:val="21"/>
          <w:szCs w:val="21"/>
          <w:highlight w:val="none"/>
          <w:lang w:val="en-US" w:eastAsia="zh-Hans" w:bidi="ar-SA"/>
        </w:rPr>
        <w:t>计算方式：</w:t>
      </w:r>
      <w:r>
        <w:rPr>
          <w:rFonts w:hint="eastAsia" w:ascii="仿宋_GB2312" w:eastAsia="仿宋_GB2312" w:cs="Times New Roman" w:hAnsiTheme="minorEastAsia"/>
          <w:b w:val="0"/>
          <w:bCs w:val="0"/>
          <w:kern w:val="2"/>
          <w:sz w:val="21"/>
          <w:szCs w:val="21"/>
          <w:highlight w:val="none"/>
          <w:lang w:val="en-US" w:eastAsia="zh-CN" w:bidi="ar-SA"/>
        </w:rPr>
        <w:t>以末轮报价中最低报价为基准价</w:t>
      </w:r>
      <w:r>
        <w:rPr>
          <w:rFonts w:hint="eastAsia" w:ascii="仿宋_GB2312" w:eastAsia="仿宋_GB2312" w:cs="Times New Roman" w:hAnsiTheme="minorEastAsia"/>
          <w:b w:val="0"/>
          <w:bCs w:val="0"/>
          <w:kern w:val="2"/>
          <w:sz w:val="21"/>
          <w:szCs w:val="21"/>
          <w:highlight w:val="none"/>
          <w:lang w:val="en-US" w:eastAsia="zh-Hans" w:bidi="ar-SA"/>
        </w:rPr>
        <w:t>，</w:t>
      </w:r>
      <w:r>
        <w:rPr>
          <w:rFonts w:hint="eastAsia" w:ascii="仿宋_GB2312" w:eastAsia="仿宋_GB2312" w:cs="Times New Roman" w:hAnsiTheme="minorEastAsia"/>
          <w:b w:val="0"/>
          <w:bCs w:val="0"/>
          <w:kern w:val="2"/>
          <w:sz w:val="21"/>
          <w:szCs w:val="21"/>
          <w:highlight w:val="none"/>
          <w:lang w:val="en-US" w:eastAsia="zh-CN" w:bidi="ar-SA"/>
        </w:rPr>
        <w:t>得90分；响应</w:t>
      </w:r>
      <w:r>
        <w:rPr>
          <w:rFonts w:hint="eastAsia" w:ascii="仿宋_GB2312" w:eastAsia="仿宋_GB2312" w:cs="Times New Roman" w:hAnsiTheme="minorEastAsia"/>
          <w:b w:val="0"/>
          <w:bCs w:val="0"/>
          <w:kern w:val="2"/>
          <w:sz w:val="21"/>
          <w:szCs w:val="21"/>
          <w:highlight w:val="none"/>
          <w:lang w:val="en-US" w:eastAsia="zh-Hans" w:bidi="ar-SA"/>
        </w:rPr>
        <w:t>报价与基准价相差百分比</w:t>
      </w:r>
      <w:r>
        <w:rPr>
          <w:rFonts w:hint="eastAsia" w:ascii="仿宋_GB2312" w:eastAsia="仿宋_GB2312" w:cs="Times New Roman" w:hAnsiTheme="minorEastAsia"/>
          <w:b w:val="0"/>
          <w:bCs w:val="0"/>
          <w:kern w:val="2"/>
          <w:sz w:val="21"/>
          <w:szCs w:val="21"/>
          <w:highlight w:val="none"/>
          <w:lang w:val="en-US" w:eastAsia="zh-CN" w:bidi="ar-SA"/>
        </w:rPr>
        <w:t>计算商务报价分数，每高1%，分数减2分，商务报价评分下限为30分</w:t>
      </w:r>
      <w:r>
        <w:rPr>
          <w:rFonts w:hint="eastAsia" w:ascii="仿宋_GB2312" w:eastAsia="仿宋_GB2312" w:cs="Times New Roman" w:hAnsiTheme="minorEastAsia"/>
          <w:b w:val="0"/>
          <w:bCs w:val="0"/>
          <w:kern w:val="2"/>
          <w:sz w:val="21"/>
          <w:szCs w:val="21"/>
          <w:highlight w:val="none"/>
          <w:lang w:val="en-US" w:eastAsia="zh-Hans" w:bidi="ar-SA"/>
        </w:rPr>
        <w:t>。</w:t>
      </w:r>
    </w:p>
    <w:p w14:paraId="452ED29A">
      <w:pPr>
        <w:pStyle w:val="181"/>
        <w:keepNext w:val="0"/>
        <w:keepLines w:val="0"/>
        <w:ind w:firstLine="420" w:firstLineChars="200"/>
        <w:jc w:val="left"/>
        <w:rPr>
          <w:rFonts w:hint="eastAsia" w:ascii="仿宋_GB2312" w:eastAsia="仿宋_GB2312" w:cs="Times New Roman" w:hAnsiTheme="minorEastAsia"/>
          <w:b w:val="0"/>
          <w:bCs w:val="0"/>
          <w:kern w:val="2"/>
          <w:sz w:val="21"/>
          <w:szCs w:val="21"/>
          <w:highlight w:val="none"/>
          <w:lang w:val="en-US" w:eastAsia="zh-CN" w:bidi="ar-SA"/>
        </w:rPr>
      </w:pPr>
      <w:r>
        <w:rPr>
          <w:rFonts w:hint="eastAsia" w:ascii="仿宋_GB2312" w:eastAsia="仿宋_GB2312" w:cs="Times New Roman" w:hAnsiTheme="minorEastAsia"/>
          <w:b w:val="0"/>
          <w:bCs w:val="0"/>
          <w:kern w:val="2"/>
          <w:sz w:val="21"/>
          <w:szCs w:val="21"/>
          <w:highlight w:val="none"/>
          <w:lang w:val="en-US" w:eastAsia="zh-CN" w:bidi="ar-SA"/>
        </w:rPr>
        <w:t>（2）垫资能力评分：垫资最多且时长最长为满分，垫资最少为零分，其他按内插法计算。</w:t>
      </w:r>
    </w:p>
    <w:p w14:paraId="6036D5BD">
      <w:pPr>
        <w:pStyle w:val="181"/>
        <w:keepNext w:val="0"/>
        <w:keepLines w:val="0"/>
        <w:ind w:firstLine="420" w:firstLineChars="200"/>
        <w:jc w:val="left"/>
        <w:rPr>
          <w:rFonts w:hint="default" w:ascii="仿宋_GB2312" w:eastAsia="仿宋_GB2312" w:cs="Times New Roman" w:hAnsiTheme="minorEastAsia"/>
          <w:b w:val="0"/>
          <w:bCs w:val="0"/>
          <w:kern w:val="2"/>
          <w:sz w:val="21"/>
          <w:szCs w:val="21"/>
          <w:highlight w:val="none"/>
          <w:lang w:val="en-US" w:eastAsia="zh-CN" w:bidi="ar-SA"/>
        </w:rPr>
      </w:pPr>
      <w:r>
        <w:rPr>
          <w:rFonts w:hint="eastAsia" w:ascii="仿宋_GB2312" w:eastAsia="仿宋_GB2312" w:cs="Times New Roman" w:hAnsiTheme="minorEastAsia"/>
          <w:b w:val="0"/>
          <w:bCs w:val="0"/>
          <w:kern w:val="2"/>
          <w:sz w:val="21"/>
          <w:szCs w:val="21"/>
          <w:highlight w:val="none"/>
          <w:lang w:val="en-US" w:eastAsia="zh-CN" w:bidi="ar-SA"/>
        </w:rPr>
        <w:t>（3）注册资金评分：以所有响应单位的注册资金平均值为基准值，等于基准值得1分，高于基准值每1%，加0.02分，低于基准值每1%，减0.02分。</w:t>
      </w:r>
    </w:p>
    <w:p w14:paraId="47149622">
      <w:pPr>
        <w:pStyle w:val="181"/>
        <w:keepNext w:val="0"/>
        <w:keepLines w:val="0"/>
        <w:ind w:firstLine="420" w:firstLineChars="200"/>
        <w:jc w:val="left"/>
        <w:rPr>
          <w:rFonts w:hint="eastAsia" w:ascii="仿宋_GB2312" w:eastAsia="仿宋_GB2312" w:cs="Times New Roman" w:hAnsiTheme="minorEastAsia"/>
          <w:b w:val="0"/>
          <w:bCs w:val="0"/>
          <w:kern w:val="2"/>
          <w:sz w:val="21"/>
          <w:szCs w:val="21"/>
          <w:highlight w:val="none"/>
          <w:lang w:val="en-US" w:eastAsia="zh-CN" w:bidi="ar-SA"/>
        </w:rPr>
      </w:pPr>
      <w:r>
        <w:rPr>
          <w:rFonts w:hint="eastAsia" w:ascii="仿宋_GB2312" w:eastAsia="仿宋_GB2312" w:cs="Times New Roman" w:hAnsiTheme="minorEastAsia"/>
          <w:b w:val="0"/>
          <w:bCs w:val="0"/>
          <w:kern w:val="2"/>
          <w:sz w:val="21"/>
          <w:szCs w:val="21"/>
          <w:highlight w:val="none"/>
          <w:lang w:val="en-US" w:eastAsia="zh-CN" w:bidi="ar-SA"/>
        </w:rPr>
        <w:t>（4）组织供应、运输、技术服务方案评分：供应能力强、技术方案成熟的得满分，较差的不得分。</w:t>
      </w:r>
    </w:p>
    <w:p w14:paraId="4A429884">
      <w:pPr>
        <w:pStyle w:val="181"/>
        <w:keepNext w:val="0"/>
        <w:keepLines w:val="0"/>
        <w:ind w:firstLine="420" w:firstLineChars="200"/>
        <w:jc w:val="left"/>
        <w:rPr>
          <w:rFonts w:hint="eastAsia" w:ascii="仿宋_GB2312" w:eastAsia="仿宋_GB2312" w:cs="Times New Roman" w:hAnsiTheme="minorEastAsia"/>
          <w:b w:val="0"/>
          <w:bCs w:val="0"/>
          <w:kern w:val="2"/>
          <w:sz w:val="21"/>
          <w:szCs w:val="21"/>
          <w:highlight w:val="none"/>
          <w:lang w:val="en-US" w:eastAsia="zh-CN" w:bidi="ar-SA"/>
        </w:rPr>
      </w:pPr>
      <w:r>
        <w:rPr>
          <w:rFonts w:hint="eastAsia" w:ascii="仿宋_GB2312" w:eastAsia="仿宋_GB2312" w:cs="Times New Roman" w:hAnsiTheme="minorEastAsia"/>
          <w:b w:val="0"/>
          <w:bCs w:val="0"/>
          <w:kern w:val="2"/>
          <w:sz w:val="21"/>
          <w:szCs w:val="21"/>
          <w:highlight w:val="none"/>
          <w:lang w:val="en-US" w:eastAsia="zh-CN" w:bidi="ar-SA"/>
        </w:rPr>
        <w:t>（5）响应人的信誉及合作情况评分：上年度中建路桥优质供应商得满分，云筑网或商务平台履约合同额每1000万得0.2分，最高不得超过1分。</w:t>
      </w:r>
    </w:p>
    <w:p w14:paraId="0CC98E2D">
      <w:pPr>
        <w:pStyle w:val="181"/>
        <w:keepNext w:val="0"/>
        <w:keepLines w:val="0"/>
        <w:ind w:firstLine="420" w:firstLineChars="200"/>
        <w:jc w:val="left"/>
        <w:rPr>
          <w:rFonts w:hint="eastAsia" w:ascii="仿宋_GB2312" w:eastAsia="仿宋_GB2312" w:cs="Times New Roman" w:hAnsiTheme="minorEastAsia"/>
          <w:b w:val="0"/>
          <w:bCs w:val="0"/>
          <w:kern w:val="2"/>
          <w:sz w:val="21"/>
          <w:szCs w:val="21"/>
          <w:highlight w:val="none"/>
          <w:lang w:val="en-US" w:eastAsia="zh-CN" w:bidi="ar-SA"/>
        </w:rPr>
      </w:pPr>
      <w:r>
        <w:rPr>
          <w:rFonts w:hint="eastAsia" w:ascii="仿宋_GB2312" w:eastAsia="仿宋_GB2312" w:cs="Times New Roman" w:hAnsiTheme="minorEastAsia"/>
          <w:b w:val="0"/>
          <w:bCs w:val="0"/>
          <w:kern w:val="2"/>
          <w:sz w:val="21"/>
          <w:szCs w:val="21"/>
          <w:highlight w:val="none"/>
          <w:lang w:val="en-US" w:eastAsia="zh-CN" w:bidi="ar-SA"/>
        </w:rPr>
        <w:t>（6）企业ESG评级评分：</w:t>
      </w:r>
      <w:r>
        <w:rPr>
          <w:rFonts w:hint="eastAsia" w:ascii="仿宋_GB2312" w:eastAsia="仿宋_GB2312" w:cs="Times New Roman" w:hAnsiTheme="minorEastAsia"/>
          <w:b w:val="0"/>
          <w:bCs w:val="0"/>
          <w:kern w:val="2"/>
          <w:sz w:val="21"/>
          <w:szCs w:val="21"/>
          <w:highlight w:val="none"/>
          <w:lang w:val="en-US" w:eastAsia="zh-Hans" w:bidi="ar-SA"/>
        </w:rPr>
        <w:t>在B级及以上加0.5分，在A级及以上加1分</w:t>
      </w:r>
      <w:r>
        <w:rPr>
          <w:rFonts w:hint="eastAsia" w:ascii="仿宋_GB2312" w:eastAsia="仿宋_GB2312" w:cs="Times New Roman" w:hAnsiTheme="minorEastAsia"/>
          <w:b w:val="0"/>
          <w:bCs w:val="0"/>
          <w:kern w:val="2"/>
          <w:sz w:val="21"/>
          <w:szCs w:val="21"/>
          <w:highlight w:val="none"/>
          <w:lang w:val="en-US" w:eastAsia="zh-CN" w:bidi="ar-SA"/>
        </w:rPr>
        <w:t>。</w:t>
      </w:r>
    </w:p>
    <w:p w14:paraId="037EA93B">
      <w:pPr>
        <w:pStyle w:val="181"/>
        <w:keepNext w:val="0"/>
        <w:keepLines w:val="0"/>
        <w:ind w:firstLine="420" w:firstLineChars="200"/>
        <w:jc w:val="left"/>
        <w:rPr>
          <w:rFonts w:hint="eastAsia" w:ascii="仿宋_GB2312" w:eastAsia="仿宋_GB2312" w:cs="Times New Roman" w:hAnsiTheme="minorEastAsia"/>
          <w:sz w:val="21"/>
          <w:szCs w:val="21"/>
          <w:highlight w:val="none"/>
          <w:lang w:val="en-US" w:eastAsia="zh-CN"/>
        </w:rPr>
      </w:pPr>
      <w:r>
        <w:rPr>
          <w:rFonts w:hint="eastAsia" w:ascii="仿宋_GB2312" w:eastAsia="仿宋_GB2312" w:cs="Times New Roman" w:hAnsiTheme="minorEastAsia"/>
          <w:sz w:val="21"/>
          <w:szCs w:val="21"/>
          <w:highlight w:val="none"/>
          <w:lang w:val="en-US" w:eastAsia="zh-CN"/>
        </w:rPr>
        <w:t>14.4评审过程保密</w:t>
      </w:r>
    </w:p>
    <w:p w14:paraId="295EAD6E">
      <w:pPr>
        <w:pStyle w:val="181"/>
        <w:keepNext w:val="0"/>
        <w:keepLines w:val="0"/>
        <w:ind w:firstLine="420" w:firstLineChars="200"/>
        <w:jc w:val="left"/>
        <w:rPr>
          <w:rFonts w:hint="eastAsia" w:ascii="仿宋_GB2312" w:eastAsia="仿宋_GB2312" w:cs="Times New Roman" w:hAnsiTheme="minorEastAsia"/>
          <w:sz w:val="21"/>
          <w:szCs w:val="21"/>
          <w:highlight w:val="none"/>
          <w:lang w:val="en-US" w:eastAsia="zh-CN"/>
        </w:rPr>
      </w:pPr>
      <w:r>
        <w:rPr>
          <w:rFonts w:hint="eastAsia" w:ascii="仿宋_GB2312" w:eastAsia="仿宋_GB2312" w:cs="Times New Roman" w:hAnsiTheme="minorEastAsia"/>
          <w:sz w:val="21"/>
          <w:szCs w:val="21"/>
          <w:highlight w:val="none"/>
          <w:lang w:val="en-US" w:eastAsia="zh-CN"/>
        </w:rPr>
        <w:t>（1）响应人不得向采购人管理人员探听评审信息，不得以任何行为影响评审过程，否则将被淘汰。</w:t>
      </w:r>
    </w:p>
    <w:p w14:paraId="68E602DC">
      <w:pPr>
        <w:pStyle w:val="181"/>
        <w:keepNext w:val="0"/>
        <w:keepLines w:val="0"/>
        <w:ind w:firstLine="420" w:firstLineChars="200"/>
        <w:jc w:val="left"/>
        <w:rPr>
          <w:rFonts w:hint="eastAsia" w:ascii="仿宋_GB2312" w:eastAsia="仿宋_GB2312" w:cs="Times New Roman" w:hAnsiTheme="minorEastAsia"/>
          <w:sz w:val="21"/>
          <w:szCs w:val="21"/>
          <w:highlight w:val="none"/>
          <w:lang w:val="en-US" w:eastAsia="zh-CN"/>
        </w:rPr>
      </w:pPr>
      <w:r>
        <w:rPr>
          <w:rFonts w:hint="eastAsia" w:ascii="仿宋_GB2312" w:eastAsia="仿宋_GB2312" w:cs="Times New Roman" w:hAnsiTheme="minorEastAsia"/>
          <w:sz w:val="21"/>
          <w:szCs w:val="21"/>
          <w:highlight w:val="none"/>
          <w:lang w:val="en-US" w:eastAsia="zh-CN"/>
        </w:rPr>
        <w:t>（2）响应人响应文件及电子版响应文件存储介质，采购人有权自行处置。</w:t>
      </w:r>
    </w:p>
    <w:p w14:paraId="24B39207">
      <w:pPr>
        <w:pStyle w:val="181"/>
        <w:keepNext w:val="0"/>
        <w:keepLines w:val="0"/>
        <w:ind w:firstLine="420" w:firstLineChars="200"/>
        <w:jc w:val="left"/>
        <w:rPr>
          <w:rFonts w:hint="eastAsia" w:ascii="仿宋_GB2312" w:eastAsia="仿宋_GB2312" w:cs="Times New Roman" w:hAnsiTheme="minorEastAsia"/>
          <w:sz w:val="21"/>
          <w:szCs w:val="21"/>
          <w:highlight w:val="none"/>
          <w:lang w:val="en-US" w:eastAsia="zh-CN"/>
        </w:rPr>
      </w:pPr>
      <w:r>
        <w:rPr>
          <w:rFonts w:hint="eastAsia" w:ascii="仿宋_GB2312" w:eastAsia="仿宋_GB2312" w:cs="Times New Roman" w:hAnsiTheme="minorEastAsia"/>
          <w:sz w:val="21"/>
          <w:szCs w:val="21"/>
          <w:highlight w:val="none"/>
          <w:lang w:val="en-US" w:eastAsia="zh-CN"/>
        </w:rPr>
        <w:t>（3）成交人成交后未按规定时间办理成交手续的，采购人有权取消其成交资格并从其他响应人中另行选择。</w:t>
      </w:r>
    </w:p>
    <w:p w14:paraId="674C0DC1">
      <w:pPr>
        <w:pStyle w:val="181"/>
        <w:keepNext w:val="0"/>
        <w:keepLines w:val="0"/>
        <w:ind w:firstLine="420" w:firstLineChars="200"/>
        <w:jc w:val="left"/>
        <w:rPr>
          <w:rFonts w:hint="eastAsia" w:ascii="仿宋_GB2312" w:eastAsia="仿宋_GB2312" w:cs="Times New Roman" w:hAnsiTheme="minorEastAsia"/>
          <w:sz w:val="21"/>
          <w:szCs w:val="21"/>
          <w:highlight w:val="none"/>
          <w:lang w:val="en-US" w:eastAsia="zh-CN"/>
        </w:rPr>
      </w:pPr>
      <w:r>
        <w:rPr>
          <w:rFonts w:hint="eastAsia" w:ascii="仿宋_GB2312" w:eastAsia="仿宋_GB2312" w:cs="Times New Roman" w:hAnsiTheme="minorEastAsia"/>
          <w:sz w:val="21"/>
          <w:szCs w:val="21"/>
          <w:highlight w:val="none"/>
          <w:lang w:val="en-US" w:eastAsia="zh-CN"/>
        </w:rPr>
        <w:t>（4）本采购文件的解释权属于采购人。</w:t>
      </w:r>
      <w:bookmarkEnd w:id="46"/>
    </w:p>
    <w:p w14:paraId="6D0A0A57">
      <w:pPr>
        <w:pStyle w:val="181"/>
        <w:keepNext w:val="0"/>
        <w:keepLines w:val="0"/>
        <w:ind w:firstLine="482" w:firstLineChars="200"/>
        <w:jc w:val="left"/>
        <w:rPr>
          <w:rFonts w:ascii="仿宋_GB2312" w:eastAsia="仿宋_GB2312" w:hAnsiTheme="minorEastAsia"/>
          <w:b/>
          <w:bCs/>
          <w:color w:val="0000FF"/>
          <w:highlight w:val="none"/>
        </w:rPr>
      </w:pPr>
      <w:bookmarkStart w:id="50" w:name="_Toc31133"/>
      <w:r>
        <w:rPr>
          <w:rFonts w:hint="eastAsia" w:ascii="仿宋_GB2312" w:eastAsia="仿宋_GB2312" w:cs="宋体" w:hAnsiTheme="minorEastAsia"/>
          <w:b/>
          <w:bCs/>
          <w:highlight w:val="none"/>
          <w:lang w:val="en-US" w:eastAsia="zh-CN"/>
        </w:rPr>
        <w:t>15</w:t>
      </w:r>
      <w:r>
        <w:rPr>
          <w:rFonts w:hint="eastAsia" w:ascii="仿宋_GB2312" w:eastAsia="仿宋_GB2312" w:cs="宋体" w:hAnsiTheme="minorEastAsia"/>
          <w:b/>
          <w:bCs/>
          <w:highlight w:val="none"/>
        </w:rPr>
        <w:t>.</w:t>
      </w:r>
      <w:r>
        <w:rPr>
          <w:rFonts w:hint="eastAsia" w:ascii="仿宋_GB2312" w:eastAsia="仿宋_GB2312" w:cs="宋体" w:hAnsiTheme="minorEastAsia"/>
          <w:b/>
          <w:bCs/>
          <w:highlight w:val="none"/>
          <w:lang w:val="en-US" w:eastAsia="zh-CN"/>
        </w:rPr>
        <w:t>淘汰响应人、响应文件无效</w:t>
      </w:r>
      <w:r>
        <w:rPr>
          <w:rFonts w:hint="eastAsia" w:ascii="仿宋_GB2312" w:eastAsia="仿宋_GB2312" w:cs="宋体" w:hAnsiTheme="minorEastAsia"/>
          <w:b/>
          <w:bCs/>
          <w:highlight w:val="none"/>
        </w:rPr>
        <w:t>的条件</w:t>
      </w:r>
      <w:bookmarkEnd w:id="50"/>
    </w:p>
    <w:p w14:paraId="3A4D0E7A">
      <w:pPr>
        <w:pStyle w:val="50"/>
        <w:pageBreakBefore w:val="0"/>
        <w:widowControl w:val="0"/>
        <w:numPr>
          <w:ilvl w:val="0"/>
          <w:numId w:val="0"/>
        </w:numPr>
        <w:tabs>
          <w:tab w:val="left" w:pos="630"/>
        </w:tabs>
        <w:kinsoku/>
        <w:wordWrap/>
        <w:overflowPunct/>
        <w:topLinePunct w:val="0"/>
        <w:bidi w:val="0"/>
        <w:spacing w:line="460" w:lineRule="exact"/>
        <w:ind w:leftChars="0" w:firstLine="422" w:firstLineChars="200"/>
        <w:textAlignment w:val="auto"/>
        <w:rPr>
          <w:rFonts w:hint="eastAsia" w:ascii="仿宋_GB2312" w:eastAsia="仿宋_GB2312" w:hAnsiTheme="minorEastAsia" w:cstheme="minorBidi"/>
          <w:b/>
          <w:bCs/>
          <w:kern w:val="2"/>
          <w:sz w:val="21"/>
          <w:szCs w:val="21"/>
          <w:highlight w:val="none"/>
          <w:lang w:val="en-US" w:eastAsia="zh-CN" w:bidi="ar-SA"/>
        </w:rPr>
      </w:pPr>
      <w:bookmarkStart w:id="51" w:name="_Toc28105_WPSOffice_Level2"/>
      <w:bookmarkStart w:id="52" w:name="_Toc19617_WPSOffice_Level2"/>
      <w:bookmarkStart w:id="53" w:name="_Toc214331814"/>
      <w:bookmarkStart w:id="54" w:name="_Toc214339499"/>
      <w:bookmarkStart w:id="55" w:name="_Toc214333210"/>
      <w:bookmarkStart w:id="56" w:name="_Toc4715"/>
      <w:bookmarkStart w:id="57" w:name="_Toc214335338"/>
      <w:bookmarkStart w:id="58" w:name="_Toc214336665"/>
      <w:r>
        <w:rPr>
          <w:rFonts w:hint="eastAsia" w:ascii="仿宋_GB2312" w:eastAsia="仿宋_GB2312" w:hAnsiTheme="minorEastAsia" w:cstheme="minorBidi"/>
          <w:b/>
          <w:bCs/>
          <w:kern w:val="2"/>
          <w:sz w:val="21"/>
          <w:szCs w:val="21"/>
          <w:highlight w:val="none"/>
          <w:lang w:val="en-US" w:eastAsia="zh-CN" w:bidi="ar-SA"/>
        </w:rPr>
        <w:t>15.1</w:t>
      </w:r>
      <w:bookmarkEnd w:id="51"/>
      <w:bookmarkEnd w:id="52"/>
      <w:r>
        <w:rPr>
          <w:rFonts w:hint="eastAsia" w:ascii="仿宋_GB2312" w:eastAsia="仿宋_GB2312" w:hAnsiTheme="minorEastAsia" w:cstheme="minorBidi"/>
          <w:b/>
          <w:bCs/>
          <w:kern w:val="2"/>
          <w:sz w:val="21"/>
          <w:szCs w:val="21"/>
          <w:highlight w:val="none"/>
          <w:lang w:val="en-US" w:eastAsia="zh-CN" w:bidi="ar-SA"/>
        </w:rPr>
        <w:t>采购任务废除包含不限于下列情形：</w:t>
      </w:r>
    </w:p>
    <w:p w14:paraId="2F862770">
      <w:pPr>
        <w:pStyle w:val="50"/>
        <w:pageBreakBefore w:val="0"/>
        <w:widowControl w:val="0"/>
        <w:numPr>
          <w:ilvl w:val="0"/>
          <w:numId w:val="0"/>
        </w:numPr>
        <w:tabs>
          <w:tab w:val="left" w:pos="630"/>
        </w:tabs>
        <w:kinsoku/>
        <w:wordWrap/>
        <w:overflowPunct/>
        <w:topLinePunct w:val="0"/>
        <w:bidi w:val="0"/>
        <w:spacing w:line="460" w:lineRule="exact"/>
        <w:ind w:firstLine="420" w:firstLineChars="200"/>
        <w:textAlignment w:val="auto"/>
        <w:rPr>
          <w:rFonts w:hint="eastAsia" w:ascii="仿宋_GB2312" w:eastAsia="仿宋_GB2312" w:hAnsiTheme="minorEastAsia" w:cstheme="minorBidi"/>
          <w:kern w:val="2"/>
          <w:sz w:val="21"/>
          <w:szCs w:val="21"/>
          <w:highlight w:val="none"/>
          <w:lang w:val="en-US" w:eastAsia="zh-CN" w:bidi="ar-SA"/>
        </w:rPr>
      </w:pPr>
      <w:r>
        <w:rPr>
          <w:rFonts w:hint="eastAsia" w:ascii="仿宋_GB2312" w:eastAsia="仿宋_GB2312" w:hAnsiTheme="minorEastAsia" w:cstheme="minorBidi"/>
          <w:kern w:val="2"/>
          <w:sz w:val="21"/>
          <w:szCs w:val="21"/>
          <w:highlight w:val="none"/>
          <w:lang w:val="en-US" w:eastAsia="zh-CN" w:bidi="ar-SA"/>
        </w:rPr>
        <w:t>采购任务废除包含不限于下列情形：</w:t>
      </w:r>
    </w:p>
    <w:p w14:paraId="2841E685">
      <w:pPr>
        <w:pStyle w:val="50"/>
        <w:pageBreakBefore w:val="0"/>
        <w:widowControl w:val="0"/>
        <w:numPr>
          <w:ilvl w:val="0"/>
          <w:numId w:val="0"/>
        </w:numPr>
        <w:tabs>
          <w:tab w:val="left" w:pos="630"/>
        </w:tabs>
        <w:kinsoku/>
        <w:wordWrap/>
        <w:overflowPunct/>
        <w:topLinePunct w:val="0"/>
        <w:bidi w:val="0"/>
        <w:spacing w:line="460" w:lineRule="exact"/>
        <w:ind w:leftChars="0" w:firstLine="420" w:firstLineChars="200"/>
        <w:textAlignment w:val="auto"/>
        <w:rPr>
          <w:rFonts w:hint="eastAsia" w:ascii="仿宋_GB2312" w:eastAsia="仿宋_GB2312" w:hAnsiTheme="minorEastAsia" w:cstheme="minorBidi"/>
          <w:kern w:val="2"/>
          <w:sz w:val="21"/>
          <w:szCs w:val="21"/>
          <w:highlight w:val="none"/>
          <w:lang w:val="en-US" w:eastAsia="zh-CN" w:bidi="ar-SA"/>
        </w:rPr>
      </w:pPr>
      <w:r>
        <w:rPr>
          <w:rFonts w:hint="eastAsia" w:ascii="仿宋_GB2312" w:eastAsia="仿宋_GB2312" w:hAnsiTheme="minorEastAsia" w:cstheme="minorBidi"/>
          <w:kern w:val="2"/>
          <w:sz w:val="21"/>
          <w:szCs w:val="21"/>
          <w:highlight w:val="none"/>
          <w:lang w:val="en-US" w:eastAsia="zh-CN" w:bidi="ar-SA"/>
        </w:rPr>
        <w:t>15.1.1有效响应数量不足三家（谈判采购和直接采购除外）；</w:t>
      </w:r>
    </w:p>
    <w:p w14:paraId="060AF491">
      <w:pPr>
        <w:pStyle w:val="50"/>
        <w:pageBreakBefore w:val="0"/>
        <w:widowControl w:val="0"/>
        <w:numPr>
          <w:ilvl w:val="0"/>
          <w:numId w:val="0"/>
        </w:numPr>
        <w:tabs>
          <w:tab w:val="left" w:pos="630"/>
        </w:tabs>
        <w:kinsoku/>
        <w:wordWrap/>
        <w:overflowPunct/>
        <w:topLinePunct w:val="0"/>
        <w:bidi w:val="0"/>
        <w:spacing w:line="460" w:lineRule="exact"/>
        <w:ind w:leftChars="0" w:firstLine="420" w:firstLineChars="200"/>
        <w:textAlignment w:val="auto"/>
        <w:rPr>
          <w:rFonts w:hint="eastAsia" w:ascii="仿宋_GB2312" w:eastAsia="仿宋_GB2312" w:hAnsiTheme="minorEastAsia" w:cstheme="minorBidi"/>
          <w:kern w:val="2"/>
          <w:sz w:val="21"/>
          <w:szCs w:val="21"/>
          <w:highlight w:val="none"/>
          <w:lang w:val="en-US" w:eastAsia="zh-CN" w:bidi="ar-SA"/>
        </w:rPr>
      </w:pPr>
      <w:r>
        <w:rPr>
          <w:rFonts w:hint="eastAsia" w:ascii="仿宋_GB2312" w:eastAsia="仿宋_GB2312" w:hAnsiTheme="minorEastAsia" w:cstheme="minorBidi"/>
          <w:kern w:val="2"/>
          <w:sz w:val="21"/>
          <w:szCs w:val="21"/>
          <w:highlight w:val="none"/>
          <w:lang w:val="en-US" w:eastAsia="zh-CN" w:bidi="ar-SA"/>
        </w:rPr>
        <w:t>15.1.2出现影响采购公平公正的违法、违规行为；</w:t>
      </w:r>
    </w:p>
    <w:p w14:paraId="7FCF60E6">
      <w:pPr>
        <w:pStyle w:val="50"/>
        <w:pageBreakBefore w:val="0"/>
        <w:widowControl w:val="0"/>
        <w:numPr>
          <w:ilvl w:val="0"/>
          <w:numId w:val="0"/>
        </w:numPr>
        <w:tabs>
          <w:tab w:val="left" w:pos="630"/>
        </w:tabs>
        <w:kinsoku/>
        <w:wordWrap/>
        <w:overflowPunct/>
        <w:topLinePunct w:val="0"/>
        <w:bidi w:val="0"/>
        <w:spacing w:line="460" w:lineRule="exact"/>
        <w:ind w:leftChars="0" w:firstLine="420" w:firstLineChars="200"/>
        <w:textAlignment w:val="auto"/>
        <w:rPr>
          <w:rFonts w:hint="eastAsia" w:ascii="仿宋_GB2312" w:eastAsia="仿宋_GB2312" w:hAnsiTheme="minorEastAsia" w:cstheme="minorBidi"/>
          <w:kern w:val="2"/>
          <w:sz w:val="21"/>
          <w:szCs w:val="21"/>
          <w:highlight w:val="none"/>
          <w:lang w:val="en-US" w:eastAsia="zh-CN" w:bidi="ar-SA"/>
        </w:rPr>
      </w:pPr>
      <w:r>
        <w:rPr>
          <w:rFonts w:hint="eastAsia" w:ascii="仿宋_GB2312" w:eastAsia="仿宋_GB2312" w:hAnsiTheme="minorEastAsia" w:cstheme="minorBidi"/>
          <w:kern w:val="2"/>
          <w:sz w:val="21"/>
          <w:szCs w:val="21"/>
          <w:highlight w:val="none"/>
          <w:lang w:val="en-US" w:eastAsia="zh-CN" w:bidi="ar-SA"/>
        </w:rPr>
        <w:t>15.1.3因变故，采购任务取消；</w:t>
      </w:r>
    </w:p>
    <w:p w14:paraId="5FC3EC45">
      <w:pPr>
        <w:pStyle w:val="50"/>
        <w:pageBreakBefore w:val="0"/>
        <w:widowControl w:val="0"/>
        <w:numPr>
          <w:ilvl w:val="0"/>
          <w:numId w:val="0"/>
        </w:numPr>
        <w:tabs>
          <w:tab w:val="left" w:pos="630"/>
        </w:tabs>
        <w:kinsoku/>
        <w:wordWrap/>
        <w:overflowPunct/>
        <w:topLinePunct w:val="0"/>
        <w:bidi w:val="0"/>
        <w:spacing w:line="460" w:lineRule="exact"/>
        <w:ind w:leftChars="0" w:firstLine="420" w:firstLineChars="200"/>
        <w:textAlignment w:val="auto"/>
        <w:rPr>
          <w:rFonts w:hint="eastAsia" w:ascii="仿宋_GB2312" w:eastAsia="仿宋_GB2312" w:hAnsiTheme="minorEastAsia" w:cstheme="minorBidi"/>
          <w:kern w:val="2"/>
          <w:sz w:val="21"/>
          <w:szCs w:val="21"/>
          <w:highlight w:val="none"/>
          <w:lang w:val="en-US" w:eastAsia="zh-CN" w:bidi="ar-SA"/>
        </w:rPr>
      </w:pPr>
      <w:r>
        <w:rPr>
          <w:rFonts w:hint="eastAsia" w:ascii="仿宋_GB2312" w:eastAsia="仿宋_GB2312" w:hAnsiTheme="minorEastAsia" w:cstheme="minorBidi"/>
          <w:kern w:val="2"/>
          <w:sz w:val="21"/>
          <w:szCs w:val="21"/>
          <w:highlight w:val="none"/>
          <w:lang w:val="en-US" w:eastAsia="zh-CN" w:bidi="ar-SA"/>
        </w:rPr>
        <w:t>15.1.4经采购人评议应当废除的其他情形；</w:t>
      </w:r>
    </w:p>
    <w:p w14:paraId="5417770E">
      <w:pPr>
        <w:pStyle w:val="50"/>
        <w:pageBreakBefore w:val="0"/>
        <w:widowControl w:val="0"/>
        <w:numPr>
          <w:ilvl w:val="0"/>
          <w:numId w:val="0"/>
        </w:numPr>
        <w:tabs>
          <w:tab w:val="left" w:pos="630"/>
        </w:tabs>
        <w:kinsoku/>
        <w:wordWrap/>
        <w:overflowPunct/>
        <w:topLinePunct w:val="0"/>
        <w:bidi w:val="0"/>
        <w:spacing w:line="460" w:lineRule="exact"/>
        <w:ind w:leftChars="0" w:firstLine="420" w:firstLineChars="200"/>
        <w:textAlignment w:val="auto"/>
        <w:rPr>
          <w:rFonts w:hint="eastAsia" w:ascii="仿宋_GB2312" w:eastAsia="仿宋_GB2312" w:hAnsiTheme="minorEastAsia" w:cstheme="minorBidi"/>
          <w:kern w:val="2"/>
          <w:sz w:val="21"/>
          <w:szCs w:val="21"/>
          <w:highlight w:val="none"/>
          <w:lang w:val="en-US" w:eastAsia="zh-CN" w:bidi="ar-SA"/>
        </w:rPr>
      </w:pPr>
      <w:r>
        <w:rPr>
          <w:rFonts w:hint="eastAsia" w:ascii="仿宋_GB2312" w:eastAsia="仿宋_GB2312" w:hAnsiTheme="minorEastAsia" w:cstheme="minorBidi"/>
          <w:kern w:val="2"/>
          <w:sz w:val="21"/>
          <w:szCs w:val="21"/>
          <w:highlight w:val="none"/>
          <w:lang w:val="en-US" w:eastAsia="zh-CN" w:bidi="ar-SA"/>
        </w:rPr>
        <w:t>15.1.5法律、法规以及采购文件规定其他情形。</w:t>
      </w:r>
    </w:p>
    <w:p w14:paraId="33892082">
      <w:pPr>
        <w:pStyle w:val="50"/>
        <w:keepNext w:val="0"/>
        <w:keepLines w:val="0"/>
        <w:pageBreakBefore w:val="0"/>
        <w:widowControl w:val="0"/>
        <w:numPr>
          <w:ilvl w:val="0"/>
          <w:numId w:val="0"/>
        </w:numPr>
        <w:tabs>
          <w:tab w:val="left" w:pos="630"/>
        </w:tabs>
        <w:kinsoku/>
        <w:wordWrap/>
        <w:overflowPunct/>
        <w:topLinePunct w:val="0"/>
        <w:autoSpaceDE/>
        <w:autoSpaceDN/>
        <w:bidi w:val="0"/>
        <w:adjustRightInd/>
        <w:snapToGrid/>
        <w:spacing w:line="460" w:lineRule="exact"/>
        <w:ind w:leftChars="0" w:firstLine="422" w:firstLineChars="200"/>
        <w:textAlignment w:val="auto"/>
        <w:rPr>
          <w:rFonts w:hint="eastAsia" w:ascii="仿宋_GB2312" w:eastAsia="仿宋_GB2312" w:hAnsiTheme="minorEastAsia" w:cstheme="minorBidi"/>
          <w:b/>
          <w:bCs/>
          <w:kern w:val="2"/>
          <w:sz w:val="21"/>
          <w:szCs w:val="21"/>
          <w:highlight w:val="none"/>
          <w:lang w:val="en-US" w:eastAsia="zh-CN" w:bidi="ar-SA"/>
        </w:rPr>
      </w:pPr>
      <w:bookmarkStart w:id="59" w:name="_Toc28674_WPSOffice_Level2"/>
      <w:bookmarkStart w:id="60" w:name="_Toc9056_WPSOffice_Level2"/>
      <w:r>
        <w:rPr>
          <w:rFonts w:hint="eastAsia" w:ascii="仿宋_GB2312" w:eastAsia="仿宋_GB2312" w:hAnsiTheme="minorEastAsia" w:cstheme="minorBidi"/>
          <w:b/>
          <w:bCs/>
          <w:kern w:val="2"/>
          <w:sz w:val="21"/>
          <w:szCs w:val="21"/>
          <w:highlight w:val="none"/>
          <w:lang w:val="en-US" w:eastAsia="zh-CN" w:bidi="ar-SA"/>
        </w:rPr>
        <w:t>15.2响应人应予淘汰的情形</w:t>
      </w:r>
      <w:bookmarkEnd w:id="59"/>
      <w:bookmarkEnd w:id="60"/>
    </w:p>
    <w:p w14:paraId="52CE4C8F">
      <w:pPr>
        <w:pStyle w:val="50"/>
        <w:pageBreakBefore w:val="0"/>
        <w:widowControl w:val="0"/>
        <w:numPr>
          <w:ilvl w:val="0"/>
          <w:numId w:val="0"/>
        </w:numPr>
        <w:tabs>
          <w:tab w:val="left" w:pos="630"/>
        </w:tabs>
        <w:kinsoku/>
        <w:wordWrap/>
        <w:overflowPunct/>
        <w:topLinePunct w:val="0"/>
        <w:bidi w:val="0"/>
        <w:spacing w:line="460" w:lineRule="exact"/>
        <w:ind w:leftChars="0" w:firstLine="422" w:firstLineChars="200"/>
        <w:textAlignment w:val="auto"/>
        <w:rPr>
          <w:rFonts w:hint="eastAsia" w:ascii="仿宋_GB2312" w:eastAsia="仿宋_GB2312" w:hAnsiTheme="minorEastAsia" w:cstheme="minorBidi"/>
          <w:b/>
          <w:bCs/>
          <w:kern w:val="2"/>
          <w:sz w:val="21"/>
          <w:szCs w:val="21"/>
          <w:highlight w:val="none"/>
          <w:lang w:val="en-US" w:eastAsia="zh-CN" w:bidi="ar-SA"/>
        </w:rPr>
      </w:pPr>
      <w:r>
        <w:rPr>
          <w:rFonts w:hint="eastAsia" w:ascii="仿宋_GB2312" w:eastAsia="仿宋_GB2312" w:hAnsiTheme="minorEastAsia" w:cstheme="minorBidi"/>
          <w:b/>
          <w:bCs/>
          <w:kern w:val="2"/>
          <w:sz w:val="21"/>
          <w:szCs w:val="21"/>
          <w:highlight w:val="none"/>
          <w:lang w:val="en-US" w:eastAsia="zh-CN" w:bidi="ar-SA"/>
        </w:rPr>
        <w:t>15.2.1有下列情形之一的，属于响应人相互串通：</w:t>
      </w:r>
    </w:p>
    <w:p w14:paraId="445E4983">
      <w:pPr>
        <w:pStyle w:val="50"/>
        <w:pageBreakBefore w:val="0"/>
        <w:widowControl w:val="0"/>
        <w:numPr>
          <w:ilvl w:val="0"/>
          <w:numId w:val="0"/>
        </w:numPr>
        <w:tabs>
          <w:tab w:val="left" w:pos="630"/>
        </w:tabs>
        <w:kinsoku/>
        <w:wordWrap/>
        <w:overflowPunct/>
        <w:topLinePunct w:val="0"/>
        <w:bidi w:val="0"/>
        <w:spacing w:line="460" w:lineRule="exact"/>
        <w:ind w:leftChars="0" w:firstLine="420" w:firstLineChars="200"/>
        <w:textAlignment w:val="auto"/>
        <w:rPr>
          <w:rFonts w:hint="eastAsia" w:ascii="仿宋_GB2312" w:eastAsia="仿宋_GB2312" w:hAnsiTheme="minorEastAsia" w:cstheme="minorBidi"/>
          <w:kern w:val="2"/>
          <w:sz w:val="21"/>
          <w:szCs w:val="21"/>
          <w:highlight w:val="none"/>
          <w:lang w:val="zh-CN" w:eastAsia="zh-CN" w:bidi="ar-SA"/>
        </w:rPr>
      </w:pPr>
      <w:r>
        <w:rPr>
          <w:rFonts w:hint="eastAsia" w:ascii="仿宋_GB2312" w:eastAsia="仿宋_GB2312" w:hAnsiTheme="minorEastAsia" w:cstheme="minorBidi"/>
          <w:kern w:val="2"/>
          <w:sz w:val="21"/>
          <w:szCs w:val="21"/>
          <w:highlight w:val="none"/>
          <w:lang w:val="en-US" w:eastAsia="zh-CN" w:bidi="ar-SA"/>
        </w:rPr>
        <w:t>15.2.1.1</w:t>
      </w:r>
      <w:r>
        <w:rPr>
          <w:rFonts w:hint="eastAsia" w:ascii="仿宋_GB2312" w:eastAsia="仿宋_GB2312" w:hAnsiTheme="minorEastAsia" w:cstheme="minorBidi"/>
          <w:kern w:val="2"/>
          <w:sz w:val="21"/>
          <w:szCs w:val="21"/>
          <w:highlight w:val="none"/>
          <w:lang w:val="zh-CN" w:eastAsia="zh-CN" w:bidi="ar-SA"/>
        </w:rPr>
        <w:t>响应人之间存在法人、授权人姓名、身份证号码、联系方式等一致。</w:t>
      </w:r>
    </w:p>
    <w:p w14:paraId="5F5B2C9B">
      <w:pPr>
        <w:pStyle w:val="50"/>
        <w:pageBreakBefore w:val="0"/>
        <w:widowControl w:val="0"/>
        <w:numPr>
          <w:ilvl w:val="0"/>
          <w:numId w:val="0"/>
        </w:numPr>
        <w:tabs>
          <w:tab w:val="left" w:pos="630"/>
        </w:tabs>
        <w:kinsoku/>
        <w:wordWrap/>
        <w:overflowPunct/>
        <w:topLinePunct w:val="0"/>
        <w:bidi w:val="0"/>
        <w:spacing w:line="460" w:lineRule="exact"/>
        <w:ind w:leftChars="0" w:firstLine="420" w:firstLineChars="200"/>
        <w:textAlignment w:val="auto"/>
        <w:rPr>
          <w:rFonts w:hint="eastAsia" w:ascii="仿宋_GB2312" w:eastAsia="仿宋_GB2312" w:hAnsiTheme="minorEastAsia" w:cstheme="minorBidi"/>
          <w:kern w:val="2"/>
          <w:sz w:val="21"/>
          <w:szCs w:val="21"/>
          <w:highlight w:val="none"/>
          <w:lang w:val="zh-CN" w:eastAsia="zh-CN" w:bidi="ar-SA"/>
        </w:rPr>
      </w:pPr>
      <w:r>
        <w:rPr>
          <w:rFonts w:hint="eastAsia" w:ascii="仿宋_GB2312" w:eastAsia="仿宋_GB2312" w:hAnsiTheme="minorEastAsia" w:cstheme="minorBidi"/>
          <w:kern w:val="2"/>
          <w:sz w:val="21"/>
          <w:szCs w:val="21"/>
          <w:highlight w:val="none"/>
          <w:lang w:val="en-US" w:eastAsia="zh-CN" w:bidi="ar-SA"/>
        </w:rPr>
        <w:t>15.2.1.2</w:t>
      </w:r>
      <w:r>
        <w:rPr>
          <w:rFonts w:hint="eastAsia" w:ascii="仿宋_GB2312" w:eastAsia="仿宋_GB2312" w:hAnsiTheme="minorEastAsia" w:cstheme="minorBidi"/>
          <w:kern w:val="2"/>
          <w:sz w:val="21"/>
          <w:szCs w:val="21"/>
          <w:highlight w:val="none"/>
          <w:lang w:val="zh-CN" w:eastAsia="zh-CN" w:bidi="ar-SA"/>
        </w:rPr>
        <w:t>响应人之间存在注册地址、邮箱等一致。</w:t>
      </w:r>
    </w:p>
    <w:p w14:paraId="2B68B25D">
      <w:pPr>
        <w:pStyle w:val="50"/>
        <w:pageBreakBefore w:val="0"/>
        <w:widowControl w:val="0"/>
        <w:numPr>
          <w:ilvl w:val="0"/>
          <w:numId w:val="0"/>
        </w:numPr>
        <w:tabs>
          <w:tab w:val="left" w:pos="630"/>
        </w:tabs>
        <w:kinsoku/>
        <w:wordWrap/>
        <w:overflowPunct/>
        <w:topLinePunct w:val="0"/>
        <w:bidi w:val="0"/>
        <w:spacing w:line="460" w:lineRule="exact"/>
        <w:ind w:leftChars="0" w:firstLine="420" w:firstLineChars="200"/>
        <w:textAlignment w:val="auto"/>
        <w:rPr>
          <w:rFonts w:hint="eastAsia" w:ascii="仿宋_GB2312" w:eastAsia="仿宋_GB2312" w:hAnsiTheme="minorEastAsia" w:cstheme="minorBidi"/>
          <w:kern w:val="2"/>
          <w:sz w:val="21"/>
          <w:szCs w:val="21"/>
          <w:highlight w:val="none"/>
          <w:lang w:val="zh-CN" w:eastAsia="zh-CN" w:bidi="ar-SA"/>
        </w:rPr>
      </w:pPr>
      <w:r>
        <w:rPr>
          <w:rFonts w:hint="eastAsia" w:ascii="仿宋_GB2312" w:eastAsia="仿宋_GB2312" w:hAnsiTheme="minorEastAsia" w:cstheme="minorBidi"/>
          <w:kern w:val="2"/>
          <w:sz w:val="21"/>
          <w:szCs w:val="21"/>
          <w:highlight w:val="none"/>
          <w:lang w:val="en-US" w:eastAsia="zh-CN" w:bidi="ar-SA"/>
        </w:rPr>
        <w:t>15.2.1.3启信宝</w:t>
      </w:r>
      <w:r>
        <w:rPr>
          <w:rFonts w:hint="eastAsia" w:ascii="仿宋_GB2312" w:eastAsia="仿宋_GB2312" w:hAnsiTheme="minorEastAsia" w:cstheme="minorBidi"/>
          <w:kern w:val="2"/>
          <w:sz w:val="21"/>
          <w:szCs w:val="21"/>
          <w:highlight w:val="none"/>
          <w:lang w:val="zh-CN" w:eastAsia="zh-CN" w:bidi="ar-SA"/>
        </w:rPr>
        <w:t>关联层级为3级及以下。</w:t>
      </w:r>
    </w:p>
    <w:p w14:paraId="2EE2B914">
      <w:pPr>
        <w:pStyle w:val="50"/>
        <w:pageBreakBefore w:val="0"/>
        <w:widowControl w:val="0"/>
        <w:numPr>
          <w:ilvl w:val="0"/>
          <w:numId w:val="0"/>
        </w:numPr>
        <w:tabs>
          <w:tab w:val="left" w:pos="630"/>
        </w:tabs>
        <w:kinsoku/>
        <w:wordWrap/>
        <w:overflowPunct/>
        <w:topLinePunct w:val="0"/>
        <w:bidi w:val="0"/>
        <w:spacing w:line="460" w:lineRule="exact"/>
        <w:ind w:firstLine="420" w:firstLineChars="200"/>
        <w:textAlignment w:val="auto"/>
        <w:rPr>
          <w:rFonts w:hint="eastAsia" w:ascii="仿宋_GB2312" w:eastAsia="仿宋_GB2312" w:hAnsiTheme="minorEastAsia" w:cstheme="minorBidi"/>
          <w:kern w:val="2"/>
          <w:sz w:val="21"/>
          <w:szCs w:val="21"/>
          <w:highlight w:val="none"/>
          <w:lang w:val="zh-CN" w:eastAsia="zh-CN" w:bidi="ar-SA"/>
        </w:rPr>
      </w:pPr>
      <w:r>
        <w:rPr>
          <w:rFonts w:hint="eastAsia" w:ascii="仿宋_GB2312" w:eastAsia="仿宋_GB2312" w:hAnsiTheme="minorEastAsia" w:cstheme="minorBidi"/>
          <w:kern w:val="2"/>
          <w:sz w:val="21"/>
          <w:szCs w:val="21"/>
          <w:highlight w:val="none"/>
          <w:lang w:val="en-US" w:eastAsia="zh-CN" w:bidi="ar-SA"/>
        </w:rPr>
        <w:t>15.2.1.4</w:t>
      </w:r>
      <w:r>
        <w:rPr>
          <w:rFonts w:hint="eastAsia" w:ascii="仿宋_GB2312" w:eastAsia="仿宋_GB2312" w:hAnsiTheme="minorEastAsia" w:cstheme="minorBidi"/>
          <w:kern w:val="2"/>
          <w:sz w:val="21"/>
          <w:szCs w:val="21"/>
          <w:highlight w:val="none"/>
          <w:lang w:val="zh-CN" w:eastAsia="zh-CN" w:bidi="ar-SA"/>
        </w:rPr>
        <w:t>在未发布响应资料范本的情况下，多家响应人响应文件格式高度一致。</w:t>
      </w:r>
    </w:p>
    <w:p w14:paraId="631BBD8A">
      <w:pPr>
        <w:pStyle w:val="50"/>
        <w:pageBreakBefore w:val="0"/>
        <w:widowControl w:val="0"/>
        <w:numPr>
          <w:ilvl w:val="0"/>
          <w:numId w:val="0"/>
        </w:numPr>
        <w:tabs>
          <w:tab w:val="left" w:pos="630"/>
        </w:tabs>
        <w:kinsoku/>
        <w:wordWrap/>
        <w:overflowPunct/>
        <w:topLinePunct w:val="0"/>
        <w:bidi w:val="0"/>
        <w:spacing w:line="460" w:lineRule="exact"/>
        <w:ind w:leftChars="0" w:firstLine="420" w:firstLineChars="200"/>
        <w:textAlignment w:val="auto"/>
        <w:rPr>
          <w:rFonts w:hint="eastAsia" w:ascii="仿宋_GB2312" w:eastAsia="仿宋_GB2312" w:hAnsiTheme="minorEastAsia" w:cstheme="minorBidi"/>
          <w:kern w:val="2"/>
          <w:sz w:val="21"/>
          <w:szCs w:val="21"/>
          <w:highlight w:val="none"/>
          <w:lang w:val="zh-CN" w:eastAsia="zh-CN" w:bidi="ar-SA"/>
        </w:rPr>
      </w:pPr>
      <w:r>
        <w:rPr>
          <w:rFonts w:hint="eastAsia" w:ascii="仿宋_GB2312" w:eastAsia="仿宋_GB2312" w:hAnsiTheme="minorEastAsia" w:cstheme="minorBidi"/>
          <w:kern w:val="2"/>
          <w:sz w:val="21"/>
          <w:szCs w:val="21"/>
          <w:highlight w:val="none"/>
          <w:lang w:val="en-US" w:eastAsia="zh-CN" w:bidi="ar-SA"/>
        </w:rPr>
        <w:t>15.2.1.5</w:t>
      </w:r>
      <w:r>
        <w:rPr>
          <w:rFonts w:hint="eastAsia" w:ascii="仿宋_GB2312" w:eastAsia="仿宋_GB2312" w:hAnsiTheme="minorEastAsia" w:cstheme="minorBidi"/>
          <w:kern w:val="2"/>
          <w:sz w:val="21"/>
          <w:szCs w:val="21"/>
          <w:highlight w:val="none"/>
          <w:lang w:val="zh-CN" w:eastAsia="zh-CN" w:bidi="ar-SA"/>
        </w:rPr>
        <w:t>响应人响应文件由同一台设备扫描存档。</w:t>
      </w:r>
    </w:p>
    <w:p w14:paraId="5FB5B4BC">
      <w:pPr>
        <w:pStyle w:val="50"/>
        <w:pageBreakBefore w:val="0"/>
        <w:widowControl w:val="0"/>
        <w:numPr>
          <w:ilvl w:val="0"/>
          <w:numId w:val="0"/>
        </w:numPr>
        <w:tabs>
          <w:tab w:val="left" w:pos="630"/>
        </w:tabs>
        <w:kinsoku/>
        <w:wordWrap/>
        <w:overflowPunct/>
        <w:topLinePunct w:val="0"/>
        <w:bidi w:val="0"/>
        <w:spacing w:line="460" w:lineRule="exact"/>
        <w:ind w:leftChars="0" w:firstLine="420" w:firstLineChars="200"/>
        <w:textAlignment w:val="auto"/>
        <w:rPr>
          <w:rFonts w:hint="eastAsia" w:ascii="仿宋_GB2312" w:eastAsia="仿宋_GB2312" w:hAnsiTheme="minorEastAsia" w:cstheme="minorBidi"/>
          <w:kern w:val="2"/>
          <w:sz w:val="21"/>
          <w:szCs w:val="21"/>
          <w:highlight w:val="none"/>
          <w:lang w:val="zh-CN" w:eastAsia="zh-CN" w:bidi="ar-SA"/>
        </w:rPr>
      </w:pPr>
      <w:r>
        <w:rPr>
          <w:rFonts w:hint="eastAsia" w:ascii="仿宋_GB2312" w:eastAsia="仿宋_GB2312" w:hAnsiTheme="minorEastAsia" w:cstheme="minorBidi"/>
          <w:kern w:val="2"/>
          <w:sz w:val="21"/>
          <w:szCs w:val="21"/>
          <w:highlight w:val="none"/>
          <w:lang w:val="en-US" w:eastAsia="zh-CN" w:bidi="ar-SA"/>
        </w:rPr>
        <w:t>15.2.1.6</w:t>
      </w:r>
      <w:r>
        <w:rPr>
          <w:rFonts w:hint="eastAsia" w:ascii="仿宋_GB2312" w:eastAsia="仿宋_GB2312" w:hAnsiTheme="minorEastAsia" w:cstheme="minorBidi"/>
          <w:kern w:val="2"/>
          <w:sz w:val="21"/>
          <w:szCs w:val="21"/>
          <w:highlight w:val="none"/>
          <w:lang w:val="zh-CN" w:eastAsia="zh-CN" w:bidi="ar-SA"/>
        </w:rPr>
        <w:t>响应人</w:t>
      </w:r>
      <w:r>
        <w:rPr>
          <w:rFonts w:hint="eastAsia" w:ascii="仿宋_GB2312" w:eastAsia="仿宋_GB2312" w:hAnsiTheme="minorEastAsia" w:cstheme="minorBidi"/>
          <w:kern w:val="2"/>
          <w:sz w:val="21"/>
          <w:szCs w:val="21"/>
          <w:highlight w:val="none"/>
          <w:lang w:val="en-US" w:eastAsia="zh-CN" w:bidi="ar-SA"/>
        </w:rPr>
        <w:t>响应</w:t>
      </w:r>
      <w:r>
        <w:rPr>
          <w:rFonts w:hint="eastAsia" w:ascii="仿宋_GB2312" w:eastAsia="仿宋_GB2312" w:hAnsiTheme="minorEastAsia" w:cstheme="minorBidi"/>
          <w:kern w:val="2"/>
          <w:sz w:val="21"/>
          <w:szCs w:val="21"/>
          <w:highlight w:val="none"/>
          <w:lang w:val="zh-CN" w:eastAsia="zh-CN" w:bidi="ar-SA"/>
        </w:rPr>
        <w:t>文件关键内容雷同（施工组织、管理人员等）。</w:t>
      </w:r>
    </w:p>
    <w:p w14:paraId="441CE078">
      <w:pPr>
        <w:pStyle w:val="50"/>
        <w:pageBreakBefore w:val="0"/>
        <w:widowControl w:val="0"/>
        <w:numPr>
          <w:ilvl w:val="0"/>
          <w:numId w:val="0"/>
        </w:numPr>
        <w:tabs>
          <w:tab w:val="left" w:pos="630"/>
        </w:tabs>
        <w:kinsoku/>
        <w:wordWrap/>
        <w:overflowPunct/>
        <w:topLinePunct w:val="0"/>
        <w:bidi w:val="0"/>
        <w:spacing w:line="460" w:lineRule="exact"/>
        <w:ind w:leftChars="0" w:firstLine="420" w:firstLineChars="200"/>
        <w:textAlignment w:val="auto"/>
        <w:rPr>
          <w:rFonts w:hint="eastAsia" w:ascii="仿宋_GB2312" w:eastAsia="仿宋_GB2312" w:hAnsiTheme="minorEastAsia" w:cstheme="minorBidi"/>
          <w:kern w:val="2"/>
          <w:sz w:val="21"/>
          <w:szCs w:val="21"/>
          <w:highlight w:val="none"/>
          <w:lang w:val="zh-CN" w:eastAsia="zh-CN" w:bidi="ar-SA"/>
        </w:rPr>
      </w:pPr>
      <w:r>
        <w:rPr>
          <w:rFonts w:hint="eastAsia" w:ascii="仿宋_GB2312" w:eastAsia="仿宋_GB2312" w:hAnsiTheme="minorEastAsia" w:cstheme="minorBidi"/>
          <w:kern w:val="2"/>
          <w:sz w:val="21"/>
          <w:szCs w:val="21"/>
          <w:highlight w:val="none"/>
          <w:lang w:val="en-US" w:eastAsia="zh-CN" w:bidi="ar-SA"/>
        </w:rPr>
        <w:t>15.2.1.7</w:t>
      </w:r>
      <w:r>
        <w:rPr>
          <w:rFonts w:hint="eastAsia" w:ascii="仿宋_GB2312" w:eastAsia="仿宋_GB2312" w:hAnsiTheme="minorEastAsia" w:cstheme="minorBidi"/>
          <w:kern w:val="2"/>
          <w:sz w:val="21"/>
          <w:szCs w:val="21"/>
          <w:highlight w:val="none"/>
          <w:lang w:val="zh-CN" w:eastAsia="zh-CN" w:bidi="ar-SA"/>
        </w:rPr>
        <w:t>多家响应人电子</w:t>
      </w:r>
      <w:r>
        <w:rPr>
          <w:rFonts w:hint="eastAsia" w:ascii="仿宋_GB2312" w:eastAsia="仿宋_GB2312" w:hAnsiTheme="minorEastAsia" w:cstheme="minorBidi"/>
          <w:kern w:val="2"/>
          <w:sz w:val="21"/>
          <w:szCs w:val="21"/>
          <w:highlight w:val="none"/>
          <w:lang w:val="en-US" w:eastAsia="zh-CN" w:bidi="ar-SA"/>
        </w:rPr>
        <w:t>响应</w:t>
      </w:r>
      <w:r>
        <w:rPr>
          <w:rFonts w:hint="eastAsia" w:ascii="仿宋_GB2312" w:eastAsia="仿宋_GB2312" w:hAnsiTheme="minorEastAsia" w:cstheme="minorBidi"/>
          <w:kern w:val="2"/>
          <w:sz w:val="21"/>
          <w:szCs w:val="21"/>
          <w:highlight w:val="none"/>
          <w:lang w:val="zh-CN" w:eastAsia="zh-CN" w:bidi="ar-SA"/>
        </w:rPr>
        <w:t>文件由同一单位或者个人编制</w:t>
      </w:r>
      <w:r>
        <w:rPr>
          <w:rFonts w:hint="eastAsia" w:ascii="仿宋_GB2312" w:eastAsia="仿宋_GB2312" w:hAnsiTheme="minorEastAsia" w:cstheme="minorBidi"/>
          <w:kern w:val="2"/>
          <w:sz w:val="21"/>
          <w:szCs w:val="21"/>
          <w:highlight w:val="none"/>
          <w:lang w:val="en-US" w:eastAsia="zh-CN" w:bidi="ar-SA"/>
        </w:rPr>
        <w:t>或文档作者电子属性相同</w:t>
      </w:r>
      <w:r>
        <w:rPr>
          <w:rFonts w:hint="eastAsia" w:ascii="仿宋_GB2312" w:eastAsia="仿宋_GB2312" w:hAnsiTheme="minorEastAsia" w:cstheme="minorBidi"/>
          <w:kern w:val="2"/>
          <w:sz w:val="21"/>
          <w:szCs w:val="21"/>
          <w:highlight w:val="none"/>
          <w:lang w:val="zh-CN" w:eastAsia="zh-CN" w:bidi="ar-SA"/>
        </w:rPr>
        <w:t>。</w:t>
      </w:r>
    </w:p>
    <w:p w14:paraId="3E7BDF40">
      <w:pPr>
        <w:pStyle w:val="50"/>
        <w:pageBreakBefore w:val="0"/>
        <w:widowControl w:val="0"/>
        <w:numPr>
          <w:ilvl w:val="0"/>
          <w:numId w:val="0"/>
        </w:numPr>
        <w:tabs>
          <w:tab w:val="left" w:pos="630"/>
        </w:tabs>
        <w:kinsoku/>
        <w:wordWrap/>
        <w:overflowPunct/>
        <w:topLinePunct w:val="0"/>
        <w:bidi w:val="0"/>
        <w:spacing w:line="460" w:lineRule="exact"/>
        <w:ind w:leftChars="0" w:firstLine="420" w:firstLineChars="200"/>
        <w:textAlignment w:val="auto"/>
        <w:rPr>
          <w:rFonts w:hint="eastAsia" w:ascii="仿宋_GB2312" w:eastAsia="仿宋_GB2312" w:hAnsiTheme="minorEastAsia" w:cstheme="minorBidi"/>
          <w:kern w:val="2"/>
          <w:sz w:val="21"/>
          <w:szCs w:val="21"/>
          <w:highlight w:val="none"/>
          <w:lang w:val="zh-CN" w:eastAsia="zh-CN" w:bidi="ar-SA"/>
        </w:rPr>
      </w:pPr>
      <w:r>
        <w:rPr>
          <w:rFonts w:hint="eastAsia" w:ascii="仿宋_GB2312" w:eastAsia="仿宋_GB2312" w:hAnsiTheme="minorEastAsia" w:cstheme="minorBidi"/>
          <w:kern w:val="2"/>
          <w:sz w:val="21"/>
          <w:szCs w:val="21"/>
          <w:highlight w:val="none"/>
          <w:lang w:val="en-US" w:eastAsia="zh-CN" w:bidi="ar-SA"/>
        </w:rPr>
        <w:t>15.2.1.8</w:t>
      </w:r>
      <w:r>
        <w:rPr>
          <w:rFonts w:hint="eastAsia" w:ascii="仿宋_GB2312" w:eastAsia="仿宋_GB2312" w:hAnsiTheme="minorEastAsia" w:cstheme="minorBidi"/>
          <w:kern w:val="2"/>
          <w:sz w:val="21"/>
          <w:szCs w:val="21"/>
          <w:highlight w:val="none"/>
          <w:lang w:val="zh-CN" w:eastAsia="zh-CN" w:bidi="ar-SA"/>
        </w:rPr>
        <w:t>响应人委托同一单位或者个人办理</w:t>
      </w:r>
      <w:r>
        <w:rPr>
          <w:rFonts w:hint="eastAsia" w:ascii="仿宋_GB2312" w:eastAsia="仿宋_GB2312" w:hAnsiTheme="minorEastAsia" w:cstheme="minorBidi"/>
          <w:kern w:val="2"/>
          <w:sz w:val="21"/>
          <w:szCs w:val="21"/>
          <w:highlight w:val="none"/>
          <w:lang w:val="en-US" w:eastAsia="zh-CN" w:bidi="ar-SA"/>
        </w:rPr>
        <w:t>响应</w:t>
      </w:r>
      <w:r>
        <w:rPr>
          <w:rFonts w:hint="eastAsia" w:ascii="仿宋_GB2312" w:eastAsia="仿宋_GB2312" w:hAnsiTheme="minorEastAsia" w:cstheme="minorBidi"/>
          <w:kern w:val="2"/>
          <w:sz w:val="21"/>
          <w:szCs w:val="21"/>
          <w:highlight w:val="none"/>
          <w:lang w:val="zh-CN" w:eastAsia="zh-CN" w:bidi="ar-SA"/>
        </w:rPr>
        <w:t>事宜。响应人响应文件相互混装。</w:t>
      </w:r>
    </w:p>
    <w:p w14:paraId="3819620C">
      <w:pPr>
        <w:pStyle w:val="50"/>
        <w:pageBreakBefore w:val="0"/>
        <w:widowControl w:val="0"/>
        <w:numPr>
          <w:ilvl w:val="0"/>
          <w:numId w:val="0"/>
        </w:numPr>
        <w:tabs>
          <w:tab w:val="left" w:pos="630"/>
        </w:tabs>
        <w:kinsoku/>
        <w:wordWrap/>
        <w:overflowPunct/>
        <w:topLinePunct w:val="0"/>
        <w:bidi w:val="0"/>
        <w:spacing w:line="460" w:lineRule="exact"/>
        <w:ind w:leftChars="0" w:firstLine="420" w:firstLineChars="200"/>
        <w:textAlignment w:val="auto"/>
        <w:rPr>
          <w:rFonts w:hint="eastAsia" w:ascii="仿宋_GB2312" w:eastAsia="仿宋_GB2312" w:hAnsiTheme="minorEastAsia" w:cstheme="minorBidi"/>
          <w:kern w:val="2"/>
          <w:sz w:val="21"/>
          <w:szCs w:val="21"/>
          <w:highlight w:val="none"/>
          <w:lang w:val="zh-CN" w:eastAsia="zh-CN" w:bidi="ar-SA"/>
        </w:rPr>
      </w:pPr>
      <w:r>
        <w:rPr>
          <w:rFonts w:hint="eastAsia" w:ascii="仿宋_GB2312" w:eastAsia="仿宋_GB2312" w:hAnsiTheme="minorEastAsia" w:cstheme="minorBidi"/>
          <w:kern w:val="2"/>
          <w:sz w:val="21"/>
          <w:szCs w:val="21"/>
          <w:highlight w:val="none"/>
          <w:lang w:val="en-US" w:eastAsia="zh-CN" w:bidi="ar-SA"/>
        </w:rPr>
        <w:t>15.2.1.9</w:t>
      </w:r>
      <w:r>
        <w:rPr>
          <w:rFonts w:hint="eastAsia" w:ascii="仿宋_GB2312" w:eastAsia="仿宋_GB2312" w:hAnsiTheme="minorEastAsia" w:cstheme="minorBidi"/>
          <w:kern w:val="2"/>
          <w:sz w:val="21"/>
          <w:szCs w:val="21"/>
          <w:highlight w:val="none"/>
          <w:lang w:val="zh-CN" w:eastAsia="zh-CN" w:bidi="ar-SA"/>
        </w:rPr>
        <w:t>多家响应人保证金从同一单位或者个人的账户转出。</w:t>
      </w:r>
    </w:p>
    <w:p w14:paraId="5213E79D">
      <w:pPr>
        <w:pStyle w:val="181"/>
        <w:keepNext w:val="0"/>
        <w:keepLines w:val="0"/>
        <w:ind w:firstLine="420" w:firstLineChars="200"/>
        <w:jc w:val="left"/>
        <w:rPr>
          <w:rFonts w:hint="eastAsia" w:ascii="仿宋_GB2312" w:eastAsia="仿宋_GB2312" w:cs="Times New Roman" w:hAnsiTheme="minorEastAsia"/>
          <w:b w:val="0"/>
          <w:bCs w:val="0"/>
          <w:kern w:val="2"/>
          <w:sz w:val="21"/>
          <w:szCs w:val="21"/>
          <w:highlight w:val="none"/>
          <w:lang w:val="en-US" w:eastAsia="zh-CN" w:bidi="ar-SA"/>
        </w:rPr>
      </w:pPr>
      <w:r>
        <w:rPr>
          <w:rFonts w:hint="eastAsia" w:ascii="仿宋_GB2312" w:eastAsia="仿宋_GB2312" w:cs="Times New Roman" w:hAnsiTheme="minorEastAsia"/>
          <w:b w:val="0"/>
          <w:bCs w:val="0"/>
          <w:kern w:val="2"/>
          <w:sz w:val="21"/>
          <w:szCs w:val="21"/>
          <w:highlight w:val="none"/>
          <w:lang w:val="en-US" w:eastAsia="zh-CN" w:bidi="ar-SA"/>
        </w:rPr>
        <w:t>15.2.1.10</w:t>
      </w:r>
      <w:r>
        <w:rPr>
          <w:rFonts w:hint="eastAsia" w:ascii="仿宋_GB2312" w:eastAsia="仿宋_GB2312" w:cs="Times New Roman" w:hAnsiTheme="minorEastAsia"/>
          <w:b w:val="0"/>
          <w:bCs w:val="0"/>
          <w:kern w:val="2"/>
          <w:sz w:val="21"/>
          <w:szCs w:val="21"/>
          <w:highlight w:val="none"/>
          <w:lang w:val="zh-CN" w:eastAsia="zh-CN" w:bidi="ar-SA"/>
        </w:rPr>
        <w:t>在未发布参考价的情况下，多家响应人报价呈明显比例、公式（同增同减相同数额）或梯队。</w:t>
      </w:r>
    </w:p>
    <w:p w14:paraId="34BED02A">
      <w:pPr>
        <w:pStyle w:val="50"/>
        <w:pageBreakBefore w:val="0"/>
        <w:widowControl w:val="0"/>
        <w:numPr>
          <w:ilvl w:val="0"/>
          <w:numId w:val="0"/>
        </w:numPr>
        <w:tabs>
          <w:tab w:val="left" w:pos="630"/>
        </w:tabs>
        <w:kinsoku/>
        <w:wordWrap/>
        <w:overflowPunct/>
        <w:topLinePunct w:val="0"/>
        <w:bidi w:val="0"/>
        <w:spacing w:line="460" w:lineRule="exact"/>
        <w:ind w:leftChars="0" w:firstLine="420" w:firstLineChars="200"/>
        <w:textAlignment w:val="auto"/>
        <w:rPr>
          <w:rFonts w:hint="eastAsia" w:ascii="仿宋_GB2312" w:eastAsia="仿宋_GB2312" w:hAnsiTheme="minorEastAsia" w:cstheme="minorBidi"/>
          <w:kern w:val="2"/>
          <w:sz w:val="21"/>
          <w:szCs w:val="21"/>
          <w:highlight w:val="none"/>
          <w:lang w:val="zh-CN" w:eastAsia="zh-CN" w:bidi="ar-SA"/>
        </w:rPr>
      </w:pPr>
      <w:r>
        <w:rPr>
          <w:rFonts w:hint="eastAsia" w:ascii="仿宋_GB2312" w:eastAsia="仿宋_GB2312" w:hAnsiTheme="minorEastAsia" w:cstheme="minorBidi"/>
          <w:kern w:val="2"/>
          <w:sz w:val="21"/>
          <w:szCs w:val="21"/>
          <w:highlight w:val="none"/>
          <w:lang w:val="en-US" w:eastAsia="zh-CN" w:bidi="ar-SA"/>
        </w:rPr>
        <w:t>15.2.1.11</w:t>
      </w:r>
      <w:r>
        <w:rPr>
          <w:rFonts w:hint="eastAsia" w:ascii="仿宋_GB2312" w:eastAsia="仿宋_GB2312" w:hAnsiTheme="minorEastAsia" w:cstheme="minorBidi"/>
          <w:kern w:val="2"/>
          <w:sz w:val="21"/>
          <w:szCs w:val="21"/>
          <w:highlight w:val="none"/>
          <w:lang w:val="zh-CN" w:eastAsia="zh-CN" w:bidi="ar-SA"/>
        </w:rPr>
        <w:t>母公司与子公司同时参与</w:t>
      </w:r>
      <w:r>
        <w:rPr>
          <w:rFonts w:hint="eastAsia" w:ascii="仿宋_GB2312" w:eastAsia="仿宋_GB2312" w:hAnsiTheme="minorEastAsia" w:cstheme="minorBidi"/>
          <w:kern w:val="2"/>
          <w:sz w:val="21"/>
          <w:szCs w:val="21"/>
          <w:highlight w:val="none"/>
          <w:lang w:val="en-US" w:eastAsia="zh-CN" w:bidi="ar-SA"/>
        </w:rPr>
        <w:t>响应</w:t>
      </w:r>
      <w:r>
        <w:rPr>
          <w:rFonts w:hint="eastAsia" w:ascii="仿宋_GB2312" w:eastAsia="仿宋_GB2312" w:hAnsiTheme="minorEastAsia" w:cstheme="minorBidi"/>
          <w:kern w:val="2"/>
          <w:sz w:val="21"/>
          <w:szCs w:val="21"/>
          <w:highlight w:val="none"/>
          <w:lang w:val="zh-CN" w:eastAsia="zh-CN" w:bidi="ar-SA"/>
        </w:rPr>
        <w:t>的，均作</w:t>
      </w:r>
      <w:r>
        <w:rPr>
          <w:rFonts w:hint="eastAsia" w:ascii="仿宋_GB2312" w:eastAsia="仿宋_GB2312" w:hAnsiTheme="minorEastAsia" w:cstheme="minorBidi"/>
          <w:kern w:val="2"/>
          <w:sz w:val="21"/>
          <w:szCs w:val="21"/>
          <w:highlight w:val="none"/>
          <w:lang w:val="en-US" w:eastAsia="zh-CN" w:bidi="ar-SA"/>
        </w:rPr>
        <w:t>否决响应</w:t>
      </w:r>
      <w:r>
        <w:rPr>
          <w:rFonts w:hint="eastAsia" w:ascii="仿宋_GB2312" w:eastAsia="仿宋_GB2312" w:hAnsiTheme="minorEastAsia" w:cstheme="minorBidi"/>
          <w:kern w:val="2"/>
          <w:sz w:val="21"/>
          <w:szCs w:val="21"/>
          <w:highlight w:val="none"/>
          <w:lang w:val="zh-CN" w:eastAsia="zh-CN" w:bidi="ar-SA"/>
        </w:rPr>
        <w:t>处理。</w:t>
      </w:r>
    </w:p>
    <w:p w14:paraId="57EAC789">
      <w:pPr>
        <w:pStyle w:val="181"/>
        <w:keepNext w:val="0"/>
        <w:keepLines w:val="0"/>
        <w:ind w:firstLine="420" w:firstLineChars="200"/>
        <w:jc w:val="left"/>
        <w:rPr>
          <w:rFonts w:hint="eastAsia" w:ascii="仿宋_GB2312" w:eastAsia="仿宋_GB2312" w:cs="Times New Roman" w:hAnsiTheme="minorEastAsia"/>
          <w:b w:val="0"/>
          <w:bCs w:val="0"/>
          <w:kern w:val="2"/>
          <w:sz w:val="21"/>
          <w:szCs w:val="21"/>
          <w:highlight w:val="none"/>
          <w:lang w:val="zh-CN" w:eastAsia="zh-CN" w:bidi="ar-SA"/>
        </w:rPr>
      </w:pPr>
      <w:r>
        <w:rPr>
          <w:rFonts w:hint="eastAsia" w:ascii="仿宋_GB2312" w:eastAsia="仿宋_GB2312" w:cs="Times New Roman" w:hAnsiTheme="minorEastAsia"/>
          <w:b w:val="0"/>
          <w:bCs w:val="0"/>
          <w:kern w:val="2"/>
          <w:sz w:val="21"/>
          <w:szCs w:val="21"/>
          <w:highlight w:val="none"/>
          <w:lang w:val="en-US" w:eastAsia="zh-CN" w:bidi="ar-SA"/>
        </w:rPr>
        <w:t>15.2.1.12</w:t>
      </w:r>
      <w:r>
        <w:rPr>
          <w:rFonts w:hint="eastAsia" w:ascii="仿宋_GB2312" w:eastAsia="仿宋_GB2312" w:cs="Times New Roman" w:hAnsiTheme="minorEastAsia"/>
          <w:b w:val="0"/>
          <w:bCs w:val="0"/>
          <w:kern w:val="2"/>
          <w:sz w:val="21"/>
          <w:szCs w:val="21"/>
          <w:highlight w:val="none"/>
          <w:lang w:val="zh-CN" w:eastAsia="zh-CN" w:bidi="ar-SA"/>
        </w:rPr>
        <w:t>一个制造商对同一品牌同一型号的货物，仅能委托一个代理商参加</w:t>
      </w:r>
      <w:r>
        <w:rPr>
          <w:rFonts w:hint="eastAsia" w:ascii="仿宋_GB2312" w:eastAsia="仿宋_GB2312" w:cs="Times New Roman" w:hAnsiTheme="minorEastAsia"/>
          <w:b w:val="0"/>
          <w:bCs w:val="0"/>
          <w:kern w:val="2"/>
          <w:sz w:val="21"/>
          <w:szCs w:val="21"/>
          <w:highlight w:val="none"/>
          <w:lang w:val="en-US" w:eastAsia="zh-CN" w:bidi="ar-SA"/>
        </w:rPr>
        <w:t>响应</w:t>
      </w:r>
      <w:r>
        <w:rPr>
          <w:rFonts w:hint="eastAsia" w:ascii="仿宋_GB2312" w:eastAsia="仿宋_GB2312" w:cs="Times New Roman" w:hAnsiTheme="minorEastAsia"/>
          <w:b w:val="0"/>
          <w:bCs w:val="0"/>
          <w:kern w:val="2"/>
          <w:sz w:val="21"/>
          <w:szCs w:val="21"/>
          <w:highlight w:val="none"/>
          <w:lang w:val="zh-CN" w:eastAsia="zh-CN" w:bidi="ar-SA"/>
        </w:rPr>
        <w:t>，如制造商与代理商同时参与</w:t>
      </w:r>
      <w:r>
        <w:rPr>
          <w:rFonts w:hint="eastAsia" w:ascii="仿宋_GB2312" w:eastAsia="仿宋_GB2312" w:cs="Times New Roman" w:hAnsiTheme="minorEastAsia"/>
          <w:b w:val="0"/>
          <w:bCs w:val="0"/>
          <w:kern w:val="2"/>
          <w:sz w:val="21"/>
          <w:szCs w:val="21"/>
          <w:highlight w:val="none"/>
          <w:lang w:val="en-US" w:eastAsia="zh-CN" w:bidi="ar-SA"/>
        </w:rPr>
        <w:t>响应</w:t>
      </w:r>
      <w:r>
        <w:rPr>
          <w:rFonts w:hint="eastAsia" w:ascii="仿宋_GB2312" w:eastAsia="仿宋_GB2312" w:cs="Times New Roman" w:hAnsiTheme="minorEastAsia"/>
          <w:b w:val="0"/>
          <w:bCs w:val="0"/>
          <w:kern w:val="2"/>
          <w:sz w:val="21"/>
          <w:szCs w:val="21"/>
          <w:highlight w:val="none"/>
          <w:lang w:val="zh-CN" w:eastAsia="zh-CN" w:bidi="ar-SA"/>
        </w:rPr>
        <w:t>，均作</w:t>
      </w:r>
      <w:r>
        <w:rPr>
          <w:rFonts w:hint="eastAsia" w:ascii="仿宋_GB2312" w:eastAsia="仿宋_GB2312" w:cs="Times New Roman" w:hAnsiTheme="minorEastAsia"/>
          <w:b w:val="0"/>
          <w:bCs w:val="0"/>
          <w:kern w:val="2"/>
          <w:sz w:val="21"/>
          <w:szCs w:val="21"/>
          <w:highlight w:val="none"/>
          <w:lang w:val="en-US" w:eastAsia="zh-CN" w:bidi="ar-SA"/>
        </w:rPr>
        <w:t>否决</w:t>
      </w:r>
      <w:r>
        <w:rPr>
          <w:rFonts w:hint="eastAsia" w:ascii="仿宋_GB2312" w:eastAsia="仿宋_GB2312" w:cs="Times New Roman" w:hAnsiTheme="minorEastAsia"/>
          <w:b w:val="0"/>
          <w:bCs w:val="0"/>
          <w:kern w:val="2"/>
          <w:sz w:val="21"/>
          <w:szCs w:val="21"/>
          <w:highlight w:val="none"/>
          <w:lang w:val="zh-CN" w:eastAsia="zh-CN" w:bidi="ar-SA"/>
        </w:rPr>
        <w:t>处理；代理同一品牌多个代理商可同时参与</w:t>
      </w:r>
      <w:r>
        <w:rPr>
          <w:rFonts w:hint="eastAsia" w:ascii="仿宋_GB2312" w:eastAsia="仿宋_GB2312" w:cs="Times New Roman" w:hAnsiTheme="minorEastAsia"/>
          <w:b w:val="0"/>
          <w:bCs w:val="0"/>
          <w:kern w:val="2"/>
          <w:sz w:val="21"/>
          <w:szCs w:val="21"/>
          <w:highlight w:val="none"/>
          <w:lang w:val="en-US" w:eastAsia="zh-CN" w:bidi="ar-SA"/>
        </w:rPr>
        <w:t>响应</w:t>
      </w:r>
      <w:r>
        <w:rPr>
          <w:rFonts w:hint="eastAsia" w:ascii="仿宋_GB2312" w:eastAsia="仿宋_GB2312" w:cs="Times New Roman" w:hAnsiTheme="minorEastAsia"/>
          <w:b w:val="0"/>
          <w:bCs w:val="0"/>
          <w:kern w:val="2"/>
          <w:sz w:val="21"/>
          <w:szCs w:val="21"/>
          <w:highlight w:val="none"/>
          <w:lang w:val="zh-CN" w:eastAsia="zh-CN" w:bidi="ar-SA"/>
        </w:rPr>
        <w:t>。</w:t>
      </w:r>
    </w:p>
    <w:p w14:paraId="76AD9D67">
      <w:pPr>
        <w:pStyle w:val="50"/>
        <w:pageBreakBefore w:val="0"/>
        <w:widowControl w:val="0"/>
        <w:numPr>
          <w:ilvl w:val="0"/>
          <w:numId w:val="0"/>
        </w:numPr>
        <w:tabs>
          <w:tab w:val="left" w:pos="630"/>
        </w:tabs>
        <w:kinsoku/>
        <w:wordWrap/>
        <w:overflowPunct/>
        <w:topLinePunct w:val="0"/>
        <w:bidi w:val="0"/>
        <w:spacing w:line="460" w:lineRule="exact"/>
        <w:ind w:leftChars="0" w:firstLine="420" w:firstLineChars="200"/>
        <w:textAlignment w:val="auto"/>
        <w:rPr>
          <w:rFonts w:hint="eastAsia" w:ascii="仿宋_GB2312" w:eastAsia="仿宋_GB2312" w:hAnsiTheme="minorEastAsia" w:cstheme="minorBidi"/>
          <w:kern w:val="2"/>
          <w:sz w:val="21"/>
          <w:szCs w:val="21"/>
          <w:highlight w:val="none"/>
          <w:lang w:val="zh-CN" w:eastAsia="zh-CN" w:bidi="ar-SA"/>
        </w:rPr>
      </w:pPr>
      <w:r>
        <w:rPr>
          <w:rFonts w:hint="eastAsia" w:ascii="仿宋_GB2312" w:eastAsia="仿宋_GB2312" w:hAnsiTheme="minorEastAsia" w:cstheme="minorBidi"/>
          <w:kern w:val="2"/>
          <w:sz w:val="21"/>
          <w:szCs w:val="21"/>
          <w:highlight w:val="none"/>
          <w:lang w:val="en-US" w:eastAsia="zh-CN" w:bidi="ar-SA"/>
        </w:rPr>
        <w:t>15.2.1.13</w:t>
      </w:r>
      <w:r>
        <w:rPr>
          <w:rFonts w:hint="eastAsia" w:ascii="仿宋_GB2312" w:eastAsia="仿宋_GB2312" w:hAnsiTheme="minorEastAsia" w:cstheme="minorBidi"/>
          <w:kern w:val="2"/>
          <w:sz w:val="21"/>
          <w:szCs w:val="21"/>
          <w:highlight w:val="none"/>
          <w:lang w:val="zh-CN" w:eastAsia="zh-CN" w:bidi="ar-SA"/>
        </w:rPr>
        <w:t>经</w:t>
      </w:r>
      <w:r>
        <w:rPr>
          <w:rFonts w:hint="eastAsia" w:ascii="仿宋_GB2312" w:eastAsia="仿宋_GB2312" w:hAnsiTheme="minorEastAsia" w:cstheme="minorBidi"/>
          <w:kern w:val="2"/>
          <w:sz w:val="21"/>
          <w:szCs w:val="21"/>
          <w:highlight w:val="none"/>
          <w:lang w:val="en-US" w:eastAsia="zh-CN" w:bidi="ar-SA"/>
        </w:rPr>
        <w:t>采购人</w:t>
      </w:r>
      <w:r>
        <w:rPr>
          <w:rFonts w:hint="eastAsia" w:ascii="仿宋_GB2312" w:eastAsia="仿宋_GB2312" w:hAnsiTheme="minorEastAsia" w:cstheme="minorBidi"/>
          <w:kern w:val="2"/>
          <w:sz w:val="21"/>
          <w:szCs w:val="21"/>
          <w:highlight w:val="none"/>
          <w:lang w:val="zh-CN" w:eastAsia="zh-CN" w:bidi="ar-SA"/>
        </w:rPr>
        <w:t>研讨后确认构成围、串</w:t>
      </w:r>
      <w:r>
        <w:rPr>
          <w:rFonts w:hint="eastAsia" w:ascii="仿宋_GB2312" w:eastAsia="仿宋_GB2312" w:hAnsiTheme="minorEastAsia" w:cstheme="minorBidi"/>
          <w:kern w:val="2"/>
          <w:sz w:val="21"/>
          <w:szCs w:val="21"/>
          <w:highlight w:val="none"/>
          <w:lang w:val="en-US" w:eastAsia="zh-CN" w:bidi="ar-SA"/>
        </w:rPr>
        <w:t>响应行为</w:t>
      </w:r>
      <w:r>
        <w:rPr>
          <w:rFonts w:hint="eastAsia" w:ascii="仿宋_GB2312" w:eastAsia="仿宋_GB2312" w:hAnsiTheme="minorEastAsia" w:cstheme="minorBidi"/>
          <w:kern w:val="2"/>
          <w:sz w:val="21"/>
          <w:szCs w:val="21"/>
          <w:highlight w:val="none"/>
          <w:lang w:val="zh-CN" w:eastAsia="zh-CN" w:bidi="ar-SA"/>
        </w:rPr>
        <w:t>的其他情形。</w:t>
      </w:r>
    </w:p>
    <w:p w14:paraId="75F17798">
      <w:pPr>
        <w:pStyle w:val="50"/>
        <w:pageBreakBefore w:val="0"/>
        <w:widowControl w:val="0"/>
        <w:numPr>
          <w:ilvl w:val="0"/>
          <w:numId w:val="0"/>
        </w:numPr>
        <w:tabs>
          <w:tab w:val="left" w:pos="630"/>
        </w:tabs>
        <w:kinsoku/>
        <w:wordWrap/>
        <w:overflowPunct/>
        <w:topLinePunct w:val="0"/>
        <w:bidi w:val="0"/>
        <w:spacing w:line="460" w:lineRule="exact"/>
        <w:ind w:leftChars="0" w:firstLine="422" w:firstLineChars="200"/>
        <w:textAlignment w:val="auto"/>
        <w:rPr>
          <w:rFonts w:hint="eastAsia" w:ascii="仿宋_GB2312" w:eastAsia="仿宋_GB2312" w:hAnsiTheme="minorEastAsia" w:cstheme="minorBidi"/>
          <w:kern w:val="2"/>
          <w:sz w:val="21"/>
          <w:szCs w:val="21"/>
          <w:highlight w:val="none"/>
          <w:lang w:val="en-US" w:eastAsia="zh-CN" w:bidi="ar-SA"/>
        </w:rPr>
      </w:pPr>
      <w:r>
        <w:rPr>
          <w:rFonts w:hint="eastAsia" w:ascii="仿宋_GB2312" w:eastAsia="仿宋_GB2312" w:hAnsiTheme="minorEastAsia" w:cstheme="minorBidi"/>
          <w:b/>
          <w:bCs/>
          <w:kern w:val="2"/>
          <w:sz w:val="21"/>
          <w:szCs w:val="21"/>
          <w:highlight w:val="none"/>
          <w:lang w:val="en-US" w:eastAsia="zh-CN" w:bidi="ar-SA"/>
        </w:rPr>
        <w:t>15.2.2开启响应文件时有下列情形之一的，该响应文件按无效处理</w:t>
      </w:r>
      <w:r>
        <w:rPr>
          <w:rFonts w:hint="eastAsia" w:ascii="仿宋_GB2312" w:eastAsia="仿宋_GB2312" w:hAnsiTheme="minorEastAsia" w:cstheme="minorBidi"/>
          <w:kern w:val="2"/>
          <w:sz w:val="21"/>
          <w:szCs w:val="21"/>
          <w:highlight w:val="none"/>
          <w:lang w:val="en-US" w:eastAsia="zh-CN" w:bidi="ar-SA"/>
        </w:rPr>
        <w:t>：</w:t>
      </w:r>
    </w:p>
    <w:p w14:paraId="226A6009">
      <w:pPr>
        <w:pStyle w:val="50"/>
        <w:pageBreakBefore w:val="0"/>
        <w:widowControl w:val="0"/>
        <w:numPr>
          <w:ilvl w:val="0"/>
          <w:numId w:val="0"/>
        </w:numPr>
        <w:tabs>
          <w:tab w:val="left" w:pos="630"/>
        </w:tabs>
        <w:kinsoku/>
        <w:wordWrap/>
        <w:overflowPunct/>
        <w:topLinePunct w:val="0"/>
        <w:bidi w:val="0"/>
        <w:spacing w:line="460" w:lineRule="exact"/>
        <w:ind w:leftChars="0" w:firstLine="420" w:firstLineChars="200"/>
        <w:textAlignment w:val="auto"/>
        <w:rPr>
          <w:rFonts w:hint="eastAsia" w:ascii="仿宋_GB2312" w:eastAsia="仿宋_GB2312" w:hAnsiTheme="minorEastAsia" w:cstheme="minorBidi"/>
          <w:kern w:val="2"/>
          <w:sz w:val="21"/>
          <w:szCs w:val="21"/>
          <w:highlight w:val="none"/>
          <w:lang w:val="zh-CN" w:eastAsia="zh-CN" w:bidi="ar-SA"/>
        </w:rPr>
      </w:pPr>
      <w:r>
        <w:rPr>
          <w:rFonts w:hint="eastAsia" w:ascii="仿宋_GB2312" w:eastAsia="仿宋_GB2312" w:hAnsiTheme="minorEastAsia" w:cstheme="minorBidi"/>
          <w:kern w:val="2"/>
          <w:sz w:val="21"/>
          <w:szCs w:val="21"/>
          <w:highlight w:val="none"/>
          <w:lang w:val="en-US" w:eastAsia="zh-CN" w:bidi="ar-SA"/>
        </w:rPr>
        <w:t>15.2.2.1</w:t>
      </w:r>
      <w:r>
        <w:rPr>
          <w:rFonts w:hint="eastAsia" w:ascii="仿宋_GB2312" w:eastAsia="仿宋_GB2312" w:hAnsiTheme="minorEastAsia" w:cstheme="minorBidi"/>
          <w:kern w:val="2"/>
          <w:sz w:val="21"/>
          <w:szCs w:val="21"/>
          <w:highlight w:val="none"/>
          <w:lang w:val="zh-CN" w:eastAsia="zh-CN" w:bidi="ar-SA"/>
        </w:rPr>
        <w:t>响应人未在规定时间内完成响应报价的；</w:t>
      </w:r>
    </w:p>
    <w:p w14:paraId="4E7753DD">
      <w:pPr>
        <w:pStyle w:val="50"/>
        <w:pageBreakBefore w:val="0"/>
        <w:widowControl w:val="0"/>
        <w:numPr>
          <w:ilvl w:val="0"/>
          <w:numId w:val="0"/>
        </w:numPr>
        <w:tabs>
          <w:tab w:val="left" w:pos="630"/>
        </w:tabs>
        <w:kinsoku/>
        <w:wordWrap/>
        <w:overflowPunct/>
        <w:topLinePunct w:val="0"/>
        <w:bidi w:val="0"/>
        <w:spacing w:line="460" w:lineRule="exact"/>
        <w:ind w:leftChars="0" w:firstLine="420" w:firstLineChars="200"/>
        <w:textAlignment w:val="auto"/>
        <w:rPr>
          <w:rFonts w:hint="eastAsia" w:ascii="仿宋_GB2312" w:eastAsia="仿宋_GB2312" w:hAnsiTheme="minorEastAsia" w:cstheme="minorBidi"/>
          <w:kern w:val="2"/>
          <w:sz w:val="21"/>
          <w:szCs w:val="21"/>
          <w:highlight w:val="none"/>
          <w:lang w:val="zh-CN" w:eastAsia="zh-CN" w:bidi="ar-SA"/>
        </w:rPr>
      </w:pPr>
      <w:r>
        <w:rPr>
          <w:rFonts w:hint="eastAsia" w:ascii="仿宋_GB2312" w:eastAsia="仿宋_GB2312" w:hAnsiTheme="minorEastAsia" w:cstheme="minorBidi"/>
          <w:kern w:val="2"/>
          <w:sz w:val="21"/>
          <w:szCs w:val="21"/>
          <w:highlight w:val="none"/>
          <w:lang w:val="en-US" w:eastAsia="zh-CN" w:bidi="ar-SA"/>
        </w:rPr>
        <w:t>15.2.2.2</w:t>
      </w:r>
      <w:r>
        <w:rPr>
          <w:rFonts w:hint="eastAsia" w:ascii="仿宋_GB2312" w:eastAsia="仿宋_GB2312" w:hAnsiTheme="minorEastAsia" w:cstheme="minorBidi"/>
          <w:kern w:val="2"/>
          <w:sz w:val="21"/>
          <w:szCs w:val="21"/>
          <w:highlight w:val="none"/>
          <w:lang w:val="zh-CN" w:eastAsia="zh-CN" w:bidi="ar-SA"/>
        </w:rPr>
        <w:t>响应文件未按要求盖章、签字的；</w:t>
      </w:r>
    </w:p>
    <w:p w14:paraId="586F7097">
      <w:pPr>
        <w:pStyle w:val="50"/>
        <w:pageBreakBefore w:val="0"/>
        <w:widowControl w:val="0"/>
        <w:numPr>
          <w:ilvl w:val="0"/>
          <w:numId w:val="0"/>
        </w:numPr>
        <w:tabs>
          <w:tab w:val="left" w:pos="630"/>
        </w:tabs>
        <w:kinsoku/>
        <w:wordWrap/>
        <w:overflowPunct/>
        <w:topLinePunct w:val="0"/>
        <w:bidi w:val="0"/>
        <w:spacing w:line="460" w:lineRule="exact"/>
        <w:ind w:leftChars="0" w:firstLine="420" w:firstLineChars="200"/>
        <w:textAlignment w:val="auto"/>
        <w:rPr>
          <w:rFonts w:hint="eastAsia" w:ascii="仿宋_GB2312" w:eastAsia="仿宋_GB2312" w:hAnsiTheme="minorEastAsia" w:cstheme="minorBidi"/>
          <w:kern w:val="2"/>
          <w:sz w:val="21"/>
          <w:szCs w:val="21"/>
          <w:highlight w:val="none"/>
          <w:lang w:val="zh-CN" w:eastAsia="zh-CN" w:bidi="ar-SA"/>
        </w:rPr>
      </w:pPr>
      <w:r>
        <w:rPr>
          <w:rFonts w:hint="eastAsia" w:ascii="仿宋_GB2312" w:eastAsia="仿宋_GB2312" w:hAnsiTheme="minorEastAsia" w:cstheme="minorBidi"/>
          <w:kern w:val="2"/>
          <w:sz w:val="21"/>
          <w:szCs w:val="21"/>
          <w:highlight w:val="none"/>
          <w:lang w:val="en-US" w:eastAsia="zh-CN" w:bidi="ar-SA"/>
        </w:rPr>
        <w:t>15.2.2.3</w:t>
      </w:r>
      <w:r>
        <w:rPr>
          <w:rFonts w:hint="eastAsia" w:ascii="仿宋_GB2312" w:eastAsia="仿宋_GB2312" w:hAnsiTheme="minorEastAsia" w:cstheme="minorBidi"/>
          <w:kern w:val="2"/>
          <w:sz w:val="21"/>
          <w:szCs w:val="21"/>
          <w:highlight w:val="none"/>
          <w:lang w:val="zh-CN" w:eastAsia="zh-CN" w:bidi="ar-SA"/>
        </w:rPr>
        <w:t>响应人未</w:t>
      </w:r>
      <w:r>
        <w:rPr>
          <w:rFonts w:hint="eastAsia" w:ascii="仿宋_GB2312" w:eastAsia="仿宋_GB2312" w:hAnsiTheme="minorEastAsia" w:cstheme="minorBidi"/>
          <w:kern w:val="2"/>
          <w:sz w:val="21"/>
          <w:szCs w:val="21"/>
          <w:highlight w:val="none"/>
          <w:lang w:val="en-US" w:eastAsia="zh-CN" w:bidi="ar-SA"/>
        </w:rPr>
        <w:t>按照采购文件要求</w:t>
      </w:r>
      <w:r>
        <w:rPr>
          <w:rFonts w:hint="eastAsia" w:ascii="仿宋_GB2312" w:eastAsia="仿宋_GB2312" w:hAnsiTheme="minorEastAsia" w:cstheme="minorBidi"/>
          <w:kern w:val="2"/>
          <w:sz w:val="21"/>
          <w:szCs w:val="21"/>
          <w:highlight w:val="none"/>
          <w:lang w:val="zh-CN" w:eastAsia="zh-CN" w:bidi="ar-SA"/>
        </w:rPr>
        <w:t>及时足额缴纳响应保证金的。</w:t>
      </w:r>
    </w:p>
    <w:p w14:paraId="1A3F5588">
      <w:pPr>
        <w:pStyle w:val="50"/>
        <w:pageBreakBefore w:val="0"/>
        <w:widowControl w:val="0"/>
        <w:numPr>
          <w:ilvl w:val="0"/>
          <w:numId w:val="0"/>
        </w:numPr>
        <w:tabs>
          <w:tab w:val="left" w:pos="630"/>
        </w:tabs>
        <w:kinsoku/>
        <w:wordWrap/>
        <w:overflowPunct/>
        <w:topLinePunct w:val="0"/>
        <w:bidi w:val="0"/>
        <w:spacing w:line="460" w:lineRule="exact"/>
        <w:ind w:leftChars="0" w:firstLine="420" w:firstLineChars="200"/>
        <w:textAlignment w:val="auto"/>
        <w:rPr>
          <w:rFonts w:hint="default" w:ascii="仿宋_GB2312" w:eastAsia="仿宋_GB2312" w:hAnsiTheme="minorEastAsia" w:cstheme="minorBidi"/>
          <w:kern w:val="2"/>
          <w:sz w:val="21"/>
          <w:szCs w:val="21"/>
          <w:highlight w:val="none"/>
          <w:lang w:val="en-US" w:eastAsia="zh-CN" w:bidi="ar-SA"/>
        </w:rPr>
      </w:pPr>
      <w:r>
        <w:rPr>
          <w:rFonts w:hint="eastAsia" w:ascii="仿宋_GB2312" w:eastAsia="仿宋_GB2312" w:hAnsiTheme="minorEastAsia" w:cstheme="minorBidi"/>
          <w:kern w:val="2"/>
          <w:sz w:val="21"/>
          <w:szCs w:val="21"/>
          <w:highlight w:val="none"/>
          <w:lang w:val="en-US" w:eastAsia="zh-CN" w:bidi="ar-SA"/>
        </w:rPr>
        <w:t>15.2.2.4响应文件未按规定进行密封处理的。</w:t>
      </w:r>
    </w:p>
    <w:p w14:paraId="40ABBC40">
      <w:pPr>
        <w:pStyle w:val="50"/>
        <w:pageBreakBefore w:val="0"/>
        <w:widowControl w:val="0"/>
        <w:numPr>
          <w:ilvl w:val="0"/>
          <w:numId w:val="0"/>
        </w:numPr>
        <w:tabs>
          <w:tab w:val="left" w:pos="630"/>
        </w:tabs>
        <w:kinsoku/>
        <w:wordWrap/>
        <w:overflowPunct/>
        <w:topLinePunct w:val="0"/>
        <w:bidi w:val="0"/>
        <w:spacing w:line="460" w:lineRule="exact"/>
        <w:ind w:leftChars="0" w:firstLine="422" w:firstLineChars="200"/>
        <w:textAlignment w:val="auto"/>
        <w:rPr>
          <w:rFonts w:hint="eastAsia" w:ascii="仿宋_GB2312" w:eastAsia="仿宋_GB2312" w:hAnsiTheme="minorEastAsia" w:cstheme="minorBidi"/>
          <w:kern w:val="2"/>
          <w:sz w:val="21"/>
          <w:szCs w:val="21"/>
          <w:highlight w:val="none"/>
          <w:lang w:val="en-US" w:eastAsia="zh-CN" w:bidi="ar-SA"/>
        </w:rPr>
      </w:pPr>
      <w:r>
        <w:rPr>
          <w:rFonts w:hint="eastAsia" w:ascii="仿宋_GB2312" w:eastAsia="仿宋_GB2312" w:hAnsiTheme="minorEastAsia" w:cstheme="minorBidi"/>
          <w:b/>
          <w:bCs/>
          <w:kern w:val="2"/>
          <w:sz w:val="21"/>
          <w:szCs w:val="21"/>
          <w:highlight w:val="none"/>
          <w:lang w:val="en-US" w:eastAsia="zh-CN" w:bidi="ar-SA"/>
        </w:rPr>
        <w:t>15.2.3评审过程中有下列情形之一的，经采购人审议后按淘汰处理</w:t>
      </w:r>
      <w:r>
        <w:rPr>
          <w:rFonts w:hint="eastAsia" w:ascii="仿宋_GB2312" w:eastAsia="仿宋_GB2312" w:hAnsiTheme="minorEastAsia" w:cstheme="minorBidi"/>
          <w:kern w:val="2"/>
          <w:sz w:val="21"/>
          <w:szCs w:val="21"/>
          <w:highlight w:val="none"/>
          <w:lang w:val="en-US" w:eastAsia="zh-CN" w:bidi="ar-SA"/>
        </w:rPr>
        <w:t>：</w:t>
      </w:r>
    </w:p>
    <w:p w14:paraId="4E0AC675">
      <w:pPr>
        <w:pStyle w:val="50"/>
        <w:pageBreakBefore w:val="0"/>
        <w:widowControl w:val="0"/>
        <w:numPr>
          <w:ilvl w:val="0"/>
          <w:numId w:val="0"/>
        </w:numPr>
        <w:tabs>
          <w:tab w:val="left" w:pos="630"/>
        </w:tabs>
        <w:kinsoku/>
        <w:wordWrap/>
        <w:overflowPunct/>
        <w:topLinePunct w:val="0"/>
        <w:bidi w:val="0"/>
        <w:spacing w:line="460" w:lineRule="exact"/>
        <w:ind w:leftChars="0" w:firstLine="420" w:firstLineChars="200"/>
        <w:textAlignment w:val="auto"/>
        <w:rPr>
          <w:rFonts w:hint="eastAsia" w:ascii="仿宋_GB2312" w:eastAsia="仿宋_GB2312" w:hAnsiTheme="minorEastAsia" w:cstheme="minorBidi"/>
          <w:kern w:val="2"/>
          <w:sz w:val="21"/>
          <w:szCs w:val="21"/>
          <w:highlight w:val="none"/>
          <w:lang w:val="en-US" w:eastAsia="zh-CN" w:bidi="ar-SA"/>
        </w:rPr>
      </w:pPr>
      <w:r>
        <w:rPr>
          <w:rFonts w:hint="eastAsia" w:ascii="仿宋_GB2312" w:eastAsia="仿宋_GB2312" w:hAnsiTheme="minorEastAsia" w:cstheme="minorBidi"/>
          <w:kern w:val="2"/>
          <w:sz w:val="21"/>
          <w:szCs w:val="21"/>
          <w:highlight w:val="none"/>
          <w:lang w:val="en-US" w:eastAsia="zh-CN" w:bidi="ar-SA"/>
        </w:rPr>
        <w:t>15.2.3.1未响应采购文件的实质性要求和条件的；</w:t>
      </w:r>
    </w:p>
    <w:p w14:paraId="56F320E5">
      <w:pPr>
        <w:pStyle w:val="181"/>
        <w:keepNext w:val="0"/>
        <w:keepLines w:val="0"/>
        <w:ind w:firstLine="420" w:firstLineChars="200"/>
        <w:jc w:val="left"/>
        <w:rPr>
          <w:rFonts w:hint="eastAsia" w:ascii="仿宋_GB2312" w:eastAsia="仿宋_GB2312" w:cs="Times New Roman" w:hAnsiTheme="minorEastAsia"/>
          <w:b w:val="0"/>
          <w:bCs w:val="0"/>
          <w:kern w:val="2"/>
          <w:sz w:val="21"/>
          <w:szCs w:val="21"/>
          <w:highlight w:val="none"/>
          <w:lang w:val="en-US" w:eastAsia="zh-CN" w:bidi="ar-SA"/>
        </w:rPr>
      </w:pPr>
      <w:r>
        <w:rPr>
          <w:rFonts w:hint="eastAsia" w:ascii="仿宋_GB2312" w:eastAsia="仿宋_GB2312" w:cs="Times New Roman" w:hAnsiTheme="minorEastAsia"/>
          <w:b w:val="0"/>
          <w:bCs w:val="0"/>
          <w:kern w:val="2"/>
          <w:sz w:val="21"/>
          <w:szCs w:val="21"/>
          <w:highlight w:val="none"/>
          <w:lang w:val="en-US" w:eastAsia="zh-CN" w:bidi="ar-SA"/>
        </w:rPr>
        <w:t>15.2.3.2未按要求完成报价清单填写、清单项报价空缺、主要内容、格式与采购文件规定不符的或关键内容不全、字迹模糊、无法辨认的；</w:t>
      </w:r>
    </w:p>
    <w:p w14:paraId="3A8AA3CD">
      <w:pPr>
        <w:pStyle w:val="50"/>
        <w:pageBreakBefore w:val="0"/>
        <w:widowControl w:val="0"/>
        <w:numPr>
          <w:ilvl w:val="0"/>
          <w:numId w:val="0"/>
        </w:numPr>
        <w:tabs>
          <w:tab w:val="left" w:pos="630"/>
        </w:tabs>
        <w:kinsoku/>
        <w:wordWrap/>
        <w:overflowPunct/>
        <w:topLinePunct w:val="0"/>
        <w:bidi w:val="0"/>
        <w:spacing w:line="460" w:lineRule="exact"/>
        <w:ind w:leftChars="0" w:firstLine="420" w:firstLineChars="200"/>
        <w:textAlignment w:val="auto"/>
        <w:rPr>
          <w:rFonts w:hint="eastAsia" w:ascii="仿宋_GB2312" w:eastAsia="仿宋_GB2312" w:hAnsiTheme="minorEastAsia" w:cstheme="minorBidi"/>
          <w:kern w:val="2"/>
          <w:sz w:val="21"/>
          <w:szCs w:val="21"/>
          <w:highlight w:val="none"/>
          <w:lang w:val="en-US" w:eastAsia="zh-CN" w:bidi="ar-SA"/>
        </w:rPr>
      </w:pPr>
      <w:r>
        <w:rPr>
          <w:rFonts w:hint="eastAsia" w:ascii="仿宋_GB2312" w:eastAsia="仿宋_GB2312" w:hAnsiTheme="minorEastAsia" w:cstheme="minorBidi"/>
          <w:kern w:val="2"/>
          <w:sz w:val="21"/>
          <w:szCs w:val="21"/>
          <w:highlight w:val="none"/>
          <w:lang w:val="en-US" w:eastAsia="zh-CN" w:bidi="ar-SA"/>
        </w:rPr>
        <w:t>15.2.3.3响应人提供虚假资料、隐瞒误导采购人的；</w:t>
      </w:r>
    </w:p>
    <w:p w14:paraId="7767C1FA">
      <w:pPr>
        <w:pStyle w:val="50"/>
        <w:pageBreakBefore w:val="0"/>
        <w:widowControl w:val="0"/>
        <w:numPr>
          <w:ilvl w:val="0"/>
          <w:numId w:val="0"/>
        </w:numPr>
        <w:tabs>
          <w:tab w:val="left" w:pos="630"/>
        </w:tabs>
        <w:kinsoku/>
        <w:wordWrap/>
        <w:overflowPunct/>
        <w:topLinePunct w:val="0"/>
        <w:bidi w:val="0"/>
        <w:spacing w:line="460" w:lineRule="exact"/>
        <w:ind w:leftChars="0" w:firstLine="420" w:firstLineChars="200"/>
        <w:textAlignment w:val="auto"/>
        <w:rPr>
          <w:rFonts w:hint="eastAsia" w:ascii="仿宋_GB2312" w:eastAsia="仿宋_GB2312" w:hAnsiTheme="minorEastAsia" w:cstheme="minorBidi"/>
          <w:kern w:val="2"/>
          <w:sz w:val="21"/>
          <w:szCs w:val="21"/>
          <w:highlight w:val="none"/>
          <w:lang w:val="en-US" w:eastAsia="zh-CN" w:bidi="ar-SA"/>
        </w:rPr>
      </w:pPr>
      <w:r>
        <w:rPr>
          <w:rFonts w:hint="eastAsia" w:ascii="仿宋_GB2312" w:eastAsia="仿宋_GB2312" w:hAnsiTheme="minorEastAsia" w:cstheme="minorBidi"/>
          <w:kern w:val="2"/>
          <w:sz w:val="21"/>
          <w:szCs w:val="21"/>
          <w:highlight w:val="none"/>
          <w:lang w:val="en-US" w:eastAsia="zh-CN" w:bidi="ar-SA"/>
        </w:rPr>
        <w:t>15.2.3.4响应人或其成员不正当行为影响评审工作的；</w:t>
      </w:r>
    </w:p>
    <w:p w14:paraId="08F51331">
      <w:pPr>
        <w:pStyle w:val="50"/>
        <w:pageBreakBefore w:val="0"/>
        <w:widowControl w:val="0"/>
        <w:numPr>
          <w:ilvl w:val="0"/>
          <w:numId w:val="0"/>
        </w:numPr>
        <w:tabs>
          <w:tab w:val="left" w:pos="630"/>
        </w:tabs>
        <w:kinsoku/>
        <w:wordWrap/>
        <w:overflowPunct/>
        <w:topLinePunct w:val="0"/>
        <w:bidi w:val="0"/>
        <w:spacing w:line="460" w:lineRule="exact"/>
        <w:ind w:leftChars="0" w:firstLine="420" w:firstLineChars="200"/>
        <w:textAlignment w:val="auto"/>
        <w:rPr>
          <w:rFonts w:hint="eastAsia" w:ascii="仿宋_GB2312" w:eastAsia="仿宋_GB2312" w:hAnsiTheme="minorEastAsia" w:cstheme="minorBidi"/>
          <w:kern w:val="2"/>
          <w:sz w:val="21"/>
          <w:szCs w:val="21"/>
          <w:highlight w:val="none"/>
          <w:lang w:val="en-US" w:eastAsia="zh-CN" w:bidi="ar-SA"/>
        </w:rPr>
      </w:pPr>
      <w:r>
        <w:rPr>
          <w:rFonts w:hint="eastAsia" w:ascii="仿宋_GB2312" w:eastAsia="仿宋_GB2312" w:hAnsiTheme="minorEastAsia" w:cstheme="minorBidi"/>
          <w:kern w:val="2"/>
          <w:sz w:val="21"/>
          <w:szCs w:val="21"/>
          <w:highlight w:val="none"/>
          <w:lang w:val="en-US" w:eastAsia="zh-CN" w:bidi="ar-SA"/>
        </w:rPr>
        <w:t>15.2.3.5响应样品经采购人评审不符合要求的；</w:t>
      </w:r>
    </w:p>
    <w:p w14:paraId="45E345C8">
      <w:pPr>
        <w:pStyle w:val="50"/>
        <w:pageBreakBefore w:val="0"/>
        <w:widowControl w:val="0"/>
        <w:numPr>
          <w:ilvl w:val="0"/>
          <w:numId w:val="0"/>
        </w:numPr>
        <w:tabs>
          <w:tab w:val="left" w:pos="630"/>
        </w:tabs>
        <w:kinsoku/>
        <w:wordWrap/>
        <w:overflowPunct/>
        <w:topLinePunct w:val="0"/>
        <w:bidi w:val="0"/>
        <w:spacing w:line="460" w:lineRule="exact"/>
        <w:ind w:leftChars="0" w:firstLine="420" w:firstLineChars="200"/>
        <w:textAlignment w:val="auto"/>
        <w:rPr>
          <w:rFonts w:hint="eastAsia" w:ascii="仿宋_GB2312" w:eastAsia="仿宋_GB2312" w:hAnsiTheme="minorEastAsia" w:cstheme="minorBidi"/>
          <w:kern w:val="2"/>
          <w:sz w:val="21"/>
          <w:szCs w:val="21"/>
          <w:highlight w:val="none"/>
          <w:lang w:val="en-US" w:eastAsia="zh-CN" w:bidi="ar-SA"/>
        </w:rPr>
      </w:pPr>
      <w:r>
        <w:rPr>
          <w:rFonts w:hint="eastAsia" w:ascii="仿宋_GB2312" w:eastAsia="仿宋_GB2312" w:hAnsiTheme="minorEastAsia" w:cstheme="minorBidi"/>
          <w:kern w:val="2"/>
          <w:sz w:val="21"/>
          <w:szCs w:val="21"/>
          <w:highlight w:val="none"/>
          <w:lang w:val="en-US" w:eastAsia="zh-CN" w:bidi="ar-SA"/>
        </w:rPr>
        <w:t>15.2.3.6经采购人审议，偏离成本价过多，恶意低价的；</w:t>
      </w:r>
    </w:p>
    <w:p w14:paraId="28DA02C6">
      <w:pPr>
        <w:pStyle w:val="50"/>
        <w:pageBreakBefore w:val="0"/>
        <w:widowControl w:val="0"/>
        <w:numPr>
          <w:ilvl w:val="0"/>
          <w:numId w:val="0"/>
        </w:numPr>
        <w:tabs>
          <w:tab w:val="left" w:pos="630"/>
        </w:tabs>
        <w:kinsoku/>
        <w:wordWrap/>
        <w:overflowPunct/>
        <w:topLinePunct w:val="0"/>
        <w:bidi w:val="0"/>
        <w:spacing w:line="460" w:lineRule="exact"/>
        <w:ind w:leftChars="0" w:firstLine="420" w:firstLineChars="200"/>
        <w:textAlignment w:val="auto"/>
        <w:rPr>
          <w:rFonts w:hint="default" w:ascii="仿宋_GB2312" w:eastAsia="仿宋_GB2312" w:hAnsiTheme="minorEastAsia" w:cstheme="minorBidi"/>
          <w:kern w:val="2"/>
          <w:sz w:val="21"/>
          <w:szCs w:val="21"/>
          <w:highlight w:val="none"/>
          <w:lang w:val="en-US" w:eastAsia="zh-CN" w:bidi="ar-SA"/>
        </w:rPr>
      </w:pPr>
      <w:r>
        <w:rPr>
          <w:rFonts w:hint="eastAsia" w:ascii="仿宋_GB2312" w:eastAsia="仿宋_GB2312" w:hAnsiTheme="minorEastAsia" w:cstheme="minorBidi"/>
          <w:kern w:val="2"/>
          <w:sz w:val="21"/>
          <w:szCs w:val="21"/>
          <w:highlight w:val="none"/>
          <w:lang w:val="en-US" w:eastAsia="zh-CN" w:bidi="ar-SA"/>
        </w:rPr>
        <w:t>15.2.3.7采购方无技术或商务变更、澄清文件等，出现后轮报价高于前轮报价的情况。（询比采购不适用此条款）</w:t>
      </w:r>
    </w:p>
    <w:p w14:paraId="4EE14931">
      <w:pPr>
        <w:pStyle w:val="50"/>
        <w:pageBreakBefore w:val="0"/>
        <w:widowControl w:val="0"/>
        <w:numPr>
          <w:ilvl w:val="0"/>
          <w:numId w:val="0"/>
        </w:numPr>
        <w:tabs>
          <w:tab w:val="left" w:pos="630"/>
        </w:tabs>
        <w:kinsoku/>
        <w:wordWrap/>
        <w:overflowPunct/>
        <w:topLinePunct w:val="0"/>
        <w:bidi w:val="0"/>
        <w:spacing w:line="460" w:lineRule="exact"/>
        <w:ind w:leftChars="0" w:firstLine="420" w:firstLineChars="200"/>
        <w:textAlignment w:val="auto"/>
        <w:rPr>
          <w:rFonts w:hint="eastAsia" w:ascii="仿宋_GB2312" w:eastAsia="仿宋_GB2312" w:hAnsiTheme="minorEastAsia" w:cstheme="minorBidi"/>
          <w:kern w:val="2"/>
          <w:sz w:val="21"/>
          <w:szCs w:val="21"/>
          <w:highlight w:val="none"/>
          <w:lang w:val="en-US" w:eastAsia="zh-CN" w:bidi="ar-SA"/>
        </w:rPr>
      </w:pPr>
      <w:r>
        <w:rPr>
          <w:rFonts w:hint="eastAsia" w:ascii="仿宋_GB2312" w:eastAsia="仿宋_GB2312" w:hAnsiTheme="minorEastAsia" w:cstheme="minorBidi"/>
          <w:kern w:val="2"/>
          <w:sz w:val="21"/>
          <w:szCs w:val="21"/>
          <w:highlight w:val="none"/>
          <w:lang w:val="en-US" w:eastAsia="zh-CN" w:bidi="ar-SA"/>
        </w:rPr>
        <w:t>15.2.3.8无理由却不参加报价或不按照要求报价造成采购废止的；</w:t>
      </w:r>
    </w:p>
    <w:p w14:paraId="5083398D">
      <w:pPr>
        <w:pStyle w:val="181"/>
        <w:keepNext w:val="0"/>
        <w:keepLines w:val="0"/>
        <w:ind w:firstLine="420" w:firstLineChars="200"/>
        <w:jc w:val="left"/>
        <w:rPr>
          <w:rFonts w:hint="eastAsia" w:ascii="仿宋_GB2312" w:eastAsia="仿宋_GB2312" w:cs="Times New Roman" w:hAnsiTheme="minorEastAsia"/>
          <w:b w:val="0"/>
          <w:bCs w:val="0"/>
          <w:kern w:val="2"/>
          <w:sz w:val="21"/>
          <w:szCs w:val="21"/>
          <w:highlight w:val="none"/>
          <w:lang w:val="en-US" w:eastAsia="zh-CN" w:bidi="ar-SA"/>
        </w:rPr>
      </w:pPr>
      <w:r>
        <w:rPr>
          <w:rFonts w:hint="eastAsia" w:ascii="仿宋_GB2312" w:eastAsia="仿宋_GB2312" w:cs="Times New Roman" w:hAnsiTheme="minorEastAsia"/>
          <w:b w:val="0"/>
          <w:bCs w:val="0"/>
          <w:kern w:val="2"/>
          <w:sz w:val="21"/>
          <w:szCs w:val="21"/>
          <w:highlight w:val="none"/>
          <w:lang w:val="en-US" w:eastAsia="zh-CN" w:bidi="ar-SA"/>
        </w:rPr>
        <w:t>15.2.3.9响应人必须采用采购人提供的格式，认真填写响应书，未按采购文件要求，如内容不全、字迹模糊、粗制滥造、未加盖公章、法人代表未签章等情况之一者视为无效响应文件；</w:t>
      </w:r>
    </w:p>
    <w:p w14:paraId="31B882FD">
      <w:pPr>
        <w:pStyle w:val="50"/>
        <w:pageBreakBefore w:val="0"/>
        <w:widowControl w:val="0"/>
        <w:numPr>
          <w:ilvl w:val="0"/>
          <w:numId w:val="0"/>
        </w:numPr>
        <w:tabs>
          <w:tab w:val="left" w:pos="630"/>
        </w:tabs>
        <w:kinsoku/>
        <w:wordWrap/>
        <w:overflowPunct/>
        <w:topLinePunct w:val="0"/>
        <w:bidi w:val="0"/>
        <w:spacing w:line="460" w:lineRule="exact"/>
        <w:ind w:leftChars="0" w:firstLine="420" w:firstLineChars="200"/>
        <w:textAlignment w:val="auto"/>
        <w:rPr>
          <w:rFonts w:hint="eastAsia" w:ascii="仿宋_GB2312" w:eastAsia="仿宋_GB2312" w:hAnsiTheme="minorEastAsia" w:cstheme="minorBidi"/>
          <w:kern w:val="2"/>
          <w:sz w:val="21"/>
          <w:szCs w:val="21"/>
          <w:highlight w:val="none"/>
          <w:lang w:val="en-US" w:eastAsia="zh-CN" w:bidi="ar-SA"/>
        </w:rPr>
      </w:pPr>
      <w:r>
        <w:rPr>
          <w:rFonts w:hint="eastAsia" w:ascii="仿宋_GB2312" w:eastAsia="仿宋_GB2312" w:hAnsiTheme="minorEastAsia" w:cstheme="minorBidi"/>
          <w:kern w:val="2"/>
          <w:sz w:val="21"/>
          <w:szCs w:val="21"/>
          <w:highlight w:val="none"/>
          <w:lang w:val="en-US" w:eastAsia="zh-CN" w:bidi="ar-SA"/>
        </w:rPr>
        <w:t>15.2.3.10响应人无相应资质、授权书等；</w:t>
      </w:r>
    </w:p>
    <w:p w14:paraId="3A112195">
      <w:pPr>
        <w:pStyle w:val="181"/>
        <w:keepNext w:val="0"/>
        <w:keepLines w:val="0"/>
        <w:ind w:firstLine="420" w:firstLineChars="200"/>
        <w:jc w:val="left"/>
        <w:rPr>
          <w:rFonts w:hint="eastAsia" w:ascii="仿宋_GB2312" w:eastAsia="仿宋_GB2312" w:cs="Times New Roman" w:hAnsiTheme="minorEastAsia"/>
          <w:b w:val="0"/>
          <w:bCs w:val="0"/>
          <w:kern w:val="2"/>
          <w:sz w:val="21"/>
          <w:szCs w:val="21"/>
          <w:highlight w:val="none"/>
          <w:lang w:val="en-US" w:eastAsia="zh-CN" w:bidi="ar-SA"/>
        </w:rPr>
      </w:pPr>
      <w:r>
        <w:rPr>
          <w:rFonts w:hint="eastAsia" w:ascii="仿宋_GB2312" w:eastAsia="仿宋_GB2312" w:cs="Times New Roman" w:hAnsiTheme="minorEastAsia"/>
          <w:b w:val="0"/>
          <w:bCs w:val="0"/>
          <w:kern w:val="2"/>
          <w:sz w:val="21"/>
          <w:szCs w:val="21"/>
          <w:highlight w:val="none"/>
          <w:lang w:val="en-US" w:eastAsia="zh-CN" w:bidi="ar-SA"/>
        </w:rPr>
        <w:t>15.2.3.11经查实弄虚作假或与其他响应人串通骗取成交，以贿赂手段谋取成交或者以其他弄虚作假方式响应或有其它违规响应行为的；</w:t>
      </w:r>
    </w:p>
    <w:p w14:paraId="5C26BF1F">
      <w:pPr>
        <w:pStyle w:val="50"/>
        <w:pageBreakBefore w:val="0"/>
        <w:widowControl w:val="0"/>
        <w:numPr>
          <w:ilvl w:val="0"/>
          <w:numId w:val="0"/>
        </w:numPr>
        <w:tabs>
          <w:tab w:val="left" w:pos="630"/>
        </w:tabs>
        <w:kinsoku/>
        <w:wordWrap/>
        <w:overflowPunct/>
        <w:topLinePunct w:val="0"/>
        <w:bidi w:val="0"/>
        <w:spacing w:line="460" w:lineRule="exact"/>
        <w:ind w:leftChars="0" w:firstLine="420" w:firstLineChars="200"/>
        <w:textAlignment w:val="auto"/>
        <w:rPr>
          <w:rFonts w:hint="eastAsia" w:ascii="仿宋_GB2312" w:eastAsia="仿宋_GB2312" w:hAnsiTheme="minorEastAsia" w:cstheme="minorBidi"/>
          <w:kern w:val="2"/>
          <w:sz w:val="21"/>
          <w:szCs w:val="21"/>
          <w:highlight w:val="none"/>
          <w:lang w:val="en-US" w:eastAsia="zh-CN" w:bidi="ar-SA"/>
        </w:rPr>
      </w:pPr>
      <w:r>
        <w:rPr>
          <w:rFonts w:hint="eastAsia" w:ascii="仿宋_GB2312" w:eastAsia="仿宋_GB2312" w:hAnsiTheme="minorEastAsia" w:cstheme="minorBidi"/>
          <w:kern w:val="2"/>
          <w:sz w:val="21"/>
          <w:szCs w:val="21"/>
          <w:highlight w:val="none"/>
          <w:lang w:val="en-US" w:eastAsia="zh-CN" w:bidi="ar-SA"/>
        </w:rPr>
        <w:t>15.2.3.12于响应有效期终止之前撤回响应文件；</w:t>
      </w:r>
    </w:p>
    <w:p w14:paraId="2EF44BAC">
      <w:pPr>
        <w:pStyle w:val="50"/>
        <w:pageBreakBefore w:val="0"/>
        <w:widowControl w:val="0"/>
        <w:numPr>
          <w:ilvl w:val="0"/>
          <w:numId w:val="0"/>
        </w:numPr>
        <w:tabs>
          <w:tab w:val="left" w:pos="630"/>
        </w:tabs>
        <w:kinsoku/>
        <w:wordWrap/>
        <w:overflowPunct/>
        <w:topLinePunct w:val="0"/>
        <w:bidi w:val="0"/>
        <w:spacing w:line="460" w:lineRule="exact"/>
        <w:ind w:leftChars="0" w:firstLine="420" w:firstLineChars="200"/>
        <w:textAlignment w:val="auto"/>
        <w:rPr>
          <w:rFonts w:hint="eastAsia" w:ascii="仿宋_GB2312" w:eastAsia="仿宋_GB2312" w:hAnsiTheme="minorEastAsia" w:cstheme="minorBidi"/>
          <w:kern w:val="2"/>
          <w:sz w:val="21"/>
          <w:szCs w:val="21"/>
          <w:highlight w:val="none"/>
          <w:lang w:val="en-US" w:eastAsia="zh-CN" w:bidi="ar-SA"/>
        </w:rPr>
      </w:pPr>
      <w:r>
        <w:rPr>
          <w:rFonts w:hint="eastAsia" w:ascii="仿宋_GB2312" w:eastAsia="仿宋_GB2312" w:hAnsiTheme="minorEastAsia" w:cstheme="minorBidi"/>
          <w:kern w:val="2"/>
          <w:sz w:val="21"/>
          <w:szCs w:val="21"/>
          <w:highlight w:val="none"/>
          <w:lang w:val="en-US" w:eastAsia="zh-CN" w:bidi="ar-SA"/>
        </w:rPr>
        <w:t>15.2.3.13因成交人过错而未能按照规定与采购人签订合同；</w:t>
      </w:r>
    </w:p>
    <w:p w14:paraId="7E0F250F">
      <w:pPr>
        <w:pStyle w:val="50"/>
        <w:pageBreakBefore w:val="0"/>
        <w:widowControl w:val="0"/>
        <w:numPr>
          <w:ilvl w:val="0"/>
          <w:numId w:val="0"/>
        </w:numPr>
        <w:tabs>
          <w:tab w:val="left" w:pos="630"/>
        </w:tabs>
        <w:kinsoku/>
        <w:wordWrap/>
        <w:overflowPunct/>
        <w:topLinePunct w:val="0"/>
        <w:bidi w:val="0"/>
        <w:spacing w:line="460" w:lineRule="exact"/>
        <w:ind w:leftChars="0" w:firstLine="420" w:firstLineChars="200"/>
        <w:textAlignment w:val="auto"/>
        <w:rPr>
          <w:rFonts w:hint="eastAsia" w:ascii="仿宋_GB2312" w:eastAsia="仿宋_GB2312" w:hAnsiTheme="minorEastAsia" w:cstheme="minorBidi"/>
          <w:kern w:val="2"/>
          <w:sz w:val="21"/>
          <w:szCs w:val="21"/>
          <w:highlight w:val="none"/>
          <w:lang w:val="en-US" w:eastAsia="zh-CN" w:bidi="ar-SA"/>
        </w:rPr>
      </w:pPr>
      <w:r>
        <w:rPr>
          <w:rFonts w:hint="eastAsia" w:ascii="仿宋_GB2312" w:eastAsia="仿宋_GB2312" w:hAnsiTheme="minorEastAsia" w:cstheme="minorBidi"/>
          <w:kern w:val="2"/>
          <w:sz w:val="21"/>
          <w:szCs w:val="21"/>
          <w:highlight w:val="none"/>
          <w:lang w:val="en-US" w:eastAsia="zh-CN" w:bidi="ar-SA"/>
        </w:rPr>
        <w:t>15.2.3.14法律法规规定的其它明显损害采购人利益和社会公共利益的；</w:t>
      </w:r>
    </w:p>
    <w:p w14:paraId="6FD429BC">
      <w:pPr>
        <w:pStyle w:val="50"/>
        <w:pageBreakBefore w:val="0"/>
        <w:widowControl w:val="0"/>
        <w:numPr>
          <w:ilvl w:val="0"/>
          <w:numId w:val="0"/>
        </w:numPr>
        <w:tabs>
          <w:tab w:val="left" w:pos="630"/>
        </w:tabs>
        <w:kinsoku/>
        <w:wordWrap/>
        <w:overflowPunct/>
        <w:topLinePunct w:val="0"/>
        <w:bidi w:val="0"/>
        <w:spacing w:line="460" w:lineRule="exact"/>
        <w:ind w:leftChars="0" w:firstLine="420" w:firstLineChars="200"/>
        <w:textAlignment w:val="auto"/>
        <w:rPr>
          <w:rFonts w:hint="eastAsia" w:ascii="仿宋_GB2312" w:eastAsia="仿宋_GB2312" w:hAnsiTheme="minorEastAsia" w:cstheme="minorBidi"/>
          <w:kern w:val="2"/>
          <w:sz w:val="21"/>
          <w:szCs w:val="21"/>
          <w:highlight w:val="none"/>
          <w:lang w:val="en-US" w:eastAsia="zh-CN" w:bidi="ar-SA"/>
        </w:rPr>
      </w:pPr>
      <w:r>
        <w:rPr>
          <w:rFonts w:hint="eastAsia" w:ascii="仿宋_GB2312" w:eastAsia="仿宋_GB2312" w:hAnsiTheme="minorEastAsia" w:cstheme="minorBidi"/>
          <w:kern w:val="2"/>
          <w:sz w:val="21"/>
          <w:szCs w:val="21"/>
          <w:highlight w:val="none"/>
          <w:lang w:val="en-US" w:eastAsia="zh-CN" w:bidi="ar-SA"/>
        </w:rPr>
        <w:t>15.2.3.15其他经评审认定需要淘汰的情况。</w:t>
      </w:r>
    </w:p>
    <w:p w14:paraId="37663939">
      <w:pPr>
        <w:pStyle w:val="2"/>
        <w:keepNext w:val="0"/>
        <w:keepLines w:val="0"/>
        <w:spacing w:before="120" w:after="120" w:line="400" w:lineRule="exact"/>
        <w:ind w:firstLine="562" w:firstLineChars="200"/>
        <w:rPr>
          <w:rFonts w:hint="default" w:ascii="仿宋_GB2312" w:eastAsia="仿宋_GB2312" w:cs="Times New Roman" w:hAnsiTheme="minorEastAsia"/>
          <w:bCs w:val="0"/>
          <w:kern w:val="2"/>
          <w:sz w:val="28"/>
          <w:szCs w:val="28"/>
          <w:highlight w:val="none"/>
          <w:lang w:val="en-US" w:eastAsia="zh-CN"/>
        </w:rPr>
      </w:pPr>
      <w:r>
        <w:rPr>
          <w:rFonts w:hint="eastAsia" w:ascii="仿宋_GB2312" w:eastAsia="仿宋_GB2312" w:cs="黑体" w:hAnsiTheme="minorEastAsia"/>
          <w:bCs w:val="0"/>
          <w:kern w:val="2"/>
          <w:sz w:val="28"/>
          <w:szCs w:val="28"/>
          <w:highlight w:val="none"/>
        </w:rPr>
        <w:t>六、</w:t>
      </w:r>
      <w:bookmarkEnd w:id="53"/>
      <w:bookmarkEnd w:id="54"/>
      <w:bookmarkEnd w:id="55"/>
      <w:bookmarkEnd w:id="56"/>
      <w:bookmarkEnd w:id="57"/>
      <w:bookmarkEnd w:id="58"/>
      <w:r>
        <w:rPr>
          <w:rFonts w:hint="eastAsia" w:ascii="仿宋_GB2312" w:eastAsia="仿宋_GB2312" w:cs="黑体" w:hAnsiTheme="minorEastAsia"/>
          <w:bCs w:val="0"/>
          <w:kern w:val="2"/>
          <w:sz w:val="28"/>
          <w:szCs w:val="28"/>
          <w:highlight w:val="none"/>
          <w:lang w:val="en-US" w:eastAsia="zh-CN"/>
        </w:rPr>
        <w:t>采购成交及合同签订</w:t>
      </w:r>
    </w:p>
    <w:p w14:paraId="11FB40DE">
      <w:pPr>
        <w:pStyle w:val="50"/>
        <w:pageBreakBefore w:val="0"/>
        <w:widowControl w:val="0"/>
        <w:numPr>
          <w:ilvl w:val="0"/>
          <w:numId w:val="0"/>
        </w:numPr>
        <w:tabs>
          <w:tab w:val="left" w:pos="630"/>
        </w:tabs>
        <w:kinsoku/>
        <w:wordWrap/>
        <w:overflowPunct/>
        <w:topLinePunct w:val="0"/>
        <w:bidi w:val="0"/>
        <w:spacing w:line="460" w:lineRule="exact"/>
        <w:ind w:leftChars="0" w:firstLine="482" w:firstLineChars="200"/>
        <w:textAlignment w:val="auto"/>
        <w:rPr>
          <w:rFonts w:hint="eastAsia" w:ascii="仿宋_GB2312" w:eastAsia="仿宋_GB2312" w:cs="宋体" w:hAnsiTheme="minorEastAsia"/>
          <w:b/>
          <w:bCs/>
          <w:kern w:val="2"/>
          <w:sz w:val="24"/>
          <w:szCs w:val="24"/>
          <w:highlight w:val="none"/>
          <w:lang w:val="en-US" w:eastAsia="zh-CN" w:bidi="ar-SA"/>
        </w:rPr>
      </w:pPr>
      <w:r>
        <w:rPr>
          <w:rFonts w:hint="eastAsia" w:ascii="仿宋_GB2312" w:eastAsia="仿宋_GB2312" w:cs="宋体" w:hAnsiTheme="minorEastAsia"/>
          <w:b/>
          <w:bCs/>
          <w:kern w:val="2"/>
          <w:sz w:val="24"/>
          <w:szCs w:val="24"/>
          <w:highlight w:val="none"/>
          <w:lang w:val="en-US" w:eastAsia="zh-CN" w:bidi="ar-SA"/>
        </w:rPr>
        <w:t>16.成交通知</w:t>
      </w:r>
    </w:p>
    <w:p w14:paraId="5A76E6DC">
      <w:pPr>
        <w:pStyle w:val="50"/>
        <w:pageBreakBefore w:val="0"/>
        <w:widowControl w:val="0"/>
        <w:numPr>
          <w:ilvl w:val="0"/>
          <w:numId w:val="0"/>
        </w:numPr>
        <w:tabs>
          <w:tab w:val="left" w:pos="630"/>
        </w:tabs>
        <w:kinsoku/>
        <w:wordWrap/>
        <w:overflowPunct/>
        <w:topLinePunct w:val="0"/>
        <w:bidi w:val="0"/>
        <w:spacing w:line="460" w:lineRule="exact"/>
        <w:ind w:leftChars="0" w:firstLine="420" w:firstLineChars="200"/>
        <w:textAlignment w:val="auto"/>
        <w:rPr>
          <w:rFonts w:hint="eastAsia" w:ascii="仿宋_GB2312" w:eastAsia="仿宋_GB2312" w:hAnsiTheme="minorEastAsia" w:cstheme="minorBidi"/>
          <w:kern w:val="2"/>
          <w:sz w:val="21"/>
          <w:szCs w:val="21"/>
          <w:highlight w:val="none"/>
          <w:lang w:val="en-US" w:eastAsia="zh-CN" w:bidi="ar-SA"/>
        </w:rPr>
      </w:pPr>
      <w:r>
        <w:rPr>
          <w:rFonts w:hint="eastAsia" w:ascii="仿宋_GB2312" w:eastAsia="仿宋_GB2312" w:hAnsiTheme="minorEastAsia" w:cstheme="minorBidi"/>
          <w:kern w:val="2"/>
          <w:sz w:val="21"/>
          <w:szCs w:val="21"/>
          <w:highlight w:val="none"/>
          <w:lang w:val="en-US" w:eastAsia="zh-CN" w:bidi="ar-SA"/>
        </w:rPr>
        <w:t>16.1采购人确定成交人后，将通过</w:t>
      </w:r>
      <w:r>
        <w:rPr>
          <w:rFonts w:hint="eastAsia" w:ascii="仿宋_GB2312" w:eastAsia="仿宋_GB2312" w:hAnsiTheme="minorEastAsia"/>
          <w:sz w:val="21"/>
          <w:szCs w:val="21"/>
          <w:highlight w:val="none"/>
        </w:rPr>
        <w:t>纸版或其它方式</w:t>
      </w:r>
      <w:r>
        <w:rPr>
          <w:rFonts w:hint="eastAsia" w:ascii="仿宋_GB2312" w:eastAsia="仿宋_GB2312" w:hAnsiTheme="minorEastAsia" w:cstheme="minorBidi"/>
          <w:kern w:val="2"/>
          <w:sz w:val="21"/>
          <w:szCs w:val="21"/>
          <w:highlight w:val="none"/>
          <w:lang w:val="en-US" w:eastAsia="zh-CN" w:bidi="ar-SA"/>
        </w:rPr>
        <w:t>发送成交通知。</w:t>
      </w:r>
    </w:p>
    <w:p w14:paraId="3213CCBC">
      <w:pPr>
        <w:pStyle w:val="181"/>
        <w:keepNext w:val="0"/>
        <w:keepLines w:val="0"/>
        <w:ind w:firstLine="420" w:firstLineChars="200"/>
        <w:jc w:val="left"/>
        <w:rPr>
          <w:rFonts w:hint="eastAsia" w:ascii="仿宋_GB2312" w:eastAsia="仿宋_GB2312" w:cs="Times New Roman" w:hAnsiTheme="minorEastAsia"/>
          <w:b w:val="0"/>
          <w:bCs w:val="0"/>
          <w:kern w:val="2"/>
          <w:sz w:val="21"/>
          <w:szCs w:val="21"/>
          <w:highlight w:val="none"/>
          <w:lang w:val="en-US" w:eastAsia="zh-CN" w:bidi="ar-SA"/>
        </w:rPr>
      </w:pPr>
      <w:r>
        <w:rPr>
          <w:rFonts w:hint="eastAsia" w:ascii="仿宋_GB2312" w:eastAsia="仿宋_GB2312" w:cs="Times New Roman" w:hAnsiTheme="minorEastAsia"/>
          <w:b w:val="0"/>
          <w:bCs w:val="0"/>
          <w:kern w:val="2"/>
          <w:sz w:val="21"/>
          <w:szCs w:val="21"/>
          <w:highlight w:val="none"/>
          <w:lang w:val="en-US" w:eastAsia="zh-CN" w:bidi="ar-SA"/>
        </w:rPr>
        <w:t>16.2采购人不对未成交的原因作出解释，响应文件无需退还。</w:t>
      </w:r>
    </w:p>
    <w:p w14:paraId="38F73898">
      <w:pPr>
        <w:pStyle w:val="50"/>
        <w:pageBreakBefore w:val="0"/>
        <w:widowControl w:val="0"/>
        <w:numPr>
          <w:ilvl w:val="0"/>
          <w:numId w:val="0"/>
        </w:numPr>
        <w:tabs>
          <w:tab w:val="left" w:pos="630"/>
        </w:tabs>
        <w:kinsoku/>
        <w:wordWrap/>
        <w:overflowPunct/>
        <w:topLinePunct w:val="0"/>
        <w:bidi w:val="0"/>
        <w:spacing w:line="460" w:lineRule="exact"/>
        <w:ind w:leftChars="0" w:firstLine="422" w:firstLineChars="200"/>
        <w:textAlignment w:val="auto"/>
        <w:rPr>
          <w:rFonts w:hint="eastAsia" w:ascii="仿宋_GB2312" w:eastAsia="仿宋_GB2312" w:hAnsiTheme="minorEastAsia" w:cstheme="minorBidi"/>
          <w:b/>
          <w:bCs/>
          <w:kern w:val="2"/>
          <w:sz w:val="21"/>
          <w:szCs w:val="21"/>
          <w:highlight w:val="none"/>
          <w:lang w:val="en-US" w:eastAsia="zh-CN" w:bidi="ar-SA"/>
        </w:rPr>
      </w:pPr>
      <w:r>
        <w:rPr>
          <w:rFonts w:hint="eastAsia" w:ascii="仿宋_GB2312" w:eastAsia="仿宋_GB2312" w:hAnsiTheme="minorEastAsia" w:cstheme="minorBidi"/>
          <w:b/>
          <w:bCs/>
          <w:kern w:val="2"/>
          <w:sz w:val="21"/>
          <w:szCs w:val="21"/>
          <w:highlight w:val="none"/>
          <w:lang w:val="en-US" w:eastAsia="zh-CN" w:bidi="ar-SA"/>
        </w:rPr>
        <w:t>16.3成交通知书发出之后，采购人若查实成交人存在下列行为之一，采购人仍然可以废除成交结果：</w:t>
      </w:r>
    </w:p>
    <w:p w14:paraId="42C5779F">
      <w:pPr>
        <w:pStyle w:val="181"/>
        <w:keepNext w:val="0"/>
        <w:keepLines w:val="0"/>
        <w:ind w:firstLine="420" w:firstLineChars="200"/>
        <w:jc w:val="left"/>
        <w:rPr>
          <w:rFonts w:hint="eastAsia" w:ascii="仿宋_GB2312" w:eastAsia="仿宋_GB2312" w:cs="Times New Roman" w:hAnsiTheme="minorEastAsia"/>
          <w:b w:val="0"/>
          <w:bCs w:val="0"/>
          <w:kern w:val="2"/>
          <w:sz w:val="21"/>
          <w:szCs w:val="21"/>
          <w:highlight w:val="none"/>
          <w:lang w:val="en-US" w:eastAsia="zh-CN" w:bidi="ar-SA"/>
        </w:rPr>
      </w:pPr>
      <w:r>
        <w:rPr>
          <w:rFonts w:hint="eastAsia" w:ascii="仿宋_GB2312" w:eastAsia="仿宋_GB2312" w:cs="Times New Roman" w:hAnsiTheme="minorEastAsia"/>
          <w:b w:val="0"/>
          <w:bCs w:val="0"/>
          <w:kern w:val="2"/>
          <w:sz w:val="21"/>
          <w:szCs w:val="21"/>
          <w:highlight w:val="none"/>
          <w:lang w:val="en-US" w:eastAsia="zh-CN" w:bidi="ar-SA"/>
        </w:rPr>
        <w:t>16.3.1经查实弄虚作假或与其他响应人串通骗取成交，以贿赂手段谋取成交或者以其他弄虚作假方式响应或有其它违规响应行为的；</w:t>
      </w:r>
    </w:p>
    <w:p w14:paraId="4FA315A7">
      <w:pPr>
        <w:pStyle w:val="50"/>
        <w:pageBreakBefore w:val="0"/>
        <w:widowControl w:val="0"/>
        <w:numPr>
          <w:ilvl w:val="0"/>
          <w:numId w:val="0"/>
        </w:numPr>
        <w:tabs>
          <w:tab w:val="left" w:pos="630"/>
        </w:tabs>
        <w:kinsoku/>
        <w:wordWrap/>
        <w:overflowPunct/>
        <w:topLinePunct w:val="0"/>
        <w:bidi w:val="0"/>
        <w:spacing w:line="460" w:lineRule="exact"/>
        <w:ind w:leftChars="0" w:firstLine="420" w:firstLineChars="200"/>
        <w:textAlignment w:val="auto"/>
        <w:rPr>
          <w:rFonts w:hint="eastAsia" w:ascii="仿宋_GB2312" w:eastAsia="仿宋_GB2312" w:hAnsiTheme="minorEastAsia" w:cstheme="minorBidi"/>
          <w:kern w:val="2"/>
          <w:sz w:val="21"/>
          <w:szCs w:val="21"/>
          <w:highlight w:val="none"/>
          <w:lang w:val="en-US" w:eastAsia="zh-CN" w:bidi="ar-SA"/>
        </w:rPr>
      </w:pPr>
      <w:r>
        <w:rPr>
          <w:rFonts w:hint="eastAsia" w:ascii="仿宋_GB2312" w:eastAsia="仿宋_GB2312" w:hAnsiTheme="minorEastAsia" w:cstheme="minorBidi"/>
          <w:kern w:val="2"/>
          <w:sz w:val="21"/>
          <w:szCs w:val="21"/>
          <w:highlight w:val="none"/>
          <w:lang w:val="en-US" w:eastAsia="zh-CN" w:bidi="ar-SA"/>
        </w:rPr>
        <w:t>16.3.2于响应有效期终止之前撤回响应文件；</w:t>
      </w:r>
    </w:p>
    <w:p w14:paraId="7A770DC3">
      <w:pPr>
        <w:pStyle w:val="50"/>
        <w:pageBreakBefore w:val="0"/>
        <w:widowControl w:val="0"/>
        <w:numPr>
          <w:ilvl w:val="0"/>
          <w:numId w:val="0"/>
        </w:numPr>
        <w:tabs>
          <w:tab w:val="left" w:pos="630"/>
        </w:tabs>
        <w:kinsoku/>
        <w:wordWrap/>
        <w:overflowPunct/>
        <w:topLinePunct w:val="0"/>
        <w:bidi w:val="0"/>
        <w:spacing w:line="460" w:lineRule="exact"/>
        <w:ind w:leftChars="0" w:firstLine="420" w:firstLineChars="200"/>
        <w:textAlignment w:val="auto"/>
        <w:rPr>
          <w:rFonts w:hint="eastAsia" w:ascii="仿宋_GB2312" w:eastAsia="仿宋_GB2312" w:hAnsiTheme="minorEastAsia" w:cstheme="minorBidi"/>
          <w:kern w:val="2"/>
          <w:sz w:val="21"/>
          <w:szCs w:val="21"/>
          <w:highlight w:val="none"/>
          <w:lang w:val="en-US" w:eastAsia="zh-CN" w:bidi="ar-SA"/>
        </w:rPr>
      </w:pPr>
      <w:r>
        <w:rPr>
          <w:rFonts w:hint="eastAsia" w:ascii="仿宋_GB2312" w:eastAsia="仿宋_GB2312" w:hAnsiTheme="minorEastAsia" w:cstheme="minorBidi"/>
          <w:kern w:val="2"/>
          <w:sz w:val="21"/>
          <w:szCs w:val="21"/>
          <w:highlight w:val="none"/>
          <w:lang w:val="en-US" w:eastAsia="zh-CN" w:bidi="ar-SA"/>
        </w:rPr>
        <w:t>16.3.3因成交人过错或不可抗力原因而未能按照规定与采购人签订合同；</w:t>
      </w:r>
    </w:p>
    <w:p w14:paraId="1C89558F">
      <w:pPr>
        <w:pStyle w:val="50"/>
        <w:pageBreakBefore w:val="0"/>
        <w:widowControl w:val="0"/>
        <w:numPr>
          <w:ilvl w:val="0"/>
          <w:numId w:val="0"/>
        </w:numPr>
        <w:tabs>
          <w:tab w:val="left" w:pos="630"/>
        </w:tabs>
        <w:kinsoku/>
        <w:wordWrap/>
        <w:overflowPunct/>
        <w:topLinePunct w:val="0"/>
        <w:bidi w:val="0"/>
        <w:spacing w:line="460" w:lineRule="exact"/>
        <w:ind w:leftChars="0" w:firstLine="420" w:firstLineChars="200"/>
        <w:textAlignment w:val="auto"/>
        <w:rPr>
          <w:rFonts w:hint="eastAsia" w:ascii="仿宋_GB2312" w:eastAsia="仿宋_GB2312" w:hAnsiTheme="minorEastAsia" w:cstheme="minorBidi"/>
          <w:kern w:val="2"/>
          <w:sz w:val="21"/>
          <w:szCs w:val="21"/>
          <w:highlight w:val="none"/>
          <w:lang w:val="en-US" w:eastAsia="zh-CN" w:bidi="ar-SA"/>
        </w:rPr>
      </w:pPr>
      <w:r>
        <w:rPr>
          <w:rFonts w:hint="eastAsia" w:ascii="仿宋_GB2312" w:eastAsia="仿宋_GB2312" w:hAnsiTheme="minorEastAsia" w:cstheme="minorBidi"/>
          <w:kern w:val="2"/>
          <w:sz w:val="21"/>
          <w:szCs w:val="21"/>
          <w:highlight w:val="none"/>
          <w:lang w:val="en-US" w:eastAsia="zh-CN" w:bidi="ar-SA"/>
        </w:rPr>
        <w:t>16.3.4法律法规规定的其它明显损害采购人利益和社会公共利益的情形。</w:t>
      </w:r>
    </w:p>
    <w:p w14:paraId="6B9FD8D3">
      <w:pPr>
        <w:pStyle w:val="181"/>
        <w:keepNext w:val="0"/>
        <w:keepLines w:val="0"/>
        <w:ind w:firstLine="420" w:firstLineChars="200"/>
        <w:jc w:val="left"/>
        <w:rPr>
          <w:rFonts w:hint="eastAsia" w:ascii="仿宋_GB2312" w:eastAsia="仿宋_GB2312" w:cs="Times New Roman" w:hAnsiTheme="minorEastAsia"/>
          <w:b w:val="0"/>
          <w:bCs w:val="0"/>
          <w:kern w:val="2"/>
          <w:sz w:val="21"/>
          <w:szCs w:val="21"/>
          <w:highlight w:val="none"/>
          <w:lang w:val="en-US" w:eastAsia="zh-CN" w:bidi="ar-SA"/>
        </w:rPr>
      </w:pPr>
      <w:r>
        <w:rPr>
          <w:rFonts w:hint="eastAsia" w:ascii="仿宋_GB2312" w:eastAsia="仿宋_GB2312" w:cs="Times New Roman" w:hAnsiTheme="minorEastAsia"/>
          <w:b w:val="0"/>
          <w:bCs w:val="0"/>
          <w:kern w:val="2"/>
          <w:sz w:val="21"/>
          <w:szCs w:val="21"/>
          <w:highlight w:val="none"/>
          <w:lang w:val="en-US" w:eastAsia="zh-CN" w:bidi="ar-SA"/>
        </w:rPr>
        <w:t>16.4成交人因上述原因被废除成交结果，采购人将按照采购人确定的成交顺序依次选择下一响应人作为成交人或重新组织采购。</w:t>
      </w:r>
    </w:p>
    <w:p w14:paraId="6E89CBCD">
      <w:pPr>
        <w:pStyle w:val="50"/>
        <w:pageBreakBefore w:val="0"/>
        <w:widowControl w:val="0"/>
        <w:numPr>
          <w:ilvl w:val="0"/>
          <w:numId w:val="0"/>
        </w:numPr>
        <w:tabs>
          <w:tab w:val="left" w:pos="630"/>
        </w:tabs>
        <w:kinsoku/>
        <w:wordWrap/>
        <w:overflowPunct/>
        <w:topLinePunct w:val="0"/>
        <w:bidi w:val="0"/>
        <w:spacing w:line="460" w:lineRule="exact"/>
        <w:ind w:leftChars="0" w:firstLine="482" w:firstLineChars="200"/>
        <w:textAlignment w:val="auto"/>
        <w:rPr>
          <w:rFonts w:hint="eastAsia" w:ascii="仿宋_GB2312" w:eastAsia="仿宋_GB2312" w:cs="宋体" w:hAnsiTheme="minorEastAsia"/>
          <w:b/>
          <w:bCs/>
          <w:kern w:val="2"/>
          <w:sz w:val="24"/>
          <w:szCs w:val="24"/>
          <w:highlight w:val="none"/>
          <w:lang w:val="en-US" w:eastAsia="zh-CN" w:bidi="ar-SA"/>
        </w:rPr>
      </w:pPr>
      <w:r>
        <w:rPr>
          <w:rFonts w:hint="eastAsia" w:ascii="仿宋_GB2312" w:eastAsia="仿宋_GB2312" w:cs="宋体" w:hAnsiTheme="minorEastAsia"/>
          <w:b/>
          <w:bCs/>
          <w:kern w:val="2"/>
          <w:sz w:val="24"/>
          <w:szCs w:val="24"/>
          <w:highlight w:val="none"/>
          <w:lang w:val="en-US" w:eastAsia="zh-CN" w:bidi="ar-SA"/>
        </w:rPr>
        <w:t>17.合同签订</w:t>
      </w:r>
    </w:p>
    <w:p w14:paraId="062B56E6">
      <w:pPr>
        <w:pStyle w:val="181"/>
        <w:keepNext w:val="0"/>
        <w:keepLines w:val="0"/>
        <w:ind w:firstLine="420" w:firstLineChars="200"/>
        <w:jc w:val="left"/>
        <w:rPr>
          <w:rFonts w:hint="eastAsia" w:ascii="仿宋_GB2312" w:eastAsia="仿宋_GB2312" w:cs="Times New Roman" w:hAnsiTheme="minorEastAsia"/>
          <w:b w:val="0"/>
          <w:bCs w:val="0"/>
          <w:kern w:val="2"/>
          <w:sz w:val="21"/>
          <w:szCs w:val="21"/>
          <w:highlight w:val="none"/>
          <w:lang w:val="en-US" w:eastAsia="zh-CN" w:bidi="ar-SA"/>
        </w:rPr>
      </w:pPr>
      <w:r>
        <w:rPr>
          <w:rFonts w:hint="eastAsia" w:ascii="仿宋_GB2312" w:eastAsia="仿宋_GB2312" w:cs="Times New Roman" w:hAnsiTheme="minorEastAsia"/>
          <w:b w:val="0"/>
          <w:bCs w:val="0"/>
          <w:kern w:val="2"/>
          <w:sz w:val="21"/>
          <w:szCs w:val="21"/>
          <w:highlight w:val="none"/>
          <w:lang w:val="en-US" w:eastAsia="zh-CN" w:bidi="ar-SA"/>
        </w:rPr>
        <w:t>17.1双方按照采购文件和成交人的响应文件签订合同，采购人和成交人不得再行订立背离合同实质性内容的其他协议。</w:t>
      </w:r>
    </w:p>
    <w:p w14:paraId="22E6EDBA">
      <w:pPr>
        <w:pStyle w:val="181"/>
        <w:keepNext w:val="0"/>
        <w:keepLines w:val="0"/>
        <w:ind w:firstLine="420" w:firstLineChars="200"/>
        <w:jc w:val="left"/>
        <w:rPr>
          <w:rFonts w:hint="eastAsia" w:ascii="仿宋_GB2312" w:eastAsia="仿宋_GB2312" w:cs="Times New Roman" w:hAnsiTheme="minorEastAsia"/>
          <w:b w:val="0"/>
          <w:bCs w:val="0"/>
          <w:kern w:val="2"/>
          <w:sz w:val="21"/>
          <w:szCs w:val="21"/>
          <w:highlight w:val="none"/>
          <w:lang w:val="en-US" w:eastAsia="zh-CN" w:bidi="ar-SA"/>
        </w:rPr>
      </w:pPr>
      <w:r>
        <w:rPr>
          <w:rFonts w:hint="eastAsia" w:ascii="仿宋_GB2312" w:eastAsia="仿宋_GB2312" w:cs="Times New Roman" w:hAnsiTheme="minorEastAsia"/>
          <w:b w:val="0"/>
          <w:bCs w:val="0"/>
          <w:kern w:val="2"/>
          <w:sz w:val="21"/>
          <w:szCs w:val="21"/>
          <w:highlight w:val="none"/>
          <w:lang w:val="en-US" w:eastAsia="zh-CN" w:bidi="ar-SA"/>
        </w:rPr>
        <w:t>17.2成交人如不按规定与采购人订立合同，则采购人有权废除成交资格，并将该供应商列为</w:t>
      </w:r>
      <w:r>
        <w:rPr>
          <w:rFonts w:hint="eastAsia" w:ascii="仿宋_GB2312" w:eastAsia="仿宋_GB2312" w:hAnsiTheme="minorEastAsia"/>
          <w:sz w:val="21"/>
          <w:szCs w:val="21"/>
          <w:highlight w:val="none"/>
          <w:lang w:val="en-US" w:eastAsia="zh-CN"/>
        </w:rPr>
        <w:t>中建路桥集团《不合格供应商名录》《不良行为供应商》</w:t>
      </w:r>
      <w:r>
        <w:rPr>
          <w:rFonts w:hint="eastAsia" w:ascii="仿宋_GB2312" w:eastAsia="仿宋_GB2312" w:cs="Times New Roman" w:hAnsiTheme="minorEastAsia"/>
          <w:b w:val="0"/>
          <w:bCs w:val="0"/>
          <w:kern w:val="2"/>
          <w:sz w:val="21"/>
          <w:szCs w:val="21"/>
          <w:highlight w:val="none"/>
          <w:lang w:val="en-US" w:eastAsia="zh-CN" w:bidi="ar-SA"/>
        </w:rPr>
        <w:t>，全额扣除响应保证金，响应保证金与违约金不足弥补采购人损失的，成交人还应补足赔偿全部损失。</w:t>
      </w:r>
    </w:p>
    <w:p w14:paraId="3B379951">
      <w:pPr>
        <w:spacing w:line="400" w:lineRule="exact"/>
        <w:jc w:val="both"/>
        <w:outlineLvl w:val="2"/>
        <w:rPr>
          <w:rFonts w:hint="eastAsia" w:ascii="仿宋_GB2312" w:eastAsia="仿宋_GB2312" w:hAnsiTheme="majorEastAsia"/>
          <w:b/>
          <w:bCs/>
          <w:sz w:val="28"/>
          <w:szCs w:val="28"/>
          <w:highlight w:val="none"/>
          <w:lang w:eastAsia="zh-CN"/>
        </w:rPr>
      </w:pPr>
    </w:p>
    <w:p w14:paraId="22987549">
      <w:pPr>
        <w:pStyle w:val="24"/>
        <w:bidi w:val="0"/>
        <w:jc w:val="center"/>
      </w:pPr>
      <w:r>
        <w:rPr>
          <w:rFonts w:hint="eastAsia"/>
        </w:rPr>
        <w:t>第二部分</w:t>
      </w:r>
      <w:r>
        <w:t xml:space="preserve"> </w:t>
      </w:r>
      <w:r>
        <w:rPr>
          <w:rFonts w:hint="eastAsia"/>
        </w:rPr>
        <w:t>技术标准和图纸</w:t>
      </w:r>
    </w:p>
    <w:p w14:paraId="43D9E97A">
      <w:pPr>
        <w:pStyle w:val="17"/>
        <w:snapToGrid w:val="0"/>
        <w:spacing w:line="400" w:lineRule="exact"/>
        <w:ind w:firstLine="482" w:firstLineChars="200"/>
        <w:jc w:val="left"/>
        <w:outlineLvl w:val="2"/>
        <w:rPr>
          <w:rFonts w:ascii="仿宋_GB2312" w:hAnsi="宋体" w:eastAsia="仿宋_GB2312"/>
          <w:b/>
          <w:kern w:val="2"/>
          <w:sz w:val="24"/>
          <w:szCs w:val="24"/>
          <w:highlight w:val="none"/>
        </w:rPr>
      </w:pPr>
      <w:r>
        <w:rPr>
          <w:rFonts w:hint="eastAsia" w:ascii="仿宋_GB2312" w:hAnsi="宋体" w:eastAsia="仿宋_GB2312"/>
          <w:b/>
          <w:kern w:val="2"/>
          <w:sz w:val="24"/>
          <w:szCs w:val="24"/>
          <w:highlight w:val="none"/>
        </w:rPr>
        <w:t>1.质量要求</w:t>
      </w:r>
    </w:p>
    <w:p w14:paraId="501501C9">
      <w:pPr>
        <w:pStyle w:val="181"/>
        <w:keepNext w:val="0"/>
        <w:keepLines w:val="0"/>
        <w:ind w:firstLine="420" w:firstLineChars="200"/>
        <w:jc w:val="left"/>
        <w:rPr>
          <w:rFonts w:hint="eastAsia" w:ascii="仿宋_GB2312" w:eastAsia="仿宋_GB2312" w:cs="Times New Roman" w:hAnsiTheme="minorEastAsia"/>
          <w:b w:val="0"/>
          <w:bCs w:val="0"/>
          <w:kern w:val="2"/>
          <w:sz w:val="21"/>
          <w:szCs w:val="21"/>
          <w:highlight w:val="none"/>
          <w:lang w:val="en-US" w:eastAsia="zh-CN" w:bidi="ar-SA"/>
        </w:rPr>
      </w:pPr>
      <w:r>
        <w:rPr>
          <w:rFonts w:hint="eastAsia" w:ascii="仿宋_GB2312" w:eastAsia="仿宋_GB2312" w:cs="Times New Roman" w:hAnsiTheme="minorEastAsia"/>
          <w:b w:val="0"/>
          <w:bCs w:val="0"/>
          <w:kern w:val="2"/>
          <w:sz w:val="21"/>
          <w:szCs w:val="21"/>
          <w:highlight w:val="none"/>
          <w:lang w:val="en-US" w:eastAsia="zh-CN" w:bidi="ar-SA"/>
        </w:rPr>
        <w:t>1.1质量基本条件：产品的质量必须完全符合国家有关技术标准、规范的要求，并满足采购人为保证工程进度、质量、环保等方面对成交人提出的其它要求。成交人应保证产品经过正常使用条件下，在其设计期限内具有可靠的性能。</w:t>
      </w:r>
    </w:p>
    <w:p w14:paraId="1CE1287B">
      <w:pPr>
        <w:pStyle w:val="181"/>
        <w:keepNext w:val="0"/>
        <w:keepLines w:val="0"/>
        <w:ind w:firstLine="420" w:firstLineChars="200"/>
        <w:jc w:val="left"/>
        <w:rPr>
          <w:rFonts w:hint="eastAsia" w:ascii="仿宋_GB2312" w:eastAsia="仿宋_GB2312" w:cs="Times New Roman" w:hAnsiTheme="minorEastAsia"/>
          <w:b w:val="0"/>
          <w:bCs w:val="0"/>
          <w:kern w:val="2"/>
          <w:sz w:val="21"/>
          <w:szCs w:val="21"/>
          <w:highlight w:val="none"/>
          <w:lang w:val="en-US" w:eastAsia="zh-CN" w:bidi="ar-SA"/>
        </w:rPr>
      </w:pPr>
      <w:r>
        <w:rPr>
          <w:rFonts w:hint="eastAsia" w:ascii="仿宋_GB2312" w:eastAsia="仿宋_GB2312" w:cs="Times New Roman" w:hAnsiTheme="minorEastAsia"/>
          <w:b w:val="0"/>
          <w:bCs w:val="0"/>
          <w:kern w:val="2"/>
          <w:sz w:val="21"/>
          <w:szCs w:val="21"/>
          <w:highlight w:val="none"/>
          <w:lang w:val="en-US" w:eastAsia="zh-CN" w:bidi="ar-SA"/>
        </w:rPr>
        <w:t>1.2成交人提供产品的材质证明书：执行标准、品种、代号、强度等级、生产厂家、生产许可证标志及编号、出厂编号、包装日期、净含量等，按规定期限要求对产品质量负责。</w:t>
      </w:r>
    </w:p>
    <w:p w14:paraId="4CE419E2">
      <w:pPr>
        <w:pStyle w:val="181"/>
        <w:keepNext w:val="0"/>
        <w:keepLines w:val="0"/>
        <w:ind w:firstLine="420" w:firstLineChars="200"/>
        <w:jc w:val="left"/>
        <w:rPr>
          <w:rFonts w:hint="eastAsia" w:ascii="仿宋_GB2312" w:eastAsia="仿宋_GB2312" w:cs="Times New Roman" w:hAnsiTheme="minorEastAsia"/>
          <w:b w:val="0"/>
          <w:bCs w:val="0"/>
          <w:kern w:val="2"/>
          <w:sz w:val="21"/>
          <w:szCs w:val="21"/>
          <w:highlight w:val="none"/>
          <w:lang w:val="en-US" w:eastAsia="zh-CN" w:bidi="ar-SA"/>
        </w:rPr>
      </w:pPr>
      <w:r>
        <w:rPr>
          <w:rFonts w:hint="eastAsia" w:ascii="仿宋_GB2312" w:eastAsia="仿宋_GB2312" w:cs="Times New Roman" w:hAnsiTheme="minorEastAsia"/>
          <w:b w:val="0"/>
          <w:bCs w:val="0"/>
          <w:kern w:val="2"/>
          <w:sz w:val="21"/>
          <w:szCs w:val="21"/>
          <w:highlight w:val="none"/>
          <w:lang w:val="en-US" w:eastAsia="zh-CN" w:bidi="ar-SA"/>
        </w:rPr>
        <w:t>1.3成交人必须承担以劣充优，遗留及掩盖隐患所造成的经济损失和法律责任。</w:t>
      </w:r>
    </w:p>
    <w:p w14:paraId="586C15AE">
      <w:pPr>
        <w:pStyle w:val="17"/>
        <w:snapToGrid w:val="0"/>
        <w:spacing w:line="400" w:lineRule="exact"/>
        <w:ind w:firstLine="482" w:firstLineChars="200"/>
        <w:jc w:val="left"/>
        <w:outlineLvl w:val="2"/>
        <w:rPr>
          <w:rFonts w:ascii="仿宋_GB2312" w:hAnsi="宋体" w:eastAsia="仿宋_GB2312"/>
          <w:kern w:val="2"/>
          <w:sz w:val="24"/>
          <w:szCs w:val="24"/>
          <w:highlight w:val="none"/>
        </w:rPr>
      </w:pPr>
      <w:r>
        <w:rPr>
          <w:rFonts w:hint="eastAsia" w:ascii="仿宋_GB2312" w:hAnsi="宋体" w:eastAsia="仿宋_GB2312"/>
          <w:b/>
          <w:sz w:val="24"/>
          <w:szCs w:val="24"/>
          <w:highlight w:val="none"/>
        </w:rPr>
        <w:t>2.质量标准、技术规范、图纸、质量保证期和验收标准</w:t>
      </w:r>
    </w:p>
    <w:p w14:paraId="2B0319A8">
      <w:pPr>
        <w:pStyle w:val="17"/>
        <w:snapToGrid w:val="0"/>
        <w:spacing w:line="400" w:lineRule="exact"/>
        <w:ind w:firstLine="420" w:firstLineChars="200"/>
        <w:jc w:val="left"/>
        <w:outlineLvl w:val="2"/>
        <w:rPr>
          <w:rFonts w:ascii="仿宋_GB2312" w:hAnsi="宋体" w:eastAsia="仿宋_GB2312"/>
          <w:kern w:val="2"/>
          <w:highlight w:val="none"/>
        </w:rPr>
      </w:pPr>
      <w:r>
        <w:rPr>
          <w:rFonts w:hint="eastAsia" w:ascii="仿宋_GB2312" w:hAnsi="宋体" w:eastAsia="仿宋_GB2312"/>
          <w:kern w:val="2"/>
          <w:highlight w:val="none"/>
          <w:lang w:eastAsia="zh-CN"/>
        </w:rPr>
        <w:t>（</w:t>
      </w:r>
      <w:r>
        <w:rPr>
          <w:rFonts w:hint="eastAsia" w:ascii="仿宋_GB2312" w:hAnsi="宋体" w:eastAsia="仿宋_GB2312"/>
          <w:kern w:val="2"/>
          <w:highlight w:val="none"/>
          <w:lang w:val="en-US" w:eastAsia="zh-CN"/>
        </w:rPr>
        <w:t>见合同文件中质量标准要求</w:t>
      </w:r>
      <w:r>
        <w:rPr>
          <w:rFonts w:hint="eastAsia" w:ascii="仿宋_GB2312" w:hAnsi="宋体" w:eastAsia="仿宋_GB2312"/>
          <w:kern w:val="2"/>
          <w:highlight w:val="none"/>
          <w:lang w:eastAsia="zh-CN"/>
        </w:rPr>
        <w:t>）。</w:t>
      </w:r>
    </w:p>
    <w:p w14:paraId="4E55A176">
      <w:pPr>
        <w:pStyle w:val="17"/>
        <w:snapToGrid w:val="0"/>
        <w:spacing w:line="400" w:lineRule="exact"/>
        <w:ind w:firstLine="420" w:firstLineChars="200"/>
        <w:jc w:val="left"/>
        <w:outlineLvl w:val="2"/>
        <w:rPr>
          <w:rFonts w:ascii="仿宋_GB2312" w:hAnsi="宋体" w:eastAsia="仿宋_GB2312"/>
          <w:kern w:val="2"/>
          <w:highlight w:val="none"/>
        </w:rPr>
      </w:pPr>
    </w:p>
    <w:p w14:paraId="4A0560BB">
      <w:pPr>
        <w:spacing w:line="400" w:lineRule="exact"/>
        <w:jc w:val="center"/>
        <w:outlineLvl w:val="0"/>
        <w:rPr>
          <w:rFonts w:ascii="仿宋_GB2312" w:eastAsia="仿宋_GB2312" w:hAnsiTheme="majorEastAsia"/>
          <w:b/>
          <w:bCs/>
          <w:sz w:val="36"/>
          <w:szCs w:val="36"/>
          <w:highlight w:val="none"/>
        </w:rPr>
      </w:pPr>
    </w:p>
    <w:p w14:paraId="2095FBBE">
      <w:pPr>
        <w:spacing w:line="400" w:lineRule="exact"/>
        <w:jc w:val="center"/>
        <w:outlineLvl w:val="0"/>
        <w:rPr>
          <w:rFonts w:ascii="仿宋_GB2312" w:eastAsia="仿宋_GB2312" w:hAnsiTheme="majorEastAsia"/>
          <w:b/>
          <w:bCs/>
          <w:sz w:val="36"/>
          <w:szCs w:val="36"/>
          <w:highlight w:val="none"/>
        </w:rPr>
      </w:pPr>
    </w:p>
    <w:p w14:paraId="16E44B67">
      <w:pPr>
        <w:spacing w:line="400" w:lineRule="exact"/>
        <w:jc w:val="center"/>
        <w:outlineLvl w:val="0"/>
        <w:rPr>
          <w:rFonts w:ascii="仿宋_GB2312" w:eastAsia="仿宋_GB2312" w:hAnsiTheme="majorEastAsia"/>
          <w:b/>
          <w:bCs/>
          <w:sz w:val="36"/>
          <w:szCs w:val="36"/>
          <w:highlight w:val="none"/>
        </w:rPr>
      </w:pPr>
    </w:p>
    <w:p w14:paraId="06097C98">
      <w:pPr>
        <w:spacing w:line="400" w:lineRule="exact"/>
        <w:jc w:val="center"/>
        <w:outlineLvl w:val="0"/>
        <w:rPr>
          <w:rFonts w:ascii="仿宋_GB2312" w:eastAsia="仿宋_GB2312" w:hAnsiTheme="majorEastAsia"/>
          <w:b/>
          <w:bCs/>
          <w:sz w:val="36"/>
          <w:szCs w:val="36"/>
          <w:highlight w:val="none"/>
        </w:rPr>
      </w:pPr>
    </w:p>
    <w:p w14:paraId="246025E0">
      <w:pPr>
        <w:spacing w:line="400" w:lineRule="exact"/>
        <w:jc w:val="center"/>
        <w:outlineLvl w:val="0"/>
        <w:rPr>
          <w:rFonts w:ascii="仿宋_GB2312" w:eastAsia="仿宋_GB2312" w:hAnsiTheme="majorEastAsia"/>
          <w:b/>
          <w:bCs/>
          <w:sz w:val="36"/>
          <w:szCs w:val="36"/>
          <w:highlight w:val="none"/>
        </w:rPr>
      </w:pPr>
    </w:p>
    <w:p w14:paraId="4C578AA7">
      <w:pPr>
        <w:spacing w:line="400" w:lineRule="exact"/>
        <w:jc w:val="center"/>
        <w:outlineLvl w:val="0"/>
        <w:rPr>
          <w:rFonts w:ascii="仿宋_GB2312" w:eastAsia="仿宋_GB2312" w:hAnsiTheme="majorEastAsia"/>
          <w:b/>
          <w:bCs/>
          <w:sz w:val="36"/>
          <w:szCs w:val="36"/>
          <w:highlight w:val="none"/>
        </w:rPr>
      </w:pPr>
    </w:p>
    <w:p w14:paraId="6C714B40">
      <w:pPr>
        <w:spacing w:line="400" w:lineRule="exact"/>
        <w:jc w:val="center"/>
        <w:outlineLvl w:val="0"/>
        <w:rPr>
          <w:rFonts w:ascii="仿宋_GB2312" w:eastAsia="仿宋_GB2312" w:hAnsiTheme="majorEastAsia"/>
          <w:b/>
          <w:bCs/>
          <w:sz w:val="36"/>
          <w:szCs w:val="36"/>
          <w:highlight w:val="none"/>
        </w:rPr>
      </w:pPr>
    </w:p>
    <w:p w14:paraId="5BC11DE3">
      <w:pPr>
        <w:spacing w:line="400" w:lineRule="exact"/>
        <w:jc w:val="center"/>
        <w:outlineLvl w:val="0"/>
        <w:rPr>
          <w:rFonts w:ascii="仿宋_GB2312" w:eastAsia="仿宋_GB2312" w:hAnsiTheme="majorEastAsia"/>
          <w:b/>
          <w:bCs/>
          <w:sz w:val="36"/>
          <w:szCs w:val="36"/>
          <w:highlight w:val="none"/>
        </w:rPr>
      </w:pPr>
    </w:p>
    <w:p w14:paraId="35E7194F">
      <w:pPr>
        <w:spacing w:line="400" w:lineRule="exact"/>
        <w:jc w:val="center"/>
        <w:outlineLvl w:val="0"/>
        <w:rPr>
          <w:rFonts w:ascii="仿宋_GB2312" w:eastAsia="仿宋_GB2312" w:hAnsiTheme="majorEastAsia"/>
          <w:b/>
          <w:bCs/>
          <w:sz w:val="36"/>
          <w:szCs w:val="36"/>
          <w:highlight w:val="none"/>
        </w:rPr>
      </w:pPr>
    </w:p>
    <w:p w14:paraId="645DBD6D">
      <w:pPr>
        <w:spacing w:line="400" w:lineRule="exact"/>
        <w:jc w:val="center"/>
        <w:outlineLvl w:val="0"/>
        <w:rPr>
          <w:rFonts w:ascii="仿宋_GB2312" w:eastAsia="仿宋_GB2312" w:hAnsiTheme="majorEastAsia"/>
          <w:b/>
          <w:bCs/>
          <w:sz w:val="36"/>
          <w:szCs w:val="36"/>
          <w:highlight w:val="none"/>
        </w:rPr>
      </w:pPr>
    </w:p>
    <w:p w14:paraId="724365AC">
      <w:pPr>
        <w:spacing w:line="400" w:lineRule="exact"/>
        <w:jc w:val="center"/>
        <w:outlineLvl w:val="0"/>
        <w:rPr>
          <w:rFonts w:ascii="仿宋_GB2312" w:eastAsia="仿宋_GB2312" w:hAnsiTheme="majorEastAsia"/>
          <w:b/>
          <w:bCs/>
          <w:sz w:val="36"/>
          <w:szCs w:val="36"/>
          <w:highlight w:val="none"/>
        </w:rPr>
      </w:pPr>
    </w:p>
    <w:p w14:paraId="05A04FC1">
      <w:pPr>
        <w:spacing w:line="400" w:lineRule="exact"/>
        <w:jc w:val="center"/>
        <w:outlineLvl w:val="0"/>
        <w:rPr>
          <w:rFonts w:ascii="仿宋_GB2312" w:eastAsia="仿宋_GB2312" w:hAnsiTheme="majorEastAsia"/>
          <w:b/>
          <w:bCs/>
          <w:sz w:val="36"/>
          <w:szCs w:val="36"/>
          <w:highlight w:val="none"/>
        </w:rPr>
      </w:pPr>
    </w:p>
    <w:p w14:paraId="6BBBDCD6">
      <w:pPr>
        <w:spacing w:line="400" w:lineRule="exact"/>
        <w:jc w:val="center"/>
        <w:outlineLvl w:val="0"/>
        <w:rPr>
          <w:rFonts w:ascii="仿宋_GB2312" w:eastAsia="仿宋_GB2312" w:hAnsiTheme="majorEastAsia"/>
          <w:b/>
          <w:bCs/>
          <w:sz w:val="36"/>
          <w:szCs w:val="36"/>
          <w:highlight w:val="none"/>
        </w:rPr>
      </w:pPr>
    </w:p>
    <w:p w14:paraId="1636727F">
      <w:pPr>
        <w:spacing w:line="400" w:lineRule="exact"/>
        <w:jc w:val="center"/>
        <w:outlineLvl w:val="0"/>
        <w:rPr>
          <w:rFonts w:ascii="仿宋_GB2312" w:eastAsia="仿宋_GB2312" w:hAnsiTheme="majorEastAsia"/>
          <w:b/>
          <w:bCs/>
          <w:sz w:val="36"/>
          <w:szCs w:val="36"/>
          <w:highlight w:val="none"/>
        </w:rPr>
      </w:pPr>
    </w:p>
    <w:p w14:paraId="2AEB4E6A">
      <w:pPr>
        <w:spacing w:line="400" w:lineRule="exact"/>
        <w:jc w:val="center"/>
        <w:outlineLvl w:val="0"/>
        <w:rPr>
          <w:rFonts w:ascii="仿宋_GB2312" w:eastAsia="仿宋_GB2312" w:hAnsiTheme="majorEastAsia"/>
          <w:b/>
          <w:bCs/>
          <w:sz w:val="36"/>
          <w:szCs w:val="36"/>
          <w:highlight w:val="none"/>
        </w:rPr>
      </w:pPr>
    </w:p>
    <w:p w14:paraId="333723FC">
      <w:pPr>
        <w:spacing w:line="400" w:lineRule="exact"/>
        <w:jc w:val="center"/>
        <w:outlineLvl w:val="0"/>
        <w:rPr>
          <w:rFonts w:ascii="仿宋_GB2312" w:eastAsia="仿宋_GB2312" w:hAnsiTheme="majorEastAsia"/>
          <w:b/>
          <w:bCs/>
          <w:sz w:val="36"/>
          <w:szCs w:val="36"/>
          <w:highlight w:val="none"/>
        </w:rPr>
      </w:pPr>
    </w:p>
    <w:p w14:paraId="54BB47CD">
      <w:pPr>
        <w:spacing w:line="400" w:lineRule="exact"/>
        <w:jc w:val="center"/>
        <w:outlineLvl w:val="0"/>
        <w:rPr>
          <w:rFonts w:ascii="仿宋_GB2312" w:eastAsia="仿宋_GB2312" w:hAnsiTheme="majorEastAsia"/>
          <w:b/>
          <w:bCs/>
          <w:sz w:val="36"/>
          <w:szCs w:val="36"/>
          <w:highlight w:val="none"/>
        </w:rPr>
      </w:pPr>
    </w:p>
    <w:p w14:paraId="17C40112">
      <w:pPr>
        <w:spacing w:line="400" w:lineRule="exact"/>
        <w:jc w:val="center"/>
        <w:outlineLvl w:val="0"/>
        <w:rPr>
          <w:rFonts w:ascii="仿宋_GB2312" w:eastAsia="仿宋_GB2312" w:hAnsiTheme="majorEastAsia"/>
          <w:b/>
          <w:bCs/>
          <w:sz w:val="36"/>
          <w:szCs w:val="36"/>
          <w:highlight w:val="none"/>
        </w:rPr>
      </w:pPr>
    </w:p>
    <w:p w14:paraId="441A412A">
      <w:pPr>
        <w:spacing w:line="400" w:lineRule="exact"/>
        <w:jc w:val="both"/>
        <w:outlineLvl w:val="0"/>
        <w:rPr>
          <w:rFonts w:ascii="仿宋_GB2312" w:eastAsia="仿宋_GB2312" w:hAnsiTheme="majorEastAsia"/>
          <w:b/>
          <w:bCs/>
          <w:sz w:val="36"/>
          <w:szCs w:val="36"/>
          <w:highlight w:val="none"/>
        </w:rPr>
      </w:pPr>
    </w:p>
    <w:p w14:paraId="6C5886B9">
      <w:pPr>
        <w:spacing w:line="400" w:lineRule="exact"/>
        <w:jc w:val="center"/>
        <w:outlineLvl w:val="0"/>
        <w:rPr>
          <w:rFonts w:ascii="仿宋_GB2312" w:eastAsia="仿宋_GB2312" w:hAnsiTheme="majorEastAsia"/>
          <w:b/>
          <w:bCs/>
          <w:sz w:val="36"/>
          <w:szCs w:val="36"/>
          <w:highlight w:val="none"/>
        </w:rPr>
      </w:pPr>
    </w:p>
    <w:p w14:paraId="10234A95">
      <w:pPr>
        <w:spacing w:line="400" w:lineRule="exact"/>
        <w:jc w:val="center"/>
        <w:outlineLvl w:val="0"/>
        <w:rPr>
          <w:rFonts w:ascii="仿宋_GB2312" w:eastAsia="仿宋_GB2312" w:hAnsiTheme="majorEastAsia"/>
          <w:b/>
          <w:bCs/>
          <w:sz w:val="36"/>
          <w:szCs w:val="36"/>
          <w:highlight w:val="none"/>
        </w:rPr>
      </w:pPr>
    </w:p>
    <w:p w14:paraId="46F1A4B6">
      <w:pPr>
        <w:spacing w:line="400" w:lineRule="exact"/>
        <w:jc w:val="center"/>
        <w:outlineLvl w:val="0"/>
        <w:rPr>
          <w:rFonts w:ascii="仿宋_GB2312" w:eastAsia="仿宋_GB2312" w:hAnsiTheme="majorEastAsia"/>
          <w:b/>
          <w:bCs/>
          <w:sz w:val="36"/>
          <w:szCs w:val="36"/>
          <w:highlight w:val="none"/>
        </w:rPr>
      </w:pPr>
    </w:p>
    <w:p w14:paraId="6BB11A53">
      <w:pPr>
        <w:spacing w:line="400" w:lineRule="exact"/>
        <w:jc w:val="center"/>
        <w:outlineLvl w:val="0"/>
        <w:rPr>
          <w:rFonts w:ascii="仿宋_GB2312" w:eastAsia="仿宋_GB2312" w:hAnsiTheme="majorEastAsia"/>
          <w:b/>
          <w:bCs/>
          <w:sz w:val="36"/>
          <w:szCs w:val="36"/>
          <w:highlight w:val="none"/>
        </w:rPr>
      </w:pPr>
    </w:p>
    <w:p w14:paraId="1D3EF20F">
      <w:pPr>
        <w:spacing w:line="400" w:lineRule="exact"/>
        <w:jc w:val="center"/>
        <w:outlineLvl w:val="0"/>
        <w:rPr>
          <w:rFonts w:ascii="仿宋_GB2312" w:eastAsia="仿宋_GB2312" w:hAnsiTheme="majorEastAsia"/>
          <w:b/>
          <w:bCs/>
          <w:sz w:val="36"/>
          <w:szCs w:val="36"/>
          <w:highlight w:val="none"/>
        </w:rPr>
      </w:pPr>
    </w:p>
    <w:p w14:paraId="110C3AEB">
      <w:pPr>
        <w:spacing w:line="400" w:lineRule="exact"/>
        <w:jc w:val="center"/>
        <w:outlineLvl w:val="0"/>
        <w:rPr>
          <w:rFonts w:ascii="仿宋_GB2312" w:eastAsia="仿宋_GB2312" w:hAnsiTheme="majorEastAsia"/>
          <w:b/>
          <w:bCs/>
          <w:sz w:val="36"/>
          <w:szCs w:val="36"/>
          <w:highlight w:val="none"/>
        </w:rPr>
      </w:pPr>
    </w:p>
    <w:p w14:paraId="176887F1">
      <w:pPr>
        <w:spacing w:line="400" w:lineRule="exact"/>
        <w:jc w:val="center"/>
        <w:outlineLvl w:val="0"/>
        <w:rPr>
          <w:rFonts w:ascii="仿宋_GB2312" w:eastAsia="仿宋_GB2312" w:hAnsiTheme="majorEastAsia"/>
          <w:b/>
          <w:bCs/>
          <w:sz w:val="36"/>
          <w:szCs w:val="36"/>
          <w:highlight w:val="none"/>
        </w:rPr>
      </w:pPr>
    </w:p>
    <w:p w14:paraId="158EDB67">
      <w:pPr>
        <w:spacing w:line="400" w:lineRule="exact"/>
        <w:jc w:val="center"/>
        <w:outlineLvl w:val="0"/>
        <w:rPr>
          <w:rFonts w:ascii="仿宋_GB2312" w:eastAsia="仿宋_GB2312" w:hAnsiTheme="majorEastAsia"/>
          <w:b/>
          <w:bCs/>
          <w:sz w:val="36"/>
          <w:szCs w:val="36"/>
          <w:highlight w:val="none"/>
        </w:rPr>
      </w:pPr>
    </w:p>
    <w:p w14:paraId="58456523">
      <w:pPr>
        <w:spacing w:line="400" w:lineRule="exact"/>
        <w:jc w:val="center"/>
        <w:outlineLvl w:val="0"/>
        <w:rPr>
          <w:rFonts w:ascii="仿宋_GB2312" w:eastAsia="仿宋_GB2312" w:hAnsiTheme="majorEastAsia"/>
          <w:b/>
          <w:bCs/>
          <w:sz w:val="36"/>
          <w:szCs w:val="36"/>
          <w:highlight w:val="none"/>
        </w:rPr>
      </w:pPr>
    </w:p>
    <w:p w14:paraId="6B9884FD">
      <w:pPr>
        <w:spacing w:line="400" w:lineRule="exact"/>
        <w:jc w:val="center"/>
        <w:outlineLvl w:val="0"/>
        <w:rPr>
          <w:rFonts w:ascii="仿宋_GB2312" w:eastAsia="仿宋_GB2312" w:hAnsiTheme="majorEastAsia"/>
          <w:b/>
          <w:bCs/>
          <w:sz w:val="36"/>
          <w:szCs w:val="36"/>
          <w:highlight w:val="none"/>
        </w:rPr>
      </w:pPr>
    </w:p>
    <w:p w14:paraId="3DF1BC8A">
      <w:pPr>
        <w:pStyle w:val="24"/>
        <w:bidi w:val="0"/>
        <w:jc w:val="center"/>
      </w:pPr>
      <w:r>
        <w:rPr>
          <w:rFonts w:hint="eastAsia"/>
        </w:rPr>
        <w:t xml:space="preserve">第三部分 </w:t>
      </w:r>
      <w:r>
        <w:rPr>
          <w:rFonts w:hint="eastAsia"/>
          <w:lang w:val="en-US" w:eastAsia="zh-CN"/>
        </w:rPr>
        <w:t>响应</w:t>
      </w:r>
      <w:r>
        <w:rPr>
          <w:rFonts w:hint="eastAsia"/>
        </w:rPr>
        <w:t>文件格式</w:t>
      </w:r>
    </w:p>
    <w:p w14:paraId="309FC40B">
      <w:pPr>
        <w:widowControl/>
        <w:jc w:val="center"/>
        <w:rPr>
          <w:rFonts w:ascii="宋体" w:hAnsi="宋体" w:cs="宋体"/>
          <w:color w:val="000000"/>
          <w:sz w:val="36"/>
          <w:szCs w:val="36"/>
          <w:highlight w:val="none"/>
        </w:rPr>
      </w:pPr>
    </w:p>
    <w:p w14:paraId="4D1551E3">
      <w:pPr>
        <w:widowControl/>
        <w:jc w:val="center"/>
        <w:rPr>
          <w:rFonts w:ascii="宋体" w:hAnsi="宋体" w:cs="宋体"/>
          <w:color w:val="000000"/>
          <w:sz w:val="36"/>
          <w:szCs w:val="36"/>
          <w:highlight w:val="none"/>
        </w:rPr>
      </w:pPr>
    </w:p>
    <w:p w14:paraId="1CD3C3D2">
      <w:pPr>
        <w:widowControl/>
        <w:jc w:val="center"/>
        <w:rPr>
          <w:rFonts w:ascii="宋体" w:hAnsi="宋体" w:cs="宋体"/>
          <w:color w:val="000000"/>
          <w:sz w:val="36"/>
          <w:szCs w:val="36"/>
          <w:highlight w:val="none"/>
        </w:rPr>
      </w:pPr>
    </w:p>
    <w:p w14:paraId="5C4AF564">
      <w:pPr>
        <w:widowControl/>
        <w:jc w:val="center"/>
        <w:rPr>
          <w:rFonts w:ascii="宋体" w:hAnsi="宋体" w:cs="宋体"/>
          <w:color w:val="000000"/>
          <w:sz w:val="36"/>
          <w:szCs w:val="36"/>
          <w:highlight w:val="none"/>
        </w:rPr>
      </w:pPr>
    </w:p>
    <w:p w14:paraId="010E79E9">
      <w:pPr>
        <w:widowControl/>
        <w:rPr>
          <w:rFonts w:ascii="宋体" w:hAnsi="宋体" w:cs="宋体"/>
          <w:color w:val="000000"/>
          <w:sz w:val="36"/>
          <w:szCs w:val="36"/>
          <w:highlight w:val="none"/>
        </w:rPr>
      </w:pPr>
    </w:p>
    <w:p w14:paraId="0A475281">
      <w:pPr>
        <w:widowControl/>
        <w:jc w:val="center"/>
        <w:rPr>
          <w:rFonts w:ascii="宋体" w:hAnsi="宋体" w:cs="宋体"/>
          <w:b/>
          <w:color w:val="000000"/>
          <w:sz w:val="72"/>
          <w:szCs w:val="72"/>
          <w:highlight w:val="none"/>
        </w:rPr>
      </w:pPr>
      <w:r>
        <w:rPr>
          <w:rFonts w:hint="eastAsia" w:ascii="宋体" w:hAnsi="宋体" w:cs="宋体"/>
          <w:b/>
          <w:color w:val="000000"/>
          <w:sz w:val="72"/>
          <w:szCs w:val="72"/>
          <w:highlight w:val="none"/>
          <w:lang w:val="en-US" w:eastAsia="zh-CN"/>
        </w:rPr>
        <w:t>响 应</w:t>
      </w:r>
      <w:r>
        <w:rPr>
          <w:rFonts w:hint="eastAsia" w:ascii="宋体" w:hAnsi="宋体" w:cs="宋体"/>
          <w:b/>
          <w:color w:val="000000"/>
          <w:sz w:val="72"/>
          <w:szCs w:val="72"/>
          <w:highlight w:val="none"/>
        </w:rPr>
        <w:t xml:space="preserve"> 文 件</w:t>
      </w:r>
    </w:p>
    <w:p w14:paraId="5769A451">
      <w:pPr>
        <w:widowControl/>
        <w:jc w:val="center"/>
        <w:rPr>
          <w:rFonts w:ascii="宋体" w:hAnsi="宋体" w:cs="宋体"/>
          <w:color w:val="000000"/>
          <w:sz w:val="36"/>
          <w:szCs w:val="36"/>
          <w:highlight w:val="none"/>
        </w:rPr>
      </w:pPr>
    </w:p>
    <w:p w14:paraId="0666A4DD">
      <w:pPr>
        <w:widowControl/>
        <w:ind w:left="3773" w:leftChars="887" w:hanging="1644" w:hangingChars="546"/>
        <w:rPr>
          <w:rFonts w:ascii="宋体" w:hAnsi="宋体" w:cs="宋体"/>
          <w:b/>
          <w:color w:val="000000"/>
          <w:sz w:val="30"/>
          <w:szCs w:val="30"/>
          <w:highlight w:val="none"/>
        </w:rPr>
      </w:pPr>
    </w:p>
    <w:p w14:paraId="653A6E8F">
      <w:pPr>
        <w:widowControl/>
        <w:ind w:left="3840" w:leftChars="1114" w:hanging="1166" w:hangingChars="387"/>
        <w:rPr>
          <w:rFonts w:ascii="宋体" w:hAnsi="宋体" w:cs="宋体"/>
          <w:b/>
          <w:color w:val="000000"/>
          <w:sz w:val="30"/>
          <w:szCs w:val="30"/>
          <w:highlight w:val="none"/>
        </w:rPr>
      </w:pPr>
    </w:p>
    <w:p w14:paraId="055FADE5">
      <w:pPr>
        <w:pStyle w:val="2"/>
        <w:numPr>
          <w:ilvl w:val="0"/>
          <w:numId w:val="0"/>
        </w:numPr>
        <w:adjustRightInd w:val="0"/>
        <w:snapToGrid w:val="0"/>
        <w:spacing w:before="120" w:after="120" w:line="240" w:lineRule="auto"/>
        <w:jc w:val="center"/>
        <w:rPr>
          <w:rFonts w:hint="eastAsia" w:ascii="仿宋_GB2312" w:eastAsia="仿宋_GB2312"/>
          <w:b w:val="0"/>
          <w:bCs w:val="0"/>
          <w:highlight w:val="none"/>
          <w:u w:color="FF0000"/>
          <w:lang w:val="en-US" w:eastAsia="zh-CN"/>
        </w:rPr>
      </w:pPr>
      <w:r>
        <w:rPr>
          <w:rFonts w:hint="eastAsia" w:ascii="宋体" w:hAnsi="宋体" w:cs="宋体"/>
          <w:b/>
          <w:color w:val="000000"/>
          <w:sz w:val="28"/>
          <w:szCs w:val="28"/>
          <w:highlight w:val="none"/>
        </w:rPr>
        <w:t xml:space="preserve"> 项目名称</w:t>
      </w:r>
      <w:r>
        <w:rPr>
          <w:rFonts w:hint="eastAsia" w:ascii="宋体" w:hAnsi="宋体" w:cs="宋体"/>
          <w:b/>
          <w:color w:val="000000"/>
          <w:sz w:val="30"/>
          <w:szCs w:val="30"/>
          <w:highlight w:val="none"/>
        </w:rPr>
        <w:t>：</w:t>
      </w:r>
      <w:r>
        <w:rPr>
          <w:rFonts w:hint="eastAsia" w:ascii="仿宋_GB2312" w:eastAsia="仿宋_GB2312"/>
          <w:b w:val="0"/>
          <w:bCs w:val="0"/>
          <w:highlight w:val="none"/>
          <w:u w:color="FF0000"/>
        </w:rPr>
        <w:t>中建</w:t>
      </w:r>
      <w:r>
        <w:rPr>
          <w:rFonts w:hint="eastAsia" w:ascii="仿宋_GB2312" w:eastAsia="仿宋_GB2312"/>
          <w:b w:val="0"/>
          <w:bCs w:val="0"/>
          <w:highlight w:val="none"/>
          <w:u w:color="FF0000"/>
          <w:lang w:val="en-US" w:eastAsia="zh-CN"/>
        </w:rPr>
        <w:t>路桥集团有限公司</w:t>
      </w:r>
    </w:p>
    <w:p w14:paraId="51B65F19">
      <w:pPr>
        <w:pStyle w:val="2"/>
        <w:numPr>
          <w:ilvl w:val="0"/>
          <w:numId w:val="0"/>
        </w:numPr>
        <w:adjustRightInd w:val="0"/>
        <w:snapToGrid w:val="0"/>
        <w:spacing w:before="120" w:after="120" w:line="240" w:lineRule="auto"/>
        <w:jc w:val="center"/>
        <w:rPr>
          <w:rFonts w:hint="eastAsia" w:ascii="仿宋_GB2312" w:hAnsi="宋体" w:eastAsia="仿宋_GB2312" w:cs="宋体"/>
          <w:b w:val="0"/>
          <w:bCs w:val="0"/>
          <w:highlight w:val="none"/>
          <w:u w:color="FF0000"/>
        </w:rPr>
      </w:pPr>
      <w:r>
        <w:rPr>
          <w:rFonts w:hint="eastAsia" w:ascii="仿宋_GB2312" w:hAnsi="宋体" w:eastAsia="仿宋_GB2312" w:cs="宋体"/>
          <w:b w:val="0"/>
          <w:bCs w:val="0"/>
          <w:highlight w:val="none"/>
          <w:u w:val="single" w:color="auto"/>
        </w:rPr>
        <w:t>阳朔县兴阳路至兴坪漓江景区道路含乾元桥、飞凤桥建设</w:t>
      </w:r>
      <w:r>
        <w:rPr>
          <w:rFonts w:hint="eastAsia" w:ascii="仿宋_GB2312" w:hAnsi="宋体" w:eastAsia="仿宋_GB2312" w:cs="宋体"/>
          <w:b w:val="0"/>
          <w:bCs w:val="0"/>
          <w:highlight w:val="none"/>
          <w:u w:color="FF0000"/>
        </w:rPr>
        <w:t>项目</w:t>
      </w:r>
    </w:p>
    <w:p w14:paraId="4CA437FF">
      <w:pPr>
        <w:pStyle w:val="2"/>
        <w:numPr>
          <w:ilvl w:val="0"/>
          <w:numId w:val="0"/>
        </w:numPr>
        <w:adjustRightInd w:val="0"/>
        <w:snapToGrid w:val="0"/>
        <w:spacing w:before="120" w:after="120" w:line="240" w:lineRule="auto"/>
        <w:jc w:val="center"/>
        <w:rPr>
          <w:rFonts w:hint="eastAsia" w:ascii="仿宋_GB2312" w:hAnsi="宋体" w:eastAsia="仿宋_GB2312" w:cs="宋体"/>
          <w:b w:val="0"/>
          <w:bCs w:val="0"/>
          <w:highlight w:val="none"/>
          <w:u w:color="FF0000"/>
        </w:rPr>
      </w:pPr>
      <w:r>
        <w:rPr>
          <w:rFonts w:hint="eastAsia" w:ascii="仿宋_GB2312" w:hAnsi="宋体" w:eastAsia="仿宋_GB2312" w:cs="宋体"/>
          <w:b w:val="0"/>
          <w:bCs w:val="0"/>
          <w:highlight w:val="none"/>
          <w:u w:val="single" w:color="auto"/>
          <w:lang w:val="en-US" w:eastAsia="zh-CN"/>
        </w:rPr>
        <w:t>商品混凝土</w:t>
      </w:r>
      <w:r>
        <w:rPr>
          <w:rFonts w:hint="eastAsia" w:ascii="仿宋_GB2312" w:hAnsi="宋体" w:eastAsia="仿宋_GB2312" w:cs="宋体"/>
          <w:b w:val="0"/>
          <w:bCs w:val="0"/>
          <w:highlight w:val="none"/>
          <w:u w:color="FF0000"/>
          <w:lang w:val="en-US" w:eastAsia="zh-CN"/>
        </w:rPr>
        <w:t>采购</w:t>
      </w:r>
      <w:r>
        <w:rPr>
          <w:rFonts w:hint="eastAsia" w:ascii="仿宋_GB2312" w:hAnsi="宋体" w:eastAsia="仿宋_GB2312" w:cs="宋体"/>
          <w:b w:val="0"/>
          <w:bCs w:val="0"/>
          <w:highlight w:val="none"/>
          <w:u w:color="FF0000"/>
        </w:rPr>
        <w:t>文件</w:t>
      </w:r>
    </w:p>
    <w:p w14:paraId="1660AA20">
      <w:pPr>
        <w:spacing w:line="500" w:lineRule="exact"/>
        <w:jc w:val="center"/>
        <w:rPr>
          <w:rFonts w:ascii="宋体" w:hAnsi="宋体" w:cs="宋体"/>
          <w:b/>
          <w:color w:val="000000"/>
          <w:sz w:val="28"/>
          <w:szCs w:val="28"/>
          <w:highlight w:val="none"/>
        </w:rPr>
      </w:pPr>
    </w:p>
    <w:p w14:paraId="160BCFEC">
      <w:pPr>
        <w:widowControl/>
        <w:tabs>
          <w:tab w:val="left" w:pos="1134"/>
        </w:tabs>
        <w:rPr>
          <w:rFonts w:ascii="宋体" w:hAnsi="宋体" w:cs="宋体"/>
          <w:b/>
          <w:color w:val="000000"/>
          <w:sz w:val="28"/>
          <w:szCs w:val="28"/>
          <w:highlight w:val="none"/>
        </w:rPr>
      </w:pPr>
      <w:r>
        <w:rPr>
          <w:rFonts w:hint="eastAsia" w:ascii="宋体" w:hAnsi="宋体" w:cs="宋体"/>
          <w:b/>
          <w:color w:val="000000"/>
          <w:sz w:val="28"/>
          <w:szCs w:val="28"/>
          <w:highlight w:val="none"/>
        </w:rPr>
        <w:t xml:space="preserve">        </w:t>
      </w:r>
    </w:p>
    <w:p w14:paraId="39ED9B16">
      <w:pPr>
        <w:widowControl/>
        <w:tabs>
          <w:tab w:val="left" w:pos="1134"/>
        </w:tabs>
        <w:ind w:firstLine="1405" w:firstLineChars="500"/>
        <w:jc w:val="left"/>
        <w:rPr>
          <w:highlight w:val="none"/>
        </w:rPr>
      </w:pPr>
      <w:r>
        <w:rPr>
          <w:rFonts w:hint="eastAsia" w:ascii="宋体" w:hAnsi="宋体" w:cs="宋体"/>
          <w:b/>
          <w:color w:val="000000"/>
          <w:sz w:val="28"/>
          <w:szCs w:val="28"/>
          <w:highlight w:val="none"/>
          <w:lang w:val="en-US" w:eastAsia="zh-CN"/>
        </w:rPr>
        <w:t>采购</w:t>
      </w:r>
      <w:r>
        <w:rPr>
          <w:rFonts w:hint="eastAsia" w:ascii="宋体" w:hAnsi="宋体" w:cs="宋体"/>
          <w:b/>
          <w:color w:val="000000"/>
          <w:sz w:val="28"/>
          <w:szCs w:val="28"/>
          <w:highlight w:val="none"/>
        </w:rPr>
        <w:t>编号：</w:t>
      </w:r>
      <w:r>
        <w:rPr>
          <w:rFonts w:hint="eastAsia" w:ascii="宋体" w:hAnsi="宋体" w:cs="宋体"/>
          <w:b/>
          <w:color w:val="000000"/>
          <w:sz w:val="28"/>
          <w:szCs w:val="28"/>
          <w:highlight w:val="none"/>
          <w:u w:val="single"/>
        </w:rPr>
        <w:t xml:space="preserve">     </w:t>
      </w:r>
      <w:r>
        <w:rPr>
          <w:rFonts w:hint="eastAsia" w:ascii="宋体" w:hAnsi="宋体" w:cs="宋体"/>
          <w:b/>
          <w:color w:val="000000"/>
          <w:sz w:val="28"/>
          <w:szCs w:val="28"/>
          <w:highlight w:val="none"/>
          <w:u w:val="single"/>
          <w:lang w:val="en-US" w:eastAsia="zh-CN"/>
        </w:rPr>
        <w:t xml:space="preserve">           </w:t>
      </w:r>
      <w:r>
        <w:rPr>
          <w:rFonts w:hint="eastAsia" w:ascii="宋体" w:hAnsi="宋体" w:cs="宋体"/>
          <w:b/>
          <w:color w:val="000000"/>
          <w:sz w:val="28"/>
          <w:szCs w:val="28"/>
          <w:highlight w:val="none"/>
          <w:u w:val="single"/>
        </w:rPr>
        <w:t xml:space="preserve">     </w:t>
      </w:r>
    </w:p>
    <w:p w14:paraId="6B7ED04A">
      <w:pPr>
        <w:widowControl/>
        <w:ind w:left="4067" w:leftChars="1114" w:hanging="1393" w:hangingChars="387"/>
        <w:jc w:val="center"/>
        <w:rPr>
          <w:rFonts w:ascii="宋体" w:hAnsi="宋体" w:cs="宋体"/>
          <w:color w:val="000000"/>
          <w:sz w:val="36"/>
          <w:szCs w:val="36"/>
          <w:highlight w:val="none"/>
        </w:rPr>
      </w:pPr>
    </w:p>
    <w:p w14:paraId="33C721A0">
      <w:pPr>
        <w:widowControl/>
        <w:ind w:left="4067" w:leftChars="1114" w:hanging="1393" w:hangingChars="387"/>
        <w:jc w:val="center"/>
        <w:rPr>
          <w:rFonts w:ascii="宋体" w:hAnsi="宋体" w:cs="宋体"/>
          <w:color w:val="000000"/>
          <w:sz w:val="36"/>
          <w:szCs w:val="36"/>
          <w:highlight w:val="none"/>
        </w:rPr>
      </w:pPr>
    </w:p>
    <w:p w14:paraId="2B0E5D02">
      <w:pPr>
        <w:widowControl/>
        <w:spacing w:line="480" w:lineRule="auto"/>
        <w:ind w:left="3426" w:leftChars="565" w:hanging="2070" w:hangingChars="859"/>
        <w:jc w:val="left"/>
        <w:rPr>
          <w:rFonts w:ascii="宋体" w:hAnsi="宋体" w:cs="宋体"/>
          <w:b/>
          <w:color w:val="000000"/>
          <w:highlight w:val="none"/>
          <w:u w:val="single"/>
        </w:rPr>
      </w:pPr>
      <w:r>
        <w:rPr>
          <w:rFonts w:hint="eastAsia" w:ascii="宋体" w:hAnsi="宋体" w:cs="宋体"/>
          <w:b/>
          <w:color w:val="000000"/>
          <w:highlight w:val="none"/>
          <w:lang w:val="en-US" w:eastAsia="zh-CN"/>
        </w:rPr>
        <w:t>响应</w:t>
      </w:r>
      <w:r>
        <w:rPr>
          <w:rFonts w:hint="eastAsia" w:ascii="宋体" w:hAnsi="宋体" w:cs="宋体"/>
          <w:b/>
          <w:color w:val="000000"/>
          <w:highlight w:val="none"/>
        </w:rPr>
        <w:t>物资名称：</w:t>
      </w:r>
      <w:r>
        <w:rPr>
          <w:rFonts w:hint="eastAsia" w:ascii="宋体" w:hAnsi="宋体" w:cs="宋体"/>
          <w:b/>
          <w:color w:val="000000"/>
          <w:highlight w:val="none"/>
          <w:u w:val="single"/>
        </w:rPr>
        <w:t xml:space="preserve">                             </w:t>
      </w:r>
      <w:r>
        <w:rPr>
          <w:rFonts w:ascii="宋体" w:hAnsi="宋体" w:cs="宋体"/>
          <w:b/>
          <w:color w:val="000000"/>
          <w:highlight w:val="none"/>
          <w:u w:val="single"/>
        </w:rPr>
        <w:t xml:space="preserve">  </w:t>
      </w:r>
    </w:p>
    <w:p w14:paraId="62410B51">
      <w:pPr>
        <w:widowControl/>
        <w:spacing w:line="480" w:lineRule="auto"/>
        <w:ind w:left="3426" w:leftChars="565" w:hanging="2070" w:hangingChars="859"/>
        <w:jc w:val="left"/>
        <w:rPr>
          <w:rFonts w:ascii="宋体" w:hAnsi="宋体" w:cs="宋体"/>
          <w:b/>
          <w:color w:val="000000"/>
          <w:highlight w:val="none"/>
          <w:u w:val="single"/>
        </w:rPr>
      </w:pPr>
      <w:r>
        <w:rPr>
          <w:rFonts w:hint="eastAsia" w:ascii="宋体" w:hAnsi="宋体" w:cs="宋体"/>
          <w:b/>
          <w:color w:val="000000"/>
          <w:highlight w:val="none"/>
          <w:lang w:val="en-US" w:eastAsia="zh-CN"/>
        </w:rPr>
        <w:t>响应</w:t>
      </w:r>
      <w:r>
        <w:rPr>
          <w:rFonts w:hint="eastAsia" w:ascii="宋体" w:hAnsi="宋体" w:cs="宋体"/>
          <w:b/>
          <w:color w:val="000000"/>
          <w:highlight w:val="none"/>
        </w:rPr>
        <w:t>单位：（公章）</w:t>
      </w:r>
      <w:r>
        <w:rPr>
          <w:rFonts w:hint="eastAsia" w:ascii="宋体" w:hAnsi="宋体" w:cs="宋体"/>
          <w:b/>
          <w:color w:val="000000"/>
          <w:highlight w:val="none"/>
          <w:u w:val="single"/>
        </w:rPr>
        <w:t xml:space="preserve">                      </w:t>
      </w:r>
      <w:r>
        <w:rPr>
          <w:rFonts w:ascii="宋体" w:hAnsi="宋体" w:cs="宋体"/>
          <w:b/>
          <w:color w:val="000000"/>
          <w:highlight w:val="none"/>
          <w:u w:val="single"/>
        </w:rPr>
        <w:t xml:space="preserve">     </w:t>
      </w:r>
      <w:r>
        <w:rPr>
          <w:rFonts w:hint="eastAsia" w:ascii="宋体" w:hAnsi="宋体" w:cs="宋体"/>
          <w:b/>
          <w:color w:val="000000"/>
          <w:highlight w:val="none"/>
          <w:u w:val="single"/>
        </w:rPr>
        <w:t xml:space="preserve"> </w:t>
      </w:r>
    </w:p>
    <w:p w14:paraId="14246659">
      <w:pPr>
        <w:widowControl/>
        <w:spacing w:line="480" w:lineRule="auto"/>
        <w:ind w:left="3426" w:leftChars="565" w:hanging="2070" w:hangingChars="859"/>
        <w:jc w:val="left"/>
        <w:rPr>
          <w:rFonts w:ascii="宋体" w:hAnsi="宋体" w:cs="宋体"/>
          <w:b/>
          <w:color w:val="000000"/>
          <w:highlight w:val="none"/>
        </w:rPr>
      </w:pPr>
      <w:r>
        <w:rPr>
          <w:rFonts w:hint="eastAsia" w:ascii="宋体" w:hAnsi="宋体" w:cs="宋体"/>
          <w:b/>
          <w:color w:val="000000"/>
          <w:highlight w:val="none"/>
          <w:lang w:val="en-US" w:eastAsia="zh-CN"/>
        </w:rPr>
        <w:t>响应</w:t>
      </w:r>
      <w:r>
        <w:rPr>
          <w:rFonts w:hint="eastAsia" w:ascii="宋体" w:hAnsi="宋体" w:cs="宋体"/>
          <w:b/>
          <w:color w:val="000000"/>
          <w:highlight w:val="none"/>
        </w:rPr>
        <w:t>联系人：</w:t>
      </w:r>
      <w:r>
        <w:rPr>
          <w:rFonts w:hint="eastAsia" w:ascii="宋体" w:hAnsi="宋体" w:cs="宋体"/>
          <w:b/>
          <w:color w:val="000000"/>
          <w:highlight w:val="none"/>
          <w:u w:val="single"/>
        </w:rPr>
        <w:t xml:space="preserve">                             </w:t>
      </w:r>
      <w:r>
        <w:rPr>
          <w:rFonts w:ascii="宋体" w:hAnsi="宋体" w:cs="宋体"/>
          <w:b/>
          <w:color w:val="000000"/>
          <w:highlight w:val="none"/>
          <w:u w:val="single"/>
        </w:rPr>
        <w:t xml:space="preserve"> </w:t>
      </w:r>
      <w:r>
        <w:rPr>
          <w:rFonts w:hint="eastAsia" w:ascii="宋体" w:hAnsi="宋体" w:cs="宋体"/>
          <w:b/>
          <w:color w:val="000000"/>
          <w:highlight w:val="none"/>
          <w:u w:val="single"/>
        </w:rPr>
        <w:t xml:space="preserve">    </w:t>
      </w:r>
    </w:p>
    <w:p w14:paraId="0ED55B40">
      <w:pPr>
        <w:widowControl/>
        <w:spacing w:line="480" w:lineRule="auto"/>
        <w:ind w:left="3426" w:leftChars="565" w:hanging="2070" w:hangingChars="859"/>
        <w:jc w:val="left"/>
        <w:rPr>
          <w:rFonts w:ascii="宋体" w:hAnsi="宋体" w:cs="宋体"/>
          <w:b/>
          <w:color w:val="000000"/>
          <w:highlight w:val="none"/>
        </w:rPr>
      </w:pPr>
      <w:r>
        <w:rPr>
          <w:rFonts w:hint="eastAsia" w:ascii="宋体" w:hAnsi="宋体" w:cs="宋体"/>
          <w:b/>
          <w:color w:val="000000"/>
          <w:highlight w:val="none"/>
        </w:rPr>
        <w:t>联系电话：</w:t>
      </w:r>
      <w:r>
        <w:rPr>
          <w:rFonts w:hint="eastAsia" w:ascii="宋体" w:hAnsi="宋体" w:cs="宋体"/>
          <w:b/>
          <w:color w:val="000000"/>
          <w:highlight w:val="none"/>
          <w:u w:val="single"/>
        </w:rPr>
        <w:t xml:space="preserve">                                    </w:t>
      </w:r>
    </w:p>
    <w:p w14:paraId="18DF1A22">
      <w:pPr>
        <w:widowControl/>
        <w:spacing w:line="480" w:lineRule="auto"/>
        <w:ind w:left="3426" w:leftChars="565" w:hanging="2070" w:hangingChars="859"/>
        <w:jc w:val="left"/>
        <w:rPr>
          <w:rFonts w:ascii="仿宋_GB2312" w:eastAsia="仿宋_GB2312" w:cs="宋体" w:hAnsiTheme="minorEastAsia"/>
          <w:b/>
          <w:w w:val="90"/>
          <w:highlight w:val="none"/>
        </w:rPr>
      </w:pPr>
      <w:r>
        <w:rPr>
          <w:rFonts w:hint="eastAsia" w:ascii="宋体" w:hAnsi="宋体" w:cs="宋体"/>
          <w:b/>
          <w:color w:val="000000"/>
          <w:highlight w:val="none"/>
          <w:lang w:val="en-US" w:eastAsia="zh-CN"/>
        </w:rPr>
        <w:t>响应</w:t>
      </w:r>
      <w:r>
        <w:rPr>
          <w:rFonts w:hint="eastAsia" w:ascii="宋体" w:hAnsi="宋体" w:cs="宋体"/>
          <w:b/>
          <w:color w:val="000000"/>
          <w:highlight w:val="none"/>
        </w:rPr>
        <w:t>日期：</w:t>
      </w:r>
      <w:r>
        <w:rPr>
          <w:rFonts w:hint="eastAsia" w:ascii="宋体" w:hAnsi="宋体" w:cs="宋体"/>
          <w:b/>
          <w:color w:val="000000"/>
          <w:highlight w:val="none"/>
          <w:u w:val="single"/>
        </w:rPr>
        <w:t xml:space="preserve">                           </w:t>
      </w:r>
      <w:r>
        <w:rPr>
          <w:rFonts w:ascii="宋体" w:hAnsi="宋体" w:cs="宋体"/>
          <w:b/>
          <w:color w:val="000000"/>
          <w:highlight w:val="none"/>
          <w:u w:val="single"/>
        </w:rPr>
        <w:t xml:space="preserve">  </w:t>
      </w:r>
      <w:r>
        <w:rPr>
          <w:rFonts w:hint="eastAsia" w:ascii="宋体" w:hAnsi="宋体" w:cs="宋体"/>
          <w:b/>
          <w:color w:val="000000"/>
          <w:highlight w:val="none"/>
          <w:u w:val="single"/>
        </w:rPr>
        <w:t xml:space="preserve">      </w:t>
      </w:r>
    </w:p>
    <w:p w14:paraId="647E9275">
      <w:pPr>
        <w:spacing w:line="360" w:lineRule="auto"/>
        <w:jc w:val="both"/>
        <w:rPr>
          <w:rFonts w:hint="eastAsia" w:ascii="仿宋_GB2312" w:eastAsia="仿宋_GB2312" w:cs="宋体" w:hAnsiTheme="minorEastAsia"/>
          <w:b/>
          <w:sz w:val="28"/>
          <w:szCs w:val="28"/>
          <w:highlight w:val="none"/>
          <w:lang w:val="en-US" w:eastAsia="zh-CN"/>
        </w:rPr>
      </w:pPr>
      <w:r>
        <w:rPr>
          <w:rFonts w:hint="eastAsia" w:ascii="仿宋_GB2312" w:eastAsia="仿宋_GB2312" w:cs="宋体" w:hAnsiTheme="minorEastAsia"/>
          <w:b/>
          <w:sz w:val="28"/>
          <w:szCs w:val="28"/>
          <w:highlight w:val="none"/>
          <w:lang w:val="en-US" w:eastAsia="zh-CN"/>
        </w:rPr>
        <w:t>1.</w:t>
      </w:r>
    </w:p>
    <w:p w14:paraId="64A0A5AD">
      <w:pPr>
        <w:spacing w:line="360" w:lineRule="auto"/>
        <w:jc w:val="center"/>
        <w:rPr>
          <w:rFonts w:ascii="仿宋_GB2312" w:eastAsia="仿宋_GB2312" w:cs="宋体" w:hAnsiTheme="minorEastAsia"/>
          <w:sz w:val="28"/>
          <w:szCs w:val="28"/>
          <w:highlight w:val="none"/>
        </w:rPr>
      </w:pPr>
      <w:r>
        <w:rPr>
          <w:rFonts w:hint="eastAsia" w:ascii="仿宋_GB2312" w:eastAsia="仿宋_GB2312" w:cs="宋体" w:hAnsiTheme="minorEastAsia"/>
          <w:b/>
          <w:sz w:val="28"/>
          <w:szCs w:val="28"/>
          <w:highlight w:val="none"/>
          <w:lang w:val="en-US" w:eastAsia="zh-CN"/>
        </w:rPr>
        <w:t>响应书</w:t>
      </w:r>
    </w:p>
    <w:p w14:paraId="5FAB3FAD">
      <w:pPr>
        <w:spacing w:line="400" w:lineRule="exact"/>
        <w:ind w:firstLine="422" w:firstLineChars="200"/>
        <w:jc w:val="left"/>
        <w:outlineLvl w:val="2"/>
        <w:rPr>
          <w:rFonts w:ascii="仿宋_GB2312" w:eastAsia="仿宋_GB2312" w:cs="宋体" w:hAnsiTheme="minorEastAsia"/>
          <w:sz w:val="21"/>
          <w:szCs w:val="21"/>
          <w:highlight w:val="none"/>
        </w:rPr>
      </w:pPr>
      <w:r>
        <w:rPr>
          <w:rFonts w:hint="eastAsia" w:ascii="仿宋_GB2312" w:eastAsia="仿宋_GB2312" w:cs="宋体" w:hAnsiTheme="minorEastAsia"/>
          <w:b/>
          <w:bCs/>
          <w:sz w:val="21"/>
          <w:szCs w:val="21"/>
          <w:highlight w:val="none"/>
        </w:rPr>
        <w:t>致：</w:t>
      </w:r>
      <w:r>
        <w:rPr>
          <w:rFonts w:hint="eastAsia" w:ascii="仿宋_GB2312" w:eastAsia="仿宋_GB2312" w:cs="宋体" w:hAnsiTheme="minorEastAsia"/>
          <w:sz w:val="21"/>
          <w:szCs w:val="21"/>
          <w:highlight w:val="none"/>
          <w:u w:val="single"/>
        </w:rPr>
        <w:t>中建路桥集团有限公司</w:t>
      </w:r>
    </w:p>
    <w:p w14:paraId="06EBF885">
      <w:pPr>
        <w:spacing w:line="400" w:lineRule="exact"/>
        <w:ind w:firstLine="420" w:firstLineChars="200"/>
        <w:jc w:val="left"/>
        <w:outlineLvl w:val="2"/>
        <w:rPr>
          <w:rFonts w:hint="eastAsia" w:ascii="仿宋_GB2312" w:eastAsia="仿宋_GB2312" w:cs="宋体" w:hAnsiTheme="minorEastAsia"/>
          <w:sz w:val="21"/>
          <w:szCs w:val="21"/>
          <w:highlight w:val="none"/>
        </w:rPr>
      </w:pPr>
      <w:r>
        <w:rPr>
          <w:rFonts w:hint="eastAsia" w:ascii="仿宋_GB2312" w:eastAsia="仿宋_GB2312" w:cs="宋体" w:hAnsiTheme="minorEastAsia"/>
          <w:sz w:val="21"/>
          <w:szCs w:val="21"/>
          <w:highlight w:val="none"/>
        </w:rPr>
        <w:t>根据已收到的该工程</w:t>
      </w:r>
      <w:r>
        <w:rPr>
          <w:rFonts w:hint="eastAsia" w:ascii="仿宋_GB2312" w:eastAsia="仿宋_GB2312" w:cs="宋体" w:hAnsiTheme="minorEastAsia"/>
          <w:sz w:val="21"/>
          <w:szCs w:val="21"/>
          <w:highlight w:val="none"/>
          <w:lang w:val="en-US" w:eastAsia="zh-CN"/>
        </w:rPr>
        <w:t>采购</w:t>
      </w:r>
      <w:r>
        <w:rPr>
          <w:rFonts w:hint="eastAsia" w:ascii="仿宋_GB2312" w:eastAsia="仿宋_GB2312" w:cs="宋体" w:hAnsiTheme="minorEastAsia"/>
          <w:sz w:val="21"/>
          <w:szCs w:val="21"/>
          <w:highlight w:val="none"/>
        </w:rPr>
        <w:t>文件及所有相关资料，经研究我公司愿承担贵公司所需</w:t>
      </w:r>
      <w:r>
        <w:rPr>
          <w:rFonts w:hint="eastAsia" w:ascii="仿宋_GB2312" w:eastAsia="仿宋_GB2312" w:cs="宋体" w:hAnsiTheme="minorEastAsia"/>
          <w:sz w:val="21"/>
          <w:szCs w:val="21"/>
          <w:highlight w:val="none"/>
          <w:u w:val="single"/>
        </w:rPr>
        <w:t xml:space="preserve">     </w:t>
      </w:r>
      <w:r>
        <w:rPr>
          <w:rFonts w:hint="eastAsia" w:ascii="仿宋_GB2312" w:eastAsia="仿宋_GB2312" w:cs="宋体" w:hAnsiTheme="minorEastAsia"/>
          <w:sz w:val="21"/>
          <w:szCs w:val="21"/>
          <w:highlight w:val="none"/>
        </w:rPr>
        <w:t>的供应。</w:t>
      </w:r>
    </w:p>
    <w:p w14:paraId="788976E2">
      <w:pPr>
        <w:spacing w:line="400" w:lineRule="exact"/>
        <w:ind w:firstLine="420" w:firstLineChars="200"/>
        <w:jc w:val="left"/>
        <w:outlineLvl w:val="2"/>
        <w:rPr>
          <w:rFonts w:hint="eastAsia" w:ascii="仿宋_GB2312" w:eastAsia="仿宋_GB2312" w:cs="宋体" w:hAnsiTheme="minorEastAsia"/>
          <w:sz w:val="21"/>
          <w:szCs w:val="21"/>
          <w:highlight w:val="none"/>
        </w:rPr>
      </w:pPr>
      <w:r>
        <w:rPr>
          <w:rFonts w:hint="eastAsia" w:ascii="仿宋_GB2312" w:eastAsia="仿宋_GB2312" w:cs="宋体" w:hAnsiTheme="minorEastAsia"/>
          <w:sz w:val="21"/>
          <w:szCs w:val="21"/>
          <w:highlight w:val="none"/>
        </w:rPr>
        <w:t>我司郑重承诺：我司对</w:t>
      </w:r>
      <w:r>
        <w:rPr>
          <w:rFonts w:hint="eastAsia" w:ascii="仿宋_GB2312" w:eastAsia="仿宋_GB2312" w:cs="宋体" w:hAnsiTheme="minorEastAsia"/>
          <w:sz w:val="21"/>
          <w:szCs w:val="21"/>
          <w:highlight w:val="none"/>
          <w:lang w:val="en-US" w:eastAsia="zh-CN"/>
        </w:rPr>
        <w:t>采购</w:t>
      </w:r>
      <w:r>
        <w:rPr>
          <w:rFonts w:hint="eastAsia" w:ascii="仿宋_GB2312" w:eastAsia="仿宋_GB2312" w:cs="宋体" w:hAnsiTheme="minorEastAsia"/>
          <w:sz w:val="21"/>
          <w:szCs w:val="21"/>
          <w:highlight w:val="none"/>
        </w:rPr>
        <w:t>文件</w:t>
      </w:r>
      <w:r>
        <w:rPr>
          <w:rFonts w:hint="eastAsia" w:ascii="仿宋_GB2312" w:eastAsia="仿宋_GB2312" w:cs="宋体" w:hAnsiTheme="minorEastAsia"/>
          <w:sz w:val="21"/>
          <w:szCs w:val="21"/>
          <w:highlight w:val="none"/>
          <w:lang w:val="en-US" w:eastAsia="zh-CN"/>
        </w:rPr>
        <w:t>及</w:t>
      </w:r>
      <w:r>
        <w:rPr>
          <w:rFonts w:hint="eastAsia" w:ascii="仿宋_GB2312" w:eastAsia="仿宋_GB2312" w:cs="宋体" w:hAnsiTheme="minorEastAsia"/>
          <w:sz w:val="21"/>
          <w:szCs w:val="21"/>
          <w:highlight w:val="none"/>
        </w:rPr>
        <w:t>合同范本条款完全接受和遵守</w:t>
      </w:r>
      <w:r>
        <w:rPr>
          <w:rFonts w:hint="eastAsia" w:ascii="仿宋_GB2312" w:eastAsia="仿宋_GB2312" w:cs="宋体" w:hAnsiTheme="minorEastAsia"/>
          <w:sz w:val="21"/>
          <w:szCs w:val="21"/>
          <w:highlight w:val="none"/>
          <w:lang w:eastAsia="zh-CN"/>
        </w:rPr>
        <w:t>，</w:t>
      </w:r>
      <w:r>
        <w:rPr>
          <w:rFonts w:hint="eastAsia" w:ascii="仿宋_GB2312" w:eastAsia="仿宋_GB2312" w:cs="宋体" w:hAnsiTheme="minorEastAsia"/>
          <w:sz w:val="21"/>
          <w:szCs w:val="21"/>
          <w:highlight w:val="none"/>
        </w:rPr>
        <w:t>并进一步承诺如下：</w:t>
      </w:r>
    </w:p>
    <w:p w14:paraId="4CA2AF91">
      <w:pPr>
        <w:pStyle w:val="181"/>
        <w:keepNext w:val="0"/>
        <w:keepLines w:val="0"/>
        <w:ind w:firstLine="420" w:firstLineChars="200"/>
        <w:jc w:val="left"/>
        <w:rPr>
          <w:rFonts w:hint="eastAsia" w:ascii="仿宋_GB2312" w:eastAsia="仿宋_GB2312" w:cs="Times New Roman" w:hAnsiTheme="minorEastAsia"/>
          <w:b w:val="0"/>
          <w:bCs w:val="0"/>
          <w:kern w:val="2"/>
          <w:sz w:val="21"/>
          <w:szCs w:val="21"/>
          <w:highlight w:val="none"/>
          <w:lang w:val="en-US" w:eastAsia="zh-CN" w:bidi="ar-SA"/>
        </w:rPr>
      </w:pPr>
      <w:r>
        <w:rPr>
          <w:rFonts w:hint="eastAsia" w:ascii="仿宋_GB2312" w:eastAsia="仿宋_GB2312" w:cs="Times New Roman" w:hAnsiTheme="minorEastAsia"/>
          <w:b w:val="0"/>
          <w:bCs w:val="0"/>
          <w:kern w:val="2"/>
          <w:sz w:val="21"/>
          <w:szCs w:val="21"/>
          <w:highlight w:val="none"/>
          <w:lang w:val="en-US" w:eastAsia="zh-CN" w:bidi="ar-SA"/>
        </w:rPr>
        <w:t>1.我司所报的单价，已充分考虑了采购文件及合同范本要求成交单位（供方）应承担的所有义务及风险，由此造成或可能造成的费用我司已包含在报价中。</w:t>
      </w:r>
    </w:p>
    <w:p w14:paraId="70128A92">
      <w:pPr>
        <w:spacing w:line="400" w:lineRule="exact"/>
        <w:ind w:firstLine="420" w:firstLineChars="200"/>
        <w:jc w:val="left"/>
        <w:outlineLvl w:val="2"/>
        <w:rPr>
          <w:rFonts w:hint="eastAsia" w:ascii="仿宋_GB2312" w:eastAsia="仿宋_GB2312" w:cs="宋体" w:hAnsiTheme="minorEastAsia"/>
          <w:sz w:val="21"/>
          <w:szCs w:val="21"/>
          <w:highlight w:val="none"/>
        </w:rPr>
      </w:pPr>
      <w:r>
        <w:rPr>
          <w:rFonts w:hint="eastAsia" w:ascii="仿宋_GB2312" w:eastAsia="仿宋_GB2312" w:cs="宋体" w:hAnsiTheme="minorEastAsia"/>
          <w:sz w:val="21"/>
          <w:szCs w:val="21"/>
          <w:highlight w:val="none"/>
        </w:rPr>
        <w:t>2.我</w:t>
      </w:r>
      <w:r>
        <w:rPr>
          <w:rFonts w:hint="eastAsia" w:ascii="仿宋_GB2312" w:eastAsia="仿宋_GB2312" w:cs="宋体" w:hAnsiTheme="minorEastAsia"/>
          <w:sz w:val="21"/>
          <w:szCs w:val="21"/>
          <w:highlight w:val="none"/>
          <w:lang w:val="en-US" w:eastAsia="zh-CN"/>
        </w:rPr>
        <w:t>司</w:t>
      </w:r>
      <w:r>
        <w:rPr>
          <w:rFonts w:hint="eastAsia" w:ascii="仿宋_GB2312" w:eastAsia="仿宋_GB2312" w:cs="宋体" w:hAnsiTheme="minorEastAsia"/>
          <w:sz w:val="21"/>
          <w:szCs w:val="21"/>
          <w:highlight w:val="none"/>
        </w:rPr>
        <w:t>承诺不会因贵</w:t>
      </w:r>
      <w:r>
        <w:rPr>
          <w:rFonts w:hint="eastAsia" w:ascii="仿宋_GB2312" w:eastAsia="仿宋_GB2312" w:cs="宋体" w:hAnsiTheme="minorEastAsia"/>
          <w:sz w:val="21"/>
          <w:szCs w:val="21"/>
          <w:highlight w:val="none"/>
          <w:lang w:val="en-US" w:eastAsia="zh-CN"/>
        </w:rPr>
        <w:t>公司</w:t>
      </w:r>
      <w:r>
        <w:rPr>
          <w:rFonts w:hint="eastAsia" w:ascii="仿宋_GB2312" w:eastAsia="仿宋_GB2312" w:cs="宋体" w:hAnsiTheme="minorEastAsia"/>
          <w:sz w:val="21"/>
          <w:szCs w:val="21"/>
          <w:highlight w:val="none"/>
        </w:rPr>
        <w:t>对供货合同中的承包范围的调整而产生的异议。</w:t>
      </w:r>
    </w:p>
    <w:p w14:paraId="100CDA5D">
      <w:pPr>
        <w:spacing w:line="400" w:lineRule="exact"/>
        <w:ind w:firstLine="420" w:firstLineChars="200"/>
        <w:jc w:val="left"/>
        <w:outlineLvl w:val="2"/>
        <w:rPr>
          <w:rFonts w:hint="eastAsia" w:ascii="仿宋_GB2312" w:eastAsia="仿宋_GB2312" w:cs="宋体" w:hAnsiTheme="minorEastAsia"/>
          <w:sz w:val="21"/>
          <w:szCs w:val="21"/>
          <w:highlight w:val="none"/>
        </w:rPr>
      </w:pPr>
      <w:r>
        <w:rPr>
          <w:rFonts w:hint="eastAsia" w:ascii="仿宋_GB2312" w:eastAsia="仿宋_GB2312" w:cs="宋体" w:hAnsiTheme="minorEastAsia"/>
          <w:sz w:val="21"/>
          <w:szCs w:val="21"/>
          <w:highlight w:val="none"/>
        </w:rPr>
        <w:t>3.我</w:t>
      </w:r>
      <w:r>
        <w:rPr>
          <w:rFonts w:hint="eastAsia" w:ascii="仿宋_GB2312" w:eastAsia="仿宋_GB2312" w:cs="宋体" w:hAnsiTheme="minorEastAsia"/>
          <w:sz w:val="21"/>
          <w:szCs w:val="21"/>
          <w:highlight w:val="none"/>
          <w:lang w:val="en-US" w:eastAsia="zh-CN"/>
        </w:rPr>
        <w:t>司</w:t>
      </w:r>
      <w:r>
        <w:rPr>
          <w:rFonts w:hint="eastAsia" w:ascii="仿宋_GB2312" w:eastAsia="仿宋_GB2312" w:cs="宋体" w:hAnsiTheme="minorEastAsia"/>
          <w:sz w:val="21"/>
          <w:szCs w:val="21"/>
          <w:highlight w:val="none"/>
        </w:rPr>
        <w:t>理解贵</w:t>
      </w:r>
      <w:r>
        <w:rPr>
          <w:rFonts w:hint="eastAsia" w:ascii="仿宋_GB2312" w:eastAsia="仿宋_GB2312" w:cs="宋体" w:hAnsiTheme="minorEastAsia"/>
          <w:sz w:val="21"/>
          <w:szCs w:val="21"/>
          <w:highlight w:val="none"/>
          <w:lang w:val="en-US" w:eastAsia="zh-CN"/>
        </w:rPr>
        <w:t>公司</w:t>
      </w:r>
      <w:r>
        <w:rPr>
          <w:rFonts w:hint="eastAsia" w:ascii="仿宋_GB2312" w:eastAsia="仿宋_GB2312" w:cs="宋体" w:hAnsiTheme="minorEastAsia"/>
          <w:sz w:val="21"/>
          <w:szCs w:val="21"/>
          <w:highlight w:val="none"/>
        </w:rPr>
        <w:t>不以最低</w:t>
      </w:r>
      <w:r>
        <w:rPr>
          <w:rFonts w:hint="eastAsia" w:ascii="仿宋_GB2312" w:eastAsia="仿宋_GB2312" w:cs="宋体" w:hAnsiTheme="minorEastAsia"/>
          <w:sz w:val="21"/>
          <w:szCs w:val="21"/>
          <w:highlight w:val="none"/>
          <w:lang w:val="en-US" w:eastAsia="zh-CN"/>
        </w:rPr>
        <w:t>响应报</w:t>
      </w:r>
      <w:r>
        <w:rPr>
          <w:rFonts w:hint="eastAsia" w:ascii="仿宋_GB2312" w:eastAsia="仿宋_GB2312" w:cs="宋体" w:hAnsiTheme="minorEastAsia"/>
          <w:sz w:val="21"/>
          <w:szCs w:val="21"/>
          <w:highlight w:val="none"/>
        </w:rPr>
        <w:t>价为</w:t>
      </w:r>
      <w:r>
        <w:rPr>
          <w:rFonts w:hint="eastAsia" w:ascii="仿宋_GB2312" w:eastAsia="仿宋_GB2312" w:cs="宋体" w:hAnsiTheme="minorEastAsia"/>
          <w:sz w:val="21"/>
          <w:szCs w:val="21"/>
          <w:highlight w:val="none"/>
          <w:lang w:val="en-US" w:eastAsia="zh-CN"/>
        </w:rPr>
        <w:t>成交</w:t>
      </w:r>
      <w:r>
        <w:rPr>
          <w:rFonts w:hint="eastAsia" w:ascii="仿宋_GB2312" w:eastAsia="仿宋_GB2312" w:cs="宋体" w:hAnsiTheme="minorEastAsia"/>
          <w:sz w:val="21"/>
          <w:szCs w:val="21"/>
          <w:highlight w:val="none"/>
        </w:rPr>
        <w:t>价的唯一选择。</w:t>
      </w:r>
    </w:p>
    <w:p w14:paraId="18980227">
      <w:pPr>
        <w:spacing w:line="400" w:lineRule="exact"/>
        <w:ind w:firstLine="420" w:firstLineChars="200"/>
        <w:jc w:val="left"/>
        <w:outlineLvl w:val="2"/>
        <w:rPr>
          <w:rFonts w:hint="eastAsia" w:ascii="仿宋_GB2312" w:eastAsia="仿宋_GB2312" w:cs="宋体" w:hAnsiTheme="minorEastAsia"/>
          <w:sz w:val="21"/>
          <w:szCs w:val="21"/>
          <w:highlight w:val="none"/>
        </w:rPr>
      </w:pPr>
      <w:r>
        <w:rPr>
          <w:rFonts w:hint="eastAsia" w:ascii="仿宋_GB2312" w:eastAsia="仿宋_GB2312" w:cs="宋体" w:hAnsiTheme="minorEastAsia"/>
          <w:sz w:val="21"/>
          <w:szCs w:val="21"/>
          <w:highlight w:val="none"/>
        </w:rPr>
        <w:t>4.若我</w:t>
      </w:r>
      <w:r>
        <w:rPr>
          <w:rFonts w:hint="eastAsia" w:ascii="仿宋_GB2312" w:eastAsia="仿宋_GB2312" w:cs="宋体" w:hAnsiTheme="minorEastAsia"/>
          <w:sz w:val="21"/>
          <w:szCs w:val="21"/>
          <w:highlight w:val="none"/>
          <w:lang w:val="en-US" w:eastAsia="zh-CN"/>
        </w:rPr>
        <w:t>司</w:t>
      </w:r>
      <w:r>
        <w:rPr>
          <w:rFonts w:hint="eastAsia" w:ascii="仿宋_GB2312" w:eastAsia="仿宋_GB2312" w:cs="宋体" w:hAnsiTheme="minorEastAsia"/>
          <w:sz w:val="21"/>
          <w:szCs w:val="21"/>
          <w:highlight w:val="none"/>
        </w:rPr>
        <w:t>没有</w:t>
      </w:r>
      <w:r>
        <w:rPr>
          <w:rFonts w:hint="eastAsia" w:ascii="仿宋_GB2312" w:eastAsia="仿宋_GB2312" w:cs="宋体" w:hAnsiTheme="minorEastAsia"/>
          <w:sz w:val="21"/>
          <w:szCs w:val="21"/>
          <w:highlight w:val="none"/>
          <w:lang w:val="en-US" w:eastAsia="zh-CN"/>
        </w:rPr>
        <w:t>成交</w:t>
      </w:r>
      <w:r>
        <w:rPr>
          <w:rFonts w:hint="eastAsia" w:ascii="仿宋_GB2312" w:eastAsia="仿宋_GB2312" w:cs="宋体" w:hAnsiTheme="minorEastAsia"/>
          <w:sz w:val="21"/>
          <w:szCs w:val="21"/>
          <w:highlight w:val="none"/>
        </w:rPr>
        <w:t>，我</w:t>
      </w:r>
      <w:r>
        <w:rPr>
          <w:rFonts w:hint="eastAsia" w:ascii="仿宋_GB2312" w:eastAsia="仿宋_GB2312" w:cs="宋体" w:hAnsiTheme="minorEastAsia"/>
          <w:sz w:val="21"/>
          <w:szCs w:val="21"/>
          <w:highlight w:val="none"/>
          <w:lang w:val="en-US" w:eastAsia="zh-CN"/>
        </w:rPr>
        <w:t>司</w:t>
      </w:r>
      <w:r>
        <w:rPr>
          <w:rFonts w:hint="eastAsia" w:ascii="仿宋_GB2312" w:eastAsia="仿宋_GB2312" w:cs="宋体" w:hAnsiTheme="minorEastAsia"/>
          <w:sz w:val="21"/>
          <w:szCs w:val="21"/>
          <w:highlight w:val="none"/>
        </w:rPr>
        <w:t>将不要求贵</w:t>
      </w:r>
      <w:r>
        <w:rPr>
          <w:rFonts w:hint="eastAsia" w:ascii="仿宋_GB2312" w:eastAsia="仿宋_GB2312" w:cs="宋体" w:hAnsiTheme="minorEastAsia"/>
          <w:sz w:val="21"/>
          <w:szCs w:val="21"/>
          <w:highlight w:val="none"/>
          <w:lang w:val="en-US" w:eastAsia="zh-CN"/>
        </w:rPr>
        <w:t>公司</w:t>
      </w:r>
      <w:r>
        <w:rPr>
          <w:rFonts w:hint="eastAsia" w:ascii="仿宋_GB2312" w:eastAsia="仿宋_GB2312" w:cs="宋体" w:hAnsiTheme="minorEastAsia"/>
          <w:sz w:val="21"/>
          <w:szCs w:val="21"/>
          <w:highlight w:val="none"/>
        </w:rPr>
        <w:t>做任何解释。</w:t>
      </w:r>
    </w:p>
    <w:p w14:paraId="5821DE67">
      <w:pPr>
        <w:pStyle w:val="181"/>
        <w:keepNext w:val="0"/>
        <w:keepLines w:val="0"/>
        <w:ind w:firstLine="420" w:firstLineChars="200"/>
        <w:jc w:val="left"/>
        <w:rPr>
          <w:rFonts w:hint="eastAsia" w:ascii="仿宋_GB2312" w:eastAsia="仿宋_GB2312" w:cs="Times New Roman" w:hAnsiTheme="minorEastAsia"/>
          <w:b w:val="0"/>
          <w:bCs w:val="0"/>
          <w:kern w:val="2"/>
          <w:sz w:val="21"/>
          <w:szCs w:val="21"/>
          <w:highlight w:val="none"/>
          <w:lang w:val="en-US" w:eastAsia="zh-CN" w:bidi="ar-SA"/>
        </w:rPr>
      </w:pPr>
      <w:r>
        <w:rPr>
          <w:rFonts w:hint="eastAsia" w:ascii="仿宋_GB2312" w:eastAsia="仿宋_GB2312" w:cs="Times New Roman" w:hAnsiTheme="minorEastAsia"/>
          <w:b w:val="0"/>
          <w:bCs w:val="0"/>
          <w:kern w:val="2"/>
          <w:sz w:val="21"/>
          <w:szCs w:val="21"/>
          <w:highlight w:val="none"/>
          <w:lang w:val="en-US" w:eastAsia="zh-CN" w:bidi="ar-SA"/>
        </w:rPr>
        <w:t>5.若我司成交，除非贵公司要求，我司将不主动要求调整供货合同条款。否则，贵公司可以随时取消我司的成交资格。同时我司同意本承诺函及所有响应文件作为合同的组成部分，与供货合同具有同样的法律效力。</w:t>
      </w:r>
    </w:p>
    <w:p w14:paraId="265DED3C">
      <w:pPr>
        <w:pStyle w:val="181"/>
        <w:keepNext w:val="0"/>
        <w:keepLines w:val="0"/>
        <w:ind w:firstLine="420" w:firstLineChars="200"/>
        <w:jc w:val="left"/>
        <w:rPr>
          <w:rFonts w:hint="eastAsia" w:ascii="仿宋_GB2312" w:eastAsia="仿宋_GB2312" w:cs="Times New Roman" w:hAnsiTheme="minorEastAsia"/>
          <w:b w:val="0"/>
          <w:bCs w:val="0"/>
          <w:kern w:val="2"/>
          <w:sz w:val="21"/>
          <w:szCs w:val="21"/>
          <w:highlight w:val="none"/>
          <w:lang w:val="en-US" w:eastAsia="zh-CN" w:bidi="ar-SA"/>
        </w:rPr>
      </w:pPr>
      <w:r>
        <w:rPr>
          <w:rFonts w:hint="eastAsia" w:ascii="仿宋_GB2312" w:eastAsia="仿宋_GB2312" w:cs="Times New Roman" w:hAnsiTheme="minorEastAsia"/>
          <w:b w:val="0"/>
          <w:bCs w:val="0"/>
          <w:kern w:val="2"/>
          <w:sz w:val="21"/>
          <w:szCs w:val="21"/>
          <w:highlight w:val="none"/>
          <w:lang w:val="en-US" w:eastAsia="zh-CN" w:bidi="ar-SA"/>
        </w:rPr>
        <w:t>6.我司将严格按照采购文件的要求提供工程所需材料，在供货过程中出现的质量问题我司将及时调换合格材料进场，如因材料质量问题而造成工期延误，我司承诺接受每延误一天处以人民币5000元的违约金，该违约金直接从履约保证金中扣除，如履约保证金不足，将从货款中扣除，在供货过程中保证供应材料为采购文件中要求的厂家生产的材料，各类质量资料随货同行，并保证各类质量资料真实有效。</w:t>
      </w:r>
    </w:p>
    <w:p w14:paraId="7C62EC23">
      <w:pPr>
        <w:spacing w:line="400" w:lineRule="exact"/>
        <w:ind w:firstLine="420" w:firstLineChars="200"/>
        <w:jc w:val="left"/>
        <w:outlineLvl w:val="2"/>
        <w:rPr>
          <w:rFonts w:hint="eastAsia" w:ascii="仿宋_GB2312" w:eastAsia="仿宋_GB2312" w:cs="宋体" w:hAnsiTheme="minorEastAsia"/>
          <w:sz w:val="21"/>
          <w:szCs w:val="21"/>
          <w:highlight w:val="none"/>
        </w:rPr>
      </w:pPr>
      <w:r>
        <w:rPr>
          <w:rFonts w:hint="eastAsia" w:ascii="仿宋_GB2312" w:eastAsia="仿宋_GB2312" w:cs="宋体" w:hAnsiTheme="minorEastAsia"/>
          <w:sz w:val="21"/>
          <w:szCs w:val="21"/>
          <w:highlight w:val="none"/>
        </w:rPr>
        <w:t>7.在供应时间上将严格按项目要求时间组织材料进场，我司的保证措施是根据进场时间和规格型号要求提前做好备料，确因某些型号材料短期缺货将积极配合项目与业主监理协商沟通进行替换。如因材料进场时间问题而造成工期延误，我司承诺接受每延误一天处以5000元人民币的违约金，该罚款直接从合同履约保证金款中扣除。</w:t>
      </w:r>
    </w:p>
    <w:p w14:paraId="7A09F6A5">
      <w:pPr>
        <w:spacing w:line="400" w:lineRule="exact"/>
        <w:ind w:firstLine="420" w:firstLineChars="200"/>
        <w:jc w:val="left"/>
        <w:outlineLvl w:val="2"/>
        <w:rPr>
          <w:rFonts w:hint="eastAsia" w:ascii="仿宋_GB2312" w:eastAsia="仿宋_GB2312" w:cs="宋体" w:hAnsiTheme="minorEastAsia"/>
          <w:sz w:val="21"/>
          <w:szCs w:val="21"/>
          <w:highlight w:val="none"/>
        </w:rPr>
      </w:pPr>
      <w:r>
        <w:rPr>
          <w:rFonts w:hint="eastAsia" w:ascii="仿宋_GB2312" w:eastAsia="仿宋_GB2312" w:cs="宋体" w:hAnsiTheme="minorEastAsia"/>
          <w:sz w:val="21"/>
          <w:szCs w:val="21"/>
          <w:highlight w:val="none"/>
        </w:rPr>
        <w:t>8.我司将以良好的服务态度、饱满的工作热情和遵纪守法的工作作风做好对项目部的服务，让项目部满意，让贵</w:t>
      </w:r>
      <w:r>
        <w:rPr>
          <w:rFonts w:hint="eastAsia" w:ascii="仿宋_GB2312" w:eastAsia="仿宋_GB2312" w:cs="宋体" w:hAnsiTheme="minorEastAsia"/>
          <w:sz w:val="21"/>
          <w:szCs w:val="21"/>
          <w:highlight w:val="none"/>
          <w:lang w:val="en-US" w:eastAsia="zh-CN"/>
        </w:rPr>
        <w:t>公</w:t>
      </w:r>
      <w:r>
        <w:rPr>
          <w:rFonts w:hint="eastAsia" w:ascii="仿宋_GB2312" w:eastAsia="仿宋_GB2312" w:cs="宋体" w:hAnsiTheme="minorEastAsia"/>
          <w:sz w:val="21"/>
          <w:szCs w:val="21"/>
          <w:highlight w:val="none"/>
        </w:rPr>
        <w:t>司满意，让工程业主和监理满意。</w:t>
      </w:r>
    </w:p>
    <w:p w14:paraId="1C60ABB1">
      <w:pPr>
        <w:spacing w:line="400" w:lineRule="exact"/>
        <w:ind w:firstLine="420" w:firstLineChars="200"/>
        <w:jc w:val="left"/>
        <w:outlineLvl w:val="2"/>
        <w:rPr>
          <w:rFonts w:hint="eastAsia" w:ascii="仿宋_GB2312" w:hAnsi="仿宋_GB2312" w:eastAsia="仿宋_GB2312" w:cs="仿宋_GB2312"/>
          <w:sz w:val="24"/>
          <w:szCs w:val="24"/>
          <w:lang w:eastAsia="zh-CN"/>
        </w:rPr>
      </w:pPr>
      <w:r>
        <w:rPr>
          <w:rFonts w:hint="eastAsia" w:ascii="仿宋_GB2312" w:eastAsia="仿宋_GB2312" w:cs="宋体" w:hAnsiTheme="minorEastAsia"/>
          <w:sz w:val="21"/>
          <w:szCs w:val="21"/>
          <w:highlight w:val="none"/>
        </w:rPr>
        <w:t>9.我司郑重承诺：我司对</w:t>
      </w:r>
      <w:r>
        <w:rPr>
          <w:rFonts w:hint="eastAsia" w:ascii="仿宋_GB2312" w:eastAsia="仿宋_GB2312" w:cs="宋体" w:hAnsiTheme="minorEastAsia"/>
          <w:sz w:val="21"/>
          <w:szCs w:val="21"/>
          <w:highlight w:val="none"/>
          <w:lang w:val="en-US" w:eastAsia="zh-CN"/>
        </w:rPr>
        <w:t>采购</w:t>
      </w:r>
      <w:r>
        <w:rPr>
          <w:rFonts w:hint="eastAsia" w:ascii="仿宋_GB2312" w:eastAsia="仿宋_GB2312" w:cs="宋体" w:hAnsiTheme="minorEastAsia"/>
          <w:sz w:val="21"/>
          <w:szCs w:val="21"/>
          <w:highlight w:val="none"/>
        </w:rPr>
        <w:t>文件的合同范本条款完全接受和遵守</w:t>
      </w:r>
      <w:r>
        <w:rPr>
          <w:rFonts w:hint="eastAsia" w:ascii="仿宋_GB2312" w:eastAsia="仿宋_GB2312" w:cs="宋体" w:hAnsiTheme="minorEastAsia"/>
          <w:sz w:val="21"/>
          <w:szCs w:val="21"/>
          <w:highlight w:val="none"/>
          <w:lang w:eastAsia="zh-CN"/>
        </w:rPr>
        <w:t>。</w:t>
      </w:r>
    </w:p>
    <w:p w14:paraId="2B13F504">
      <w:pPr>
        <w:spacing w:line="400" w:lineRule="exact"/>
        <w:ind w:firstLine="420" w:firstLineChars="200"/>
        <w:jc w:val="left"/>
        <w:outlineLvl w:val="2"/>
        <w:rPr>
          <w:rFonts w:ascii="仿宋_GB2312" w:eastAsia="仿宋_GB2312" w:cs="宋体" w:hAnsiTheme="minorEastAsia"/>
          <w:sz w:val="21"/>
          <w:szCs w:val="21"/>
          <w:highlight w:val="none"/>
        </w:rPr>
      </w:pPr>
      <w:r>
        <w:rPr>
          <w:rFonts w:hint="eastAsia" w:ascii="仿宋_GB2312" w:eastAsia="仿宋_GB2312" w:cs="宋体" w:hAnsiTheme="minorEastAsia"/>
          <w:sz w:val="21"/>
          <w:szCs w:val="21"/>
          <w:highlight w:val="none"/>
        </w:rPr>
        <w:tab/>
      </w:r>
    </w:p>
    <w:p w14:paraId="441532AD">
      <w:pPr>
        <w:spacing w:line="400" w:lineRule="exact"/>
        <w:ind w:firstLine="5111" w:firstLineChars="2434"/>
        <w:rPr>
          <w:rFonts w:ascii="仿宋_GB2312" w:eastAsia="仿宋_GB2312" w:cs="宋体" w:hAnsiTheme="minorEastAsia"/>
          <w:sz w:val="21"/>
          <w:szCs w:val="21"/>
          <w:highlight w:val="none"/>
        </w:rPr>
      </w:pPr>
      <w:r>
        <w:rPr>
          <w:rFonts w:hint="eastAsia" w:ascii="仿宋_GB2312" w:eastAsia="仿宋_GB2312" w:cs="宋体" w:hAnsiTheme="minorEastAsia"/>
          <w:sz w:val="21"/>
          <w:szCs w:val="21"/>
          <w:highlight w:val="none"/>
          <w:lang w:val="en-US" w:eastAsia="zh-CN"/>
        </w:rPr>
        <w:t>响应</w:t>
      </w:r>
      <w:r>
        <w:rPr>
          <w:rFonts w:hint="eastAsia" w:ascii="仿宋_GB2312" w:eastAsia="仿宋_GB2312" w:cs="宋体" w:hAnsiTheme="minorEastAsia"/>
          <w:sz w:val="21"/>
          <w:szCs w:val="21"/>
          <w:highlight w:val="none"/>
        </w:rPr>
        <w:t>人（盖章）：</w:t>
      </w:r>
      <w:r>
        <w:rPr>
          <w:rFonts w:hint="eastAsia" w:ascii="仿宋_GB2312" w:eastAsia="仿宋_GB2312" w:cs="宋体" w:hAnsiTheme="minorEastAsia"/>
          <w:sz w:val="21"/>
          <w:szCs w:val="21"/>
          <w:highlight w:val="none"/>
          <w:u w:val="single"/>
        </w:rPr>
        <w:t xml:space="preserve">             </w:t>
      </w:r>
      <w:r>
        <w:rPr>
          <w:rFonts w:hint="eastAsia" w:ascii="仿宋_GB2312" w:eastAsia="仿宋_GB2312" w:cs="宋体" w:hAnsiTheme="minorEastAsia"/>
          <w:sz w:val="21"/>
          <w:szCs w:val="21"/>
          <w:highlight w:val="none"/>
        </w:rPr>
        <w:t xml:space="preserve">  </w:t>
      </w:r>
    </w:p>
    <w:p w14:paraId="6C74F8F5">
      <w:pPr>
        <w:spacing w:line="400" w:lineRule="exact"/>
        <w:ind w:firstLine="5145" w:firstLineChars="2450"/>
        <w:rPr>
          <w:rFonts w:hint="eastAsia" w:ascii="仿宋_GB2312" w:eastAsia="仿宋_GB2312" w:cs="宋体" w:hAnsiTheme="minorEastAsia"/>
          <w:sz w:val="21"/>
          <w:szCs w:val="21"/>
          <w:highlight w:val="none"/>
          <w:u w:val="single"/>
        </w:rPr>
      </w:pPr>
      <w:r>
        <w:rPr>
          <w:rFonts w:hint="eastAsia" w:ascii="仿宋_GB2312" w:eastAsia="仿宋_GB2312" w:cs="宋体" w:hAnsiTheme="minorEastAsia"/>
          <w:sz w:val="21"/>
          <w:szCs w:val="21"/>
          <w:highlight w:val="none"/>
        </w:rPr>
        <w:t>法</w:t>
      </w:r>
      <w:r>
        <w:rPr>
          <w:rFonts w:hint="eastAsia" w:ascii="仿宋_GB2312" w:eastAsia="仿宋_GB2312" w:cs="宋体" w:hAnsiTheme="minorEastAsia"/>
          <w:sz w:val="21"/>
          <w:szCs w:val="21"/>
          <w:highlight w:val="none"/>
          <w:lang w:val="en-US" w:eastAsia="zh-CN"/>
        </w:rPr>
        <w:t>定</w:t>
      </w:r>
      <w:r>
        <w:rPr>
          <w:rFonts w:hint="eastAsia" w:ascii="仿宋_GB2312" w:eastAsia="仿宋_GB2312" w:cs="宋体" w:hAnsiTheme="minorEastAsia"/>
          <w:sz w:val="21"/>
          <w:szCs w:val="21"/>
          <w:highlight w:val="none"/>
        </w:rPr>
        <w:t>代表</w:t>
      </w:r>
      <w:r>
        <w:rPr>
          <w:rFonts w:hint="eastAsia" w:ascii="仿宋_GB2312" w:eastAsia="仿宋_GB2312" w:cs="宋体" w:hAnsiTheme="minorEastAsia"/>
          <w:sz w:val="21"/>
          <w:szCs w:val="21"/>
          <w:highlight w:val="none"/>
          <w:lang w:val="en-US" w:eastAsia="zh-CN"/>
        </w:rPr>
        <w:t>人或</w:t>
      </w:r>
      <w:r>
        <w:rPr>
          <w:rFonts w:hint="eastAsia" w:ascii="仿宋_GB2312" w:eastAsia="仿宋_GB2312" w:cs="宋体" w:hAnsiTheme="minorEastAsia"/>
          <w:kern w:val="0"/>
          <w:sz w:val="21"/>
          <w:szCs w:val="21"/>
          <w:highlight w:val="none"/>
          <w:lang w:val="en-US" w:eastAsia="zh-CN"/>
        </w:rPr>
        <w:t>被委托人</w:t>
      </w:r>
      <w:r>
        <w:rPr>
          <w:rFonts w:hint="eastAsia" w:ascii="仿宋_GB2312" w:eastAsia="仿宋_GB2312" w:cs="宋体" w:hAnsiTheme="minorEastAsia"/>
          <w:sz w:val="21"/>
          <w:szCs w:val="21"/>
          <w:highlight w:val="none"/>
          <w:lang w:val="en-US" w:eastAsia="zh-CN"/>
        </w:rPr>
        <w:t>签字</w:t>
      </w:r>
      <w:r>
        <w:rPr>
          <w:rFonts w:hint="eastAsia" w:ascii="仿宋_GB2312" w:eastAsia="仿宋_GB2312" w:cs="宋体" w:hAnsiTheme="minorEastAsia"/>
          <w:sz w:val="21"/>
          <w:szCs w:val="21"/>
          <w:highlight w:val="none"/>
        </w:rPr>
        <w:t>：</w:t>
      </w:r>
      <w:r>
        <w:rPr>
          <w:rFonts w:hint="eastAsia" w:ascii="仿宋_GB2312" w:eastAsia="仿宋_GB2312" w:cs="宋体" w:hAnsiTheme="minorEastAsia"/>
          <w:sz w:val="21"/>
          <w:szCs w:val="21"/>
          <w:highlight w:val="none"/>
          <w:u w:val="single"/>
        </w:rPr>
        <w:t xml:space="preserve">          </w:t>
      </w:r>
    </w:p>
    <w:p w14:paraId="7686AFEC">
      <w:pPr>
        <w:spacing w:line="400" w:lineRule="exact"/>
        <w:ind w:firstLine="5145" w:firstLineChars="2450"/>
        <w:rPr>
          <w:rFonts w:hint="default" w:ascii="仿宋_GB2312" w:eastAsia="仿宋_GB2312" w:cs="宋体" w:hAnsiTheme="minorEastAsia"/>
          <w:sz w:val="21"/>
          <w:szCs w:val="21"/>
          <w:highlight w:val="none"/>
          <w:lang w:val="en-US" w:eastAsia="zh-CN"/>
        </w:rPr>
      </w:pPr>
      <w:r>
        <w:rPr>
          <w:rFonts w:hint="eastAsia" w:ascii="仿宋_GB2312" w:eastAsia="仿宋_GB2312" w:cs="宋体" w:hAnsiTheme="minorEastAsia"/>
          <w:sz w:val="21"/>
          <w:szCs w:val="21"/>
          <w:highlight w:val="none"/>
          <w:lang w:val="en-US" w:eastAsia="zh-CN"/>
        </w:rPr>
        <w:t>联系电话：</w:t>
      </w:r>
      <w:r>
        <w:rPr>
          <w:rFonts w:hint="eastAsia" w:ascii="仿宋_GB2312" w:eastAsia="仿宋_GB2312" w:cs="宋体" w:hAnsiTheme="minorEastAsia"/>
          <w:sz w:val="21"/>
          <w:szCs w:val="21"/>
          <w:highlight w:val="none"/>
          <w:u w:val="single"/>
          <w:lang w:val="en-US" w:eastAsia="zh-CN"/>
        </w:rPr>
        <w:t xml:space="preserve">               </w:t>
      </w:r>
    </w:p>
    <w:p w14:paraId="6F6F6099">
      <w:pPr>
        <w:spacing w:line="400" w:lineRule="exact"/>
        <w:ind w:firstLine="5040" w:firstLineChars="2400"/>
        <w:rPr>
          <w:rFonts w:hint="eastAsia" w:ascii="仿宋_GB2312" w:eastAsia="仿宋_GB2312" w:cs="宋体" w:hAnsiTheme="minorEastAsia"/>
          <w:sz w:val="21"/>
          <w:szCs w:val="21"/>
          <w:highlight w:val="none"/>
        </w:rPr>
      </w:pPr>
      <w:r>
        <w:rPr>
          <w:rFonts w:hint="eastAsia" w:ascii="仿宋_GB2312" w:eastAsia="仿宋_GB2312" w:cs="宋体" w:hAnsiTheme="minorEastAsia"/>
          <w:sz w:val="21"/>
          <w:szCs w:val="21"/>
          <w:highlight w:val="none"/>
        </w:rPr>
        <w:t xml:space="preserve"> </w:t>
      </w:r>
      <w:r>
        <w:rPr>
          <w:rFonts w:hint="eastAsia" w:ascii="仿宋_GB2312" w:eastAsia="仿宋_GB2312" w:cs="宋体" w:hAnsiTheme="minorEastAsia"/>
          <w:sz w:val="21"/>
          <w:szCs w:val="21"/>
          <w:highlight w:val="none"/>
          <w:lang w:val="en-US" w:eastAsia="zh-CN"/>
        </w:rPr>
        <w:t>日期：</w:t>
      </w:r>
      <w:r>
        <w:rPr>
          <w:rFonts w:hint="eastAsia" w:ascii="仿宋_GB2312" w:eastAsia="仿宋_GB2312" w:cs="宋体" w:hAnsiTheme="minorEastAsia"/>
          <w:sz w:val="21"/>
          <w:szCs w:val="21"/>
          <w:highlight w:val="none"/>
        </w:rPr>
        <w:t xml:space="preserve">  </w:t>
      </w:r>
      <w:r>
        <w:rPr>
          <w:rFonts w:hint="eastAsia" w:ascii="仿宋_GB2312" w:eastAsia="仿宋_GB2312" w:cs="宋体" w:hAnsiTheme="minorEastAsia"/>
          <w:sz w:val="21"/>
          <w:szCs w:val="21"/>
          <w:highlight w:val="none"/>
          <w:u w:val="single"/>
        </w:rPr>
        <w:t xml:space="preserve">     </w:t>
      </w:r>
      <w:r>
        <w:rPr>
          <w:rFonts w:hint="eastAsia" w:ascii="仿宋_GB2312" w:eastAsia="仿宋_GB2312" w:cs="宋体" w:hAnsiTheme="minorEastAsia"/>
          <w:sz w:val="21"/>
          <w:szCs w:val="21"/>
          <w:highlight w:val="none"/>
        </w:rPr>
        <w:t>年</w:t>
      </w:r>
      <w:r>
        <w:rPr>
          <w:rFonts w:hint="eastAsia" w:ascii="仿宋_GB2312" w:eastAsia="仿宋_GB2312" w:cs="宋体" w:hAnsiTheme="minorEastAsia"/>
          <w:sz w:val="21"/>
          <w:szCs w:val="21"/>
          <w:highlight w:val="none"/>
          <w:u w:val="single"/>
        </w:rPr>
        <w:t xml:space="preserve">     </w:t>
      </w:r>
      <w:r>
        <w:rPr>
          <w:rFonts w:hint="eastAsia" w:ascii="仿宋_GB2312" w:eastAsia="仿宋_GB2312" w:cs="宋体" w:hAnsiTheme="minorEastAsia"/>
          <w:sz w:val="21"/>
          <w:szCs w:val="21"/>
          <w:highlight w:val="none"/>
        </w:rPr>
        <w:t>月</w:t>
      </w:r>
      <w:r>
        <w:rPr>
          <w:rFonts w:hint="eastAsia" w:ascii="仿宋_GB2312" w:eastAsia="仿宋_GB2312" w:cs="宋体" w:hAnsiTheme="minorEastAsia"/>
          <w:sz w:val="21"/>
          <w:szCs w:val="21"/>
          <w:highlight w:val="none"/>
          <w:u w:val="single"/>
        </w:rPr>
        <w:t xml:space="preserve">     </w:t>
      </w:r>
      <w:r>
        <w:rPr>
          <w:rFonts w:hint="eastAsia" w:ascii="仿宋_GB2312" w:eastAsia="仿宋_GB2312" w:cs="宋体" w:hAnsiTheme="minorEastAsia"/>
          <w:sz w:val="21"/>
          <w:szCs w:val="21"/>
          <w:highlight w:val="none"/>
        </w:rPr>
        <w:t xml:space="preserve"> 日</w:t>
      </w:r>
    </w:p>
    <w:p w14:paraId="54176518">
      <w:pPr>
        <w:spacing w:line="360" w:lineRule="auto"/>
        <w:jc w:val="both"/>
        <w:rPr>
          <w:rFonts w:hint="eastAsia" w:ascii="仿宋_GB2312" w:eastAsia="仿宋_GB2312" w:cs="宋体" w:hAnsiTheme="minorEastAsia"/>
          <w:b/>
          <w:color w:val="000000" w:themeColor="text1"/>
          <w:w w:val="90"/>
          <w:sz w:val="28"/>
          <w:szCs w:val="28"/>
          <w:highlight w:val="none"/>
        </w:rPr>
      </w:pPr>
      <w:r>
        <w:rPr>
          <w:rFonts w:hint="eastAsia" w:ascii="仿宋_GB2312" w:eastAsia="仿宋_GB2312" w:cs="宋体" w:hAnsiTheme="minorEastAsia"/>
          <w:b/>
          <w:color w:val="000000" w:themeColor="text1"/>
          <w:w w:val="90"/>
          <w:sz w:val="28"/>
          <w:szCs w:val="28"/>
          <w:highlight w:val="none"/>
        </w:rPr>
        <w:t>2.</w:t>
      </w:r>
    </w:p>
    <w:p w14:paraId="29328BE8">
      <w:pPr>
        <w:spacing w:line="360" w:lineRule="auto"/>
        <w:jc w:val="center"/>
        <w:rPr>
          <w:rFonts w:hint="eastAsia" w:ascii="仿宋_GB2312" w:eastAsia="仿宋_GB2312" w:cs="宋体" w:hAnsiTheme="minorEastAsia"/>
          <w:b/>
          <w:color w:val="000000" w:themeColor="text1"/>
          <w:w w:val="90"/>
          <w:sz w:val="28"/>
          <w:szCs w:val="28"/>
          <w:highlight w:val="none"/>
        </w:rPr>
      </w:pPr>
      <w:r>
        <w:rPr>
          <w:rFonts w:hint="eastAsia" w:ascii="仿宋_GB2312" w:eastAsia="仿宋_GB2312" w:cs="宋体" w:hAnsiTheme="minorEastAsia"/>
          <w:b/>
          <w:color w:val="000000" w:themeColor="text1"/>
          <w:w w:val="90"/>
          <w:sz w:val="28"/>
          <w:szCs w:val="28"/>
          <w:highlight w:val="none"/>
          <w:lang w:val="en-US" w:eastAsia="zh-CN"/>
        </w:rPr>
        <w:t>响应</w:t>
      </w:r>
      <w:r>
        <w:rPr>
          <w:rFonts w:hint="eastAsia" w:ascii="仿宋_GB2312" w:eastAsia="仿宋_GB2312" w:cs="宋体" w:hAnsiTheme="minorEastAsia"/>
          <w:b/>
          <w:color w:val="000000" w:themeColor="text1"/>
          <w:w w:val="90"/>
          <w:sz w:val="28"/>
          <w:szCs w:val="28"/>
          <w:highlight w:val="none"/>
        </w:rPr>
        <w:t>报价清单</w:t>
      </w:r>
    </w:p>
    <w:p w14:paraId="27ECE912">
      <w:pPr>
        <w:spacing w:line="360" w:lineRule="auto"/>
        <w:jc w:val="center"/>
        <w:rPr>
          <w:rFonts w:ascii="仿宋_GB2312" w:eastAsia="仿宋_GB2312" w:cs="宋体" w:hAnsiTheme="minorEastAsia"/>
          <w:kern w:val="0"/>
          <w:sz w:val="21"/>
          <w:szCs w:val="21"/>
          <w:highlight w:val="none"/>
        </w:rPr>
      </w:pPr>
      <w:r>
        <w:rPr>
          <w:rFonts w:hint="eastAsia" w:ascii="仿宋_GB2312" w:eastAsia="仿宋_GB2312" w:cs="宋体" w:hAnsiTheme="minorEastAsia"/>
          <w:b/>
          <w:color w:val="auto"/>
          <w:w w:val="90"/>
          <w:sz w:val="21"/>
          <w:szCs w:val="21"/>
          <w:highlight w:val="yellow"/>
          <w:lang w:eastAsia="zh-CN"/>
        </w:rPr>
        <w:t>（</w:t>
      </w:r>
      <w:r>
        <w:rPr>
          <w:rFonts w:hint="eastAsia" w:ascii="仿宋_GB2312" w:eastAsia="仿宋_GB2312" w:cs="宋体" w:hAnsiTheme="minorEastAsia"/>
          <w:b/>
          <w:color w:val="auto"/>
          <w:w w:val="90"/>
          <w:sz w:val="21"/>
          <w:szCs w:val="21"/>
          <w:highlight w:val="yellow"/>
          <w:lang w:val="en-US" w:eastAsia="zh-CN"/>
        </w:rPr>
        <w:t>应选择与本次采购合同选择的计价方式、合同清单一致，予以修改</w:t>
      </w:r>
      <w:r>
        <w:rPr>
          <w:rFonts w:hint="eastAsia" w:ascii="仿宋_GB2312" w:eastAsia="仿宋_GB2312" w:cs="宋体" w:hAnsiTheme="minorEastAsia"/>
          <w:b/>
          <w:color w:val="auto"/>
          <w:w w:val="90"/>
          <w:sz w:val="21"/>
          <w:szCs w:val="21"/>
          <w:highlight w:val="yellow"/>
          <w:lang w:eastAsia="zh-CN"/>
        </w:rPr>
        <w:t>）</w:t>
      </w:r>
    </w:p>
    <w:tbl>
      <w:tblPr>
        <w:tblStyle w:val="3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45"/>
        <w:gridCol w:w="1080"/>
        <w:gridCol w:w="905"/>
        <w:gridCol w:w="572"/>
        <w:gridCol w:w="834"/>
        <w:gridCol w:w="870"/>
        <w:gridCol w:w="1015"/>
        <w:gridCol w:w="570"/>
        <w:gridCol w:w="1146"/>
        <w:gridCol w:w="841"/>
        <w:gridCol w:w="578"/>
      </w:tblGrid>
      <w:tr w14:paraId="0163B5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5000" w:type="pct"/>
            <w:gridSpan w:val="11"/>
            <w:shd w:val="clear" w:color="auto" w:fill="auto"/>
            <w:vAlign w:val="center"/>
          </w:tcPr>
          <w:p w14:paraId="1FED1940">
            <w:pPr>
              <w:pStyle w:val="41"/>
              <w:numPr>
                <w:ilvl w:val="0"/>
                <w:numId w:val="0"/>
              </w:numPr>
              <w:spacing w:before="120" w:beforeLines="50" w:after="120" w:afterLines="50" w:line="400" w:lineRule="atLeast"/>
              <w:ind w:leftChars="0"/>
              <w:outlineLvl w:val="0"/>
              <w:rPr>
                <w:rFonts w:hint="eastAsia" w:ascii="仿宋_GB2312" w:hAnsi="仿宋_GB2312" w:eastAsia="仿宋_GB2312" w:cs="仿宋_GB2312"/>
                <w:color w:val="000000" w:themeColor="text1"/>
                <w:kern w:val="0"/>
                <w:sz w:val="18"/>
                <w:szCs w:val="18"/>
                <w:highlight w:val="none"/>
                <w:lang w:bidi="ar"/>
              </w:rPr>
            </w:pPr>
            <w:r>
              <w:rPr>
                <w:rFonts w:hint="eastAsia" w:ascii="仿宋_GB2312" w:hAnsi="仿宋_GB2312" w:eastAsia="仿宋_GB2312" w:cs="仿宋_GB2312"/>
                <w:b/>
                <w:bCs/>
                <w:color w:val="000000" w:themeColor="text1"/>
                <w:highlight w:val="none"/>
                <w:lang w:val="en-US" w:eastAsia="zh-CN"/>
              </w:rPr>
              <w:t>方式一：</w:t>
            </w:r>
            <w:r>
              <w:rPr>
                <w:rFonts w:hint="eastAsia" w:ascii="仿宋_GB2312" w:hAnsi="仿宋_GB2312" w:eastAsia="仿宋_GB2312" w:cs="仿宋_GB2312"/>
                <w:b/>
                <w:bCs/>
                <w:color w:val="000000" w:themeColor="text1"/>
                <w:highlight w:val="none"/>
                <w:lang w:eastAsia="zh-Hans"/>
              </w:rPr>
              <w:t>固定</w:t>
            </w:r>
            <w:r>
              <w:rPr>
                <w:rFonts w:hint="eastAsia" w:ascii="仿宋_GB2312" w:hAnsi="仿宋_GB2312" w:eastAsia="仿宋_GB2312" w:cs="仿宋_GB2312"/>
                <w:b/>
                <w:bCs/>
                <w:color w:val="000000" w:themeColor="text1"/>
                <w:highlight w:val="none"/>
              </w:rPr>
              <w:t>单价</w:t>
            </w:r>
            <w:r>
              <w:rPr>
                <w:rFonts w:hint="eastAsia" w:ascii="仿宋_GB2312" w:hAnsi="仿宋_GB2312" w:eastAsia="仿宋_GB2312" w:cs="仿宋_GB2312"/>
                <w:b/>
                <w:bCs/>
                <w:color w:val="000000" w:themeColor="text1"/>
                <w:highlight w:val="none"/>
                <w:lang w:val="en-US" w:eastAsia="zh-CN"/>
              </w:rPr>
              <w:t>方式响应报价清单</w:t>
            </w:r>
          </w:p>
        </w:tc>
      </w:tr>
      <w:tr w14:paraId="5C98DE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251" w:type="pct"/>
            <w:shd w:val="clear" w:color="auto" w:fill="auto"/>
            <w:vAlign w:val="center"/>
          </w:tcPr>
          <w:p w14:paraId="48E8489A">
            <w:pPr>
              <w:widowControl/>
              <w:jc w:val="center"/>
              <w:textAlignment w:val="center"/>
              <w:rPr>
                <w:rFonts w:ascii="仿宋_GB2312" w:hAnsi="仿宋_GB2312" w:eastAsia="仿宋_GB2312" w:cs="仿宋_GB2312"/>
                <w:color w:val="000000" w:themeColor="text1"/>
                <w:kern w:val="0"/>
                <w:sz w:val="18"/>
                <w:szCs w:val="18"/>
                <w:highlight w:val="none"/>
                <w:lang w:bidi="ar"/>
              </w:rPr>
            </w:pPr>
            <w:r>
              <w:rPr>
                <w:rFonts w:hint="eastAsia" w:ascii="仿宋_GB2312" w:hAnsi="仿宋_GB2312" w:eastAsia="仿宋_GB2312" w:cs="仿宋_GB2312"/>
                <w:color w:val="000000" w:themeColor="text1"/>
                <w:kern w:val="0"/>
                <w:sz w:val="18"/>
                <w:szCs w:val="18"/>
                <w:highlight w:val="none"/>
                <w:lang w:bidi="ar"/>
              </w:rPr>
              <w:t>序号</w:t>
            </w:r>
          </w:p>
        </w:tc>
        <w:tc>
          <w:tcPr>
            <w:tcW w:w="610" w:type="pct"/>
            <w:shd w:val="clear" w:color="auto" w:fill="auto"/>
            <w:vAlign w:val="center"/>
          </w:tcPr>
          <w:p w14:paraId="1A653FA0">
            <w:pPr>
              <w:widowControl/>
              <w:jc w:val="center"/>
              <w:textAlignment w:val="center"/>
              <w:rPr>
                <w:rFonts w:ascii="仿宋_GB2312" w:hAnsi="仿宋_GB2312" w:eastAsia="仿宋_GB2312" w:cs="仿宋_GB2312"/>
                <w:color w:val="000000" w:themeColor="text1"/>
                <w:sz w:val="18"/>
                <w:szCs w:val="18"/>
                <w:highlight w:val="none"/>
              </w:rPr>
            </w:pPr>
            <w:r>
              <w:rPr>
                <w:rFonts w:hint="eastAsia" w:ascii="仿宋_GB2312" w:hAnsi="仿宋_GB2312" w:eastAsia="仿宋_GB2312" w:cs="仿宋_GB2312"/>
                <w:color w:val="000000" w:themeColor="text1"/>
                <w:kern w:val="0"/>
                <w:sz w:val="18"/>
                <w:szCs w:val="18"/>
                <w:highlight w:val="none"/>
                <w:lang w:val="en-US" w:eastAsia="zh-CN" w:bidi="ar"/>
              </w:rPr>
              <w:t>货物</w:t>
            </w:r>
            <w:r>
              <w:rPr>
                <w:rFonts w:hint="eastAsia" w:ascii="仿宋_GB2312" w:hAnsi="仿宋_GB2312" w:eastAsia="仿宋_GB2312" w:cs="仿宋_GB2312"/>
                <w:color w:val="000000" w:themeColor="text1"/>
                <w:kern w:val="0"/>
                <w:sz w:val="18"/>
                <w:szCs w:val="18"/>
                <w:highlight w:val="none"/>
                <w:lang w:bidi="ar"/>
              </w:rPr>
              <w:t>名称</w:t>
            </w:r>
          </w:p>
        </w:tc>
        <w:tc>
          <w:tcPr>
            <w:tcW w:w="511" w:type="pct"/>
            <w:shd w:val="clear" w:color="auto" w:fill="auto"/>
            <w:vAlign w:val="center"/>
          </w:tcPr>
          <w:p w14:paraId="02E959A8">
            <w:pPr>
              <w:widowControl/>
              <w:jc w:val="center"/>
              <w:textAlignment w:val="center"/>
              <w:rPr>
                <w:rFonts w:ascii="仿宋_GB2312" w:hAnsi="仿宋_GB2312" w:eastAsia="仿宋_GB2312" w:cs="仿宋_GB2312"/>
                <w:color w:val="000000" w:themeColor="text1"/>
                <w:sz w:val="18"/>
                <w:szCs w:val="18"/>
                <w:highlight w:val="none"/>
              </w:rPr>
            </w:pPr>
            <w:r>
              <w:rPr>
                <w:rFonts w:hint="eastAsia" w:ascii="仿宋_GB2312" w:hAnsi="仿宋_GB2312" w:eastAsia="仿宋_GB2312" w:cs="仿宋_GB2312"/>
                <w:color w:val="000000" w:themeColor="text1"/>
                <w:kern w:val="0"/>
                <w:sz w:val="18"/>
                <w:szCs w:val="18"/>
                <w:highlight w:val="none"/>
                <w:lang w:val="en-US" w:eastAsia="zh-CN" w:bidi="ar"/>
              </w:rPr>
              <w:t>货物</w:t>
            </w:r>
            <w:r>
              <w:rPr>
                <w:rFonts w:hint="eastAsia" w:ascii="仿宋_GB2312" w:hAnsi="仿宋_GB2312" w:eastAsia="仿宋_GB2312" w:cs="仿宋_GB2312"/>
                <w:color w:val="000000" w:themeColor="text1"/>
                <w:kern w:val="0"/>
                <w:sz w:val="18"/>
                <w:szCs w:val="18"/>
                <w:highlight w:val="none"/>
                <w:lang w:bidi="ar"/>
              </w:rPr>
              <w:t>规格参数</w:t>
            </w:r>
          </w:p>
        </w:tc>
        <w:tc>
          <w:tcPr>
            <w:tcW w:w="323" w:type="pct"/>
            <w:shd w:val="clear" w:color="auto" w:fill="auto"/>
            <w:vAlign w:val="center"/>
          </w:tcPr>
          <w:p w14:paraId="14094485">
            <w:pPr>
              <w:widowControl/>
              <w:jc w:val="center"/>
              <w:textAlignment w:val="center"/>
              <w:rPr>
                <w:rFonts w:ascii="仿宋_GB2312" w:hAnsi="仿宋_GB2312" w:eastAsia="仿宋_GB2312" w:cs="仿宋_GB2312"/>
                <w:color w:val="000000" w:themeColor="text1"/>
                <w:kern w:val="0"/>
                <w:sz w:val="18"/>
                <w:szCs w:val="18"/>
                <w:highlight w:val="none"/>
                <w:lang w:bidi="ar"/>
              </w:rPr>
            </w:pPr>
            <w:r>
              <w:rPr>
                <w:rFonts w:hint="eastAsia" w:ascii="仿宋_GB2312" w:hAnsi="仿宋_GB2312" w:eastAsia="仿宋_GB2312" w:cs="仿宋_GB2312"/>
                <w:color w:val="000000" w:themeColor="text1"/>
                <w:kern w:val="0"/>
                <w:sz w:val="18"/>
                <w:szCs w:val="18"/>
                <w:highlight w:val="none"/>
                <w:lang w:bidi="ar"/>
              </w:rPr>
              <w:t>计量</w:t>
            </w:r>
          </w:p>
          <w:p w14:paraId="600354AB">
            <w:pPr>
              <w:widowControl/>
              <w:jc w:val="center"/>
              <w:textAlignment w:val="center"/>
              <w:rPr>
                <w:rFonts w:ascii="仿宋_GB2312" w:hAnsi="仿宋_GB2312" w:eastAsia="仿宋_GB2312" w:cs="仿宋_GB2312"/>
                <w:color w:val="000000" w:themeColor="text1"/>
                <w:sz w:val="18"/>
                <w:szCs w:val="18"/>
                <w:highlight w:val="none"/>
              </w:rPr>
            </w:pPr>
            <w:r>
              <w:rPr>
                <w:rFonts w:hint="eastAsia" w:ascii="仿宋_GB2312" w:hAnsi="仿宋_GB2312" w:eastAsia="仿宋_GB2312" w:cs="仿宋_GB2312"/>
                <w:color w:val="000000" w:themeColor="text1"/>
                <w:kern w:val="0"/>
                <w:sz w:val="18"/>
                <w:szCs w:val="18"/>
                <w:highlight w:val="none"/>
                <w:lang w:bidi="ar"/>
              </w:rPr>
              <w:t>单位</w:t>
            </w:r>
          </w:p>
        </w:tc>
        <w:tc>
          <w:tcPr>
            <w:tcW w:w="471" w:type="pct"/>
            <w:shd w:val="clear" w:color="auto" w:fill="auto"/>
            <w:vAlign w:val="center"/>
          </w:tcPr>
          <w:p w14:paraId="754F9E8F">
            <w:pPr>
              <w:widowControl/>
              <w:jc w:val="center"/>
              <w:textAlignment w:val="center"/>
              <w:rPr>
                <w:rFonts w:ascii="仿宋_GB2312" w:hAnsi="仿宋_GB2312" w:eastAsia="仿宋_GB2312" w:cs="仿宋_GB2312"/>
                <w:color w:val="000000" w:themeColor="text1"/>
                <w:kern w:val="0"/>
                <w:sz w:val="18"/>
                <w:szCs w:val="18"/>
                <w:highlight w:val="none"/>
                <w:lang w:bidi="ar"/>
              </w:rPr>
            </w:pPr>
            <w:r>
              <w:rPr>
                <w:rFonts w:hint="eastAsia" w:ascii="仿宋_GB2312" w:hAnsi="仿宋_GB2312" w:eastAsia="仿宋_GB2312" w:cs="仿宋_GB2312"/>
                <w:color w:val="000000" w:themeColor="text1"/>
                <w:kern w:val="0"/>
                <w:sz w:val="18"/>
                <w:szCs w:val="18"/>
                <w:highlight w:val="none"/>
                <w:lang w:bidi="ar"/>
              </w:rPr>
              <w:t>暂定</w:t>
            </w:r>
          </w:p>
          <w:p w14:paraId="142E1E2B">
            <w:pPr>
              <w:widowControl/>
              <w:jc w:val="center"/>
              <w:textAlignment w:val="center"/>
              <w:rPr>
                <w:rFonts w:ascii="仿宋_GB2312" w:hAnsi="仿宋_GB2312" w:eastAsia="仿宋_GB2312" w:cs="仿宋_GB2312"/>
                <w:color w:val="000000" w:themeColor="text1"/>
                <w:sz w:val="18"/>
                <w:szCs w:val="18"/>
                <w:highlight w:val="none"/>
              </w:rPr>
            </w:pPr>
            <w:r>
              <w:rPr>
                <w:rFonts w:hint="eastAsia" w:ascii="仿宋_GB2312" w:hAnsi="仿宋_GB2312" w:eastAsia="仿宋_GB2312" w:cs="仿宋_GB2312"/>
                <w:color w:val="000000" w:themeColor="text1"/>
                <w:kern w:val="0"/>
                <w:sz w:val="18"/>
                <w:szCs w:val="18"/>
                <w:highlight w:val="none"/>
                <w:lang w:bidi="ar"/>
              </w:rPr>
              <w:t>数量</w:t>
            </w:r>
          </w:p>
        </w:tc>
        <w:tc>
          <w:tcPr>
            <w:tcW w:w="491" w:type="pct"/>
            <w:shd w:val="clear" w:color="auto" w:fill="auto"/>
            <w:vAlign w:val="center"/>
          </w:tcPr>
          <w:p w14:paraId="175AE7FD">
            <w:pPr>
              <w:widowControl/>
              <w:jc w:val="center"/>
              <w:textAlignment w:val="center"/>
              <w:rPr>
                <w:rFonts w:ascii="仿宋_GB2312" w:hAnsi="仿宋_GB2312" w:eastAsia="仿宋_GB2312" w:cs="仿宋_GB2312"/>
                <w:color w:val="000000" w:themeColor="text1"/>
                <w:kern w:val="0"/>
                <w:sz w:val="18"/>
                <w:szCs w:val="18"/>
                <w:highlight w:val="none"/>
                <w:lang w:bidi="ar"/>
              </w:rPr>
            </w:pPr>
            <w:r>
              <w:rPr>
                <w:rFonts w:hint="eastAsia" w:ascii="仿宋_GB2312" w:hAnsi="仿宋_GB2312" w:eastAsia="仿宋_GB2312" w:cs="仿宋_GB2312"/>
                <w:color w:val="000000" w:themeColor="text1"/>
                <w:kern w:val="0"/>
                <w:sz w:val="18"/>
                <w:szCs w:val="18"/>
                <w:highlight w:val="none"/>
                <w:lang w:bidi="ar"/>
              </w:rPr>
              <w:t>不含税</w:t>
            </w:r>
          </w:p>
          <w:p w14:paraId="30907E97">
            <w:pPr>
              <w:widowControl/>
              <w:jc w:val="center"/>
              <w:textAlignment w:val="center"/>
              <w:rPr>
                <w:rFonts w:ascii="仿宋_GB2312" w:hAnsi="仿宋_GB2312" w:eastAsia="仿宋_GB2312" w:cs="仿宋_GB2312"/>
                <w:color w:val="000000" w:themeColor="text1"/>
                <w:kern w:val="0"/>
                <w:sz w:val="18"/>
                <w:szCs w:val="18"/>
                <w:highlight w:val="none"/>
                <w:lang w:bidi="ar"/>
              </w:rPr>
            </w:pPr>
            <w:r>
              <w:rPr>
                <w:rFonts w:hint="eastAsia" w:ascii="仿宋_GB2312" w:hAnsi="仿宋_GB2312" w:eastAsia="仿宋_GB2312" w:cs="仿宋_GB2312"/>
                <w:color w:val="000000" w:themeColor="text1"/>
                <w:kern w:val="0"/>
                <w:sz w:val="18"/>
                <w:szCs w:val="18"/>
                <w:highlight w:val="none"/>
                <w:lang w:bidi="ar"/>
              </w:rPr>
              <w:t>综合单价</w:t>
            </w:r>
          </w:p>
          <w:p w14:paraId="6BBE8EC3">
            <w:pPr>
              <w:widowControl/>
              <w:jc w:val="center"/>
              <w:textAlignment w:val="center"/>
              <w:rPr>
                <w:rFonts w:ascii="仿宋_GB2312" w:hAnsi="仿宋_GB2312" w:eastAsia="仿宋_GB2312" w:cs="仿宋_GB2312"/>
                <w:color w:val="000000" w:themeColor="text1"/>
                <w:sz w:val="18"/>
                <w:szCs w:val="18"/>
                <w:highlight w:val="none"/>
              </w:rPr>
            </w:pPr>
            <w:r>
              <w:rPr>
                <w:rFonts w:hint="eastAsia" w:ascii="仿宋_GB2312" w:hAnsi="仿宋_GB2312" w:eastAsia="仿宋_GB2312" w:cs="仿宋_GB2312"/>
                <w:color w:val="000000" w:themeColor="text1"/>
                <w:kern w:val="0"/>
                <w:sz w:val="18"/>
                <w:szCs w:val="18"/>
                <w:highlight w:val="none"/>
                <w:lang w:bidi="ar"/>
              </w:rPr>
              <w:t>（元）</w:t>
            </w:r>
          </w:p>
        </w:tc>
        <w:tc>
          <w:tcPr>
            <w:tcW w:w="573" w:type="pct"/>
            <w:shd w:val="clear" w:color="auto" w:fill="auto"/>
            <w:vAlign w:val="center"/>
          </w:tcPr>
          <w:p w14:paraId="7520A022">
            <w:pPr>
              <w:widowControl/>
              <w:jc w:val="center"/>
              <w:textAlignment w:val="center"/>
              <w:rPr>
                <w:rFonts w:ascii="仿宋_GB2312" w:hAnsi="仿宋_GB2312" w:eastAsia="仿宋_GB2312" w:cs="仿宋_GB2312"/>
                <w:color w:val="000000" w:themeColor="text1"/>
                <w:kern w:val="0"/>
                <w:sz w:val="18"/>
                <w:szCs w:val="18"/>
                <w:highlight w:val="none"/>
                <w:lang w:bidi="ar"/>
              </w:rPr>
            </w:pPr>
            <w:r>
              <w:rPr>
                <w:rFonts w:hint="eastAsia" w:ascii="仿宋_GB2312" w:hAnsi="仿宋_GB2312" w:eastAsia="仿宋_GB2312" w:cs="仿宋_GB2312"/>
                <w:color w:val="000000" w:themeColor="text1"/>
                <w:kern w:val="0"/>
                <w:sz w:val="18"/>
                <w:szCs w:val="18"/>
                <w:highlight w:val="none"/>
                <w:lang w:bidi="ar"/>
              </w:rPr>
              <w:t>不含税</w:t>
            </w:r>
          </w:p>
          <w:p w14:paraId="201B5D0E">
            <w:pPr>
              <w:widowControl/>
              <w:jc w:val="center"/>
              <w:textAlignment w:val="center"/>
              <w:rPr>
                <w:rFonts w:ascii="仿宋_GB2312" w:hAnsi="仿宋_GB2312" w:eastAsia="仿宋_GB2312" w:cs="仿宋_GB2312"/>
                <w:color w:val="000000" w:themeColor="text1"/>
                <w:kern w:val="0"/>
                <w:sz w:val="18"/>
                <w:szCs w:val="18"/>
                <w:highlight w:val="none"/>
                <w:lang w:bidi="ar"/>
              </w:rPr>
            </w:pPr>
            <w:r>
              <w:rPr>
                <w:rFonts w:hint="eastAsia" w:ascii="仿宋_GB2312" w:hAnsi="仿宋_GB2312" w:eastAsia="仿宋_GB2312" w:cs="仿宋_GB2312"/>
                <w:color w:val="000000" w:themeColor="text1"/>
                <w:kern w:val="0"/>
                <w:sz w:val="18"/>
                <w:szCs w:val="18"/>
                <w:highlight w:val="none"/>
                <w:lang w:bidi="ar"/>
              </w:rPr>
              <w:t>合价</w:t>
            </w:r>
          </w:p>
          <w:p w14:paraId="00C3E9AD">
            <w:pPr>
              <w:widowControl/>
              <w:jc w:val="center"/>
              <w:textAlignment w:val="center"/>
              <w:rPr>
                <w:rFonts w:ascii="仿宋_GB2312" w:hAnsi="仿宋_GB2312" w:eastAsia="仿宋_GB2312" w:cs="仿宋_GB2312"/>
                <w:color w:val="000000" w:themeColor="text1"/>
                <w:sz w:val="18"/>
                <w:szCs w:val="18"/>
                <w:highlight w:val="none"/>
              </w:rPr>
            </w:pPr>
            <w:r>
              <w:rPr>
                <w:rFonts w:hint="eastAsia" w:ascii="仿宋_GB2312" w:hAnsi="仿宋_GB2312" w:eastAsia="仿宋_GB2312" w:cs="仿宋_GB2312"/>
                <w:color w:val="000000" w:themeColor="text1"/>
                <w:kern w:val="0"/>
                <w:sz w:val="18"/>
                <w:szCs w:val="18"/>
                <w:highlight w:val="none"/>
                <w:lang w:bidi="ar"/>
              </w:rPr>
              <w:t>（元）</w:t>
            </w:r>
          </w:p>
        </w:tc>
        <w:tc>
          <w:tcPr>
            <w:tcW w:w="322" w:type="pct"/>
            <w:shd w:val="clear" w:color="auto" w:fill="auto"/>
            <w:vAlign w:val="center"/>
          </w:tcPr>
          <w:p w14:paraId="5B4B85AB">
            <w:pPr>
              <w:widowControl/>
              <w:jc w:val="center"/>
              <w:textAlignment w:val="center"/>
              <w:rPr>
                <w:rFonts w:ascii="仿宋_GB2312" w:hAnsi="仿宋_GB2312" w:eastAsia="仿宋_GB2312" w:cs="仿宋_GB2312"/>
                <w:color w:val="000000" w:themeColor="text1"/>
                <w:kern w:val="0"/>
                <w:sz w:val="18"/>
                <w:szCs w:val="18"/>
                <w:highlight w:val="none"/>
                <w:lang w:bidi="ar"/>
              </w:rPr>
            </w:pPr>
            <w:r>
              <w:rPr>
                <w:rFonts w:hint="eastAsia" w:ascii="仿宋_GB2312" w:hAnsi="仿宋_GB2312" w:eastAsia="仿宋_GB2312" w:cs="仿宋_GB2312"/>
                <w:color w:val="000000" w:themeColor="text1"/>
                <w:kern w:val="0"/>
                <w:sz w:val="18"/>
                <w:szCs w:val="18"/>
                <w:highlight w:val="none"/>
                <w:lang w:bidi="ar"/>
              </w:rPr>
              <w:t>增值</w:t>
            </w:r>
          </w:p>
          <w:p w14:paraId="695FF0C8">
            <w:pPr>
              <w:widowControl/>
              <w:jc w:val="center"/>
              <w:textAlignment w:val="center"/>
              <w:rPr>
                <w:rFonts w:ascii="仿宋_GB2312" w:hAnsi="仿宋_GB2312" w:eastAsia="仿宋_GB2312" w:cs="仿宋_GB2312"/>
                <w:color w:val="000000" w:themeColor="text1"/>
                <w:sz w:val="18"/>
                <w:szCs w:val="18"/>
                <w:highlight w:val="none"/>
              </w:rPr>
            </w:pPr>
            <w:r>
              <w:rPr>
                <w:rFonts w:hint="eastAsia" w:ascii="仿宋_GB2312" w:hAnsi="仿宋_GB2312" w:eastAsia="仿宋_GB2312" w:cs="仿宋_GB2312"/>
                <w:color w:val="000000" w:themeColor="text1"/>
                <w:kern w:val="0"/>
                <w:sz w:val="18"/>
                <w:szCs w:val="18"/>
                <w:highlight w:val="none"/>
                <w:lang w:bidi="ar"/>
              </w:rPr>
              <w:t>税率</w:t>
            </w:r>
          </w:p>
        </w:tc>
        <w:tc>
          <w:tcPr>
            <w:tcW w:w="647" w:type="pct"/>
            <w:shd w:val="clear" w:color="auto" w:fill="auto"/>
            <w:vAlign w:val="center"/>
          </w:tcPr>
          <w:p w14:paraId="4FF84248">
            <w:pPr>
              <w:widowControl/>
              <w:jc w:val="center"/>
              <w:textAlignment w:val="center"/>
              <w:rPr>
                <w:rFonts w:ascii="仿宋_GB2312" w:hAnsi="仿宋_GB2312" w:eastAsia="仿宋_GB2312" w:cs="仿宋_GB2312"/>
                <w:color w:val="000000" w:themeColor="text1"/>
                <w:kern w:val="0"/>
                <w:sz w:val="18"/>
                <w:szCs w:val="18"/>
                <w:highlight w:val="none"/>
                <w:lang w:bidi="ar"/>
              </w:rPr>
            </w:pPr>
            <w:r>
              <w:rPr>
                <w:rFonts w:hint="eastAsia" w:ascii="仿宋_GB2312" w:hAnsi="仿宋_GB2312" w:eastAsia="仿宋_GB2312" w:cs="仿宋_GB2312"/>
                <w:color w:val="000000" w:themeColor="text1"/>
                <w:kern w:val="0"/>
                <w:sz w:val="18"/>
                <w:szCs w:val="18"/>
                <w:highlight w:val="none"/>
                <w:lang w:bidi="ar"/>
              </w:rPr>
              <w:t>含税</w:t>
            </w:r>
          </w:p>
          <w:p w14:paraId="14A3C3FD">
            <w:pPr>
              <w:widowControl/>
              <w:jc w:val="center"/>
              <w:textAlignment w:val="center"/>
              <w:rPr>
                <w:rFonts w:ascii="仿宋_GB2312" w:hAnsi="仿宋_GB2312" w:eastAsia="仿宋_GB2312" w:cs="仿宋_GB2312"/>
                <w:color w:val="000000" w:themeColor="text1"/>
                <w:kern w:val="0"/>
                <w:sz w:val="18"/>
                <w:szCs w:val="18"/>
                <w:highlight w:val="none"/>
                <w:lang w:bidi="ar"/>
              </w:rPr>
            </w:pPr>
            <w:r>
              <w:rPr>
                <w:rFonts w:hint="eastAsia" w:ascii="仿宋_GB2312" w:hAnsi="仿宋_GB2312" w:eastAsia="仿宋_GB2312" w:cs="仿宋_GB2312"/>
                <w:color w:val="000000" w:themeColor="text1"/>
                <w:kern w:val="0"/>
                <w:sz w:val="18"/>
                <w:szCs w:val="18"/>
                <w:highlight w:val="none"/>
                <w:lang w:bidi="ar"/>
              </w:rPr>
              <w:t>综合单价</w:t>
            </w:r>
          </w:p>
          <w:p w14:paraId="2F2F1DAF">
            <w:pPr>
              <w:widowControl/>
              <w:jc w:val="center"/>
              <w:textAlignment w:val="center"/>
              <w:rPr>
                <w:rFonts w:ascii="仿宋_GB2312" w:hAnsi="仿宋_GB2312" w:eastAsia="仿宋_GB2312" w:cs="仿宋_GB2312"/>
                <w:color w:val="000000" w:themeColor="text1"/>
                <w:kern w:val="0"/>
                <w:sz w:val="18"/>
                <w:szCs w:val="18"/>
                <w:highlight w:val="none"/>
                <w:lang w:bidi="ar"/>
              </w:rPr>
            </w:pPr>
            <w:r>
              <w:rPr>
                <w:rFonts w:hint="eastAsia" w:ascii="仿宋_GB2312" w:hAnsi="仿宋_GB2312" w:eastAsia="仿宋_GB2312" w:cs="仿宋_GB2312"/>
                <w:color w:val="000000" w:themeColor="text1"/>
                <w:kern w:val="0"/>
                <w:sz w:val="18"/>
                <w:szCs w:val="18"/>
                <w:highlight w:val="none"/>
                <w:lang w:bidi="ar"/>
              </w:rPr>
              <w:t xml:space="preserve">（元）  </w:t>
            </w:r>
          </w:p>
        </w:tc>
        <w:tc>
          <w:tcPr>
            <w:tcW w:w="475" w:type="pct"/>
            <w:shd w:val="clear" w:color="auto" w:fill="auto"/>
            <w:vAlign w:val="center"/>
          </w:tcPr>
          <w:p w14:paraId="5926961A">
            <w:pPr>
              <w:widowControl/>
              <w:jc w:val="center"/>
              <w:textAlignment w:val="center"/>
              <w:rPr>
                <w:rFonts w:ascii="仿宋_GB2312" w:hAnsi="仿宋_GB2312" w:eastAsia="仿宋_GB2312" w:cs="仿宋_GB2312"/>
                <w:color w:val="000000" w:themeColor="text1"/>
                <w:kern w:val="0"/>
                <w:sz w:val="18"/>
                <w:szCs w:val="18"/>
                <w:highlight w:val="none"/>
                <w:lang w:bidi="ar"/>
              </w:rPr>
            </w:pPr>
            <w:r>
              <w:rPr>
                <w:rFonts w:hint="eastAsia" w:ascii="仿宋_GB2312" w:hAnsi="仿宋_GB2312" w:eastAsia="仿宋_GB2312" w:cs="仿宋_GB2312"/>
                <w:color w:val="000000" w:themeColor="text1"/>
                <w:kern w:val="0"/>
                <w:sz w:val="18"/>
                <w:szCs w:val="18"/>
                <w:highlight w:val="none"/>
                <w:lang w:bidi="ar"/>
              </w:rPr>
              <w:t>含税</w:t>
            </w:r>
          </w:p>
          <w:p w14:paraId="7F0A76CE">
            <w:pPr>
              <w:widowControl/>
              <w:jc w:val="center"/>
              <w:textAlignment w:val="center"/>
              <w:rPr>
                <w:rFonts w:ascii="仿宋_GB2312" w:hAnsi="仿宋_GB2312" w:eastAsia="仿宋_GB2312" w:cs="仿宋_GB2312"/>
                <w:color w:val="000000" w:themeColor="text1"/>
                <w:kern w:val="0"/>
                <w:sz w:val="18"/>
                <w:szCs w:val="18"/>
                <w:highlight w:val="none"/>
                <w:lang w:bidi="ar"/>
              </w:rPr>
            </w:pPr>
            <w:r>
              <w:rPr>
                <w:rFonts w:hint="eastAsia" w:ascii="仿宋_GB2312" w:hAnsi="仿宋_GB2312" w:eastAsia="仿宋_GB2312" w:cs="仿宋_GB2312"/>
                <w:color w:val="000000" w:themeColor="text1"/>
                <w:kern w:val="0"/>
                <w:sz w:val="18"/>
                <w:szCs w:val="18"/>
                <w:highlight w:val="none"/>
                <w:lang w:bidi="ar"/>
              </w:rPr>
              <w:t>合价</w:t>
            </w:r>
          </w:p>
          <w:p w14:paraId="70DB6257">
            <w:pPr>
              <w:widowControl/>
              <w:jc w:val="center"/>
              <w:textAlignment w:val="center"/>
              <w:rPr>
                <w:rFonts w:ascii="仿宋_GB2312" w:hAnsi="仿宋_GB2312" w:eastAsia="仿宋_GB2312" w:cs="仿宋_GB2312"/>
                <w:color w:val="000000" w:themeColor="text1"/>
                <w:sz w:val="18"/>
                <w:szCs w:val="18"/>
                <w:highlight w:val="none"/>
              </w:rPr>
            </w:pPr>
            <w:r>
              <w:rPr>
                <w:rFonts w:hint="eastAsia" w:ascii="仿宋_GB2312" w:hAnsi="仿宋_GB2312" w:eastAsia="仿宋_GB2312" w:cs="仿宋_GB2312"/>
                <w:color w:val="000000" w:themeColor="text1"/>
                <w:kern w:val="0"/>
                <w:sz w:val="18"/>
                <w:szCs w:val="18"/>
                <w:highlight w:val="none"/>
                <w:lang w:bidi="ar"/>
              </w:rPr>
              <w:t xml:space="preserve">（元）  </w:t>
            </w:r>
          </w:p>
        </w:tc>
        <w:tc>
          <w:tcPr>
            <w:tcW w:w="323" w:type="pct"/>
            <w:shd w:val="clear" w:color="auto" w:fill="auto"/>
            <w:vAlign w:val="center"/>
          </w:tcPr>
          <w:p w14:paraId="1ADDDB1D">
            <w:pPr>
              <w:widowControl/>
              <w:jc w:val="center"/>
              <w:textAlignment w:val="center"/>
              <w:rPr>
                <w:rFonts w:ascii="仿宋_GB2312" w:hAnsi="仿宋_GB2312" w:eastAsia="仿宋_GB2312" w:cs="仿宋_GB2312"/>
                <w:color w:val="000000" w:themeColor="text1"/>
                <w:sz w:val="18"/>
                <w:szCs w:val="18"/>
                <w:highlight w:val="none"/>
              </w:rPr>
            </w:pPr>
            <w:r>
              <w:rPr>
                <w:rFonts w:hint="eastAsia" w:ascii="仿宋_GB2312" w:hAnsi="仿宋_GB2312" w:eastAsia="仿宋_GB2312" w:cs="仿宋_GB2312"/>
                <w:color w:val="000000" w:themeColor="text1"/>
                <w:kern w:val="0"/>
                <w:sz w:val="18"/>
                <w:szCs w:val="18"/>
                <w:highlight w:val="none"/>
                <w:lang w:bidi="ar"/>
              </w:rPr>
              <w:t>备注</w:t>
            </w:r>
          </w:p>
        </w:tc>
      </w:tr>
      <w:tr w14:paraId="11AB0B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jc w:val="center"/>
        </w:trPr>
        <w:tc>
          <w:tcPr>
            <w:tcW w:w="251" w:type="pct"/>
            <w:shd w:val="clear" w:color="auto" w:fill="auto"/>
            <w:vAlign w:val="center"/>
          </w:tcPr>
          <w:p w14:paraId="0272989E">
            <w:pPr>
              <w:widowControl/>
              <w:jc w:val="center"/>
              <w:textAlignment w:val="center"/>
              <w:rPr>
                <w:rFonts w:ascii="仿宋_GB2312" w:hAnsi="仿宋_GB2312" w:eastAsia="仿宋_GB2312" w:cs="仿宋_GB2312"/>
                <w:color w:val="000000" w:themeColor="text1"/>
                <w:kern w:val="0"/>
                <w:sz w:val="18"/>
                <w:szCs w:val="18"/>
                <w:highlight w:val="none"/>
                <w:lang w:bidi="ar"/>
              </w:rPr>
            </w:pPr>
            <w:r>
              <w:rPr>
                <w:rFonts w:hint="eastAsia" w:ascii="仿宋_GB2312" w:hAnsi="仿宋_GB2312" w:eastAsia="仿宋_GB2312" w:cs="仿宋_GB2312"/>
                <w:color w:val="000000" w:themeColor="text1"/>
                <w:kern w:val="0"/>
                <w:sz w:val="18"/>
                <w:szCs w:val="18"/>
                <w:highlight w:val="none"/>
                <w:lang w:bidi="ar"/>
              </w:rPr>
              <w:t>1</w:t>
            </w:r>
          </w:p>
        </w:tc>
        <w:tc>
          <w:tcPr>
            <w:tcW w:w="610" w:type="pct"/>
            <w:shd w:val="clear" w:color="auto" w:fill="auto"/>
            <w:vAlign w:val="center"/>
          </w:tcPr>
          <w:p w14:paraId="513B99B0">
            <w:pPr>
              <w:widowControl/>
              <w:jc w:val="center"/>
              <w:textAlignment w:val="center"/>
              <w:rPr>
                <w:rFonts w:ascii="仿宋_GB2312" w:hAnsi="仿宋_GB2312" w:eastAsia="仿宋_GB2312" w:cs="仿宋_GB2312"/>
                <w:color w:val="000000" w:themeColor="text1"/>
                <w:kern w:val="0"/>
                <w:sz w:val="18"/>
                <w:szCs w:val="18"/>
                <w:highlight w:val="none"/>
                <w:lang w:bidi="ar"/>
              </w:rPr>
            </w:pPr>
            <w:r>
              <w:rPr>
                <w:rFonts w:hint="eastAsia" w:ascii="仿宋_GB2312" w:hAnsi="仿宋_GB2312" w:eastAsia="仿宋_GB2312" w:cs="仿宋_GB2312"/>
                <w:color w:val="000000" w:themeColor="text1"/>
                <w:kern w:val="0"/>
                <w:sz w:val="18"/>
                <w:szCs w:val="18"/>
                <w:highlight w:val="none"/>
                <w:lang w:bidi="ar"/>
              </w:rPr>
              <w:t xml:space="preserve"> </w:t>
            </w:r>
          </w:p>
        </w:tc>
        <w:tc>
          <w:tcPr>
            <w:tcW w:w="511" w:type="pct"/>
            <w:shd w:val="clear" w:color="auto" w:fill="auto"/>
            <w:vAlign w:val="center"/>
          </w:tcPr>
          <w:p w14:paraId="40556752">
            <w:pPr>
              <w:widowControl/>
              <w:jc w:val="center"/>
              <w:textAlignment w:val="center"/>
              <w:rPr>
                <w:rFonts w:ascii="仿宋_GB2312" w:hAnsi="仿宋_GB2312" w:eastAsia="仿宋_GB2312" w:cs="仿宋_GB2312"/>
                <w:color w:val="000000" w:themeColor="text1"/>
                <w:kern w:val="0"/>
                <w:sz w:val="18"/>
                <w:szCs w:val="18"/>
                <w:highlight w:val="none"/>
                <w:lang w:bidi="ar"/>
              </w:rPr>
            </w:pPr>
          </w:p>
        </w:tc>
        <w:tc>
          <w:tcPr>
            <w:tcW w:w="323" w:type="pct"/>
            <w:shd w:val="clear" w:color="auto" w:fill="auto"/>
            <w:vAlign w:val="center"/>
          </w:tcPr>
          <w:p w14:paraId="694C85B5">
            <w:pPr>
              <w:widowControl/>
              <w:jc w:val="center"/>
              <w:textAlignment w:val="center"/>
              <w:rPr>
                <w:rFonts w:ascii="仿宋_GB2312" w:hAnsi="仿宋_GB2312" w:eastAsia="仿宋_GB2312" w:cs="仿宋_GB2312"/>
                <w:color w:val="000000" w:themeColor="text1"/>
                <w:kern w:val="0"/>
                <w:sz w:val="18"/>
                <w:szCs w:val="18"/>
                <w:highlight w:val="none"/>
                <w:lang w:bidi="ar"/>
              </w:rPr>
            </w:pPr>
          </w:p>
        </w:tc>
        <w:tc>
          <w:tcPr>
            <w:tcW w:w="471" w:type="pct"/>
            <w:shd w:val="clear" w:color="auto" w:fill="auto"/>
            <w:vAlign w:val="center"/>
          </w:tcPr>
          <w:p w14:paraId="3FC172D4">
            <w:pPr>
              <w:widowControl/>
              <w:spacing w:line="400" w:lineRule="atLeast"/>
              <w:jc w:val="center"/>
              <w:textAlignment w:val="center"/>
              <w:rPr>
                <w:rFonts w:ascii="仿宋_GB2312" w:hAnsi="仿宋_GB2312" w:eastAsia="仿宋_GB2312" w:cs="仿宋_GB2312"/>
                <w:color w:val="000000" w:themeColor="text1"/>
                <w:sz w:val="18"/>
                <w:szCs w:val="18"/>
                <w:highlight w:val="none"/>
              </w:rPr>
            </w:pPr>
          </w:p>
        </w:tc>
        <w:tc>
          <w:tcPr>
            <w:tcW w:w="491" w:type="pct"/>
            <w:shd w:val="clear" w:color="auto" w:fill="auto"/>
            <w:noWrap/>
            <w:vAlign w:val="center"/>
          </w:tcPr>
          <w:p w14:paraId="18FEB124">
            <w:pPr>
              <w:widowControl/>
              <w:spacing w:line="400" w:lineRule="atLeast"/>
              <w:jc w:val="center"/>
              <w:rPr>
                <w:rFonts w:ascii="仿宋_GB2312" w:hAnsi="仿宋_GB2312" w:eastAsia="仿宋_GB2312" w:cs="仿宋_GB2312"/>
                <w:color w:val="000000" w:themeColor="text1"/>
                <w:sz w:val="18"/>
                <w:szCs w:val="18"/>
                <w:highlight w:val="none"/>
              </w:rPr>
            </w:pPr>
          </w:p>
        </w:tc>
        <w:tc>
          <w:tcPr>
            <w:tcW w:w="573" w:type="pct"/>
            <w:shd w:val="clear" w:color="auto" w:fill="auto"/>
            <w:noWrap/>
            <w:vAlign w:val="center"/>
          </w:tcPr>
          <w:p w14:paraId="5CC54962">
            <w:pPr>
              <w:widowControl/>
              <w:jc w:val="center"/>
              <w:textAlignment w:val="center"/>
              <w:rPr>
                <w:rFonts w:ascii="仿宋_GB2312" w:hAnsi="仿宋_GB2312" w:eastAsia="仿宋_GB2312" w:cs="仿宋_GB2312"/>
                <w:color w:val="000000" w:themeColor="text1"/>
                <w:sz w:val="18"/>
                <w:szCs w:val="18"/>
                <w:highlight w:val="none"/>
              </w:rPr>
            </w:pPr>
          </w:p>
        </w:tc>
        <w:tc>
          <w:tcPr>
            <w:tcW w:w="322" w:type="pct"/>
            <w:shd w:val="clear" w:color="auto" w:fill="auto"/>
            <w:noWrap/>
            <w:vAlign w:val="center"/>
          </w:tcPr>
          <w:p w14:paraId="7A17D537">
            <w:pPr>
              <w:widowControl/>
              <w:jc w:val="center"/>
              <w:textAlignment w:val="center"/>
              <w:rPr>
                <w:rFonts w:ascii="仿宋_GB2312" w:hAnsi="仿宋_GB2312" w:eastAsia="仿宋_GB2312" w:cs="仿宋_GB2312"/>
                <w:color w:val="000000" w:themeColor="text1"/>
                <w:sz w:val="18"/>
                <w:szCs w:val="18"/>
                <w:highlight w:val="none"/>
              </w:rPr>
            </w:pPr>
          </w:p>
        </w:tc>
        <w:tc>
          <w:tcPr>
            <w:tcW w:w="647" w:type="pct"/>
            <w:shd w:val="clear" w:color="auto" w:fill="auto"/>
            <w:noWrap/>
            <w:vAlign w:val="center"/>
          </w:tcPr>
          <w:p w14:paraId="5FAA3DA7">
            <w:pPr>
              <w:widowControl/>
              <w:jc w:val="center"/>
              <w:textAlignment w:val="center"/>
              <w:rPr>
                <w:rFonts w:ascii="仿宋_GB2312" w:hAnsi="仿宋_GB2312" w:eastAsia="仿宋_GB2312" w:cs="仿宋_GB2312"/>
                <w:color w:val="000000" w:themeColor="text1"/>
                <w:sz w:val="18"/>
                <w:szCs w:val="18"/>
                <w:highlight w:val="none"/>
              </w:rPr>
            </w:pPr>
          </w:p>
        </w:tc>
        <w:tc>
          <w:tcPr>
            <w:tcW w:w="475" w:type="pct"/>
            <w:shd w:val="clear" w:color="auto" w:fill="auto"/>
            <w:noWrap/>
            <w:vAlign w:val="center"/>
          </w:tcPr>
          <w:p w14:paraId="109D3DAF">
            <w:pPr>
              <w:widowControl/>
              <w:jc w:val="center"/>
              <w:textAlignment w:val="center"/>
              <w:rPr>
                <w:rFonts w:ascii="仿宋_GB2312" w:hAnsi="仿宋_GB2312" w:eastAsia="仿宋_GB2312" w:cs="仿宋_GB2312"/>
                <w:color w:val="000000" w:themeColor="text1"/>
                <w:sz w:val="18"/>
                <w:szCs w:val="18"/>
                <w:highlight w:val="none"/>
              </w:rPr>
            </w:pPr>
          </w:p>
        </w:tc>
        <w:tc>
          <w:tcPr>
            <w:tcW w:w="323" w:type="pct"/>
            <w:shd w:val="clear" w:color="auto" w:fill="auto"/>
            <w:vAlign w:val="center"/>
          </w:tcPr>
          <w:p w14:paraId="58DDDF94">
            <w:pPr>
              <w:widowControl/>
              <w:spacing w:line="400" w:lineRule="atLeast"/>
              <w:jc w:val="center"/>
              <w:rPr>
                <w:rFonts w:ascii="仿宋_GB2312" w:hAnsi="仿宋_GB2312" w:eastAsia="仿宋_GB2312" w:cs="仿宋_GB2312"/>
                <w:color w:val="000000" w:themeColor="text1"/>
                <w:sz w:val="18"/>
                <w:szCs w:val="18"/>
                <w:highlight w:val="none"/>
              </w:rPr>
            </w:pPr>
          </w:p>
        </w:tc>
      </w:tr>
      <w:tr w14:paraId="7E89C4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jc w:val="center"/>
        </w:trPr>
        <w:tc>
          <w:tcPr>
            <w:tcW w:w="251" w:type="pct"/>
            <w:shd w:val="clear" w:color="auto" w:fill="auto"/>
            <w:vAlign w:val="center"/>
          </w:tcPr>
          <w:p w14:paraId="1240A532">
            <w:pPr>
              <w:widowControl/>
              <w:jc w:val="center"/>
              <w:textAlignment w:val="center"/>
              <w:rPr>
                <w:rFonts w:ascii="仿宋_GB2312" w:hAnsi="仿宋_GB2312" w:eastAsia="仿宋_GB2312" w:cs="仿宋_GB2312"/>
                <w:color w:val="000000" w:themeColor="text1"/>
                <w:kern w:val="0"/>
                <w:sz w:val="18"/>
                <w:szCs w:val="18"/>
                <w:highlight w:val="none"/>
                <w:lang w:bidi="ar"/>
              </w:rPr>
            </w:pPr>
            <w:r>
              <w:rPr>
                <w:rFonts w:hint="eastAsia" w:ascii="仿宋_GB2312" w:hAnsi="仿宋_GB2312" w:eastAsia="仿宋_GB2312" w:cs="仿宋_GB2312"/>
                <w:color w:val="000000" w:themeColor="text1"/>
                <w:kern w:val="0"/>
                <w:sz w:val="18"/>
                <w:szCs w:val="18"/>
                <w:highlight w:val="none"/>
                <w:lang w:bidi="ar"/>
              </w:rPr>
              <w:t>2</w:t>
            </w:r>
          </w:p>
        </w:tc>
        <w:tc>
          <w:tcPr>
            <w:tcW w:w="610" w:type="pct"/>
            <w:shd w:val="clear" w:color="auto" w:fill="auto"/>
            <w:vAlign w:val="center"/>
          </w:tcPr>
          <w:p w14:paraId="122B9CB4">
            <w:pPr>
              <w:widowControl/>
              <w:jc w:val="center"/>
              <w:textAlignment w:val="center"/>
              <w:rPr>
                <w:rFonts w:ascii="仿宋_GB2312" w:hAnsi="仿宋_GB2312" w:eastAsia="仿宋_GB2312" w:cs="仿宋_GB2312"/>
                <w:color w:val="000000" w:themeColor="text1"/>
                <w:kern w:val="0"/>
                <w:sz w:val="18"/>
                <w:szCs w:val="18"/>
                <w:highlight w:val="none"/>
                <w:lang w:bidi="ar"/>
              </w:rPr>
            </w:pPr>
          </w:p>
        </w:tc>
        <w:tc>
          <w:tcPr>
            <w:tcW w:w="511" w:type="pct"/>
            <w:shd w:val="clear" w:color="auto" w:fill="auto"/>
            <w:vAlign w:val="center"/>
          </w:tcPr>
          <w:p w14:paraId="55777366">
            <w:pPr>
              <w:widowControl/>
              <w:jc w:val="center"/>
              <w:textAlignment w:val="center"/>
              <w:rPr>
                <w:rFonts w:ascii="仿宋_GB2312" w:hAnsi="仿宋_GB2312" w:eastAsia="仿宋_GB2312" w:cs="仿宋_GB2312"/>
                <w:color w:val="000000" w:themeColor="text1"/>
                <w:kern w:val="0"/>
                <w:sz w:val="18"/>
                <w:szCs w:val="18"/>
                <w:highlight w:val="none"/>
                <w:lang w:bidi="ar"/>
              </w:rPr>
            </w:pPr>
          </w:p>
        </w:tc>
        <w:tc>
          <w:tcPr>
            <w:tcW w:w="323" w:type="pct"/>
            <w:shd w:val="clear" w:color="auto" w:fill="auto"/>
            <w:noWrap/>
            <w:vAlign w:val="center"/>
          </w:tcPr>
          <w:p w14:paraId="52B11B3B">
            <w:pPr>
              <w:widowControl/>
              <w:jc w:val="center"/>
              <w:textAlignment w:val="center"/>
              <w:rPr>
                <w:rFonts w:ascii="仿宋_GB2312" w:hAnsi="仿宋_GB2312" w:eastAsia="仿宋_GB2312" w:cs="仿宋_GB2312"/>
                <w:color w:val="000000" w:themeColor="text1"/>
                <w:kern w:val="0"/>
                <w:sz w:val="18"/>
                <w:szCs w:val="18"/>
                <w:highlight w:val="none"/>
                <w:lang w:bidi="ar"/>
              </w:rPr>
            </w:pPr>
          </w:p>
        </w:tc>
        <w:tc>
          <w:tcPr>
            <w:tcW w:w="471" w:type="pct"/>
            <w:shd w:val="clear" w:color="auto" w:fill="auto"/>
            <w:vAlign w:val="center"/>
          </w:tcPr>
          <w:p w14:paraId="2CA6E39D">
            <w:pPr>
              <w:widowControl/>
              <w:spacing w:line="400" w:lineRule="atLeast"/>
              <w:jc w:val="center"/>
              <w:rPr>
                <w:rFonts w:ascii="仿宋_GB2312" w:hAnsi="仿宋_GB2312" w:eastAsia="仿宋_GB2312" w:cs="仿宋_GB2312"/>
                <w:color w:val="000000" w:themeColor="text1"/>
                <w:sz w:val="18"/>
                <w:szCs w:val="18"/>
                <w:highlight w:val="none"/>
              </w:rPr>
            </w:pPr>
          </w:p>
        </w:tc>
        <w:tc>
          <w:tcPr>
            <w:tcW w:w="491" w:type="pct"/>
            <w:shd w:val="clear" w:color="auto" w:fill="auto"/>
            <w:noWrap/>
            <w:vAlign w:val="center"/>
          </w:tcPr>
          <w:p w14:paraId="20F1B988">
            <w:pPr>
              <w:widowControl/>
              <w:spacing w:line="400" w:lineRule="atLeast"/>
              <w:jc w:val="center"/>
              <w:rPr>
                <w:rFonts w:ascii="仿宋_GB2312" w:hAnsi="仿宋_GB2312" w:eastAsia="仿宋_GB2312" w:cs="仿宋_GB2312"/>
                <w:color w:val="000000" w:themeColor="text1"/>
                <w:sz w:val="18"/>
                <w:szCs w:val="18"/>
                <w:highlight w:val="none"/>
              </w:rPr>
            </w:pPr>
          </w:p>
        </w:tc>
        <w:tc>
          <w:tcPr>
            <w:tcW w:w="573" w:type="pct"/>
            <w:shd w:val="clear" w:color="auto" w:fill="auto"/>
            <w:noWrap/>
            <w:vAlign w:val="center"/>
          </w:tcPr>
          <w:p w14:paraId="5412CA9C">
            <w:pPr>
              <w:widowControl/>
              <w:spacing w:line="400" w:lineRule="atLeast"/>
              <w:jc w:val="center"/>
              <w:rPr>
                <w:rFonts w:ascii="仿宋_GB2312" w:hAnsi="仿宋_GB2312" w:eastAsia="仿宋_GB2312" w:cs="仿宋_GB2312"/>
                <w:color w:val="000000" w:themeColor="text1"/>
                <w:sz w:val="18"/>
                <w:szCs w:val="18"/>
                <w:highlight w:val="none"/>
              </w:rPr>
            </w:pPr>
          </w:p>
        </w:tc>
        <w:tc>
          <w:tcPr>
            <w:tcW w:w="322" w:type="pct"/>
            <w:shd w:val="clear" w:color="auto" w:fill="auto"/>
            <w:noWrap/>
            <w:vAlign w:val="center"/>
          </w:tcPr>
          <w:p w14:paraId="261C54E5">
            <w:pPr>
              <w:widowControl/>
              <w:spacing w:line="400" w:lineRule="atLeast"/>
              <w:jc w:val="center"/>
              <w:rPr>
                <w:rFonts w:ascii="仿宋_GB2312" w:hAnsi="仿宋_GB2312" w:eastAsia="仿宋_GB2312" w:cs="仿宋_GB2312"/>
                <w:color w:val="000000" w:themeColor="text1"/>
                <w:sz w:val="18"/>
                <w:szCs w:val="18"/>
                <w:highlight w:val="none"/>
              </w:rPr>
            </w:pPr>
          </w:p>
        </w:tc>
        <w:tc>
          <w:tcPr>
            <w:tcW w:w="647" w:type="pct"/>
            <w:shd w:val="clear" w:color="auto" w:fill="auto"/>
            <w:noWrap/>
            <w:vAlign w:val="center"/>
          </w:tcPr>
          <w:p w14:paraId="44562C50">
            <w:pPr>
              <w:widowControl/>
              <w:spacing w:line="400" w:lineRule="atLeast"/>
              <w:jc w:val="center"/>
              <w:rPr>
                <w:rFonts w:ascii="仿宋_GB2312" w:hAnsi="仿宋_GB2312" w:eastAsia="仿宋_GB2312" w:cs="仿宋_GB2312"/>
                <w:color w:val="000000" w:themeColor="text1"/>
                <w:sz w:val="18"/>
                <w:szCs w:val="18"/>
                <w:highlight w:val="none"/>
              </w:rPr>
            </w:pPr>
          </w:p>
        </w:tc>
        <w:tc>
          <w:tcPr>
            <w:tcW w:w="475" w:type="pct"/>
            <w:shd w:val="clear" w:color="auto" w:fill="auto"/>
            <w:noWrap/>
            <w:vAlign w:val="center"/>
          </w:tcPr>
          <w:p w14:paraId="2BE9D78E">
            <w:pPr>
              <w:widowControl/>
              <w:spacing w:line="400" w:lineRule="atLeast"/>
              <w:jc w:val="center"/>
              <w:rPr>
                <w:rFonts w:ascii="仿宋_GB2312" w:hAnsi="仿宋_GB2312" w:eastAsia="仿宋_GB2312" w:cs="仿宋_GB2312"/>
                <w:color w:val="000000" w:themeColor="text1"/>
                <w:sz w:val="18"/>
                <w:szCs w:val="18"/>
                <w:highlight w:val="none"/>
              </w:rPr>
            </w:pPr>
          </w:p>
        </w:tc>
        <w:tc>
          <w:tcPr>
            <w:tcW w:w="323" w:type="pct"/>
            <w:shd w:val="clear" w:color="auto" w:fill="auto"/>
            <w:noWrap/>
            <w:vAlign w:val="center"/>
          </w:tcPr>
          <w:p w14:paraId="459778F6">
            <w:pPr>
              <w:widowControl/>
              <w:spacing w:line="400" w:lineRule="atLeast"/>
              <w:jc w:val="center"/>
              <w:rPr>
                <w:rFonts w:ascii="仿宋_GB2312" w:hAnsi="仿宋_GB2312" w:eastAsia="仿宋_GB2312" w:cs="仿宋_GB2312"/>
                <w:color w:val="000000" w:themeColor="text1"/>
                <w:sz w:val="18"/>
                <w:szCs w:val="18"/>
                <w:highlight w:val="none"/>
              </w:rPr>
            </w:pPr>
          </w:p>
        </w:tc>
      </w:tr>
      <w:tr w14:paraId="5009A2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jc w:val="center"/>
        </w:trPr>
        <w:tc>
          <w:tcPr>
            <w:tcW w:w="251" w:type="pct"/>
            <w:shd w:val="clear" w:color="auto" w:fill="auto"/>
            <w:vAlign w:val="center"/>
          </w:tcPr>
          <w:p w14:paraId="76F86290">
            <w:pPr>
              <w:widowControl/>
              <w:jc w:val="center"/>
              <w:textAlignment w:val="center"/>
              <w:rPr>
                <w:rFonts w:ascii="仿宋_GB2312" w:hAnsi="仿宋_GB2312" w:eastAsia="仿宋_GB2312" w:cs="仿宋_GB2312"/>
                <w:color w:val="000000" w:themeColor="text1"/>
                <w:kern w:val="0"/>
                <w:sz w:val="18"/>
                <w:szCs w:val="18"/>
                <w:highlight w:val="none"/>
                <w:lang w:bidi="ar"/>
              </w:rPr>
            </w:pPr>
            <w:r>
              <w:rPr>
                <w:rFonts w:hint="eastAsia" w:ascii="仿宋_GB2312" w:hAnsi="仿宋_GB2312" w:eastAsia="仿宋_GB2312" w:cs="仿宋_GB2312"/>
                <w:color w:val="000000" w:themeColor="text1"/>
                <w:kern w:val="0"/>
                <w:sz w:val="18"/>
                <w:szCs w:val="18"/>
                <w:highlight w:val="none"/>
                <w:lang w:bidi="ar"/>
              </w:rPr>
              <w:t>合计</w:t>
            </w:r>
          </w:p>
        </w:tc>
        <w:tc>
          <w:tcPr>
            <w:tcW w:w="610" w:type="pct"/>
            <w:shd w:val="clear" w:color="auto" w:fill="auto"/>
            <w:vAlign w:val="center"/>
          </w:tcPr>
          <w:p w14:paraId="66A16CE4">
            <w:pPr>
              <w:widowControl/>
              <w:jc w:val="center"/>
              <w:textAlignment w:val="center"/>
              <w:rPr>
                <w:rFonts w:ascii="仿宋_GB2312" w:hAnsi="仿宋_GB2312" w:eastAsia="仿宋_GB2312" w:cs="仿宋_GB2312"/>
                <w:color w:val="000000" w:themeColor="text1"/>
                <w:kern w:val="0"/>
                <w:sz w:val="18"/>
                <w:szCs w:val="18"/>
                <w:highlight w:val="none"/>
                <w:lang w:bidi="ar"/>
              </w:rPr>
            </w:pPr>
          </w:p>
        </w:tc>
        <w:tc>
          <w:tcPr>
            <w:tcW w:w="511" w:type="pct"/>
            <w:shd w:val="clear" w:color="auto" w:fill="auto"/>
            <w:vAlign w:val="center"/>
          </w:tcPr>
          <w:p w14:paraId="5FFDA695">
            <w:pPr>
              <w:widowControl/>
              <w:jc w:val="center"/>
              <w:textAlignment w:val="center"/>
              <w:rPr>
                <w:rFonts w:ascii="仿宋_GB2312" w:hAnsi="仿宋_GB2312" w:eastAsia="仿宋_GB2312" w:cs="仿宋_GB2312"/>
                <w:color w:val="000000" w:themeColor="text1"/>
                <w:kern w:val="0"/>
                <w:sz w:val="18"/>
                <w:szCs w:val="18"/>
                <w:highlight w:val="none"/>
                <w:lang w:bidi="ar"/>
              </w:rPr>
            </w:pPr>
          </w:p>
        </w:tc>
        <w:tc>
          <w:tcPr>
            <w:tcW w:w="323" w:type="pct"/>
            <w:shd w:val="clear" w:color="auto" w:fill="auto"/>
            <w:noWrap/>
            <w:vAlign w:val="center"/>
          </w:tcPr>
          <w:p w14:paraId="7360D86F">
            <w:pPr>
              <w:widowControl/>
              <w:jc w:val="center"/>
              <w:textAlignment w:val="center"/>
              <w:rPr>
                <w:rFonts w:ascii="仿宋_GB2312" w:hAnsi="仿宋_GB2312" w:eastAsia="仿宋_GB2312" w:cs="仿宋_GB2312"/>
                <w:color w:val="000000" w:themeColor="text1"/>
                <w:kern w:val="0"/>
                <w:sz w:val="18"/>
                <w:szCs w:val="18"/>
                <w:highlight w:val="none"/>
                <w:lang w:bidi="ar"/>
              </w:rPr>
            </w:pPr>
          </w:p>
        </w:tc>
        <w:tc>
          <w:tcPr>
            <w:tcW w:w="471" w:type="pct"/>
            <w:shd w:val="clear" w:color="auto" w:fill="auto"/>
            <w:vAlign w:val="center"/>
          </w:tcPr>
          <w:p w14:paraId="6A853FF4">
            <w:pPr>
              <w:widowControl/>
              <w:spacing w:line="400" w:lineRule="atLeast"/>
              <w:jc w:val="center"/>
              <w:rPr>
                <w:rFonts w:ascii="仿宋_GB2312" w:hAnsi="仿宋_GB2312" w:eastAsia="仿宋_GB2312" w:cs="仿宋_GB2312"/>
                <w:color w:val="000000" w:themeColor="text1"/>
                <w:sz w:val="18"/>
                <w:szCs w:val="18"/>
                <w:highlight w:val="none"/>
              </w:rPr>
            </w:pPr>
          </w:p>
        </w:tc>
        <w:tc>
          <w:tcPr>
            <w:tcW w:w="491" w:type="pct"/>
            <w:shd w:val="clear" w:color="auto" w:fill="auto"/>
            <w:noWrap/>
            <w:vAlign w:val="center"/>
          </w:tcPr>
          <w:p w14:paraId="01A36DDA">
            <w:pPr>
              <w:widowControl/>
              <w:spacing w:line="400" w:lineRule="atLeast"/>
              <w:jc w:val="center"/>
              <w:rPr>
                <w:rFonts w:ascii="仿宋_GB2312" w:hAnsi="仿宋_GB2312" w:eastAsia="仿宋_GB2312" w:cs="仿宋_GB2312"/>
                <w:color w:val="000000" w:themeColor="text1"/>
                <w:sz w:val="18"/>
                <w:szCs w:val="18"/>
                <w:highlight w:val="none"/>
              </w:rPr>
            </w:pPr>
          </w:p>
        </w:tc>
        <w:tc>
          <w:tcPr>
            <w:tcW w:w="573" w:type="pct"/>
            <w:shd w:val="clear" w:color="auto" w:fill="auto"/>
            <w:noWrap/>
            <w:vAlign w:val="center"/>
          </w:tcPr>
          <w:p w14:paraId="5A70A21B">
            <w:pPr>
              <w:widowControl/>
              <w:spacing w:line="400" w:lineRule="atLeast"/>
              <w:jc w:val="center"/>
              <w:rPr>
                <w:rFonts w:ascii="仿宋_GB2312" w:hAnsi="仿宋_GB2312" w:eastAsia="仿宋_GB2312" w:cs="仿宋_GB2312"/>
                <w:color w:val="000000" w:themeColor="text1"/>
                <w:sz w:val="18"/>
                <w:szCs w:val="18"/>
                <w:highlight w:val="none"/>
              </w:rPr>
            </w:pPr>
          </w:p>
        </w:tc>
        <w:tc>
          <w:tcPr>
            <w:tcW w:w="322" w:type="pct"/>
            <w:shd w:val="clear" w:color="auto" w:fill="auto"/>
            <w:noWrap/>
            <w:vAlign w:val="center"/>
          </w:tcPr>
          <w:p w14:paraId="4220B414">
            <w:pPr>
              <w:widowControl/>
              <w:spacing w:line="400" w:lineRule="atLeast"/>
              <w:jc w:val="center"/>
              <w:rPr>
                <w:rFonts w:ascii="仿宋_GB2312" w:hAnsi="仿宋_GB2312" w:eastAsia="仿宋_GB2312" w:cs="仿宋_GB2312"/>
                <w:color w:val="000000" w:themeColor="text1"/>
                <w:sz w:val="18"/>
                <w:szCs w:val="18"/>
                <w:highlight w:val="none"/>
              </w:rPr>
            </w:pPr>
          </w:p>
        </w:tc>
        <w:tc>
          <w:tcPr>
            <w:tcW w:w="647" w:type="pct"/>
            <w:shd w:val="clear" w:color="auto" w:fill="auto"/>
            <w:noWrap/>
            <w:vAlign w:val="center"/>
          </w:tcPr>
          <w:p w14:paraId="62EC3684">
            <w:pPr>
              <w:widowControl/>
              <w:spacing w:line="400" w:lineRule="atLeast"/>
              <w:jc w:val="center"/>
              <w:rPr>
                <w:rFonts w:ascii="仿宋_GB2312" w:hAnsi="仿宋_GB2312" w:eastAsia="仿宋_GB2312" w:cs="仿宋_GB2312"/>
                <w:color w:val="000000" w:themeColor="text1"/>
                <w:sz w:val="18"/>
                <w:szCs w:val="18"/>
                <w:highlight w:val="none"/>
              </w:rPr>
            </w:pPr>
          </w:p>
        </w:tc>
        <w:tc>
          <w:tcPr>
            <w:tcW w:w="475" w:type="pct"/>
            <w:shd w:val="clear" w:color="auto" w:fill="auto"/>
            <w:noWrap/>
            <w:vAlign w:val="center"/>
          </w:tcPr>
          <w:p w14:paraId="7F64FB82">
            <w:pPr>
              <w:widowControl/>
              <w:spacing w:line="400" w:lineRule="atLeast"/>
              <w:jc w:val="center"/>
              <w:rPr>
                <w:rFonts w:ascii="仿宋_GB2312" w:hAnsi="仿宋_GB2312" w:eastAsia="仿宋_GB2312" w:cs="仿宋_GB2312"/>
                <w:color w:val="000000" w:themeColor="text1"/>
                <w:sz w:val="18"/>
                <w:szCs w:val="18"/>
                <w:highlight w:val="none"/>
              </w:rPr>
            </w:pPr>
          </w:p>
        </w:tc>
        <w:tc>
          <w:tcPr>
            <w:tcW w:w="323" w:type="pct"/>
            <w:shd w:val="clear" w:color="auto" w:fill="auto"/>
            <w:noWrap/>
            <w:vAlign w:val="center"/>
          </w:tcPr>
          <w:p w14:paraId="3477AC15">
            <w:pPr>
              <w:widowControl/>
              <w:spacing w:line="400" w:lineRule="atLeast"/>
              <w:jc w:val="center"/>
              <w:rPr>
                <w:rFonts w:ascii="仿宋_GB2312" w:hAnsi="仿宋_GB2312" w:eastAsia="仿宋_GB2312" w:cs="仿宋_GB2312"/>
                <w:color w:val="000000" w:themeColor="text1"/>
                <w:sz w:val="18"/>
                <w:szCs w:val="18"/>
                <w:highlight w:val="none"/>
              </w:rPr>
            </w:pPr>
          </w:p>
        </w:tc>
      </w:tr>
      <w:tr w14:paraId="4A01EB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jc w:val="center"/>
        </w:trPr>
        <w:tc>
          <w:tcPr>
            <w:tcW w:w="5000" w:type="pct"/>
            <w:gridSpan w:val="11"/>
            <w:shd w:val="clear" w:color="auto" w:fill="auto"/>
            <w:vAlign w:val="center"/>
          </w:tcPr>
          <w:p w14:paraId="0EFD437E">
            <w:pPr>
              <w:widowControl/>
              <w:jc w:val="left"/>
              <w:rPr>
                <w:rFonts w:ascii="仿宋_GB2312" w:hAnsi="仿宋_GB2312" w:eastAsia="仿宋_GB2312" w:cs="仿宋_GB2312"/>
                <w:color w:val="000000" w:themeColor="text1"/>
                <w:sz w:val="18"/>
                <w:szCs w:val="18"/>
                <w:highlight w:val="none"/>
              </w:rPr>
            </w:pPr>
            <w:r>
              <w:rPr>
                <w:rFonts w:hint="eastAsia" w:ascii="仿宋_GB2312" w:hAnsi="宋体" w:eastAsia="仿宋_GB2312"/>
                <w:b/>
                <w:bCs/>
                <w:color w:val="000000" w:themeColor="text1"/>
                <w:sz w:val="18"/>
                <w:szCs w:val="18"/>
                <w:highlight w:val="none"/>
              </w:rPr>
              <w:t>不含增值税总价（暂定）</w:t>
            </w:r>
            <w:r>
              <w:rPr>
                <w:rFonts w:hint="eastAsia" w:ascii="仿宋_GB2312" w:hAnsi="宋体" w:eastAsia="仿宋_GB2312"/>
                <w:color w:val="000000" w:themeColor="text1"/>
                <w:sz w:val="18"/>
                <w:szCs w:val="18"/>
                <w:highlight w:val="none"/>
              </w:rPr>
              <w:t>：人民币</w:t>
            </w:r>
            <w:r>
              <w:rPr>
                <w:rFonts w:hint="eastAsia" w:ascii="仿宋_GB2312" w:hAnsi="仿宋_GB2312" w:eastAsia="仿宋_GB2312" w:cs="仿宋_GB2312"/>
                <w:color w:val="000000" w:themeColor="text1"/>
                <w:sz w:val="18"/>
                <w:szCs w:val="18"/>
                <w:highlight w:val="none"/>
                <w:u w:val="single"/>
              </w:rPr>
              <w:t xml:space="preserve"> </w:t>
            </w:r>
            <w:r>
              <w:rPr>
                <w:rFonts w:ascii="仿宋_GB2312" w:hAnsi="仿宋_GB2312" w:eastAsia="仿宋_GB2312" w:cs="仿宋_GB2312"/>
                <w:color w:val="000000" w:themeColor="text1"/>
                <w:sz w:val="18"/>
                <w:szCs w:val="18"/>
                <w:highlight w:val="none"/>
                <w:u w:val="single"/>
              </w:rPr>
              <w:t xml:space="preserve">    </w:t>
            </w:r>
            <w:r>
              <w:rPr>
                <w:rFonts w:hint="eastAsia" w:ascii="仿宋_GB2312" w:hAnsi="宋体" w:eastAsia="仿宋_GB2312"/>
                <w:color w:val="000000" w:themeColor="text1"/>
                <w:sz w:val="18"/>
                <w:szCs w:val="18"/>
                <w:highlight w:val="none"/>
              </w:rPr>
              <w:t>元（大写：</w:t>
            </w:r>
            <w:r>
              <w:rPr>
                <w:rFonts w:hint="eastAsia" w:ascii="仿宋_GB2312" w:hAnsi="仿宋_GB2312" w:eastAsia="仿宋_GB2312" w:cs="仿宋_GB2312"/>
                <w:color w:val="000000" w:themeColor="text1"/>
                <w:sz w:val="18"/>
                <w:szCs w:val="18"/>
                <w:highlight w:val="none"/>
                <w:u w:val="single"/>
              </w:rPr>
              <w:t xml:space="preserve"> </w:t>
            </w:r>
            <w:r>
              <w:rPr>
                <w:rFonts w:ascii="仿宋_GB2312" w:hAnsi="仿宋_GB2312" w:eastAsia="仿宋_GB2312" w:cs="仿宋_GB2312"/>
                <w:color w:val="000000" w:themeColor="text1"/>
                <w:sz w:val="18"/>
                <w:szCs w:val="18"/>
                <w:highlight w:val="none"/>
                <w:u w:val="single"/>
              </w:rPr>
              <w:t xml:space="preserve">   </w:t>
            </w:r>
            <w:r>
              <w:rPr>
                <w:rFonts w:hint="eastAsia" w:ascii="仿宋_GB2312" w:hAnsi="仿宋_GB2312" w:eastAsia="仿宋_GB2312" w:cs="仿宋_GB2312"/>
                <w:color w:val="000000" w:themeColor="text1"/>
                <w:sz w:val="18"/>
                <w:szCs w:val="18"/>
                <w:highlight w:val="none"/>
                <w:u w:val="single"/>
              </w:rPr>
              <w:t xml:space="preserve"> </w:t>
            </w:r>
            <w:r>
              <w:rPr>
                <w:rFonts w:hint="eastAsia" w:ascii="仿宋_GB2312" w:hAnsi="宋体" w:eastAsia="仿宋_GB2312"/>
                <w:color w:val="000000" w:themeColor="text1"/>
                <w:sz w:val="18"/>
                <w:szCs w:val="18"/>
                <w:highlight w:val="none"/>
              </w:rPr>
              <w:t>元 ）；</w:t>
            </w:r>
          </w:p>
        </w:tc>
      </w:tr>
      <w:tr w14:paraId="10D50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4" w:hRule="atLeast"/>
          <w:jc w:val="center"/>
        </w:trPr>
        <w:tc>
          <w:tcPr>
            <w:tcW w:w="8856" w:type="dxa"/>
            <w:gridSpan w:val="11"/>
            <w:shd w:val="clear" w:color="auto" w:fill="auto"/>
            <w:vAlign w:val="center"/>
          </w:tcPr>
          <w:p w14:paraId="3284478F">
            <w:pPr>
              <w:widowControl/>
              <w:jc w:val="left"/>
              <w:rPr>
                <w:rFonts w:ascii="仿宋_GB2312" w:hAnsi="仿宋_GB2312" w:eastAsia="仿宋_GB2312" w:cs="仿宋_GB2312"/>
                <w:color w:val="000000" w:themeColor="text1"/>
                <w:sz w:val="18"/>
                <w:szCs w:val="18"/>
                <w:highlight w:val="none"/>
              </w:rPr>
            </w:pPr>
            <w:r>
              <w:rPr>
                <w:rFonts w:hint="eastAsia" w:ascii="仿宋_GB2312" w:hAnsi="宋体" w:eastAsia="仿宋_GB2312"/>
                <w:b/>
                <w:bCs/>
                <w:color w:val="000000" w:themeColor="text1"/>
                <w:sz w:val="18"/>
                <w:szCs w:val="18"/>
                <w:highlight w:val="none"/>
              </w:rPr>
              <w:t>含增值税总价（暂定）</w:t>
            </w:r>
            <w:r>
              <w:rPr>
                <w:rFonts w:hint="eastAsia" w:ascii="仿宋_GB2312" w:hAnsi="宋体" w:eastAsia="仿宋_GB2312"/>
                <w:color w:val="000000" w:themeColor="text1"/>
                <w:sz w:val="18"/>
                <w:szCs w:val="18"/>
                <w:highlight w:val="none"/>
              </w:rPr>
              <w:t>：</w:t>
            </w:r>
            <w:r>
              <w:rPr>
                <w:rFonts w:hint="eastAsia" w:ascii="仿宋_GB2312" w:hAnsi="仿宋_GB2312" w:eastAsia="仿宋_GB2312" w:cs="仿宋_GB2312"/>
                <w:color w:val="000000" w:themeColor="text1"/>
                <w:sz w:val="18"/>
                <w:szCs w:val="18"/>
                <w:highlight w:val="none"/>
              </w:rPr>
              <w:t>不含增值税暂定总价*（1+增值税税率）=</w:t>
            </w:r>
            <w:r>
              <w:rPr>
                <w:rFonts w:hint="eastAsia" w:ascii="仿宋_GB2312" w:hAnsi="仿宋_GB2312" w:eastAsia="仿宋_GB2312" w:cs="仿宋_GB2312"/>
                <w:color w:val="000000" w:themeColor="text1"/>
                <w:sz w:val="18"/>
                <w:szCs w:val="18"/>
                <w:highlight w:val="none"/>
                <w:u w:val="single"/>
              </w:rPr>
              <w:t xml:space="preserve">   </w:t>
            </w:r>
            <w:r>
              <w:rPr>
                <w:rFonts w:hint="eastAsia" w:ascii="仿宋_GB2312" w:hAnsi="仿宋_GB2312" w:eastAsia="仿宋_GB2312" w:cs="仿宋_GB2312"/>
                <w:color w:val="000000" w:themeColor="text1"/>
                <w:sz w:val="18"/>
                <w:szCs w:val="18"/>
                <w:highlight w:val="none"/>
              </w:rPr>
              <w:t>元（大写：</w:t>
            </w:r>
            <w:r>
              <w:rPr>
                <w:rFonts w:hint="eastAsia" w:ascii="仿宋_GB2312" w:hAnsi="仿宋_GB2312" w:eastAsia="仿宋_GB2312" w:cs="仿宋_GB2312"/>
                <w:color w:val="000000" w:themeColor="text1"/>
                <w:sz w:val="18"/>
                <w:szCs w:val="18"/>
                <w:highlight w:val="none"/>
                <w:u w:val="single"/>
              </w:rPr>
              <w:t xml:space="preserve">            </w:t>
            </w:r>
            <w:r>
              <w:rPr>
                <w:rFonts w:hint="eastAsia" w:ascii="仿宋_GB2312" w:hAnsi="仿宋_GB2312" w:eastAsia="仿宋_GB2312" w:cs="仿宋_GB2312"/>
                <w:color w:val="000000" w:themeColor="text1"/>
                <w:sz w:val="18"/>
                <w:szCs w:val="18"/>
                <w:highlight w:val="none"/>
              </w:rPr>
              <w:t>元）</w:t>
            </w:r>
          </w:p>
        </w:tc>
      </w:tr>
      <w:tr w14:paraId="672E4D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4" w:hRule="atLeast"/>
          <w:jc w:val="center"/>
        </w:trPr>
        <w:tc>
          <w:tcPr>
            <w:tcW w:w="8856" w:type="dxa"/>
            <w:gridSpan w:val="11"/>
            <w:shd w:val="clear" w:color="auto" w:fill="auto"/>
            <w:vAlign w:val="center"/>
          </w:tcPr>
          <w:p w14:paraId="63989F2E">
            <w:pPr>
              <w:pStyle w:val="181"/>
              <w:keepNext w:val="0"/>
              <w:keepLines w:val="0"/>
              <w:ind w:firstLine="420" w:firstLineChars="200"/>
              <w:jc w:val="left"/>
              <w:rPr>
                <w:rFonts w:hint="eastAsia" w:ascii="仿宋_GB2312" w:eastAsia="仿宋_GB2312" w:cs="Times New Roman" w:hAnsiTheme="minorEastAsia"/>
                <w:b w:val="0"/>
                <w:bCs w:val="0"/>
                <w:kern w:val="2"/>
                <w:sz w:val="21"/>
                <w:szCs w:val="21"/>
                <w:highlight w:val="none"/>
                <w:lang w:val="en-US" w:eastAsia="zh-CN" w:bidi="ar-SA"/>
              </w:rPr>
            </w:pPr>
            <w:r>
              <w:rPr>
                <w:rFonts w:hint="eastAsia" w:ascii="仿宋_GB2312" w:eastAsia="仿宋_GB2312" w:cs="Times New Roman" w:hAnsiTheme="minorEastAsia"/>
                <w:b w:val="0"/>
                <w:bCs w:val="0"/>
                <w:kern w:val="2"/>
                <w:sz w:val="21"/>
                <w:szCs w:val="21"/>
                <w:highlight w:val="none"/>
                <w:lang w:val="en-US" w:eastAsia="zh-CN" w:bidi="ar-SA"/>
              </w:rPr>
              <w:t xml:space="preserve">物资数量为暂定数量。报价单所示综合费用单价为固定单价，即不受市场变化影响，且无论进场数量多少价格亦不发生变化。响应方负责卸车。    </w:t>
            </w:r>
          </w:p>
          <w:p w14:paraId="22229D1E">
            <w:pPr>
              <w:pStyle w:val="181"/>
              <w:keepNext w:val="0"/>
              <w:keepLines w:val="0"/>
              <w:ind w:firstLine="420" w:firstLineChars="200"/>
              <w:jc w:val="left"/>
              <w:rPr>
                <w:rFonts w:hint="eastAsia" w:ascii="仿宋_GB2312" w:hAnsi="宋体" w:eastAsia="仿宋_GB2312"/>
                <w:b/>
                <w:bCs/>
                <w:color w:val="000000" w:themeColor="text1"/>
                <w:sz w:val="18"/>
                <w:szCs w:val="18"/>
                <w:highlight w:val="none"/>
              </w:rPr>
            </w:pPr>
            <w:r>
              <w:rPr>
                <w:rFonts w:hint="eastAsia" w:ascii="仿宋_GB2312" w:eastAsia="仿宋_GB2312" w:cs="Times New Roman" w:hAnsiTheme="minorEastAsia"/>
                <w:b w:val="0"/>
                <w:bCs w:val="0"/>
                <w:kern w:val="2"/>
                <w:sz w:val="21"/>
                <w:szCs w:val="21"/>
                <w:highlight w:val="none"/>
                <w:lang w:val="en-US" w:eastAsia="zh-CN" w:bidi="ar-SA"/>
              </w:rPr>
              <w:t>或：按照浮动单价方式报价，材料单价浮动</w:t>
            </w:r>
            <w:r>
              <w:rPr>
                <w:rFonts w:hint="eastAsia" w:ascii="仿宋_GB2312" w:eastAsia="仿宋_GB2312" w:cs="Times New Roman" w:hAnsiTheme="minorEastAsia"/>
                <w:b w:val="0"/>
                <w:bCs w:val="0"/>
                <w:kern w:val="2"/>
                <w:sz w:val="21"/>
                <w:szCs w:val="21"/>
                <w:highlight w:val="none"/>
                <w:u w:val="single"/>
                <w:lang w:val="en-US" w:eastAsia="zh-CN" w:bidi="ar-SA"/>
              </w:rPr>
              <w:t xml:space="preserve">  </w:t>
            </w:r>
            <w:r>
              <w:rPr>
                <w:rFonts w:hint="eastAsia" w:ascii="仿宋_GB2312" w:eastAsia="仿宋_GB2312" w:cs="Times New Roman" w:hAnsiTheme="minorEastAsia"/>
                <w:b w:val="0"/>
                <w:bCs w:val="0"/>
                <w:kern w:val="2"/>
                <w:sz w:val="21"/>
                <w:szCs w:val="21"/>
                <w:highlight w:val="none"/>
                <w:lang w:val="en-US" w:eastAsia="zh-CN" w:bidi="ar-SA"/>
              </w:rPr>
              <w:t>%（或</w:t>
            </w:r>
            <w:r>
              <w:rPr>
                <w:rFonts w:hint="eastAsia" w:ascii="仿宋_GB2312" w:eastAsia="仿宋_GB2312" w:cs="Times New Roman" w:hAnsiTheme="minorEastAsia"/>
                <w:b w:val="0"/>
                <w:bCs w:val="0"/>
                <w:kern w:val="2"/>
                <w:sz w:val="21"/>
                <w:szCs w:val="21"/>
                <w:highlight w:val="none"/>
                <w:u w:val="single"/>
                <w:lang w:val="en-US" w:eastAsia="zh-CN" w:bidi="ar-SA"/>
              </w:rPr>
              <w:t xml:space="preserve">  </w:t>
            </w:r>
            <w:r>
              <w:rPr>
                <w:rFonts w:hint="eastAsia" w:ascii="仿宋_GB2312" w:eastAsia="仿宋_GB2312" w:cs="Times New Roman" w:hAnsiTheme="minorEastAsia"/>
                <w:b w:val="0"/>
                <w:bCs w:val="0"/>
                <w:kern w:val="2"/>
                <w:sz w:val="21"/>
                <w:szCs w:val="21"/>
                <w:highlight w:val="none"/>
                <w:lang w:val="en-US" w:eastAsia="zh-CN" w:bidi="ar-SA"/>
              </w:rPr>
              <w:t>元）以内不予调价，浮动超过</w:t>
            </w:r>
            <w:r>
              <w:rPr>
                <w:rFonts w:hint="eastAsia" w:ascii="仿宋_GB2312" w:eastAsia="仿宋_GB2312" w:cs="Times New Roman" w:hAnsiTheme="minorEastAsia"/>
                <w:b w:val="0"/>
                <w:bCs w:val="0"/>
                <w:kern w:val="2"/>
                <w:sz w:val="21"/>
                <w:szCs w:val="21"/>
                <w:highlight w:val="none"/>
                <w:u w:val="single"/>
                <w:lang w:val="en-US" w:eastAsia="zh-CN" w:bidi="ar-SA"/>
              </w:rPr>
              <w:t xml:space="preserve">  </w:t>
            </w:r>
            <w:r>
              <w:rPr>
                <w:rFonts w:hint="eastAsia" w:ascii="仿宋_GB2312" w:eastAsia="仿宋_GB2312" w:cs="Times New Roman" w:hAnsiTheme="minorEastAsia"/>
                <w:b w:val="0"/>
                <w:bCs w:val="0"/>
                <w:kern w:val="2"/>
                <w:sz w:val="21"/>
                <w:szCs w:val="21"/>
                <w:highlight w:val="none"/>
                <w:lang w:val="en-US" w:eastAsia="zh-CN" w:bidi="ar-SA"/>
              </w:rPr>
              <w:t>%（或  元）只对超出部分予以调价。价格变动参照物为采购人指定网站价格及采购人市场调研结果，采购人指定价格变动参照网站是</w:t>
            </w:r>
            <w:r>
              <w:rPr>
                <w:rFonts w:hint="eastAsia" w:ascii="仿宋_GB2312" w:eastAsia="仿宋_GB2312" w:cs="Times New Roman" w:hAnsiTheme="minorEastAsia"/>
                <w:b w:val="0"/>
                <w:bCs w:val="0"/>
                <w:kern w:val="2"/>
                <w:sz w:val="21"/>
                <w:szCs w:val="21"/>
                <w:highlight w:val="none"/>
                <w:u w:val="single"/>
                <w:lang w:val="en-US" w:eastAsia="zh-CN" w:bidi="ar-SA"/>
              </w:rPr>
              <w:t xml:space="preserve">       </w:t>
            </w:r>
            <w:r>
              <w:rPr>
                <w:rFonts w:hint="eastAsia" w:ascii="仿宋_GB2312" w:eastAsia="仿宋_GB2312" w:cs="Times New Roman" w:hAnsiTheme="minorEastAsia"/>
                <w:b w:val="0"/>
                <w:bCs w:val="0"/>
                <w:kern w:val="2"/>
                <w:sz w:val="21"/>
                <w:szCs w:val="21"/>
                <w:highlight w:val="none"/>
                <w:lang w:val="en-US" w:eastAsia="zh-CN" w:bidi="ar-SA"/>
              </w:rPr>
              <w:t>，响应报价参照价格为</w:t>
            </w:r>
            <w:r>
              <w:rPr>
                <w:rFonts w:hint="eastAsia" w:ascii="仿宋_GB2312" w:eastAsia="仿宋_GB2312" w:cs="Times New Roman" w:hAnsiTheme="minorEastAsia"/>
                <w:b w:val="0"/>
                <w:bCs w:val="0"/>
                <w:kern w:val="2"/>
                <w:sz w:val="21"/>
                <w:szCs w:val="21"/>
                <w:highlight w:val="none"/>
                <w:u w:val="single"/>
                <w:lang w:val="en-US" w:eastAsia="zh-CN" w:bidi="ar-SA"/>
              </w:rPr>
              <w:t xml:space="preserve">   </w:t>
            </w:r>
            <w:r>
              <w:rPr>
                <w:rFonts w:hint="eastAsia" w:ascii="仿宋_GB2312" w:eastAsia="仿宋_GB2312" w:cs="Times New Roman" w:hAnsiTheme="minorEastAsia"/>
                <w:b w:val="0"/>
                <w:bCs w:val="0"/>
                <w:kern w:val="2"/>
                <w:sz w:val="21"/>
                <w:szCs w:val="21"/>
                <w:highlight w:val="none"/>
                <w:lang w:val="en-US" w:eastAsia="zh-CN" w:bidi="ar-SA"/>
              </w:rPr>
              <w:t>年</w:t>
            </w:r>
            <w:r>
              <w:rPr>
                <w:rFonts w:hint="eastAsia" w:ascii="仿宋_GB2312" w:eastAsia="仿宋_GB2312" w:cs="Times New Roman" w:hAnsiTheme="minorEastAsia"/>
                <w:b w:val="0"/>
                <w:bCs w:val="0"/>
                <w:kern w:val="2"/>
                <w:sz w:val="21"/>
                <w:szCs w:val="21"/>
                <w:highlight w:val="none"/>
                <w:u w:val="single"/>
                <w:lang w:val="en-US" w:eastAsia="zh-CN" w:bidi="ar-SA"/>
              </w:rPr>
              <w:t xml:space="preserve">   </w:t>
            </w:r>
            <w:r>
              <w:rPr>
                <w:rFonts w:hint="eastAsia" w:ascii="仿宋_GB2312" w:eastAsia="仿宋_GB2312" w:cs="Times New Roman" w:hAnsiTheme="minorEastAsia"/>
                <w:b w:val="0"/>
                <w:bCs w:val="0"/>
                <w:kern w:val="2"/>
                <w:sz w:val="21"/>
                <w:szCs w:val="21"/>
                <w:highlight w:val="none"/>
                <w:lang w:val="en-US" w:eastAsia="zh-CN" w:bidi="ar-SA"/>
              </w:rPr>
              <w:t>月</w:t>
            </w:r>
            <w:r>
              <w:rPr>
                <w:rFonts w:hint="eastAsia" w:ascii="仿宋_GB2312" w:eastAsia="仿宋_GB2312" w:cs="Times New Roman" w:hAnsiTheme="minorEastAsia"/>
                <w:b w:val="0"/>
                <w:bCs w:val="0"/>
                <w:kern w:val="2"/>
                <w:sz w:val="21"/>
                <w:szCs w:val="21"/>
                <w:highlight w:val="none"/>
                <w:u w:val="single"/>
                <w:lang w:val="en-US" w:eastAsia="zh-CN" w:bidi="ar-SA"/>
              </w:rPr>
              <w:t xml:space="preserve">   </w:t>
            </w:r>
            <w:r>
              <w:rPr>
                <w:rFonts w:hint="eastAsia" w:ascii="仿宋_GB2312" w:eastAsia="仿宋_GB2312" w:cs="Times New Roman" w:hAnsiTheme="minorEastAsia"/>
                <w:b w:val="0"/>
                <w:bCs w:val="0"/>
                <w:kern w:val="2"/>
                <w:sz w:val="21"/>
                <w:szCs w:val="21"/>
                <w:highlight w:val="none"/>
                <w:lang w:val="en-US" w:eastAsia="zh-CN" w:bidi="ar-SA"/>
              </w:rPr>
              <w:t>日</w:t>
            </w:r>
            <w:r>
              <w:rPr>
                <w:rFonts w:hint="eastAsia" w:ascii="仿宋_GB2312" w:eastAsia="仿宋_GB2312" w:cs="Times New Roman" w:hAnsiTheme="minorEastAsia"/>
                <w:b w:val="0"/>
                <w:bCs w:val="0"/>
                <w:kern w:val="2"/>
                <w:sz w:val="21"/>
                <w:szCs w:val="21"/>
                <w:highlight w:val="none"/>
                <w:u w:val="single"/>
                <w:lang w:val="en-US" w:eastAsia="zh-CN" w:bidi="ar-SA"/>
              </w:rPr>
              <w:t xml:space="preserve">     </w:t>
            </w:r>
            <w:r>
              <w:rPr>
                <w:rFonts w:hint="eastAsia" w:ascii="仿宋_GB2312" w:eastAsia="仿宋_GB2312" w:cs="Times New Roman" w:hAnsiTheme="minorEastAsia"/>
                <w:b w:val="0"/>
                <w:bCs w:val="0"/>
                <w:kern w:val="2"/>
                <w:sz w:val="21"/>
                <w:szCs w:val="21"/>
                <w:highlight w:val="none"/>
                <w:lang w:val="en-US" w:eastAsia="zh-CN" w:bidi="ar-SA"/>
              </w:rPr>
              <w:t>品牌网站市场价格。响应方负责卸车。</w:t>
            </w:r>
          </w:p>
        </w:tc>
      </w:tr>
    </w:tbl>
    <w:p w14:paraId="23E3F738">
      <w:pPr>
        <w:spacing w:line="400" w:lineRule="exact"/>
        <w:jc w:val="center"/>
        <w:rPr>
          <w:rFonts w:hint="eastAsia" w:ascii="仿宋_GB2312" w:eastAsia="仿宋_GB2312" w:cs="宋体" w:hAnsiTheme="minorEastAsia"/>
          <w:b/>
          <w:color w:val="000000" w:themeColor="text1"/>
          <w:sz w:val="21"/>
          <w:szCs w:val="21"/>
          <w:highlight w:val="none"/>
        </w:rPr>
      </w:pPr>
    </w:p>
    <w:p w14:paraId="1CE2E19D">
      <w:pPr>
        <w:spacing w:line="360" w:lineRule="auto"/>
        <w:ind w:left="5460" w:hanging="5460" w:hangingChars="2600"/>
        <w:rPr>
          <w:rFonts w:ascii="仿宋_GB2312" w:eastAsia="仿宋_GB2312" w:cs="宋体" w:hAnsiTheme="minorEastAsia"/>
          <w:w w:val="90"/>
          <w:sz w:val="21"/>
          <w:szCs w:val="21"/>
          <w:highlight w:val="none"/>
        </w:rPr>
      </w:pPr>
      <w:r>
        <w:rPr>
          <w:rFonts w:hint="eastAsia" w:ascii="仿宋_GB2312" w:eastAsia="仿宋_GB2312" w:cs="宋体" w:hAnsiTheme="minorEastAsia"/>
          <w:kern w:val="0"/>
          <w:sz w:val="21"/>
          <w:szCs w:val="21"/>
          <w:highlight w:val="none"/>
        </w:rPr>
        <w:t xml:space="preserve">                    </w:t>
      </w:r>
      <w:r>
        <w:rPr>
          <w:rFonts w:ascii="仿宋_GB2312" w:eastAsia="仿宋_GB2312" w:cs="宋体" w:hAnsiTheme="minorEastAsia"/>
          <w:kern w:val="0"/>
          <w:sz w:val="21"/>
          <w:szCs w:val="21"/>
          <w:highlight w:val="none"/>
        </w:rPr>
        <w:t xml:space="preserve">                                       </w:t>
      </w:r>
      <w:r>
        <w:rPr>
          <w:rFonts w:hint="eastAsia" w:ascii="仿宋_GB2312" w:eastAsia="仿宋_GB2312" w:cs="宋体" w:hAnsiTheme="minorEastAsia"/>
          <w:kern w:val="0"/>
          <w:sz w:val="21"/>
          <w:szCs w:val="21"/>
          <w:highlight w:val="none"/>
        </w:rPr>
        <w:t xml:space="preserve">                                          </w:t>
      </w:r>
      <w:r>
        <w:rPr>
          <w:rFonts w:hint="eastAsia" w:ascii="仿宋_GB2312" w:eastAsia="仿宋_GB2312" w:cs="宋体" w:hAnsiTheme="minorEastAsia"/>
          <w:sz w:val="21"/>
          <w:szCs w:val="21"/>
          <w:highlight w:val="none"/>
          <w:lang w:val="en-US" w:eastAsia="zh-CN"/>
        </w:rPr>
        <w:t>响应</w:t>
      </w:r>
      <w:r>
        <w:rPr>
          <w:rFonts w:hint="eastAsia" w:ascii="仿宋_GB2312" w:eastAsia="仿宋_GB2312" w:cs="宋体" w:hAnsiTheme="minorEastAsia"/>
          <w:sz w:val="21"/>
          <w:szCs w:val="21"/>
          <w:highlight w:val="none"/>
        </w:rPr>
        <w:t>人</w:t>
      </w:r>
      <w:r>
        <w:rPr>
          <w:rFonts w:hint="eastAsia" w:ascii="仿宋_GB2312" w:eastAsia="仿宋_GB2312" w:cs="宋体" w:hAnsiTheme="minorEastAsia"/>
          <w:w w:val="90"/>
          <w:sz w:val="21"/>
          <w:szCs w:val="21"/>
          <w:highlight w:val="none"/>
        </w:rPr>
        <w:t>：</w:t>
      </w:r>
      <w:r>
        <w:rPr>
          <w:rFonts w:hint="eastAsia" w:ascii="仿宋_GB2312" w:eastAsia="仿宋_GB2312" w:cs="宋体" w:hAnsiTheme="minorEastAsia"/>
          <w:w w:val="90"/>
          <w:sz w:val="21"/>
          <w:szCs w:val="21"/>
          <w:highlight w:val="none"/>
          <w:u w:val="single"/>
        </w:rPr>
        <w:t xml:space="preserve">                   </w:t>
      </w:r>
      <w:r>
        <w:rPr>
          <w:rFonts w:hint="eastAsia" w:ascii="仿宋_GB2312" w:eastAsia="仿宋_GB2312" w:cs="宋体" w:hAnsiTheme="minorEastAsia"/>
          <w:kern w:val="0"/>
          <w:sz w:val="21"/>
          <w:szCs w:val="21"/>
          <w:highlight w:val="none"/>
        </w:rPr>
        <w:t>（盖章）</w:t>
      </w:r>
    </w:p>
    <w:p w14:paraId="03D21E96">
      <w:pPr>
        <w:spacing w:line="400" w:lineRule="exact"/>
        <w:jc w:val="left"/>
        <w:rPr>
          <w:rFonts w:hint="eastAsia" w:ascii="仿宋_GB2312" w:eastAsia="仿宋_GB2312" w:cs="宋体" w:hAnsiTheme="minorEastAsia"/>
          <w:w w:val="90"/>
          <w:sz w:val="21"/>
          <w:szCs w:val="21"/>
          <w:highlight w:val="none"/>
        </w:rPr>
      </w:pPr>
      <w:r>
        <w:rPr>
          <w:rFonts w:hint="eastAsia" w:ascii="仿宋_GB2312" w:eastAsia="仿宋_GB2312" w:cs="宋体" w:hAnsiTheme="minorEastAsia"/>
          <w:w w:val="90"/>
          <w:sz w:val="21"/>
          <w:szCs w:val="21"/>
          <w:highlight w:val="none"/>
        </w:rPr>
        <w:t xml:space="preserve">                                                        </w:t>
      </w:r>
    </w:p>
    <w:p w14:paraId="35F086E2">
      <w:pPr>
        <w:spacing w:line="400" w:lineRule="exact"/>
        <w:ind w:firstLine="5250" w:firstLineChars="2500"/>
        <w:jc w:val="left"/>
        <w:rPr>
          <w:rFonts w:ascii="仿宋_GB2312" w:eastAsia="仿宋_GB2312" w:cs="宋体" w:hAnsiTheme="minorEastAsia"/>
          <w:w w:val="90"/>
          <w:sz w:val="21"/>
          <w:szCs w:val="21"/>
          <w:highlight w:val="none"/>
        </w:rPr>
      </w:pPr>
      <w:r>
        <w:rPr>
          <w:rFonts w:hint="eastAsia" w:ascii="仿宋_GB2312" w:eastAsia="仿宋_GB2312" w:cs="宋体" w:hAnsiTheme="minorEastAsia"/>
          <w:kern w:val="0"/>
          <w:sz w:val="21"/>
          <w:szCs w:val="21"/>
          <w:highlight w:val="none"/>
        </w:rPr>
        <w:t>法</w:t>
      </w:r>
      <w:r>
        <w:rPr>
          <w:rFonts w:hint="eastAsia" w:ascii="仿宋_GB2312" w:eastAsia="仿宋_GB2312" w:cs="宋体" w:hAnsiTheme="minorEastAsia"/>
          <w:kern w:val="0"/>
          <w:sz w:val="21"/>
          <w:szCs w:val="21"/>
          <w:highlight w:val="none"/>
          <w:lang w:val="en-US" w:eastAsia="zh-CN"/>
        </w:rPr>
        <w:t>定</w:t>
      </w:r>
      <w:r>
        <w:rPr>
          <w:rFonts w:hint="eastAsia" w:ascii="仿宋_GB2312" w:eastAsia="仿宋_GB2312" w:cs="宋体" w:hAnsiTheme="minorEastAsia"/>
          <w:kern w:val="0"/>
          <w:sz w:val="21"/>
          <w:szCs w:val="21"/>
          <w:highlight w:val="none"/>
        </w:rPr>
        <w:t>代表人或</w:t>
      </w:r>
      <w:r>
        <w:rPr>
          <w:rFonts w:hint="eastAsia" w:ascii="仿宋_GB2312" w:eastAsia="仿宋_GB2312" w:cs="宋体" w:hAnsiTheme="minorEastAsia"/>
          <w:kern w:val="0"/>
          <w:sz w:val="21"/>
          <w:szCs w:val="21"/>
          <w:highlight w:val="none"/>
          <w:lang w:val="en-US" w:eastAsia="zh-CN"/>
        </w:rPr>
        <w:t>被委托</w:t>
      </w:r>
      <w:r>
        <w:rPr>
          <w:rFonts w:hint="eastAsia" w:ascii="仿宋_GB2312" w:eastAsia="仿宋_GB2312" w:cs="宋体" w:hAnsiTheme="minorEastAsia"/>
          <w:kern w:val="0"/>
          <w:sz w:val="21"/>
          <w:szCs w:val="21"/>
          <w:highlight w:val="none"/>
        </w:rPr>
        <w:t>人：</w:t>
      </w:r>
      <w:r>
        <w:rPr>
          <w:rFonts w:hint="eastAsia" w:ascii="仿宋_GB2312" w:eastAsia="仿宋_GB2312" w:cs="宋体" w:hAnsiTheme="minorEastAsia"/>
          <w:kern w:val="0"/>
          <w:sz w:val="21"/>
          <w:szCs w:val="21"/>
          <w:highlight w:val="none"/>
          <w:u w:val="single"/>
        </w:rPr>
        <w:t xml:space="preserve">            </w:t>
      </w:r>
      <w:r>
        <w:rPr>
          <w:rFonts w:hint="eastAsia" w:ascii="仿宋_GB2312" w:eastAsia="仿宋_GB2312" w:cs="宋体" w:hAnsiTheme="minorEastAsia"/>
          <w:kern w:val="0"/>
          <w:sz w:val="21"/>
          <w:szCs w:val="21"/>
          <w:highlight w:val="none"/>
        </w:rPr>
        <w:t xml:space="preserve">   </w:t>
      </w:r>
    </w:p>
    <w:p w14:paraId="6911E368">
      <w:pPr>
        <w:spacing w:line="400" w:lineRule="exact"/>
        <w:ind w:firstLine="5880" w:firstLineChars="2800"/>
        <w:jc w:val="left"/>
        <w:rPr>
          <w:rFonts w:hint="eastAsia" w:ascii="仿宋_GB2312" w:eastAsia="仿宋_GB2312" w:cs="宋体" w:hAnsiTheme="minorEastAsia"/>
          <w:kern w:val="0"/>
          <w:sz w:val="21"/>
          <w:szCs w:val="21"/>
          <w:highlight w:val="none"/>
        </w:rPr>
      </w:pPr>
    </w:p>
    <w:p w14:paraId="184E3EF0">
      <w:pPr>
        <w:spacing w:line="400" w:lineRule="exact"/>
        <w:ind w:firstLine="5250" w:firstLineChars="2500"/>
        <w:jc w:val="left"/>
        <w:rPr>
          <w:rFonts w:hint="eastAsia" w:ascii="仿宋_GB2312" w:eastAsia="仿宋_GB2312" w:cs="宋体" w:hAnsiTheme="minorEastAsia"/>
          <w:kern w:val="0"/>
          <w:sz w:val="21"/>
          <w:szCs w:val="21"/>
          <w:highlight w:val="none"/>
        </w:rPr>
      </w:pPr>
      <w:r>
        <w:rPr>
          <w:rFonts w:hint="eastAsia" w:ascii="仿宋_GB2312" w:eastAsia="仿宋_GB2312" w:cs="宋体" w:hAnsiTheme="minorEastAsia"/>
          <w:kern w:val="0"/>
          <w:sz w:val="21"/>
          <w:szCs w:val="21"/>
          <w:highlight w:val="none"/>
        </w:rPr>
        <w:t>日期：</w:t>
      </w:r>
      <w:r>
        <w:rPr>
          <w:rFonts w:hint="eastAsia" w:ascii="仿宋_GB2312" w:eastAsia="仿宋_GB2312" w:cs="宋体" w:hAnsiTheme="minorEastAsia"/>
          <w:kern w:val="0"/>
          <w:sz w:val="21"/>
          <w:szCs w:val="21"/>
          <w:highlight w:val="none"/>
          <w:u w:val="single"/>
        </w:rPr>
        <w:t xml:space="preserve">    </w:t>
      </w:r>
      <w:r>
        <w:rPr>
          <w:rFonts w:hint="eastAsia" w:ascii="仿宋_GB2312" w:eastAsia="仿宋_GB2312" w:cs="宋体" w:hAnsiTheme="minorEastAsia"/>
          <w:kern w:val="0"/>
          <w:sz w:val="21"/>
          <w:szCs w:val="21"/>
          <w:highlight w:val="none"/>
        </w:rPr>
        <w:t>年</w:t>
      </w:r>
      <w:r>
        <w:rPr>
          <w:rFonts w:hint="eastAsia" w:ascii="仿宋_GB2312" w:eastAsia="仿宋_GB2312" w:cs="宋体" w:hAnsiTheme="minorEastAsia"/>
          <w:kern w:val="0"/>
          <w:sz w:val="21"/>
          <w:szCs w:val="21"/>
          <w:highlight w:val="none"/>
          <w:u w:val="single"/>
        </w:rPr>
        <w:t xml:space="preserve">   </w:t>
      </w:r>
      <w:r>
        <w:rPr>
          <w:rFonts w:hint="eastAsia" w:ascii="仿宋_GB2312" w:eastAsia="仿宋_GB2312" w:cs="宋体" w:hAnsiTheme="minorEastAsia"/>
          <w:kern w:val="0"/>
          <w:sz w:val="21"/>
          <w:szCs w:val="21"/>
          <w:highlight w:val="none"/>
        </w:rPr>
        <w:t>月</w:t>
      </w:r>
      <w:r>
        <w:rPr>
          <w:rFonts w:hint="eastAsia" w:ascii="仿宋_GB2312" w:eastAsia="仿宋_GB2312" w:cs="宋体" w:hAnsiTheme="minorEastAsia"/>
          <w:kern w:val="0"/>
          <w:sz w:val="21"/>
          <w:szCs w:val="21"/>
          <w:highlight w:val="none"/>
          <w:u w:val="single"/>
        </w:rPr>
        <w:t xml:space="preserve">    </w:t>
      </w:r>
      <w:r>
        <w:rPr>
          <w:rFonts w:hint="eastAsia" w:ascii="仿宋_GB2312" w:eastAsia="仿宋_GB2312" w:cs="宋体" w:hAnsiTheme="minorEastAsia"/>
          <w:kern w:val="0"/>
          <w:sz w:val="21"/>
          <w:szCs w:val="21"/>
          <w:highlight w:val="none"/>
        </w:rPr>
        <w:t>日</w:t>
      </w:r>
    </w:p>
    <w:p w14:paraId="110065F3">
      <w:pPr>
        <w:spacing w:line="400" w:lineRule="exact"/>
        <w:ind w:firstLine="6720" w:firstLineChars="2800"/>
        <w:jc w:val="left"/>
        <w:rPr>
          <w:highlight w:val="none"/>
        </w:rPr>
      </w:pPr>
    </w:p>
    <w:p w14:paraId="57123122">
      <w:pPr>
        <w:spacing w:line="400" w:lineRule="exact"/>
        <w:jc w:val="left"/>
        <w:rPr>
          <w:highlight w:val="none"/>
        </w:rPr>
      </w:pPr>
    </w:p>
    <w:p w14:paraId="1B69CB8D">
      <w:pPr>
        <w:spacing w:line="400" w:lineRule="exact"/>
        <w:ind w:firstLine="6720" w:firstLineChars="2800"/>
        <w:jc w:val="left"/>
        <w:rPr>
          <w:highlight w:val="none"/>
        </w:rPr>
      </w:pPr>
    </w:p>
    <w:p w14:paraId="50CCAA13">
      <w:pPr>
        <w:pStyle w:val="17"/>
        <w:rPr>
          <w:rFonts w:ascii="仿宋_GB2312" w:eastAsia="仿宋_GB2312" w:cs="宋体" w:hAnsiTheme="minorEastAsia"/>
          <w:b/>
          <w:color w:val="000000" w:themeColor="text1"/>
          <w:w w:val="90"/>
          <w:highlight w:val="none"/>
        </w:rPr>
      </w:pPr>
    </w:p>
    <w:tbl>
      <w:tblPr>
        <w:tblStyle w:val="34"/>
        <w:tblW w:w="91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96"/>
        <w:gridCol w:w="713"/>
        <w:gridCol w:w="700"/>
        <w:gridCol w:w="583"/>
        <w:gridCol w:w="469"/>
        <w:gridCol w:w="595"/>
        <w:gridCol w:w="758"/>
        <w:gridCol w:w="729"/>
        <w:gridCol w:w="727"/>
        <w:gridCol w:w="1033"/>
        <w:gridCol w:w="925"/>
        <w:gridCol w:w="865"/>
        <w:gridCol w:w="627"/>
      </w:tblGrid>
      <w:tr w14:paraId="3E740B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23" w:hRule="atLeast"/>
          <w:jc w:val="center"/>
        </w:trPr>
        <w:tc>
          <w:tcPr>
            <w:tcW w:w="9120" w:type="dxa"/>
            <w:gridSpan w:val="13"/>
            <w:vAlign w:val="center"/>
          </w:tcPr>
          <w:p w14:paraId="4F2BA3EF">
            <w:pPr>
              <w:pStyle w:val="41"/>
              <w:numPr>
                <w:ilvl w:val="255"/>
                <w:numId w:val="0"/>
              </w:numPr>
              <w:spacing w:line="400" w:lineRule="atLeast"/>
              <w:rPr>
                <w:rFonts w:hint="default" w:ascii="仿宋_GB2312" w:hAnsi="仿宋_GB2312" w:eastAsia="仿宋_GB2312" w:cs="仿宋_GB2312"/>
                <w:color w:val="000000" w:themeColor="text1"/>
                <w:kern w:val="0"/>
                <w:sz w:val="18"/>
                <w:szCs w:val="18"/>
                <w:highlight w:val="none"/>
                <w:lang w:val="en-US" w:eastAsia="zh-CN" w:bidi="ar"/>
              </w:rPr>
            </w:pPr>
            <w:bookmarkStart w:id="61" w:name="_Hlk126833074"/>
            <w:r>
              <w:rPr>
                <w:rFonts w:hint="eastAsia" w:ascii="仿宋_GB2312" w:hAnsi="仿宋_GB2312" w:eastAsia="仿宋_GB2312" w:cs="仿宋_GB2312"/>
                <w:b/>
                <w:bCs/>
                <w:color w:val="000000" w:themeColor="text1"/>
                <w:highlight w:val="none"/>
                <w:lang w:val="en-US" w:eastAsia="zh-CN"/>
              </w:rPr>
              <w:t>方式二：组合单价方式响应报价清单：</w:t>
            </w:r>
            <w:r>
              <w:rPr>
                <w:rFonts w:hint="eastAsia" w:ascii="仿宋_GB2312" w:hAnsi="仿宋_GB2312" w:eastAsia="仿宋_GB2312" w:cs="仿宋_GB2312"/>
                <w:color w:val="000000" w:themeColor="text1"/>
                <w:highlight w:val="none"/>
                <w:u w:val="single"/>
              </w:rPr>
              <w:t>含税综合单价=含税基准价（P1）+含税附加费(P2)。</w:t>
            </w:r>
          </w:p>
        </w:tc>
      </w:tr>
      <w:tr w14:paraId="59D57A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15" w:hRule="atLeast"/>
          <w:jc w:val="center"/>
        </w:trPr>
        <w:tc>
          <w:tcPr>
            <w:tcW w:w="396" w:type="dxa"/>
            <w:vMerge w:val="restart"/>
            <w:vAlign w:val="center"/>
          </w:tcPr>
          <w:p w14:paraId="4E95088D">
            <w:pPr>
              <w:widowControl/>
              <w:jc w:val="center"/>
              <w:textAlignment w:val="center"/>
              <w:rPr>
                <w:rFonts w:ascii="仿宋_GB2312" w:hAnsi="宋体" w:eastAsia="仿宋_GB2312"/>
                <w:color w:val="000000" w:themeColor="text1"/>
                <w:sz w:val="18"/>
                <w:szCs w:val="18"/>
                <w:highlight w:val="none"/>
              </w:rPr>
            </w:pPr>
            <w:r>
              <w:rPr>
                <w:rFonts w:hint="eastAsia" w:ascii="仿宋_GB2312" w:hAnsi="仿宋_GB2312" w:eastAsia="仿宋_GB2312" w:cs="仿宋_GB2312"/>
                <w:color w:val="000000" w:themeColor="text1"/>
                <w:kern w:val="0"/>
                <w:sz w:val="18"/>
                <w:szCs w:val="18"/>
                <w:highlight w:val="none"/>
                <w:lang w:bidi="ar"/>
              </w:rPr>
              <w:t>序号</w:t>
            </w:r>
          </w:p>
        </w:tc>
        <w:tc>
          <w:tcPr>
            <w:tcW w:w="713" w:type="dxa"/>
            <w:vMerge w:val="restart"/>
            <w:vAlign w:val="center"/>
          </w:tcPr>
          <w:p w14:paraId="11EE1501">
            <w:pPr>
              <w:widowControl/>
              <w:jc w:val="center"/>
              <w:textAlignment w:val="center"/>
              <w:rPr>
                <w:rFonts w:ascii="仿宋_GB2312" w:hAnsi="宋体" w:eastAsia="仿宋_GB2312"/>
                <w:color w:val="000000" w:themeColor="text1"/>
                <w:sz w:val="18"/>
                <w:szCs w:val="18"/>
                <w:highlight w:val="none"/>
              </w:rPr>
            </w:pPr>
            <w:r>
              <w:rPr>
                <w:rFonts w:hint="eastAsia" w:ascii="仿宋_GB2312" w:hAnsi="仿宋_GB2312" w:eastAsia="仿宋_GB2312" w:cs="仿宋_GB2312"/>
                <w:color w:val="000000" w:themeColor="text1"/>
                <w:kern w:val="0"/>
                <w:sz w:val="18"/>
                <w:szCs w:val="18"/>
                <w:highlight w:val="none"/>
                <w:lang w:bidi="ar"/>
              </w:rPr>
              <w:t>货物名称</w:t>
            </w:r>
          </w:p>
        </w:tc>
        <w:tc>
          <w:tcPr>
            <w:tcW w:w="700" w:type="dxa"/>
            <w:vMerge w:val="restart"/>
            <w:vAlign w:val="center"/>
          </w:tcPr>
          <w:p w14:paraId="4E23337D">
            <w:pPr>
              <w:widowControl/>
              <w:jc w:val="center"/>
              <w:textAlignment w:val="center"/>
              <w:rPr>
                <w:rFonts w:ascii="仿宋_GB2312" w:hAnsi="仿宋_GB2312" w:eastAsia="仿宋_GB2312" w:cs="仿宋_GB2312"/>
                <w:color w:val="000000" w:themeColor="text1"/>
                <w:kern w:val="0"/>
                <w:sz w:val="18"/>
                <w:szCs w:val="18"/>
                <w:highlight w:val="none"/>
                <w:lang w:bidi="ar"/>
              </w:rPr>
            </w:pPr>
            <w:r>
              <w:rPr>
                <w:rFonts w:hint="eastAsia" w:ascii="仿宋_GB2312" w:hAnsi="仿宋_GB2312" w:eastAsia="仿宋_GB2312" w:cs="仿宋_GB2312"/>
                <w:color w:val="000000" w:themeColor="text1"/>
                <w:kern w:val="0"/>
                <w:sz w:val="18"/>
                <w:szCs w:val="18"/>
                <w:highlight w:val="none"/>
                <w:lang w:bidi="ar"/>
              </w:rPr>
              <w:t>货物</w:t>
            </w:r>
          </w:p>
          <w:p w14:paraId="7E954B34">
            <w:pPr>
              <w:widowControl/>
              <w:jc w:val="center"/>
              <w:textAlignment w:val="center"/>
              <w:rPr>
                <w:rFonts w:ascii="仿宋_GB2312" w:hAnsi="宋体" w:eastAsia="仿宋_GB2312"/>
                <w:color w:val="000000" w:themeColor="text1"/>
                <w:sz w:val="18"/>
                <w:szCs w:val="18"/>
                <w:highlight w:val="none"/>
              </w:rPr>
            </w:pPr>
            <w:r>
              <w:rPr>
                <w:rFonts w:hint="eastAsia" w:ascii="仿宋_GB2312" w:hAnsi="仿宋_GB2312" w:eastAsia="仿宋_GB2312" w:cs="仿宋_GB2312"/>
                <w:color w:val="000000" w:themeColor="text1"/>
                <w:kern w:val="0"/>
                <w:sz w:val="18"/>
                <w:szCs w:val="18"/>
                <w:highlight w:val="none"/>
                <w:lang w:bidi="ar"/>
              </w:rPr>
              <w:t>规格参数</w:t>
            </w:r>
          </w:p>
        </w:tc>
        <w:tc>
          <w:tcPr>
            <w:tcW w:w="583" w:type="dxa"/>
            <w:vMerge w:val="restart"/>
            <w:vAlign w:val="top"/>
          </w:tcPr>
          <w:p w14:paraId="0D981A17">
            <w:pPr>
              <w:widowControl/>
              <w:jc w:val="center"/>
              <w:textAlignment w:val="center"/>
              <w:rPr>
                <w:rFonts w:hint="eastAsia" w:ascii="仿宋_GB2312" w:hAnsi="仿宋_GB2312" w:eastAsia="仿宋_GB2312" w:cs="仿宋_GB2312"/>
                <w:color w:val="000000" w:themeColor="text1"/>
                <w:kern w:val="0"/>
                <w:sz w:val="18"/>
                <w:szCs w:val="18"/>
                <w:highlight w:val="none"/>
                <w:lang w:val="en-US" w:eastAsia="zh-CN" w:bidi="ar"/>
              </w:rPr>
            </w:pPr>
            <w:r>
              <w:rPr>
                <w:rFonts w:hint="eastAsia" w:ascii="仿宋_GB2312" w:hAnsi="仿宋_GB2312" w:eastAsia="仿宋_GB2312" w:cs="仿宋_GB2312"/>
                <w:color w:val="000000" w:themeColor="text1"/>
                <w:kern w:val="0"/>
                <w:sz w:val="18"/>
                <w:szCs w:val="18"/>
                <w:highlight w:val="none"/>
                <w:lang w:val="en-US" w:eastAsia="zh-CN" w:bidi="ar"/>
              </w:rPr>
              <w:t xml:space="preserve">               </w:t>
            </w:r>
          </w:p>
          <w:p w14:paraId="7274CDBE">
            <w:pPr>
              <w:widowControl/>
              <w:ind w:firstLine="360" w:firstLineChars="200"/>
              <w:jc w:val="both"/>
              <w:textAlignment w:val="center"/>
              <w:rPr>
                <w:rFonts w:ascii="仿宋_GB2312" w:hAnsi="宋体" w:eastAsia="仿宋_GB2312"/>
                <w:color w:val="000000" w:themeColor="text1"/>
                <w:sz w:val="18"/>
                <w:szCs w:val="18"/>
                <w:highlight w:val="none"/>
              </w:rPr>
            </w:pPr>
            <w:r>
              <w:rPr>
                <w:rFonts w:hint="eastAsia" w:ascii="仿宋_GB2312" w:hAnsi="仿宋_GB2312" w:eastAsia="仿宋_GB2312" w:cs="仿宋_GB2312"/>
                <w:color w:val="000000" w:themeColor="text1"/>
                <w:kern w:val="0"/>
                <w:sz w:val="18"/>
                <w:szCs w:val="18"/>
                <w:highlight w:val="none"/>
                <w:lang w:val="en-US" w:eastAsia="zh-CN" w:bidi="ar"/>
              </w:rPr>
              <w:t xml:space="preserve"> </w:t>
            </w:r>
            <w:r>
              <w:rPr>
                <w:rFonts w:hint="eastAsia" w:ascii="仿宋_GB2312" w:hAnsi="仿宋_GB2312" w:eastAsia="仿宋_GB2312" w:cs="仿宋_GB2312"/>
                <w:color w:val="000000" w:themeColor="text1"/>
                <w:kern w:val="0"/>
                <w:sz w:val="18"/>
                <w:szCs w:val="18"/>
                <w:highlight w:val="none"/>
                <w:lang w:bidi="ar"/>
              </w:rPr>
              <w:t>包装形式</w:t>
            </w:r>
          </w:p>
        </w:tc>
        <w:tc>
          <w:tcPr>
            <w:tcW w:w="469" w:type="dxa"/>
            <w:vMerge w:val="restart"/>
            <w:vAlign w:val="center"/>
          </w:tcPr>
          <w:p w14:paraId="7C18FC93">
            <w:pPr>
              <w:widowControl/>
              <w:jc w:val="center"/>
              <w:textAlignment w:val="center"/>
              <w:rPr>
                <w:rFonts w:ascii="仿宋_GB2312" w:hAnsi="仿宋_GB2312" w:eastAsia="仿宋_GB2312" w:cs="仿宋_GB2312"/>
                <w:color w:val="000000" w:themeColor="text1"/>
                <w:kern w:val="0"/>
                <w:sz w:val="18"/>
                <w:szCs w:val="18"/>
                <w:highlight w:val="none"/>
                <w:lang w:bidi="ar"/>
              </w:rPr>
            </w:pPr>
            <w:r>
              <w:rPr>
                <w:rFonts w:hint="eastAsia" w:ascii="仿宋_GB2312" w:hAnsi="仿宋_GB2312" w:eastAsia="仿宋_GB2312" w:cs="仿宋_GB2312"/>
                <w:color w:val="000000" w:themeColor="text1"/>
                <w:kern w:val="0"/>
                <w:sz w:val="18"/>
                <w:szCs w:val="18"/>
                <w:highlight w:val="none"/>
                <w:lang w:bidi="ar"/>
              </w:rPr>
              <w:t>计量</w:t>
            </w:r>
          </w:p>
          <w:p w14:paraId="56F931BC">
            <w:pPr>
              <w:widowControl/>
              <w:jc w:val="center"/>
              <w:textAlignment w:val="center"/>
              <w:rPr>
                <w:rFonts w:ascii="仿宋_GB2312" w:hAnsi="宋体" w:eastAsia="仿宋_GB2312"/>
                <w:color w:val="000000" w:themeColor="text1"/>
                <w:sz w:val="18"/>
                <w:szCs w:val="18"/>
                <w:highlight w:val="none"/>
              </w:rPr>
            </w:pPr>
            <w:r>
              <w:rPr>
                <w:rFonts w:hint="eastAsia" w:ascii="仿宋_GB2312" w:hAnsi="仿宋_GB2312" w:eastAsia="仿宋_GB2312" w:cs="仿宋_GB2312"/>
                <w:color w:val="000000" w:themeColor="text1"/>
                <w:kern w:val="0"/>
                <w:sz w:val="18"/>
                <w:szCs w:val="18"/>
                <w:highlight w:val="none"/>
                <w:lang w:bidi="ar"/>
              </w:rPr>
              <w:t>单位</w:t>
            </w:r>
          </w:p>
        </w:tc>
        <w:tc>
          <w:tcPr>
            <w:tcW w:w="595" w:type="dxa"/>
            <w:vAlign w:val="center"/>
          </w:tcPr>
          <w:p w14:paraId="50A800BE">
            <w:pPr>
              <w:tabs>
                <w:tab w:val="left" w:pos="2857"/>
              </w:tabs>
              <w:jc w:val="center"/>
              <w:rPr>
                <w:rFonts w:ascii="仿宋_GB2312" w:hAnsi="宋体" w:eastAsia="仿宋_GB2312"/>
                <w:color w:val="000000" w:themeColor="text1"/>
                <w:sz w:val="18"/>
                <w:szCs w:val="18"/>
                <w:highlight w:val="none"/>
              </w:rPr>
            </w:pPr>
            <w:r>
              <w:rPr>
                <w:rFonts w:hint="eastAsia" w:ascii="仿宋_GB2312" w:hAnsi="宋体" w:eastAsia="仿宋_GB2312"/>
                <w:color w:val="000000" w:themeColor="text1"/>
                <w:sz w:val="18"/>
                <w:szCs w:val="18"/>
                <w:highlight w:val="none"/>
              </w:rPr>
              <w:t>数量</w:t>
            </w:r>
          </w:p>
        </w:tc>
        <w:tc>
          <w:tcPr>
            <w:tcW w:w="758" w:type="dxa"/>
            <w:vAlign w:val="center"/>
          </w:tcPr>
          <w:p w14:paraId="22C7F69B">
            <w:pPr>
              <w:tabs>
                <w:tab w:val="left" w:pos="2857"/>
              </w:tabs>
              <w:jc w:val="center"/>
              <w:rPr>
                <w:rFonts w:ascii="仿宋_GB2312" w:hAnsi="宋体" w:eastAsia="仿宋_GB2312"/>
                <w:color w:val="000000" w:themeColor="text1"/>
                <w:sz w:val="18"/>
                <w:szCs w:val="18"/>
                <w:highlight w:val="none"/>
              </w:rPr>
            </w:pPr>
            <w:r>
              <w:rPr>
                <w:rFonts w:hint="eastAsia" w:ascii="仿宋_GB2312" w:hAnsi="宋体" w:eastAsia="仿宋_GB2312"/>
                <w:color w:val="000000" w:themeColor="text1"/>
                <w:sz w:val="18"/>
                <w:szCs w:val="18"/>
                <w:highlight w:val="none"/>
              </w:rPr>
              <w:t>含税基准价</w:t>
            </w:r>
          </w:p>
          <w:p w14:paraId="6108F876">
            <w:pPr>
              <w:tabs>
                <w:tab w:val="left" w:pos="2857"/>
              </w:tabs>
              <w:jc w:val="center"/>
              <w:rPr>
                <w:rFonts w:ascii="仿宋_GB2312" w:hAnsi="宋体" w:eastAsia="仿宋_GB2312"/>
                <w:color w:val="000000" w:themeColor="text1"/>
                <w:sz w:val="18"/>
                <w:szCs w:val="18"/>
                <w:highlight w:val="none"/>
              </w:rPr>
            </w:pPr>
            <w:r>
              <w:rPr>
                <w:rFonts w:hint="eastAsia" w:ascii="仿宋_GB2312" w:hAnsi="宋体" w:eastAsia="仿宋_GB2312"/>
                <w:color w:val="000000" w:themeColor="text1"/>
                <w:sz w:val="18"/>
                <w:szCs w:val="18"/>
                <w:highlight w:val="none"/>
              </w:rPr>
              <w:t>(元)</w:t>
            </w:r>
          </w:p>
        </w:tc>
        <w:tc>
          <w:tcPr>
            <w:tcW w:w="729" w:type="dxa"/>
            <w:vAlign w:val="center"/>
          </w:tcPr>
          <w:p w14:paraId="3E12AAAF">
            <w:pPr>
              <w:tabs>
                <w:tab w:val="left" w:pos="2857"/>
              </w:tabs>
              <w:jc w:val="center"/>
              <w:rPr>
                <w:rFonts w:ascii="仿宋_GB2312" w:hAnsi="宋体" w:eastAsia="仿宋_GB2312"/>
                <w:color w:val="000000" w:themeColor="text1"/>
                <w:sz w:val="18"/>
                <w:szCs w:val="18"/>
                <w:highlight w:val="none"/>
              </w:rPr>
            </w:pPr>
            <w:r>
              <w:rPr>
                <w:rFonts w:hint="eastAsia" w:ascii="仿宋_GB2312" w:hAnsi="宋体" w:eastAsia="仿宋_GB2312"/>
                <w:color w:val="000000" w:themeColor="text1"/>
                <w:sz w:val="18"/>
                <w:szCs w:val="18"/>
                <w:highlight w:val="none"/>
              </w:rPr>
              <w:t>含税附加费</w:t>
            </w:r>
          </w:p>
          <w:p w14:paraId="49F50537">
            <w:pPr>
              <w:tabs>
                <w:tab w:val="left" w:pos="2857"/>
              </w:tabs>
              <w:jc w:val="center"/>
              <w:rPr>
                <w:rFonts w:ascii="仿宋_GB2312" w:hAnsi="宋体" w:eastAsia="仿宋_GB2312"/>
                <w:color w:val="000000" w:themeColor="text1"/>
                <w:sz w:val="18"/>
                <w:szCs w:val="18"/>
                <w:highlight w:val="none"/>
              </w:rPr>
            </w:pPr>
            <w:r>
              <w:rPr>
                <w:rFonts w:hint="eastAsia" w:ascii="仿宋_GB2312" w:hAnsi="宋体" w:eastAsia="仿宋_GB2312"/>
                <w:color w:val="000000" w:themeColor="text1"/>
                <w:sz w:val="18"/>
                <w:szCs w:val="18"/>
                <w:highlight w:val="none"/>
              </w:rPr>
              <w:t>(元)</w:t>
            </w:r>
          </w:p>
        </w:tc>
        <w:tc>
          <w:tcPr>
            <w:tcW w:w="727" w:type="dxa"/>
            <w:vAlign w:val="center"/>
          </w:tcPr>
          <w:p w14:paraId="355A96C1">
            <w:pPr>
              <w:tabs>
                <w:tab w:val="left" w:pos="2857"/>
              </w:tabs>
              <w:jc w:val="center"/>
              <w:rPr>
                <w:rFonts w:ascii="仿宋_GB2312" w:hAnsi="宋体" w:eastAsia="仿宋_GB2312"/>
                <w:color w:val="000000" w:themeColor="text1"/>
                <w:sz w:val="18"/>
                <w:szCs w:val="18"/>
                <w:highlight w:val="none"/>
              </w:rPr>
            </w:pPr>
            <w:r>
              <w:rPr>
                <w:rFonts w:hint="eastAsia" w:ascii="仿宋_GB2312" w:hAnsi="宋体" w:eastAsia="仿宋_GB2312"/>
                <w:color w:val="000000" w:themeColor="text1"/>
                <w:sz w:val="18"/>
                <w:szCs w:val="18"/>
                <w:highlight w:val="none"/>
              </w:rPr>
              <w:t>税率</w:t>
            </w:r>
          </w:p>
          <w:p w14:paraId="372FA17F">
            <w:pPr>
              <w:tabs>
                <w:tab w:val="left" w:pos="2857"/>
              </w:tabs>
              <w:jc w:val="center"/>
              <w:rPr>
                <w:rFonts w:ascii="仿宋_GB2312" w:hAnsi="宋体" w:eastAsia="仿宋_GB2312"/>
                <w:color w:val="000000" w:themeColor="text1"/>
                <w:sz w:val="18"/>
                <w:szCs w:val="18"/>
                <w:highlight w:val="none"/>
              </w:rPr>
            </w:pPr>
            <w:r>
              <w:rPr>
                <w:rFonts w:hint="eastAsia" w:ascii="仿宋_GB2312" w:hAnsi="宋体" w:eastAsia="仿宋_GB2312"/>
                <w:color w:val="000000" w:themeColor="text1"/>
                <w:sz w:val="18"/>
                <w:szCs w:val="18"/>
                <w:highlight w:val="none"/>
              </w:rPr>
              <w:t>(％)</w:t>
            </w:r>
          </w:p>
        </w:tc>
        <w:tc>
          <w:tcPr>
            <w:tcW w:w="1033" w:type="dxa"/>
            <w:vAlign w:val="center"/>
          </w:tcPr>
          <w:p w14:paraId="4C2BE68A">
            <w:pPr>
              <w:tabs>
                <w:tab w:val="left" w:pos="2857"/>
              </w:tabs>
              <w:jc w:val="center"/>
              <w:rPr>
                <w:rFonts w:ascii="仿宋_GB2312" w:hAnsi="宋体" w:eastAsia="仿宋_GB2312"/>
                <w:color w:val="000000" w:themeColor="text1"/>
                <w:sz w:val="18"/>
                <w:szCs w:val="18"/>
                <w:highlight w:val="none"/>
              </w:rPr>
            </w:pPr>
            <w:r>
              <w:rPr>
                <w:rFonts w:hint="eastAsia" w:ascii="仿宋_GB2312" w:hAnsi="宋体" w:eastAsia="仿宋_GB2312"/>
                <w:color w:val="000000" w:themeColor="text1"/>
                <w:sz w:val="18"/>
                <w:szCs w:val="18"/>
                <w:highlight w:val="none"/>
              </w:rPr>
              <w:t>不含税综合单价</w:t>
            </w:r>
          </w:p>
          <w:p w14:paraId="335B15F1">
            <w:pPr>
              <w:tabs>
                <w:tab w:val="left" w:pos="2857"/>
              </w:tabs>
              <w:jc w:val="center"/>
              <w:rPr>
                <w:rFonts w:ascii="仿宋_GB2312" w:hAnsi="宋体" w:eastAsia="仿宋_GB2312"/>
                <w:color w:val="000000" w:themeColor="text1"/>
                <w:sz w:val="18"/>
                <w:szCs w:val="18"/>
                <w:highlight w:val="none"/>
              </w:rPr>
            </w:pPr>
            <w:r>
              <w:rPr>
                <w:rFonts w:hint="eastAsia" w:ascii="仿宋_GB2312" w:hAnsi="宋体" w:eastAsia="仿宋_GB2312"/>
                <w:color w:val="000000" w:themeColor="text1"/>
                <w:sz w:val="18"/>
                <w:szCs w:val="18"/>
                <w:highlight w:val="none"/>
              </w:rPr>
              <w:t>(元)</w:t>
            </w:r>
          </w:p>
        </w:tc>
        <w:tc>
          <w:tcPr>
            <w:tcW w:w="925" w:type="dxa"/>
            <w:vAlign w:val="center"/>
          </w:tcPr>
          <w:p w14:paraId="3765F2DB">
            <w:pPr>
              <w:tabs>
                <w:tab w:val="left" w:pos="2857"/>
              </w:tabs>
              <w:jc w:val="center"/>
              <w:rPr>
                <w:rFonts w:ascii="仿宋_GB2312" w:hAnsi="宋体" w:eastAsia="仿宋_GB2312"/>
                <w:color w:val="000000" w:themeColor="text1"/>
                <w:sz w:val="18"/>
                <w:szCs w:val="18"/>
                <w:highlight w:val="none"/>
              </w:rPr>
            </w:pPr>
            <w:r>
              <w:rPr>
                <w:rFonts w:hint="eastAsia" w:ascii="仿宋_GB2312" w:hAnsi="宋体" w:eastAsia="仿宋_GB2312"/>
                <w:color w:val="000000" w:themeColor="text1"/>
                <w:sz w:val="18"/>
                <w:szCs w:val="18"/>
                <w:highlight w:val="none"/>
              </w:rPr>
              <w:t>含税综合单价</w:t>
            </w:r>
          </w:p>
          <w:p w14:paraId="4B1F11C8">
            <w:pPr>
              <w:tabs>
                <w:tab w:val="left" w:pos="2857"/>
              </w:tabs>
              <w:jc w:val="center"/>
              <w:rPr>
                <w:rFonts w:ascii="仿宋_GB2312" w:hAnsi="宋体" w:eastAsia="仿宋_GB2312"/>
                <w:color w:val="000000" w:themeColor="text1"/>
                <w:sz w:val="18"/>
                <w:szCs w:val="18"/>
                <w:highlight w:val="none"/>
              </w:rPr>
            </w:pPr>
            <w:r>
              <w:rPr>
                <w:rFonts w:hint="eastAsia" w:ascii="仿宋_GB2312" w:hAnsi="宋体" w:eastAsia="仿宋_GB2312"/>
                <w:color w:val="000000" w:themeColor="text1"/>
                <w:sz w:val="18"/>
                <w:szCs w:val="18"/>
                <w:highlight w:val="none"/>
              </w:rPr>
              <w:t>(元)</w:t>
            </w:r>
          </w:p>
        </w:tc>
        <w:tc>
          <w:tcPr>
            <w:tcW w:w="865" w:type="dxa"/>
            <w:vAlign w:val="center"/>
          </w:tcPr>
          <w:p w14:paraId="223B45B1">
            <w:pPr>
              <w:tabs>
                <w:tab w:val="left" w:pos="2857"/>
              </w:tabs>
              <w:jc w:val="center"/>
              <w:rPr>
                <w:rFonts w:ascii="仿宋_GB2312" w:hAnsi="宋体" w:eastAsia="仿宋_GB2312"/>
                <w:color w:val="000000" w:themeColor="text1"/>
                <w:sz w:val="18"/>
                <w:szCs w:val="18"/>
                <w:highlight w:val="none"/>
              </w:rPr>
            </w:pPr>
            <w:r>
              <w:rPr>
                <w:rFonts w:hint="eastAsia" w:ascii="仿宋_GB2312" w:hAnsi="宋体" w:eastAsia="仿宋_GB2312"/>
                <w:color w:val="000000" w:themeColor="text1"/>
                <w:sz w:val="18"/>
                <w:szCs w:val="18"/>
                <w:highlight w:val="none"/>
              </w:rPr>
              <w:t>含税合价</w:t>
            </w:r>
          </w:p>
          <w:p w14:paraId="1BCE8695">
            <w:pPr>
              <w:tabs>
                <w:tab w:val="left" w:pos="2857"/>
              </w:tabs>
              <w:jc w:val="center"/>
              <w:rPr>
                <w:rFonts w:ascii="仿宋_GB2312" w:hAnsi="宋体" w:eastAsia="仿宋_GB2312"/>
                <w:color w:val="000000" w:themeColor="text1"/>
                <w:sz w:val="18"/>
                <w:szCs w:val="18"/>
                <w:highlight w:val="none"/>
              </w:rPr>
            </w:pPr>
            <w:r>
              <w:rPr>
                <w:rFonts w:hint="eastAsia" w:ascii="仿宋_GB2312" w:hAnsi="宋体" w:eastAsia="仿宋_GB2312"/>
                <w:color w:val="000000" w:themeColor="text1"/>
                <w:sz w:val="18"/>
                <w:szCs w:val="18"/>
                <w:highlight w:val="none"/>
              </w:rPr>
              <w:t>(元)</w:t>
            </w:r>
          </w:p>
        </w:tc>
        <w:tc>
          <w:tcPr>
            <w:tcW w:w="627" w:type="dxa"/>
            <w:vAlign w:val="center"/>
          </w:tcPr>
          <w:p w14:paraId="390449FB">
            <w:pPr>
              <w:tabs>
                <w:tab w:val="left" w:pos="2857"/>
              </w:tabs>
              <w:jc w:val="center"/>
              <w:rPr>
                <w:rFonts w:ascii="仿宋_GB2312" w:hAnsi="宋体" w:eastAsia="仿宋_GB2312"/>
                <w:color w:val="000000" w:themeColor="text1"/>
                <w:sz w:val="18"/>
                <w:szCs w:val="18"/>
                <w:highlight w:val="none"/>
              </w:rPr>
            </w:pPr>
            <w:r>
              <w:rPr>
                <w:rFonts w:hint="eastAsia" w:ascii="仿宋_GB2312" w:hAnsi="宋体" w:eastAsia="仿宋_GB2312"/>
                <w:color w:val="000000" w:themeColor="text1"/>
                <w:sz w:val="18"/>
                <w:szCs w:val="18"/>
                <w:highlight w:val="none"/>
              </w:rPr>
              <w:t>备注</w:t>
            </w:r>
          </w:p>
        </w:tc>
      </w:tr>
      <w:tr w14:paraId="11D51A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9" w:hRule="atLeast"/>
          <w:jc w:val="center"/>
        </w:trPr>
        <w:tc>
          <w:tcPr>
            <w:tcW w:w="396" w:type="dxa"/>
            <w:vMerge w:val="continue"/>
            <w:tcBorders>
              <w:bottom w:val="single" w:color="auto" w:sz="4" w:space="0"/>
            </w:tcBorders>
            <w:vAlign w:val="center"/>
          </w:tcPr>
          <w:p w14:paraId="21B2FCA5">
            <w:pPr>
              <w:tabs>
                <w:tab w:val="left" w:pos="2857"/>
              </w:tabs>
              <w:jc w:val="center"/>
              <w:rPr>
                <w:rFonts w:ascii="仿宋_GB2312" w:hAnsi="宋体" w:eastAsia="仿宋_GB2312"/>
                <w:color w:val="000000" w:themeColor="text1"/>
                <w:sz w:val="18"/>
                <w:szCs w:val="18"/>
                <w:highlight w:val="none"/>
              </w:rPr>
            </w:pPr>
          </w:p>
        </w:tc>
        <w:tc>
          <w:tcPr>
            <w:tcW w:w="713" w:type="dxa"/>
            <w:vMerge w:val="continue"/>
            <w:tcBorders>
              <w:bottom w:val="single" w:color="auto" w:sz="4" w:space="0"/>
            </w:tcBorders>
            <w:vAlign w:val="center"/>
          </w:tcPr>
          <w:p w14:paraId="79018309">
            <w:pPr>
              <w:tabs>
                <w:tab w:val="left" w:pos="2857"/>
              </w:tabs>
              <w:jc w:val="center"/>
              <w:rPr>
                <w:rFonts w:ascii="仿宋_GB2312" w:hAnsi="宋体" w:eastAsia="仿宋_GB2312"/>
                <w:color w:val="000000" w:themeColor="text1"/>
                <w:sz w:val="18"/>
                <w:szCs w:val="18"/>
                <w:highlight w:val="none"/>
              </w:rPr>
            </w:pPr>
          </w:p>
        </w:tc>
        <w:tc>
          <w:tcPr>
            <w:tcW w:w="700" w:type="dxa"/>
            <w:vMerge w:val="continue"/>
            <w:tcBorders>
              <w:bottom w:val="single" w:color="auto" w:sz="4" w:space="0"/>
            </w:tcBorders>
            <w:vAlign w:val="center"/>
          </w:tcPr>
          <w:p w14:paraId="7D9664DB">
            <w:pPr>
              <w:tabs>
                <w:tab w:val="left" w:pos="2857"/>
              </w:tabs>
              <w:jc w:val="center"/>
              <w:rPr>
                <w:rFonts w:ascii="仿宋_GB2312" w:hAnsi="宋体" w:eastAsia="仿宋_GB2312"/>
                <w:color w:val="000000" w:themeColor="text1"/>
                <w:sz w:val="18"/>
                <w:szCs w:val="18"/>
                <w:highlight w:val="none"/>
              </w:rPr>
            </w:pPr>
          </w:p>
        </w:tc>
        <w:tc>
          <w:tcPr>
            <w:tcW w:w="583" w:type="dxa"/>
            <w:vMerge w:val="continue"/>
            <w:tcBorders>
              <w:bottom w:val="single" w:color="auto" w:sz="4" w:space="0"/>
            </w:tcBorders>
            <w:vAlign w:val="center"/>
          </w:tcPr>
          <w:p w14:paraId="059297FF">
            <w:pPr>
              <w:tabs>
                <w:tab w:val="left" w:pos="2857"/>
              </w:tabs>
              <w:jc w:val="center"/>
              <w:rPr>
                <w:rFonts w:ascii="仿宋_GB2312" w:hAnsi="宋体" w:eastAsia="仿宋_GB2312"/>
                <w:color w:val="000000" w:themeColor="text1"/>
                <w:sz w:val="18"/>
                <w:szCs w:val="18"/>
                <w:highlight w:val="none"/>
              </w:rPr>
            </w:pPr>
          </w:p>
        </w:tc>
        <w:tc>
          <w:tcPr>
            <w:tcW w:w="469" w:type="dxa"/>
            <w:vMerge w:val="continue"/>
            <w:tcBorders>
              <w:bottom w:val="single" w:color="auto" w:sz="4" w:space="0"/>
            </w:tcBorders>
          </w:tcPr>
          <w:p w14:paraId="12CAC327">
            <w:pPr>
              <w:tabs>
                <w:tab w:val="left" w:pos="2857"/>
              </w:tabs>
              <w:jc w:val="center"/>
              <w:rPr>
                <w:rFonts w:ascii="仿宋_GB2312" w:hAnsi="宋体" w:eastAsia="仿宋_GB2312"/>
                <w:b/>
                <w:color w:val="000000" w:themeColor="text1"/>
                <w:sz w:val="18"/>
                <w:szCs w:val="18"/>
                <w:highlight w:val="none"/>
              </w:rPr>
            </w:pPr>
          </w:p>
        </w:tc>
        <w:tc>
          <w:tcPr>
            <w:tcW w:w="595" w:type="dxa"/>
            <w:tcBorders>
              <w:bottom w:val="single" w:color="auto" w:sz="4" w:space="0"/>
            </w:tcBorders>
            <w:vAlign w:val="center"/>
          </w:tcPr>
          <w:p w14:paraId="46E1DD64">
            <w:pPr>
              <w:tabs>
                <w:tab w:val="left" w:pos="2857"/>
              </w:tabs>
              <w:jc w:val="center"/>
              <w:rPr>
                <w:rFonts w:ascii="仿宋_GB2312" w:hAnsi="宋体" w:eastAsia="仿宋_GB2312"/>
                <w:b/>
                <w:color w:val="000000" w:themeColor="text1"/>
                <w:sz w:val="18"/>
                <w:szCs w:val="18"/>
                <w:highlight w:val="none"/>
              </w:rPr>
            </w:pPr>
            <w:r>
              <w:rPr>
                <w:rFonts w:hint="eastAsia" w:ascii="仿宋_GB2312" w:hAnsi="宋体" w:eastAsia="仿宋_GB2312"/>
                <w:b/>
                <w:color w:val="000000" w:themeColor="text1"/>
                <w:sz w:val="18"/>
                <w:szCs w:val="18"/>
                <w:highlight w:val="none"/>
              </w:rPr>
              <w:t>A</w:t>
            </w:r>
          </w:p>
        </w:tc>
        <w:tc>
          <w:tcPr>
            <w:tcW w:w="758" w:type="dxa"/>
            <w:tcBorders>
              <w:bottom w:val="single" w:color="auto" w:sz="4" w:space="0"/>
            </w:tcBorders>
            <w:vAlign w:val="center"/>
          </w:tcPr>
          <w:p w14:paraId="6DB7D0EE">
            <w:pPr>
              <w:tabs>
                <w:tab w:val="left" w:pos="2857"/>
              </w:tabs>
              <w:jc w:val="center"/>
              <w:rPr>
                <w:rFonts w:ascii="仿宋_GB2312" w:hAnsi="宋体" w:eastAsia="仿宋_GB2312"/>
                <w:b/>
                <w:color w:val="000000" w:themeColor="text1"/>
                <w:sz w:val="18"/>
                <w:szCs w:val="18"/>
                <w:highlight w:val="none"/>
              </w:rPr>
            </w:pPr>
            <w:r>
              <w:rPr>
                <w:rFonts w:ascii="仿宋_GB2312" w:hAnsi="宋体" w:eastAsia="仿宋_GB2312"/>
                <w:b/>
                <w:color w:val="000000" w:themeColor="text1"/>
                <w:sz w:val="18"/>
                <w:szCs w:val="18"/>
                <w:highlight w:val="none"/>
              </w:rPr>
              <w:t>P1</w:t>
            </w:r>
          </w:p>
        </w:tc>
        <w:tc>
          <w:tcPr>
            <w:tcW w:w="729" w:type="dxa"/>
            <w:tcBorders>
              <w:bottom w:val="single" w:color="auto" w:sz="4" w:space="0"/>
            </w:tcBorders>
            <w:vAlign w:val="center"/>
          </w:tcPr>
          <w:p w14:paraId="070B5586">
            <w:pPr>
              <w:tabs>
                <w:tab w:val="left" w:pos="2857"/>
              </w:tabs>
              <w:jc w:val="center"/>
              <w:rPr>
                <w:rFonts w:ascii="仿宋_GB2312" w:hAnsi="宋体" w:eastAsia="仿宋_GB2312"/>
                <w:b/>
                <w:color w:val="000000" w:themeColor="text1"/>
                <w:sz w:val="18"/>
                <w:szCs w:val="18"/>
                <w:highlight w:val="none"/>
              </w:rPr>
            </w:pPr>
            <w:r>
              <w:rPr>
                <w:rFonts w:ascii="仿宋_GB2312" w:hAnsi="宋体" w:eastAsia="仿宋_GB2312"/>
                <w:b/>
                <w:color w:val="000000" w:themeColor="text1"/>
                <w:sz w:val="18"/>
                <w:szCs w:val="18"/>
                <w:highlight w:val="none"/>
              </w:rPr>
              <w:t>P2</w:t>
            </w:r>
          </w:p>
        </w:tc>
        <w:tc>
          <w:tcPr>
            <w:tcW w:w="727" w:type="dxa"/>
            <w:tcBorders>
              <w:bottom w:val="single" w:color="auto" w:sz="4" w:space="0"/>
            </w:tcBorders>
            <w:vAlign w:val="center"/>
          </w:tcPr>
          <w:p w14:paraId="7E3AC7DD">
            <w:pPr>
              <w:tabs>
                <w:tab w:val="left" w:pos="2857"/>
              </w:tabs>
              <w:jc w:val="center"/>
              <w:rPr>
                <w:rFonts w:ascii="仿宋_GB2312" w:hAnsi="宋体" w:eastAsia="仿宋_GB2312"/>
                <w:b/>
                <w:color w:val="000000" w:themeColor="text1"/>
                <w:sz w:val="18"/>
                <w:szCs w:val="18"/>
                <w:highlight w:val="none"/>
              </w:rPr>
            </w:pPr>
            <w:r>
              <w:rPr>
                <w:rFonts w:ascii="仿宋_GB2312" w:hAnsi="宋体" w:eastAsia="仿宋_GB2312"/>
                <w:b/>
                <w:color w:val="000000" w:themeColor="text1"/>
                <w:sz w:val="18"/>
                <w:szCs w:val="18"/>
                <w:highlight w:val="none"/>
              </w:rPr>
              <w:t>B</w:t>
            </w:r>
          </w:p>
        </w:tc>
        <w:tc>
          <w:tcPr>
            <w:tcW w:w="1033" w:type="dxa"/>
            <w:tcBorders>
              <w:bottom w:val="single" w:color="auto" w:sz="4" w:space="0"/>
            </w:tcBorders>
            <w:vAlign w:val="center"/>
          </w:tcPr>
          <w:p w14:paraId="44CFD832">
            <w:pPr>
              <w:tabs>
                <w:tab w:val="left" w:pos="2857"/>
              </w:tabs>
              <w:jc w:val="center"/>
              <w:rPr>
                <w:rFonts w:ascii="仿宋_GB2312" w:hAnsi="宋体" w:eastAsia="仿宋_GB2312"/>
                <w:b/>
                <w:color w:val="000000" w:themeColor="text1"/>
                <w:sz w:val="18"/>
                <w:szCs w:val="18"/>
                <w:highlight w:val="none"/>
              </w:rPr>
            </w:pPr>
            <w:r>
              <w:rPr>
                <w:rFonts w:ascii="仿宋_GB2312" w:hAnsi="宋体" w:eastAsia="仿宋_GB2312"/>
                <w:b/>
                <w:color w:val="000000" w:themeColor="text1"/>
                <w:sz w:val="18"/>
                <w:szCs w:val="18"/>
                <w:highlight w:val="none"/>
              </w:rPr>
              <w:t>C</w:t>
            </w:r>
            <w:r>
              <w:rPr>
                <w:rFonts w:hint="eastAsia" w:ascii="仿宋_GB2312" w:hAnsi="宋体" w:eastAsia="仿宋_GB2312"/>
                <w:b/>
                <w:color w:val="000000" w:themeColor="text1"/>
                <w:sz w:val="18"/>
                <w:szCs w:val="18"/>
                <w:highlight w:val="none"/>
              </w:rPr>
              <w:t>=</w:t>
            </w:r>
            <w:r>
              <w:rPr>
                <w:rFonts w:ascii="仿宋_GB2312" w:hAnsi="宋体" w:eastAsia="仿宋_GB2312"/>
                <w:b/>
                <w:color w:val="000000" w:themeColor="text1"/>
                <w:sz w:val="18"/>
                <w:szCs w:val="18"/>
                <w:highlight w:val="none"/>
              </w:rPr>
              <w:t>D</w:t>
            </w:r>
            <w:r>
              <w:rPr>
                <w:rFonts w:hint="eastAsia" w:ascii="仿宋_GB2312" w:hAnsi="宋体" w:eastAsia="仿宋_GB2312"/>
                <w:b/>
                <w:color w:val="000000" w:themeColor="text1"/>
                <w:sz w:val="18"/>
                <w:szCs w:val="18"/>
                <w:highlight w:val="none"/>
              </w:rPr>
              <w:t>/(1+</w:t>
            </w:r>
            <w:r>
              <w:rPr>
                <w:rFonts w:ascii="仿宋_GB2312" w:hAnsi="宋体" w:eastAsia="仿宋_GB2312"/>
                <w:b/>
                <w:color w:val="000000" w:themeColor="text1"/>
                <w:sz w:val="18"/>
                <w:szCs w:val="18"/>
                <w:highlight w:val="none"/>
              </w:rPr>
              <w:t>B</w:t>
            </w:r>
            <w:r>
              <w:rPr>
                <w:rFonts w:hint="eastAsia" w:ascii="仿宋_GB2312" w:hAnsi="宋体" w:eastAsia="仿宋_GB2312"/>
                <w:b/>
                <w:color w:val="000000" w:themeColor="text1"/>
                <w:sz w:val="18"/>
                <w:szCs w:val="18"/>
                <w:highlight w:val="none"/>
              </w:rPr>
              <w:t>)</w:t>
            </w:r>
          </w:p>
        </w:tc>
        <w:tc>
          <w:tcPr>
            <w:tcW w:w="925" w:type="dxa"/>
            <w:tcBorders>
              <w:bottom w:val="single" w:color="auto" w:sz="4" w:space="0"/>
            </w:tcBorders>
            <w:vAlign w:val="center"/>
          </w:tcPr>
          <w:p w14:paraId="4847F15C">
            <w:pPr>
              <w:tabs>
                <w:tab w:val="left" w:pos="2857"/>
              </w:tabs>
              <w:jc w:val="center"/>
              <w:rPr>
                <w:rFonts w:ascii="仿宋_GB2312" w:hAnsi="宋体" w:eastAsia="仿宋_GB2312"/>
                <w:b/>
                <w:color w:val="000000" w:themeColor="text1"/>
                <w:sz w:val="18"/>
                <w:szCs w:val="18"/>
                <w:highlight w:val="none"/>
              </w:rPr>
            </w:pPr>
            <w:r>
              <w:rPr>
                <w:rFonts w:ascii="仿宋_GB2312" w:hAnsi="宋体" w:eastAsia="仿宋_GB2312"/>
                <w:b/>
                <w:color w:val="000000" w:themeColor="text1"/>
                <w:sz w:val="18"/>
                <w:szCs w:val="18"/>
                <w:highlight w:val="none"/>
              </w:rPr>
              <w:t>D</w:t>
            </w:r>
            <w:r>
              <w:rPr>
                <w:rFonts w:hint="eastAsia" w:ascii="仿宋_GB2312" w:hAnsi="宋体" w:eastAsia="仿宋_GB2312"/>
                <w:b/>
                <w:color w:val="000000" w:themeColor="text1"/>
                <w:sz w:val="18"/>
                <w:szCs w:val="18"/>
                <w:highlight w:val="none"/>
              </w:rPr>
              <w:t>=</w:t>
            </w:r>
            <w:r>
              <w:rPr>
                <w:rFonts w:ascii="仿宋_GB2312" w:hAnsi="宋体" w:eastAsia="仿宋_GB2312"/>
                <w:b/>
                <w:color w:val="000000" w:themeColor="text1"/>
                <w:sz w:val="18"/>
                <w:szCs w:val="18"/>
                <w:highlight w:val="none"/>
              </w:rPr>
              <w:t>P1+P2</w:t>
            </w:r>
          </w:p>
        </w:tc>
        <w:tc>
          <w:tcPr>
            <w:tcW w:w="865" w:type="dxa"/>
            <w:tcBorders>
              <w:bottom w:val="single" w:color="auto" w:sz="4" w:space="0"/>
            </w:tcBorders>
            <w:vAlign w:val="center"/>
          </w:tcPr>
          <w:p w14:paraId="1A3D08D5">
            <w:pPr>
              <w:tabs>
                <w:tab w:val="left" w:pos="2857"/>
              </w:tabs>
              <w:jc w:val="center"/>
              <w:rPr>
                <w:rFonts w:ascii="仿宋_GB2312" w:hAnsi="宋体" w:eastAsia="仿宋_GB2312"/>
                <w:b/>
                <w:color w:val="000000" w:themeColor="text1"/>
                <w:sz w:val="18"/>
                <w:szCs w:val="18"/>
                <w:highlight w:val="none"/>
              </w:rPr>
            </w:pPr>
            <w:r>
              <w:rPr>
                <w:rFonts w:ascii="仿宋_GB2312" w:hAnsi="宋体" w:eastAsia="仿宋_GB2312"/>
                <w:b/>
                <w:color w:val="000000" w:themeColor="text1"/>
                <w:sz w:val="18"/>
                <w:szCs w:val="18"/>
                <w:highlight w:val="none"/>
              </w:rPr>
              <w:t>E</w:t>
            </w:r>
            <w:r>
              <w:rPr>
                <w:rFonts w:hint="eastAsia" w:ascii="仿宋_GB2312" w:hAnsi="宋体" w:eastAsia="仿宋_GB2312"/>
                <w:b/>
                <w:color w:val="000000" w:themeColor="text1"/>
                <w:sz w:val="18"/>
                <w:szCs w:val="18"/>
                <w:highlight w:val="none"/>
              </w:rPr>
              <w:t>=A*D</w:t>
            </w:r>
          </w:p>
        </w:tc>
        <w:tc>
          <w:tcPr>
            <w:tcW w:w="627" w:type="dxa"/>
            <w:tcBorders>
              <w:bottom w:val="single" w:color="auto" w:sz="4" w:space="0"/>
            </w:tcBorders>
            <w:vAlign w:val="center"/>
          </w:tcPr>
          <w:p w14:paraId="0A0DF13A">
            <w:pPr>
              <w:tabs>
                <w:tab w:val="left" w:pos="2857"/>
              </w:tabs>
              <w:jc w:val="center"/>
              <w:rPr>
                <w:rFonts w:ascii="仿宋_GB2312" w:hAnsi="宋体" w:eastAsia="仿宋_GB2312"/>
                <w:color w:val="000000" w:themeColor="text1"/>
                <w:sz w:val="18"/>
                <w:szCs w:val="18"/>
                <w:highlight w:val="none"/>
              </w:rPr>
            </w:pPr>
          </w:p>
        </w:tc>
      </w:tr>
      <w:tr w14:paraId="086F2D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1" w:hRule="atLeast"/>
          <w:jc w:val="center"/>
        </w:trPr>
        <w:tc>
          <w:tcPr>
            <w:tcW w:w="396" w:type="dxa"/>
            <w:tcBorders>
              <w:top w:val="single" w:color="auto" w:sz="4" w:space="0"/>
              <w:left w:val="single" w:color="auto" w:sz="4" w:space="0"/>
              <w:bottom w:val="single" w:color="auto" w:sz="4" w:space="0"/>
              <w:right w:val="single" w:color="auto" w:sz="4" w:space="0"/>
            </w:tcBorders>
            <w:vAlign w:val="center"/>
          </w:tcPr>
          <w:p w14:paraId="11F8B1FA">
            <w:pPr>
              <w:tabs>
                <w:tab w:val="left" w:pos="2857"/>
              </w:tabs>
              <w:jc w:val="center"/>
              <w:rPr>
                <w:rFonts w:ascii="仿宋_GB2312" w:hAnsi="宋体" w:eastAsia="仿宋_GB2312"/>
                <w:color w:val="000000" w:themeColor="text1"/>
                <w:sz w:val="18"/>
                <w:szCs w:val="18"/>
                <w:highlight w:val="none"/>
              </w:rPr>
            </w:pPr>
            <w:r>
              <w:rPr>
                <w:rFonts w:hint="eastAsia" w:ascii="仿宋_GB2312" w:hAnsi="宋体" w:eastAsia="仿宋_GB2312"/>
                <w:color w:val="000000" w:themeColor="text1"/>
                <w:sz w:val="18"/>
                <w:szCs w:val="18"/>
                <w:highlight w:val="none"/>
              </w:rPr>
              <w:t>1</w:t>
            </w:r>
          </w:p>
        </w:tc>
        <w:tc>
          <w:tcPr>
            <w:tcW w:w="713" w:type="dxa"/>
            <w:tcBorders>
              <w:top w:val="single" w:color="auto" w:sz="4" w:space="0"/>
              <w:left w:val="single" w:color="auto" w:sz="4" w:space="0"/>
              <w:bottom w:val="single" w:color="auto" w:sz="4" w:space="0"/>
              <w:right w:val="single" w:color="auto" w:sz="4" w:space="0"/>
            </w:tcBorders>
            <w:vAlign w:val="center"/>
          </w:tcPr>
          <w:p w14:paraId="67E4B7B5">
            <w:pPr>
              <w:widowControl/>
              <w:jc w:val="center"/>
              <w:textAlignment w:val="center"/>
              <w:rPr>
                <w:rFonts w:ascii="仿宋_GB2312" w:hAnsi="宋体" w:eastAsia="仿宋_GB2312"/>
                <w:color w:val="000000" w:themeColor="text1"/>
                <w:sz w:val="18"/>
                <w:szCs w:val="18"/>
                <w:highlight w:val="none"/>
              </w:rPr>
            </w:pPr>
          </w:p>
        </w:tc>
        <w:tc>
          <w:tcPr>
            <w:tcW w:w="700" w:type="dxa"/>
            <w:tcBorders>
              <w:top w:val="single" w:color="auto" w:sz="4" w:space="0"/>
              <w:left w:val="single" w:color="auto" w:sz="4" w:space="0"/>
              <w:bottom w:val="single" w:color="auto" w:sz="4" w:space="0"/>
              <w:right w:val="single" w:color="auto" w:sz="4" w:space="0"/>
            </w:tcBorders>
            <w:vAlign w:val="center"/>
          </w:tcPr>
          <w:p w14:paraId="56E8C5C3">
            <w:pPr>
              <w:widowControl/>
              <w:jc w:val="left"/>
              <w:textAlignment w:val="center"/>
              <w:rPr>
                <w:rFonts w:ascii="仿宋_GB2312" w:hAnsi="宋体" w:eastAsia="仿宋_GB2312"/>
                <w:color w:val="000000" w:themeColor="text1"/>
                <w:sz w:val="18"/>
                <w:szCs w:val="18"/>
                <w:highlight w:val="none"/>
              </w:rPr>
            </w:pPr>
          </w:p>
        </w:tc>
        <w:tc>
          <w:tcPr>
            <w:tcW w:w="583" w:type="dxa"/>
            <w:tcBorders>
              <w:top w:val="single" w:color="auto" w:sz="4" w:space="0"/>
              <w:left w:val="single" w:color="auto" w:sz="4" w:space="0"/>
              <w:bottom w:val="single" w:color="auto" w:sz="4" w:space="0"/>
              <w:right w:val="single" w:color="auto" w:sz="4" w:space="0"/>
            </w:tcBorders>
            <w:vAlign w:val="center"/>
          </w:tcPr>
          <w:p w14:paraId="2A58554B">
            <w:pPr>
              <w:widowControl/>
              <w:spacing w:line="400" w:lineRule="atLeast"/>
              <w:jc w:val="center"/>
              <w:textAlignment w:val="center"/>
              <w:rPr>
                <w:rFonts w:ascii="仿宋_GB2312" w:hAnsi="宋体" w:eastAsia="仿宋_GB2312"/>
                <w:color w:val="000000" w:themeColor="text1"/>
                <w:sz w:val="18"/>
                <w:szCs w:val="18"/>
                <w:highlight w:val="none"/>
              </w:rPr>
            </w:pPr>
          </w:p>
        </w:tc>
        <w:tc>
          <w:tcPr>
            <w:tcW w:w="469" w:type="dxa"/>
            <w:tcBorders>
              <w:top w:val="single" w:color="auto" w:sz="4" w:space="0"/>
              <w:left w:val="single" w:color="auto" w:sz="4" w:space="0"/>
              <w:bottom w:val="single" w:color="auto" w:sz="4" w:space="0"/>
              <w:right w:val="single" w:color="auto" w:sz="4" w:space="0"/>
            </w:tcBorders>
            <w:vAlign w:val="center"/>
          </w:tcPr>
          <w:p w14:paraId="1A368123">
            <w:pPr>
              <w:tabs>
                <w:tab w:val="left" w:pos="2857"/>
              </w:tabs>
              <w:jc w:val="center"/>
              <w:rPr>
                <w:rFonts w:ascii="仿宋_GB2312" w:hAnsi="宋体" w:eastAsia="仿宋_GB2312"/>
                <w:color w:val="000000" w:themeColor="text1"/>
                <w:sz w:val="18"/>
                <w:szCs w:val="18"/>
                <w:highlight w:val="none"/>
              </w:rPr>
            </w:pPr>
          </w:p>
        </w:tc>
        <w:tc>
          <w:tcPr>
            <w:tcW w:w="595" w:type="dxa"/>
            <w:tcBorders>
              <w:top w:val="single" w:color="auto" w:sz="4" w:space="0"/>
              <w:left w:val="single" w:color="auto" w:sz="4" w:space="0"/>
              <w:bottom w:val="single" w:color="auto" w:sz="4" w:space="0"/>
              <w:right w:val="single" w:color="auto" w:sz="4" w:space="0"/>
            </w:tcBorders>
            <w:vAlign w:val="center"/>
          </w:tcPr>
          <w:p w14:paraId="6322514F">
            <w:pPr>
              <w:tabs>
                <w:tab w:val="left" w:pos="2857"/>
              </w:tabs>
              <w:jc w:val="center"/>
              <w:rPr>
                <w:rFonts w:ascii="仿宋_GB2312" w:hAnsi="宋体" w:eastAsia="仿宋_GB2312"/>
                <w:color w:val="000000" w:themeColor="text1"/>
                <w:sz w:val="18"/>
                <w:szCs w:val="18"/>
                <w:highlight w:val="none"/>
              </w:rPr>
            </w:pPr>
          </w:p>
        </w:tc>
        <w:tc>
          <w:tcPr>
            <w:tcW w:w="758" w:type="dxa"/>
            <w:tcBorders>
              <w:top w:val="single" w:color="auto" w:sz="4" w:space="0"/>
              <w:left w:val="single" w:color="auto" w:sz="4" w:space="0"/>
              <w:bottom w:val="single" w:color="auto" w:sz="4" w:space="0"/>
              <w:right w:val="single" w:color="auto" w:sz="4" w:space="0"/>
            </w:tcBorders>
            <w:vAlign w:val="center"/>
          </w:tcPr>
          <w:p w14:paraId="68DA3449">
            <w:pPr>
              <w:tabs>
                <w:tab w:val="left" w:pos="2857"/>
              </w:tabs>
              <w:jc w:val="center"/>
              <w:rPr>
                <w:rFonts w:ascii="仿宋_GB2312" w:hAnsi="宋体" w:eastAsia="仿宋_GB2312"/>
                <w:color w:val="000000" w:themeColor="text1"/>
                <w:sz w:val="18"/>
                <w:szCs w:val="18"/>
                <w:highlight w:val="none"/>
              </w:rPr>
            </w:pPr>
          </w:p>
        </w:tc>
        <w:tc>
          <w:tcPr>
            <w:tcW w:w="729" w:type="dxa"/>
            <w:tcBorders>
              <w:top w:val="single" w:color="auto" w:sz="4" w:space="0"/>
              <w:left w:val="single" w:color="auto" w:sz="4" w:space="0"/>
              <w:bottom w:val="single" w:color="auto" w:sz="4" w:space="0"/>
              <w:right w:val="single" w:color="auto" w:sz="4" w:space="0"/>
            </w:tcBorders>
            <w:vAlign w:val="center"/>
          </w:tcPr>
          <w:p w14:paraId="6CA347C5">
            <w:pPr>
              <w:tabs>
                <w:tab w:val="left" w:pos="2857"/>
              </w:tabs>
              <w:jc w:val="center"/>
              <w:rPr>
                <w:rFonts w:ascii="仿宋_GB2312" w:hAnsi="宋体" w:eastAsia="仿宋_GB2312"/>
                <w:color w:val="000000" w:themeColor="text1"/>
                <w:sz w:val="18"/>
                <w:szCs w:val="18"/>
                <w:highlight w:val="none"/>
              </w:rPr>
            </w:pPr>
          </w:p>
        </w:tc>
        <w:tc>
          <w:tcPr>
            <w:tcW w:w="727" w:type="dxa"/>
            <w:tcBorders>
              <w:top w:val="single" w:color="auto" w:sz="4" w:space="0"/>
              <w:left w:val="single" w:color="auto" w:sz="4" w:space="0"/>
              <w:bottom w:val="single" w:color="auto" w:sz="4" w:space="0"/>
              <w:right w:val="single" w:color="auto" w:sz="4" w:space="0"/>
            </w:tcBorders>
            <w:vAlign w:val="center"/>
          </w:tcPr>
          <w:p w14:paraId="4AFF7FFE">
            <w:pPr>
              <w:tabs>
                <w:tab w:val="left" w:pos="2857"/>
              </w:tabs>
              <w:jc w:val="center"/>
              <w:rPr>
                <w:rFonts w:ascii="仿宋_GB2312" w:hAnsi="宋体" w:eastAsia="仿宋_GB2312"/>
                <w:color w:val="000000" w:themeColor="text1"/>
                <w:sz w:val="18"/>
                <w:szCs w:val="18"/>
                <w:highlight w:val="none"/>
              </w:rPr>
            </w:pPr>
          </w:p>
        </w:tc>
        <w:tc>
          <w:tcPr>
            <w:tcW w:w="1033" w:type="dxa"/>
            <w:tcBorders>
              <w:top w:val="single" w:color="auto" w:sz="4" w:space="0"/>
              <w:left w:val="single" w:color="auto" w:sz="4" w:space="0"/>
              <w:bottom w:val="single" w:color="auto" w:sz="4" w:space="0"/>
              <w:right w:val="single" w:color="auto" w:sz="4" w:space="0"/>
            </w:tcBorders>
            <w:vAlign w:val="center"/>
          </w:tcPr>
          <w:p w14:paraId="7907B7C2">
            <w:pPr>
              <w:tabs>
                <w:tab w:val="left" w:pos="2857"/>
              </w:tabs>
              <w:jc w:val="center"/>
              <w:rPr>
                <w:rFonts w:ascii="仿宋_GB2312" w:hAnsi="宋体" w:eastAsia="仿宋_GB2312"/>
                <w:color w:val="000000" w:themeColor="text1"/>
                <w:sz w:val="18"/>
                <w:szCs w:val="18"/>
                <w:highlight w:val="none"/>
              </w:rPr>
            </w:pPr>
          </w:p>
        </w:tc>
        <w:tc>
          <w:tcPr>
            <w:tcW w:w="925" w:type="dxa"/>
            <w:tcBorders>
              <w:top w:val="single" w:color="auto" w:sz="4" w:space="0"/>
              <w:left w:val="single" w:color="auto" w:sz="4" w:space="0"/>
              <w:bottom w:val="single" w:color="auto" w:sz="4" w:space="0"/>
              <w:right w:val="single" w:color="auto" w:sz="4" w:space="0"/>
            </w:tcBorders>
            <w:vAlign w:val="center"/>
          </w:tcPr>
          <w:p w14:paraId="36EF0B2D">
            <w:pPr>
              <w:tabs>
                <w:tab w:val="left" w:pos="2857"/>
              </w:tabs>
              <w:jc w:val="center"/>
              <w:rPr>
                <w:rFonts w:ascii="仿宋_GB2312" w:hAnsi="宋体" w:eastAsia="仿宋_GB2312"/>
                <w:color w:val="000000" w:themeColor="text1"/>
                <w:sz w:val="18"/>
                <w:szCs w:val="18"/>
                <w:highlight w:val="none"/>
              </w:rPr>
            </w:pPr>
          </w:p>
        </w:tc>
        <w:tc>
          <w:tcPr>
            <w:tcW w:w="865" w:type="dxa"/>
            <w:tcBorders>
              <w:top w:val="single" w:color="auto" w:sz="4" w:space="0"/>
              <w:left w:val="single" w:color="auto" w:sz="4" w:space="0"/>
              <w:bottom w:val="single" w:color="auto" w:sz="4" w:space="0"/>
              <w:right w:val="single" w:color="auto" w:sz="4" w:space="0"/>
            </w:tcBorders>
            <w:vAlign w:val="center"/>
          </w:tcPr>
          <w:p w14:paraId="21648BAA">
            <w:pPr>
              <w:tabs>
                <w:tab w:val="left" w:pos="2857"/>
              </w:tabs>
              <w:jc w:val="center"/>
              <w:rPr>
                <w:rFonts w:ascii="仿宋_GB2312" w:hAnsi="宋体" w:eastAsia="仿宋_GB2312"/>
                <w:color w:val="000000" w:themeColor="text1"/>
                <w:sz w:val="18"/>
                <w:szCs w:val="18"/>
                <w:highlight w:val="none"/>
              </w:rPr>
            </w:pPr>
          </w:p>
        </w:tc>
        <w:tc>
          <w:tcPr>
            <w:tcW w:w="627" w:type="dxa"/>
            <w:tcBorders>
              <w:top w:val="single" w:color="auto" w:sz="4" w:space="0"/>
              <w:left w:val="single" w:color="auto" w:sz="4" w:space="0"/>
              <w:bottom w:val="single" w:color="auto" w:sz="4" w:space="0"/>
              <w:right w:val="single" w:color="auto" w:sz="4" w:space="0"/>
            </w:tcBorders>
            <w:vAlign w:val="center"/>
          </w:tcPr>
          <w:p w14:paraId="43A669F3">
            <w:pPr>
              <w:tabs>
                <w:tab w:val="left" w:pos="2857"/>
              </w:tabs>
              <w:jc w:val="center"/>
              <w:rPr>
                <w:rFonts w:ascii="仿宋_GB2312" w:hAnsi="宋体" w:eastAsia="仿宋_GB2312"/>
                <w:color w:val="000000" w:themeColor="text1"/>
                <w:sz w:val="18"/>
                <w:szCs w:val="18"/>
                <w:highlight w:val="none"/>
              </w:rPr>
            </w:pPr>
          </w:p>
        </w:tc>
      </w:tr>
      <w:tr w14:paraId="479F4B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1" w:hRule="atLeast"/>
          <w:jc w:val="center"/>
        </w:trPr>
        <w:tc>
          <w:tcPr>
            <w:tcW w:w="396" w:type="dxa"/>
            <w:tcBorders>
              <w:top w:val="single" w:color="auto" w:sz="4" w:space="0"/>
              <w:left w:val="single" w:color="auto" w:sz="4" w:space="0"/>
              <w:bottom w:val="single" w:color="auto" w:sz="4" w:space="0"/>
              <w:right w:val="single" w:color="auto" w:sz="4" w:space="0"/>
            </w:tcBorders>
            <w:vAlign w:val="center"/>
          </w:tcPr>
          <w:p w14:paraId="2179259F">
            <w:pPr>
              <w:tabs>
                <w:tab w:val="left" w:pos="2857"/>
              </w:tabs>
              <w:jc w:val="center"/>
              <w:rPr>
                <w:rFonts w:ascii="仿宋_GB2312" w:hAnsi="宋体" w:eastAsia="仿宋_GB2312"/>
                <w:color w:val="000000" w:themeColor="text1"/>
                <w:sz w:val="18"/>
                <w:szCs w:val="18"/>
                <w:highlight w:val="none"/>
              </w:rPr>
            </w:pPr>
            <w:r>
              <w:rPr>
                <w:rFonts w:hint="eastAsia" w:ascii="仿宋_GB2312" w:hAnsi="宋体" w:eastAsia="仿宋_GB2312"/>
                <w:color w:val="000000" w:themeColor="text1"/>
                <w:sz w:val="18"/>
                <w:szCs w:val="18"/>
                <w:highlight w:val="none"/>
              </w:rPr>
              <w:t>2</w:t>
            </w:r>
          </w:p>
        </w:tc>
        <w:tc>
          <w:tcPr>
            <w:tcW w:w="713" w:type="dxa"/>
            <w:tcBorders>
              <w:top w:val="single" w:color="auto" w:sz="4" w:space="0"/>
              <w:left w:val="single" w:color="auto" w:sz="4" w:space="0"/>
              <w:bottom w:val="single" w:color="auto" w:sz="4" w:space="0"/>
              <w:right w:val="single" w:color="auto" w:sz="4" w:space="0"/>
            </w:tcBorders>
            <w:vAlign w:val="center"/>
          </w:tcPr>
          <w:p w14:paraId="2E17BD5D">
            <w:pPr>
              <w:widowControl/>
              <w:spacing w:line="400" w:lineRule="atLeast"/>
              <w:jc w:val="center"/>
              <w:rPr>
                <w:rFonts w:ascii="仿宋_GB2312" w:hAnsi="宋体" w:eastAsia="仿宋_GB2312"/>
                <w:color w:val="000000" w:themeColor="text1"/>
                <w:sz w:val="18"/>
                <w:szCs w:val="18"/>
                <w:highlight w:val="none"/>
              </w:rPr>
            </w:pPr>
          </w:p>
        </w:tc>
        <w:tc>
          <w:tcPr>
            <w:tcW w:w="700" w:type="dxa"/>
            <w:tcBorders>
              <w:top w:val="single" w:color="auto" w:sz="4" w:space="0"/>
              <w:left w:val="single" w:color="auto" w:sz="4" w:space="0"/>
              <w:bottom w:val="single" w:color="auto" w:sz="4" w:space="0"/>
              <w:right w:val="single" w:color="auto" w:sz="4" w:space="0"/>
            </w:tcBorders>
            <w:vAlign w:val="center"/>
          </w:tcPr>
          <w:p w14:paraId="67B403B1">
            <w:pPr>
              <w:widowControl/>
              <w:spacing w:line="400" w:lineRule="atLeast"/>
              <w:jc w:val="center"/>
              <w:textAlignment w:val="center"/>
              <w:rPr>
                <w:rFonts w:ascii="仿宋_GB2312" w:hAnsi="宋体" w:eastAsia="仿宋_GB2312"/>
                <w:color w:val="000000" w:themeColor="text1"/>
                <w:sz w:val="18"/>
                <w:szCs w:val="18"/>
                <w:highlight w:val="none"/>
              </w:rPr>
            </w:pPr>
          </w:p>
        </w:tc>
        <w:tc>
          <w:tcPr>
            <w:tcW w:w="583" w:type="dxa"/>
            <w:tcBorders>
              <w:top w:val="single" w:color="auto" w:sz="4" w:space="0"/>
              <w:left w:val="single" w:color="auto" w:sz="4" w:space="0"/>
              <w:bottom w:val="single" w:color="auto" w:sz="4" w:space="0"/>
              <w:right w:val="single" w:color="auto" w:sz="4" w:space="0"/>
            </w:tcBorders>
            <w:vAlign w:val="center"/>
          </w:tcPr>
          <w:p w14:paraId="02AD58D4">
            <w:pPr>
              <w:widowControl/>
              <w:spacing w:line="400" w:lineRule="atLeast"/>
              <w:jc w:val="center"/>
              <w:rPr>
                <w:rFonts w:ascii="仿宋_GB2312" w:hAnsi="宋体" w:eastAsia="仿宋_GB2312"/>
                <w:color w:val="000000" w:themeColor="text1"/>
                <w:sz w:val="18"/>
                <w:szCs w:val="18"/>
                <w:highlight w:val="none"/>
              </w:rPr>
            </w:pPr>
          </w:p>
        </w:tc>
        <w:tc>
          <w:tcPr>
            <w:tcW w:w="469" w:type="dxa"/>
            <w:tcBorders>
              <w:top w:val="single" w:color="auto" w:sz="4" w:space="0"/>
              <w:left w:val="single" w:color="auto" w:sz="4" w:space="0"/>
              <w:bottom w:val="single" w:color="auto" w:sz="4" w:space="0"/>
              <w:right w:val="single" w:color="auto" w:sz="4" w:space="0"/>
            </w:tcBorders>
            <w:vAlign w:val="center"/>
          </w:tcPr>
          <w:p w14:paraId="43F4143E">
            <w:pPr>
              <w:tabs>
                <w:tab w:val="left" w:pos="2857"/>
              </w:tabs>
              <w:jc w:val="center"/>
              <w:rPr>
                <w:rFonts w:ascii="仿宋_GB2312" w:hAnsi="宋体" w:eastAsia="仿宋_GB2312"/>
                <w:color w:val="000000" w:themeColor="text1"/>
                <w:sz w:val="18"/>
                <w:szCs w:val="18"/>
                <w:highlight w:val="none"/>
              </w:rPr>
            </w:pPr>
          </w:p>
        </w:tc>
        <w:tc>
          <w:tcPr>
            <w:tcW w:w="595" w:type="dxa"/>
            <w:tcBorders>
              <w:top w:val="single" w:color="auto" w:sz="4" w:space="0"/>
              <w:left w:val="single" w:color="auto" w:sz="4" w:space="0"/>
              <w:bottom w:val="single" w:color="auto" w:sz="4" w:space="0"/>
              <w:right w:val="single" w:color="auto" w:sz="4" w:space="0"/>
            </w:tcBorders>
            <w:vAlign w:val="center"/>
          </w:tcPr>
          <w:p w14:paraId="74E9C89C">
            <w:pPr>
              <w:tabs>
                <w:tab w:val="left" w:pos="2857"/>
              </w:tabs>
              <w:jc w:val="center"/>
              <w:rPr>
                <w:rFonts w:ascii="仿宋_GB2312" w:hAnsi="宋体" w:eastAsia="仿宋_GB2312"/>
                <w:color w:val="000000" w:themeColor="text1"/>
                <w:sz w:val="18"/>
                <w:szCs w:val="18"/>
                <w:highlight w:val="none"/>
              </w:rPr>
            </w:pPr>
          </w:p>
        </w:tc>
        <w:tc>
          <w:tcPr>
            <w:tcW w:w="758" w:type="dxa"/>
            <w:tcBorders>
              <w:top w:val="single" w:color="auto" w:sz="4" w:space="0"/>
              <w:left w:val="single" w:color="auto" w:sz="4" w:space="0"/>
              <w:bottom w:val="single" w:color="auto" w:sz="4" w:space="0"/>
              <w:right w:val="single" w:color="auto" w:sz="4" w:space="0"/>
            </w:tcBorders>
            <w:vAlign w:val="center"/>
          </w:tcPr>
          <w:p w14:paraId="3DF257FA">
            <w:pPr>
              <w:tabs>
                <w:tab w:val="left" w:pos="2857"/>
              </w:tabs>
              <w:jc w:val="center"/>
              <w:rPr>
                <w:rFonts w:ascii="仿宋_GB2312" w:hAnsi="宋体" w:eastAsia="仿宋_GB2312"/>
                <w:color w:val="000000" w:themeColor="text1"/>
                <w:sz w:val="18"/>
                <w:szCs w:val="18"/>
                <w:highlight w:val="none"/>
              </w:rPr>
            </w:pPr>
          </w:p>
        </w:tc>
        <w:tc>
          <w:tcPr>
            <w:tcW w:w="729" w:type="dxa"/>
            <w:tcBorders>
              <w:top w:val="single" w:color="auto" w:sz="4" w:space="0"/>
              <w:left w:val="single" w:color="auto" w:sz="4" w:space="0"/>
              <w:bottom w:val="single" w:color="auto" w:sz="4" w:space="0"/>
              <w:right w:val="single" w:color="auto" w:sz="4" w:space="0"/>
            </w:tcBorders>
            <w:vAlign w:val="center"/>
          </w:tcPr>
          <w:p w14:paraId="4411EC49">
            <w:pPr>
              <w:tabs>
                <w:tab w:val="left" w:pos="2857"/>
              </w:tabs>
              <w:jc w:val="center"/>
              <w:rPr>
                <w:rFonts w:ascii="仿宋_GB2312" w:hAnsi="宋体" w:eastAsia="仿宋_GB2312"/>
                <w:color w:val="000000" w:themeColor="text1"/>
                <w:sz w:val="18"/>
                <w:szCs w:val="18"/>
                <w:highlight w:val="none"/>
              </w:rPr>
            </w:pPr>
          </w:p>
        </w:tc>
        <w:tc>
          <w:tcPr>
            <w:tcW w:w="727" w:type="dxa"/>
            <w:tcBorders>
              <w:top w:val="single" w:color="auto" w:sz="4" w:space="0"/>
              <w:left w:val="single" w:color="auto" w:sz="4" w:space="0"/>
              <w:bottom w:val="single" w:color="auto" w:sz="4" w:space="0"/>
              <w:right w:val="single" w:color="auto" w:sz="4" w:space="0"/>
            </w:tcBorders>
            <w:vAlign w:val="center"/>
          </w:tcPr>
          <w:p w14:paraId="7B0420FD">
            <w:pPr>
              <w:tabs>
                <w:tab w:val="left" w:pos="2857"/>
              </w:tabs>
              <w:jc w:val="center"/>
              <w:rPr>
                <w:rFonts w:ascii="仿宋_GB2312" w:hAnsi="宋体" w:eastAsia="仿宋_GB2312"/>
                <w:color w:val="000000" w:themeColor="text1"/>
                <w:sz w:val="18"/>
                <w:szCs w:val="18"/>
                <w:highlight w:val="none"/>
              </w:rPr>
            </w:pPr>
          </w:p>
        </w:tc>
        <w:tc>
          <w:tcPr>
            <w:tcW w:w="1033" w:type="dxa"/>
            <w:tcBorders>
              <w:top w:val="single" w:color="auto" w:sz="4" w:space="0"/>
              <w:left w:val="single" w:color="auto" w:sz="4" w:space="0"/>
              <w:bottom w:val="single" w:color="auto" w:sz="4" w:space="0"/>
              <w:right w:val="single" w:color="auto" w:sz="4" w:space="0"/>
            </w:tcBorders>
            <w:vAlign w:val="center"/>
          </w:tcPr>
          <w:p w14:paraId="2EEC9441">
            <w:pPr>
              <w:tabs>
                <w:tab w:val="left" w:pos="2857"/>
              </w:tabs>
              <w:jc w:val="center"/>
              <w:rPr>
                <w:rFonts w:ascii="仿宋_GB2312" w:hAnsi="宋体" w:eastAsia="仿宋_GB2312"/>
                <w:color w:val="000000" w:themeColor="text1"/>
                <w:sz w:val="18"/>
                <w:szCs w:val="18"/>
                <w:highlight w:val="none"/>
              </w:rPr>
            </w:pPr>
          </w:p>
        </w:tc>
        <w:tc>
          <w:tcPr>
            <w:tcW w:w="925" w:type="dxa"/>
            <w:tcBorders>
              <w:top w:val="single" w:color="auto" w:sz="4" w:space="0"/>
              <w:left w:val="single" w:color="auto" w:sz="4" w:space="0"/>
              <w:bottom w:val="single" w:color="auto" w:sz="4" w:space="0"/>
              <w:right w:val="single" w:color="auto" w:sz="4" w:space="0"/>
            </w:tcBorders>
            <w:vAlign w:val="center"/>
          </w:tcPr>
          <w:p w14:paraId="78198501">
            <w:pPr>
              <w:tabs>
                <w:tab w:val="left" w:pos="2857"/>
              </w:tabs>
              <w:jc w:val="center"/>
              <w:rPr>
                <w:rFonts w:ascii="仿宋_GB2312" w:hAnsi="宋体" w:eastAsia="仿宋_GB2312"/>
                <w:color w:val="000000" w:themeColor="text1"/>
                <w:sz w:val="18"/>
                <w:szCs w:val="18"/>
                <w:highlight w:val="none"/>
              </w:rPr>
            </w:pPr>
          </w:p>
        </w:tc>
        <w:tc>
          <w:tcPr>
            <w:tcW w:w="865" w:type="dxa"/>
            <w:tcBorders>
              <w:top w:val="single" w:color="auto" w:sz="4" w:space="0"/>
              <w:left w:val="single" w:color="auto" w:sz="4" w:space="0"/>
              <w:bottom w:val="single" w:color="auto" w:sz="4" w:space="0"/>
              <w:right w:val="single" w:color="auto" w:sz="4" w:space="0"/>
            </w:tcBorders>
            <w:vAlign w:val="center"/>
          </w:tcPr>
          <w:p w14:paraId="38E33E57">
            <w:pPr>
              <w:tabs>
                <w:tab w:val="left" w:pos="2857"/>
              </w:tabs>
              <w:jc w:val="center"/>
              <w:rPr>
                <w:rFonts w:ascii="仿宋_GB2312" w:hAnsi="宋体" w:eastAsia="仿宋_GB2312"/>
                <w:color w:val="000000" w:themeColor="text1"/>
                <w:sz w:val="18"/>
                <w:szCs w:val="18"/>
                <w:highlight w:val="none"/>
              </w:rPr>
            </w:pPr>
          </w:p>
        </w:tc>
        <w:tc>
          <w:tcPr>
            <w:tcW w:w="627" w:type="dxa"/>
            <w:tcBorders>
              <w:top w:val="single" w:color="auto" w:sz="4" w:space="0"/>
              <w:left w:val="single" w:color="auto" w:sz="4" w:space="0"/>
              <w:bottom w:val="single" w:color="auto" w:sz="4" w:space="0"/>
              <w:right w:val="single" w:color="auto" w:sz="4" w:space="0"/>
            </w:tcBorders>
            <w:vAlign w:val="center"/>
          </w:tcPr>
          <w:p w14:paraId="55FD8747">
            <w:pPr>
              <w:tabs>
                <w:tab w:val="left" w:pos="2857"/>
              </w:tabs>
              <w:jc w:val="center"/>
              <w:rPr>
                <w:rFonts w:ascii="仿宋_GB2312" w:hAnsi="宋体" w:eastAsia="仿宋_GB2312"/>
                <w:color w:val="000000" w:themeColor="text1"/>
                <w:sz w:val="18"/>
                <w:szCs w:val="18"/>
                <w:highlight w:val="none"/>
              </w:rPr>
            </w:pPr>
          </w:p>
        </w:tc>
      </w:tr>
      <w:tr w14:paraId="268B7C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6" w:hRule="atLeast"/>
          <w:jc w:val="center"/>
        </w:trPr>
        <w:tc>
          <w:tcPr>
            <w:tcW w:w="396" w:type="dxa"/>
            <w:tcBorders>
              <w:top w:val="single" w:color="auto" w:sz="4" w:space="0"/>
              <w:left w:val="single" w:color="auto" w:sz="4" w:space="0"/>
              <w:bottom w:val="single" w:color="auto" w:sz="4" w:space="0"/>
              <w:right w:val="single" w:color="auto" w:sz="4" w:space="0"/>
            </w:tcBorders>
            <w:vAlign w:val="center"/>
          </w:tcPr>
          <w:p w14:paraId="2195A92C">
            <w:pPr>
              <w:tabs>
                <w:tab w:val="left" w:pos="2857"/>
              </w:tabs>
              <w:jc w:val="center"/>
              <w:rPr>
                <w:rFonts w:ascii="仿宋_GB2312" w:hAnsi="宋体" w:eastAsia="仿宋_GB2312"/>
                <w:color w:val="000000" w:themeColor="text1"/>
                <w:sz w:val="18"/>
                <w:szCs w:val="18"/>
                <w:highlight w:val="none"/>
              </w:rPr>
            </w:pPr>
            <w:r>
              <w:rPr>
                <w:rFonts w:hint="eastAsia" w:ascii="仿宋_GB2312" w:hAnsi="宋体" w:eastAsia="仿宋_GB2312"/>
                <w:color w:val="000000" w:themeColor="text1"/>
                <w:sz w:val="18"/>
                <w:szCs w:val="18"/>
                <w:highlight w:val="none"/>
              </w:rPr>
              <w:t>3</w:t>
            </w:r>
          </w:p>
        </w:tc>
        <w:tc>
          <w:tcPr>
            <w:tcW w:w="713" w:type="dxa"/>
            <w:tcBorders>
              <w:top w:val="single" w:color="auto" w:sz="4" w:space="0"/>
              <w:left w:val="single" w:color="auto" w:sz="4" w:space="0"/>
              <w:bottom w:val="single" w:color="auto" w:sz="4" w:space="0"/>
              <w:right w:val="single" w:color="auto" w:sz="4" w:space="0"/>
            </w:tcBorders>
            <w:vAlign w:val="center"/>
          </w:tcPr>
          <w:p w14:paraId="29EBFA76">
            <w:pPr>
              <w:widowControl/>
              <w:spacing w:line="400" w:lineRule="atLeast"/>
              <w:jc w:val="center"/>
              <w:rPr>
                <w:rFonts w:ascii="仿宋_GB2312" w:hAnsi="宋体" w:eastAsia="仿宋_GB2312"/>
                <w:color w:val="000000" w:themeColor="text1"/>
                <w:sz w:val="18"/>
                <w:szCs w:val="18"/>
                <w:highlight w:val="none"/>
              </w:rPr>
            </w:pPr>
          </w:p>
        </w:tc>
        <w:tc>
          <w:tcPr>
            <w:tcW w:w="700" w:type="dxa"/>
            <w:tcBorders>
              <w:top w:val="single" w:color="auto" w:sz="4" w:space="0"/>
              <w:left w:val="single" w:color="auto" w:sz="4" w:space="0"/>
              <w:bottom w:val="single" w:color="auto" w:sz="4" w:space="0"/>
              <w:right w:val="single" w:color="auto" w:sz="4" w:space="0"/>
            </w:tcBorders>
            <w:vAlign w:val="center"/>
          </w:tcPr>
          <w:p w14:paraId="00AC2D89">
            <w:pPr>
              <w:widowControl/>
              <w:spacing w:line="400" w:lineRule="atLeast"/>
              <w:jc w:val="center"/>
              <w:textAlignment w:val="center"/>
              <w:rPr>
                <w:rFonts w:ascii="仿宋_GB2312" w:hAnsi="宋体" w:eastAsia="仿宋_GB2312"/>
                <w:color w:val="000000" w:themeColor="text1"/>
                <w:sz w:val="18"/>
                <w:szCs w:val="18"/>
                <w:highlight w:val="none"/>
              </w:rPr>
            </w:pPr>
          </w:p>
        </w:tc>
        <w:tc>
          <w:tcPr>
            <w:tcW w:w="583" w:type="dxa"/>
            <w:tcBorders>
              <w:top w:val="single" w:color="auto" w:sz="4" w:space="0"/>
              <w:left w:val="single" w:color="auto" w:sz="4" w:space="0"/>
              <w:bottom w:val="single" w:color="auto" w:sz="4" w:space="0"/>
              <w:right w:val="single" w:color="auto" w:sz="4" w:space="0"/>
            </w:tcBorders>
            <w:vAlign w:val="center"/>
          </w:tcPr>
          <w:p w14:paraId="41814621">
            <w:pPr>
              <w:widowControl/>
              <w:spacing w:line="400" w:lineRule="atLeast"/>
              <w:jc w:val="center"/>
              <w:rPr>
                <w:rFonts w:ascii="仿宋_GB2312" w:hAnsi="宋体" w:eastAsia="仿宋_GB2312"/>
                <w:color w:val="000000" w:themeColor="text1"/>
                <w:sz w:val="18"/>
                <w:szCs w:val="18"/>
                <w:highlight w:val="none"/>
              </w:rPr>
            </w:pPr>
          </w:p>
        </w:tc>
        <w:tc>
          <w:tcPr>
            <w:tcW w:w="469" w:type="dxa"/>
            <w:tcBorders>
              <w:top w:val="single" w:color="auto" w:sz="4" w:space="0"/>
              <w:left w:val="single" w:color="auto" w:sz="4" w:space="0"/>
              <w:bottom w:val="single" w:color="auto" w:sz="4" w:space="0"/>
              <w:right w:val="single" w:color="auto" w:sz="4" w:space="0"/>
            </w:tcBorders>
            <w:vAlign w:val="center"/>
          </w:tcPr>
          <w:p w14:paraId="35FB8CA3">
            <w:pPr>
              <w:tabs>
                <w:tab w:val="left" w:pos="2857"/>
              </w:tabs>
              <w:jc w:val="center"/>
              <w:rPr>
                <w:rFonts w:ascii="仿宋_GB2312" w:hAnsi="宋体" w:eastAsia="仿宋_GB2312"/>
                <w:color w:val="000000" w:themeColor="text1"/>
                <w:sz w:val="18"/>
                <w:szCs w:val="18"/>
                <w:highlight w:val="none"/>
              </w:rPr>
            </w:pPr>
          </w:p>
        </w:tc>
        <w:tc>
          <w:tcPr>
            <w:tcW w:w="595" w:type="dxa"/>
            <w:tcBorders>
              <w:top w:val="single" w:color="auto" w:sz="4" w:space="0"/>
              <w:left w:val="single" w:color="auto" w:sz="4" w:space="0"/>
              <w:bottom w:val="single" w:color="auto" w:sz="4" w:space="0"/>
              <w:right w:val="single" w:color="auto" w:sz="4" w:space="0"/>
            </w:tcBorders>
            <w:vAlign w:val="center"/>
          </w:tcPr>
          <w:p w14:paraId="1B0FC1C3">
            <w:pPr>
              <w:tabs>
                <w:tab w:val="left" w:pos="2857"/>
              </w:tabs>
              <w:jc w:val="center"/>
              <w:rPr>
                <w:rFonts w:ascii="仿宋_GB2312" w:hAnsi="宋体" w:eastAsia="仿宋_GB2312"/>
                <w:color w:val="000000" w:themeColor="text1"/>
                <w:sz w:val="18"/>
                <w:szCs w:val="18"/>
                <w:highlight w:val="none"/>
              </w:rPr>
            </w:pPr>
          </w:p>
        </w:tc>
        <w:tc>
          <w:tcPr>
            <w:tcW w:w="758" w:type="dxa"/>
            <w:tcBorders>
              <w:top w:val="single" w:color="auto" w:sz="4" w:space="0"/>
              <w:left w:val="single" w:color="auto" w:sz="4" w:space="0"/>
              <w:bottom w:val="single" w:color="auto" w:sz="4" w:space="0"/>
              <w:right w:val="single" w:color="auto" w:sz="4" w:space="0"/>
            </w:tcBorders>
            <w:vAlign w:val="center"/>
          </w:tcPr>
          <w:p w14:paraId="6FF19D4B">
            <w:pPr>
              <w:tabs>
                <w:tab w:val="left" w:pos="2857"/>
              </w:tabs>
              <w:jc w:val="center"/>
              <w:rPr>
                <w:rFonts w:ascii="仿宋_GB2312" w:hAnsi="宋体" w:eastAsia="仿宋_GB2312"/>
                <w:color w:val="000000" w:themeColor="text1"/>
                <w:sz w:val="18"/>
                <w:szCs w:val="18"/>
                <w:highlight w:val="none"/>
              </w:rPr>
            </w:pPr>
          </w:p>
        </w:tc>
        <w:tc>
          <w:tcPr>
            <w:tcW w:w="729" w:type="dxa"/>
            <w:tcBorders>
              <w:top w:val="single" w:color="auto" w:sz="4" w:space="0"/>
              <w:left w:val="single" w:color="auto" w:sz="4" w:space="0"/>
              <w:bottom w:val="single" w:color="auto" w:sz="4" w:space="0"/>
              <w:right w:val="single" w:color="auto" w:sz="4" w:space="0"/>
            </w:tcBorders>
            <w:vAlign w:val="center"/>
          </w:tcPr>
          <w:p w14:paraId="226F1351">
            <w:pPr>
              <w:tabs>
                <w:tab w:val="left" w:pos="2857"/>
              </w:tabs>
              <w:jc w:val="center"/>
              <w:rPr>
                <w:rFonts w:ascii="仿宋_GB2312" w:hAnsi="宋体" w:eastAsia="仿宋_GB2312"/>
                <w:color w:val="000000" w:themeColor="text1"/>
                <w:sz w:val="18"/>
                <w:szCs w:val="18"/>
                <w:highlight w:val="none"/>
              </w:rPr>
            </w:pPr>
          </w:p>
        </w:tc>
        <w:tc>
          <w:tcPr>
            <w:tcW w:w="727" w:type="dxa"/>
            <w:tcBorders>
              <w:top w:val="single" w:color="auto" w:sz="4" w:space="0"/>
              <w:left w:val="single" w:color="auto" w:sz="4" w:space="0"/>
              <w:bottom w:val="single" w:color="auto" w:sz="4" w:space="0"/>
              <w:right w:val="single" w:color="auto" w:sz="4" w:space="0"/>
            </w:tcBorders>
            <w:vAlign w:val="center"/>
          </w:tcPr>
          <w:p w14:paraId="46D58C46">
            <w:pPr>
              <w:tabs>
                <w:tab w:val="left" w:pos="2857"/>
              </w:tabs>
              <w:jc w:val="center"/>
              <w:rPr>
                <w:rFonts w:ascii="仿宋_GB2312" w:hAnsi="宋体" w:eastAsia="仿宋_GB2312"/>
                <w:color w:val="000000" w:themeColor="text1"/>
                <w:sz w:val="18"/>
                <w:szCs w:val="18"/>
                <w:highlight w:val="none"/>
              </w:rPr>
            </w:pPr>
          </w:p>
        </w:tc>
        <w:tc>
          <w:tcPr>
            <w:tcW w:w="1033" w:type="dxa"/>
            <w:tcBorders>
              <w:top w:val="single" w:color="auto" w:sz="4" w:space="0"/>
              <w:left w:val="single" w:color="auto" w:sz="4" w:space="0"/>
              <w:bottom w:val="single" w:color="auto" w:sz="4" w:space="0"/>
              <w:right w:val="single" w:color="auto" w:sz="4" w:space="0"/>
            </w:tcBorders>
            <w:vAlign w:val="center"/>
          </w:tcPr>
          <w:p w14:paraId="38F940DB">
            <w:pPr>
              <w:tabs>
                <w:tab w:val="left" w:pos="2857"/>
              </w:tabs>
              <w:jc w:val="center"/>
              <w:rPr>
                <w:rFonts w:ascii="仿宋_GB2312" w:hAnsi="宋体" w:eastAsia="仿宋_GB2312"/>
                <w:color w:val="000000" w:themeColor="text1"/>
                <w:sz w:val="18"/>
                <w:szCs w:val="18"/>
                <w:highlight w:val="none"/>
              </w:rPr>
            </w:pPr>
          </w:p>
        </w:tc>
        <w:tc>
          <w:tcPr>
            <w:tcW w:w="925" w:type="dxa"/>
            <w:tcBorders>
              <w:top w:val="single" w:color="auto" w:sz="4" w:space="0"/>
              <w:left w:val="single" w:color="auto" w:sz="4" w:space="0"/>
              <w:bottom w:val="single" w:color="auto" w:sz="4" w:space="0"/>
              <w:right w:val="single" w:color="auto" w:sz="4" w:space="0"/>
            </w:tcBorders>
            <w:vAlign w:val="center"/>
          </w:tcPr>
          <w:p w14:paraId="209F6C65">
            <w:pPr>
              <w:tabs>
                <w:tab w:val="left" w:pos="2857"/>
              </w:tabs>
              <w:jc w:val="center"/>
              <w:rPr>
                <w:rFonts w:ascii="仿宋_GB2312" w:hAnsi="宋体" w:eastAsia="仿宋_GB2312"/>
                <w:color w:val="000000" w:themeColor="text1"/>
                <w:sz w:val="18"/>
                <w:szCs w:val="18"/>
                <w:highlight w:val="none"/>
              </w:rPr>
            </w:pPr>
          </w:p>
        </w:tc>
        <w:tc>
          <w:tcPr>
            <w:tcW w:w="865" w:type="dxa"/>
            <w:tcBorders>
              <w:top w:val="single" w:color="auto" w:sz="4" w:space="0"/>
              <w:left w:val="single" w:color="auto" w:sz="4" w:space="0"/>
              <w:bottom w:val="single" w:color="auto" w:sz="4" w:space="0"/>
              <w:right w:val="single" w:color="auto" w:sz="4" w:space="0"/>
            </w:tcBorders>
            <w:vAlign w:val="center"/>
          </w:tcPr>
          <w:p w14:paraId="6F66BB9D">
            <w:pPr>
              <w:tabs>
                <w:tab w:val="left" w:pos="2857"/>
              </w:tabs>
              <w:jc w:val="center"/>
              <w:rPr>
                <w:rFonts w:ascii="仿宋_GB2312" w:hAnsi="宋体" w:eastAsia="仿宋_GB2312"/>
                <w:color w:val="000000" w:themeColor="text1"/>
                <w:sz w:val="18"/>
                <w:szCs w:val="18"/>
                <w:highlight w:val="none"/>
              </w:rPr>
            </w:pPr>
          </w:p>
        </w:tc>
        <w:tc>
          <w:tcPr>
            <w:tcW w:w="627" w:type="dxa"/>
            <w:tcBorders>
              <w:top w:val="single" w:color="auto" w:sz="4" w:space="0"/>
              <w:left w:val="single" w:color="auto" w:sz="4" w:space="0"/>
              <w:bottom w:val="single" w:color="auto" w:sz="4" w:space="0"/>
              <w:right w:val="single" w:color="auto" w:sz="4" w:space="0"/>
            </w:tcBorders>
            <w:vAlign w:val="center"/>
          </w:tcPr>
          <w:p w14:paraId="15C99912">
            <w:pPr>
              <w:tabs>
                <w:tab w:val="left" w:pos="2857"/>
              </w:tabs>
              <w:jc w:val="center"/>
              <w:rPr>
                <w:rFonts w:ascii="仿宋_GB2312" w:hAnsi="宋体" w:eastAsia="仿宋_GB2312"/>
                <w:color w:val="000000" w:themeColor="text1"/>
                <w:sz w:val="18"/>
                <w:szCs w:val="18"/>
                <w:highlight w:val="none"/>
              </w:rPr>
            </w:pPr>
          </w:p>
        </w:tc>
      </w:tr>
      <w:tr w14:paraId="0E0084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1" w:hRule="atLeast"/>
          <w:jc w:val="center"/>
        </w:trPr>
        <w:tc>
          <w:tcPr>
            <w:tcW w:w="396" w:type="dxa"/>
            <w:tcBorders>
              <w:top w:val="single" w:color="auto" w:sz="4" w:space="0"/>
            </w:tcBorders>
            <w:vAlign w:val="center"/>
          </w:tcPr>
          <w:p w14:paraId="29A56603">
            <w:pPr>
              <w:tabs>
                <w:tab w:val="left" w:pos="2857"/>
              </w:tabs>
              <w:jc w:val="center"/>
              <w:rPr>
                <w:rFonts w:ascii="仿宋_GB2312" w:hAnsi="宋体" w:eastAsia="仿宋_GB2312"/>
                <w:color w:val="000000" w:themeColor="text1"/>
                <w:sz w:val="18"/>
                <w:szCs w:val="18"/>
                <w:highlight w:val="none"/>
              </w:rPr>
            </w:pPr>
          </w:p>
        </w:tc>
        <w:tc>
          <w:tcPr>
            <w:tcW w:w="1996" w:type="dxa"/>
            <w:gridSpan w:val="3"/>
            <w:tcBorders>
              <w:top w:val="single" w:color="auto" w:sz="4" w:space="0"/>
            </w:tcBorders>
            <w:vAlign w:val="center"/>
          </w:tcPr>
          <w:p w14:paraId="4697AA29">
            <w:pPr>
              <w:tabs>
                <w:tab w:val="left" w:pos="2857"/>
              </w:tabs>
              <w:jc w:val="center"/>
              <w:rPr>
                <w:rFonts w:ascii="仿宋_GB2312" w:hAnsi="宋体" w:eastAsia="仿宋_GB2312"/>
                <w:color w:val="000000" w:themeColor="text1"/>
                <w:sz w:val="18"/>
                <w:szCs w:val="18"/>
                <w:highlight w:val="none"/>
              </w:rPr>
            </w:pPr>
            <w:r>
              <w:rPr>
                <w:rFonts w:hint="eastAsia" w:ascii="仿宋_GB2312" w:hAnsi="宋体" w:eastAsia="仿宋_GB2312"/>
                <w:color w:val="000000" w:themeColor="text1"/>
                <w:sz w:val="18"/>
                <w:szCs w:val="18"/>
                <w:highlight w:val="none"/>
              </w:rPr>
              <w:t>合计</w:t>
            </w:r>
          </w:p>
        </w:tc>
        <w:tc>
          <w:tcPr>
            <w:tcW w:w="469" w:type="dxa"/>
            <w:tcBorders>
              <w:top w:val="single" w:color="auto" w:sz="4" w:space="0"/>
            </w:tcBorders>
          </w:tcPr>
          <w:p w14:paraId="15C78553">
            <w:pPr>
              <w:tabs>
                <w:tab w:val="left" w:pos="2857"/>
              </w:tabs>
              <w:jc w:val="center"/>
              <w:rPr>
                <w:rFonts w:ascii="仿宋_GB2312" w:hAnsi="宋体" w:eastAsia="仿宋_GB2312"/>
                <w:color w:val="000000" w:themeColor="text1"/>
                <w:sz w:val="18"/>
                <w:szCs w:val="18"/>
                <w:highlight w:val="none"/>
              </w:rPr>
            </w:pPr>
          </w:p>
        </w:tc>
        <w:tc>
          <w:tcPr>
            <w:tcW w:w="595" w:type="dxa"/>
            <w:tcBorders>
              <w:top w:val="single" w:color="auto" w:sz="4" w:space="0"/>
            </w:tcBorders>
            <w:vAlign w:val="center"/>
          </w:tcPr>
          <w:p w14:paraId="14599CF4">
            <w:pPr>
              <w:tabs>
                <w:tab w:val="left" w:pos="2857"/>
              </w:tabs>
              <w:jc w:val="center"/>
              <w:rPr>
                <w:rFonts w:ascii="仿宋_GB2312" w:hAnsi="宋体" w:eastAsia="仿宋_GB2312"/>
                <w:color w:val="000000" w:themeColor="text1"/>
                <w:sz w:val="18"/>
                <w:szCs w:val="18"/>
                <w:highlight w:val="none"/>
              </w:rPr>
            </w:pPr>
          </w:p>
        </w:tc>
        <w:tc>
          <w:tcPr>
            <w:tcW w:w="758" w:type="dxa"/>
            <w:tcBorders>
              <w:top w:val="single" w:color="auto" w:sz="4" w:space="0"/>
            </w:tcBorders>
            <w:vAlign w:val="center"/>
          </w:tcPr>
          <w:p w14:paraId="230FCA49">
            <w:pPr>
              <w:tabs>
                <w:tab w:val="left" w:pos="2857"/>
              </w:tabs>
              <w:jc w:val="center"/>
              <w:rPr>
                <w:rFonts w:ascii="仿宋_GB2312" w:hAnsi="宋体" w:eastAsia="仿宋_GB2312"/>
                <w:color w:val="000000" w:themeColor="text1"/>
                <w:sz w:val="18"/>
                <w:szCs w:val="18"/>
                <w:highlight w:val="none"/>
              </w:rPr>
            </w:pPr>
          </w:p>
        </w:tc>
        <w:tc>
          <w:tcPr>
            <w:tcW w:w="729" w:type="dxa"/>
            <w:tcBorders>
              <w:top w:val="single" w:color="auto" w:sz="4" w:space="0"/>
            </w:tcBorders>
            <w:vAlign w:val="center"/>
          </w:tcPr>
          <w:p w14:paraId="2B8F4E93">
            <w:pPr>
              <w:tabs>
                <w:tab w:val="left" w:pos="2857"/>
              </w:tabs>
              <w:jc w:val="center"/>
              <w:rPr>
                <w:rFonts w:ascii="仿宋_GB2312" w:hAnsi="宋体" w:eastAsia="仿宋_GB2312"/>
                <w:color w:val="000000" w:themeColor="text1"/>
                <w:sz w:val="18"/>
                <w:szCs w:val="18"/>
                <w:highlight w:val="none"/>
              </w:rPr>
            </w:pPr>
          </w:p>
        </w:tc>
        <w:tc>
          <w:tcPr>
            <w:tcW w:w="727" w:type="dxa"/>
            <w:tcBorders>
              <w:top w:val="single" w:color="auto" w:sz="4" w:space="0"/>
            </w:tcBorders>
            <w:vAlign w:val="center"/>
          </w:tcPr>
          <w:p w14:paraId="59EC30D3">
            <w:pPr>
              <w:tabs>
                <w:tab w:val="left" w:pos="2857"/>
              </w:tabs>
              <w:jc w:val="center"/>
              <w:rPr>
                <w:rFonts w:ascii="仿宋_GB2312" w:hAnsi="宋体" w:eastAsia="仿宋_GB2312"/>
                <w:color w:val="000000" w:themeColor="text1"/>
                <w:sz w:val="18"/>
                <w:szCs w:val="18"/>
                <w:highlight w:val="none"/>
              </w:rPr>
            </w:pPr>
          </w:p>
        </w:tc>
        <w:tc>
          <w:tcPr>
            <w:tcW w:w="1033" w:type="dxa"/>
            <w:tcBorders>
              <w:top w:val="single" w:color="auto" w:sz="4" w:space="0"/>
            </w:tcBorders>
            <w:vAlign w:val="center"/>
          </w:tcPr>
          <w:p w14:paraId="27D70BCF">
            <w:pPr>
              <w:tabs>
                <w:tab w:val="left" w:pos="2857"/>
              </w:tabs>
              <w:jc w:val="center"/>
              <w:rPr>
                <w:rFonts w:ascii="仿宋_GB2312" w:hAnsi="宋体" w:eastAsia="仿宋_GB2312"/>
                <w:color w:val="000000" w:themeColor="text1"/>
                <w:sz w:val="18"/>
                <w:szCs w:val="18"/>
                <w:highlight w:val="none"/>
              </w:rPr>
            </w:pPr>
          </w:p>
        </w:tc>
        <w:tc>
          <w:tcPr>
            <w:tcW w:w="925" w:type="dxa"/>
            <w:tcBorders>
              <w:top w:val="single" w:color="auto" w:sz="4" w:space="0"/>
            </w:tcBorders>
            <w:vAlign w:val="center"/>
          </w:tcPr>
          <w:p w14:paraId="04B7E67E">
            <w:pPr>
              <w:tabs>
                <w:tab w:val="left" w:pos="2857"/>
              </w:tabs>
              <w:jc w:val="center"/>
              <w:rPr>
                <w:rFonts w:ascii="仿宋_GB2312" w:hAnsi="宋体" w:eastAsia="仿宋_GB2312"/>
                <w:color w:val="000000" w:themeColor="text1"/>
                <w:sz w:val="18"/>
                <w:szCs w:val="18"/>
                <w:highlight w:val="none"/>
              </w:rPr>
            </w:pPr>
          </w:p>
        </w:tc>
        <w:tc>
          <w:tcPr>
            <w:tcW w:w="865" w:type="dxa"/>
            <w:tcBorders>
              <w:top w:val="single" w:color="auto" w:sz="4" w:space="0"/>
            </w:tcBorders>
            <w:vAlign w:val="center"/>
          </w:tcPr>
          <w:p w14:paraId="5A2C30C9">
            <w:pPr>
              <w:tabs>
                <w:tab w:val="left" w:pos="2857"/>
              </w:tabs>
              <w:jc w:val="center"/>
              <w:rPr>
                <w:rFonts w:ascii="仿宋_GB2312" w:hAnsi="宋体" w:eastAsia="仿宋_GB2312"/>
                <w:color w:val="000000" w:themeColor="text1"/>
                <w:sz w:val="18"/>
                <w:szCs w:val="18"/>
                <w:highlight w:val="none"/>
              </w:rPr>
            </w:pPr>
          </w:p>
        </w:tc>
        <w:tc>
          <w:tcPr>
            <w:tcW w:w="627" w:type="dxa"/>
            <w:tcBorders>
              <w:top w:val="single" w:color="auto" w:sz="4" w:space="0"/>
            </w:tcBorders>
            <w:vAlign w:val="center"/>
          </w:tcPr>
          <w:p w14:paraId="7140687F">
            <w:pPr>
              <w:tabs>
                <w:tab w:val="left" w:pos="2857"/>
              </w:tabs>
              <w:jc w:val="center"/>
              <w:rPr>
                <w:rFonts w:ascii="仿宋_GB2312" w:hAnsi="宋体" w:eastAsia="仿宋_GB2312"/>
                <w:color w:val="000000" w:themeColor="text1"/>
                <w:sz w:val="18"/>
                <w:szCs w:val="18"/>
                <w:highlight w:val="none"/>
              </w:rPr>
            </w:pPr>
          </w:p>
        </w:tc>
      </w:tr>
      <w:tr w14:paraId="596422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1" w:hRule="atLeast"/>
          <w:jc w:val="center"/>
        </w:trPr>
        <w:tc>
          <w:tcPr>
            <w:tcW w:w="9120" w:type="dxa"/>
            <w:gridSpan w:val="13"/>
            <w:vAlign w:val="center"/>
          </w:tcPr>
          <w:p w14:paraId="48E79D72">
            <w:pPr>
              <w:tabs>
                <w:tab w:val="left" w:pos="2857"/>
              </w:tabs>
              <w:jc w:val="left"/>
              <w:rPr>
                <w:rFonts w:ascii="仿宋_GB2312" w:hAnsi="宋体" w:eastAsia="仿宋_GB2312"/>
                <w:color w:val="000000" w:themeColor="text1"/>
                <w:sz w:val="18"/>
                <w:szCs w:val="18"/>
                <w:highlight w:val="none"/>
              </w:rPr>
            </w:pPr>
            <w:r>
              <w:rPr>
                <w:rFonts w:hint="eastAsia" w:ascii="仿宋_GB2312" w:hAnsi="宋体" w:eastAsia="仿宋_GB2312"/>
                <w:b/>
                <w:bCs/>
                <w:color w:val="000000" w:themeColor="text1"/>
                <w:sz w:val="18"/>
                <w:szCs w:val="18"/>
                <w:highlight w:val="none"/>
              </w:rPr>
              <w:t>不含增值税总价（暂定）</w:t>
            </w:r>
            <w:r>
              <w:rPr>
                <w:rFonts w:hint="eastAsia" w:ascii="仿宋_GB2312" w:hAnsi="宋体" w:eastAsia="仿宋_GB2312"/>
                <w:color w:val="000000" w:themeColor="text1"/>
                <w:sz w:val="18"/>
                <w:szCs w:val="18"/>
                <w:highlight w:val="none"/>
              </w:rPr>
              <w:t>：人民币</w:t>
            </w:r>
            <w:r>
              <w:rPr>
                <w:rFonts w:hint="eastAsia" w:ascii="仿宋_GB2312" w:hAnsi="仿宋_GB2312" w:eastAsia="仿宋_GB2312" w:cs="仿宋_GB2312"/>
                <w:color w:val="000000" w:themeColor="text1"/>
                <w:sz w:val="18"/>
                <w:szCs w:val="18"/>
                <w:highlight w:val="none"/>
                <w:u w:val="single"/>
              </w:rPr>
              <w:t xml:space="preserve"> </w:t>
            </w:r>
            <w:r>
              <w:rPr>
                <w:rFonts w:ascii="仿宋_GB2312" w:hAnsi="仿宋_GB2312" w:eastAsia="仿宋_GB2312" w:cs="仿宋_GB2312"/>
                <w:color w:val="000000" w:themeColor="text1"/>
                <w:sz w:val="18"/>
                <w:szCs w:val="18"/>
                <w:highlight w:val="none"/>
                <w:u w:val="single"/>
              </w:rPr>
              <w:t xml:space="preserve">    </w:t>
            </w:r>
            <w:r>
              <w:rPr>
                <w:rFonts w:hint="eastAsia" w:ascii="仿宋_GB2312" w:hAnsi="宋体" w:eastAsia="仿宋_GB2312"/>
                <w:color w:val="000000" w:themeColor="text1"/>
                <w:sz w:val="18"/>
                <w:szCs w:val="18"/>
                <w:highlight w:val="none"/>
              </w:rPr>
              <w:t>元（大写：</w:t>
            </w:r>
            <w:r>
              <w:rPr>
                <w:rFonts w:hint="eastAsia" w:ascii="仿宋_GB2312" w:hAnsi="仿宋_GB2312" w:eastAsia="仿宋_GB2312" w:cs="仿宋_GB2312"/>
                <w:color w:val="000000" w:themeColor="text1"/>
                <w:sz w:val="18"/>
                <w:szCs w:val="18"/>
                <w:highlight w:val="none"/>
                <w:u w:val="single"/>
              </w:rPr>
              <w:t xml:space="preserve"> </w:t>
            </w:r>
            <w:r>
              <w:rPr>
                <w:rFonts w:ascii="仿宋_GB2312" w:hAnsi="仿宋_GB2312" w:eastAsia="仿宋_GB2312" w:cs="仿宋_GB2312"/>
                <w:color w:val="000000" w:themeColor="text1"/>
                <w:sz w:val="18"/>
                <w:szCs w:val="18"/>
                <w:highlight w:val="none"/>
                <w:u w:val="single"/>
              </w:rPr>
              <w:t xml:space="preserve">   </w:t>
            </w:r>
            <w:r>
              <w:rPr>
                <w:rFonts w:hint="eastAsia" w:ascii="仿宋_GB2312" w:hAnsi="仿宋_GB2312" w:eastAsia="仿宋_GB2312" w:cs="仿宋_GB2312"/>
                <w:color w:val="000000" w:themeColor="text1"/>
                <w:sz w:val="18"/>
                <w:szCs w:val="18"/>
                <w:highlight w:val="none"/>
                <w:u w:val="single"/>
              </w:rPr>
              <w:t xml:space="preserve"> </w:t>
            </w:r>
            <w:r>
              <w:rPr>
                <w:rFonts w:hint="eastAsia" w:ascii="仿宋_GB2312" w:hAnsi="宋体" w:eastAsia="仿宋_GB2312"/>
                <w:color w:val="000000" w:themeColor="text1"/>
                <w:sz w:val="18"/>
                <w:szCs w:val="18"/>
                <w:highlight w:val="none"/>
              </w:rPr>
              <w:t xml:space="preserve">元 ）； </w:t>
            </w:r>
          </w:p>
        </w:tc>
      </w:tr>
      <w:tr w14:paraId="54DE2D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1" w:hRule="atLeast"/>
          <w:jc w:val="center"/>
        </w:trPr>
        <w:tc>
          <w:tcPr>
            <w:tcW w:w="9120" w:type="dxa"/>
            <w:gridSpan w:val="13"/>
            <w:vAlign w:val="center"/>
          </w:tcPr>
          <w:p w14:paraId="466F2C11">
            <w:pPr>
              <w:tabs>
                <w:tab w:val="left" w:pos="2857"/>
              </w:tabs>
              <w:jc w:val="left"/>
              <w:rPr>
                <w:rFonts w:ascii="仿宋_GB2312" w:hAnsi="宋体" w:eastAsia="仿宋_GB2312"/>
                <w:color w:val="000000" w:themeColor="text1"/>
                <w:sz w:val="18"/>
                <w:szCs w:val="18"/>
                <w:highlight w:val="none"/>
              </w:rPr>
            </w:pPr>
            <w:r>
              <w:rPr>
                <w:rFonts w:hint="eastAsia" w:ascii="仿宋_GB2312" w:hAnsi="宋体" w:eastAsia="仿宋_GB2312"/>
                <w:b/>
                <w:bCs/>
                <w:color w:val="000000" w:themeColor="text1"/>
                <w:sz w:val="18"/>
                <w:szCs w:val="18"/>
                <w:highlight w:val="none"/>
              </w:rPr>
              <w:t>含增值税总价（暂定）</w:t>
            </w:r>
            <w:r>
              <w:rPr>
                <w:rFonts w:hint="eastAsia" w:ascii="仿宋_GB2312" w:hAnsi="宋体" w:eastAsia="仿宋_GB2312"/>
                <w:color w:val="000000" w:themeColor="text1"/>
                <w:sz w:val="18"/>
                <w:szCs w:val="18"/>
                <w:highlight w:val="none"/>
              </w:rPr>
              <w:t>：人民币</w:t>
            </w:r>
            <w:r>
              <w:rPr>
                <w:rFonts w:hint="eastAsia" w:ascii="仿宋_GB2312" w:hAnsi="仿宋_GB2312" w:eastAsia="仿宋_GB2312" w:cs="仿宋_GB2312"/>
                <w:color w:val="000000" w:themeColor="text1"/>
                <w:sz w:val="18"/>
                <w:szCs w:val="18"/>
                <w:highlight w:val="none"/>
                <w:u w:val="single"/>
              </w:rPr>
              <w:t xml:space="preserve"> </w:t>
            </w:r>
            <w:r>
              <w:rPr>
                <w:rFonts w:ascii="仿宋_GB2312" w:hAnsi="仿宋_GB2312" w:eastAsia="仿宋_GB2312" w:cs="仿宋_GB2312"/>
                <w:color w:val="000000" w:themeColor="text1"/>
                <w:sz w:val="18"/>
                <w:szCs w:val="18"/>
                <w:highlight w:val="none"/>
                <w:u w:val="single"/>
              </w:rPr>
              <w:t xml:space="preserve">    </w:t>
            </w:r>
            <w:r>
              <w:rPr>
                <w:rFonts w:hint="eastAsia" w:ascii="仿宋_GB2312" w:hAnsi="仿宋_GB2312" w:eastAsia="仿宋_GB2312" w:cs="仿宋_GB2312"/>
                <w:color w:val="000000" w:themeColor="text1"/>
                <w:sz w:val="18"/>
                <w:szCs w:val="18"/>
                <w:highlight w:val="none"/>
                <w:u w:val="single"/>
              </w:rPr>
              <w:t xml:space="preserve"> </w:t>
            </w:r>
            <w:r>
              <w:rPr>
                <w:rFonts w:hint="eastAsia" w:ascii="仿宋_GB2312" w:hAnsi="宋体" w:eastAsia="仿宋_GB2312"/>
                <w:color w:val="000000" w:themeColor="text1"/>
                <w:sz w:val="18"/>
                <w:szCs w:val="18"/>
                <w:highlight w:val="none"/>
              </w:rPr>
              <w:t>元（大写：</w:t>
            </w:r>
            <w:r>
              <w:rPr>
                <w:rFonts w:hint="eastAsia" w:ascii="仿宋_GB2312" w:hAnsi="仿宋_GB2312" w:eastAsia="仿宋_GB2312" w:cs="仿宋_GB2312"/>
                <w:color w:val="000000" w:themeColor="text1"/>
                <w:sz w:val="18"/>
                <w:szCs w:val="18"/>
                <w:highlight w:val="none"/>
                <w:u w:val="single"/>
              </w:rPr>
              <w:t xml:space="preserve"> </w:t>
            </w:r>
            <w:r>
              <w:rPr>
                <w:rFonts w:ascii="仿宋_GB2312" w:hAnsi="仿宋_GB2312" w:eastAsia="仿宋_GB2312" w:cs="仿宋_GB2312"/>
                <w:color w:val="000000" w:themeColor="text1"/>
                <w:sz w:val="18"/>
                <w:szCs w:val="18"/>
                <w:highlight w:val="none"/>
                <w:u w:val="single"/>
              </w:rPr>
              <w:t xml:space="preserve">   </w:t>
            </w:r>
            <w:r>
              <w:rPr>
                <w:rFonts w:hint="eastAsia" w:ascii="仿宋_GB2312" w:hAnsi="仿宋_GB2312" w:eastAsia="仿宋_GB2312" w:cs="仿宋_GB2312"/>
                <w:color w:val="000000" w:themeColor="text1"/>
                <w:sz w:val="18"/>
                <w:szCs w:val="18"/>
                <w:highlight w:val="none"/>
                <w:u w:val="single"/>
              </w:rPr>
              <w:t xml:space="preserve"> </w:t>
            </w:r>
            <w:r>
              <w:rPr>
                <w:rFonts w:hint="eastAsia" w:ascii="仿宋_GB2312" w:hAnsi="宋体" w:eastAsia="仿宋_GB2312"/>
                <w:color w:val="000000" w:themeColor="text1"/>
                <w:sz w:val="18"/>
                <w:szCs w:val="18"/>
                <w:highlight w:val="none"/>
              </w:rPr>
              <w:t>元 ）；</w:t>
            </w:r>
          </w:p>
        </w:tc>
      </w:tr>
      <w:tr w14:paraId="33A54B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75" w:hRule="atLeast"/>
          <w:jc w:val="center"/>
        </w:trPr>
        <w:tc>
          <w:tcPr>
            <w:tcW w:w="9120" w:type="dxa"/>
            <w:gridSpan w:val="13"/>
            <w:vAlign w:val="center"/>
          </w:tcPr>
          <w:p w14:paraId="7B06C980">
            <w:pPr>
              <w:tabs>
                <w:tab w:val="left" w:pos="2857"/>
              </w:tabs>
              <w:jc w:val="left"/>
              <w:rPr>
                <w:rFonts w:ascii="仿宋_GB2312" w:hAnsi="宋体" w:eastAsia="仿宋_GB2312"/>
                <w:color w:val="000000" w:themeColor="text1"/>
                <w:sz w:val="18"/>
                <w:szCs w:val="18"/>
                <w:highlight w:val="none"/>
              </w:rPr>
            </w:pPr>
            <w:r>
              <w:rPr>
                <w:rFonts w:hint="eastAsia" w:ascii="仿宋_GB2312" w:hAnsi="宋体" w:eastAsia="仿宋_GB2312"/>
                <w:color w:val="000000" w:themeColor="text1"/>
                <w:sz w:val="18"/>
                <w:szCs w:val="18"/>
                <w:highlight w:val="none"/>
              </w:rPr>
              <w:t>注：</w:t>
            </w:r>
            <w:r>
              <w:rPr>
                <w:rFonts w:hint="eastAsia" w:ascii="仿宋_GB2312" w:eastAsia="仿宋_GB2312" w:cs="宋体" w:hAnsiTheme="minorEastAsia"/>
                <w:color w:val="000000"/>
                <w:sz w:val="21"/>
                <w:szCs w:val="21"/>
                <w:highlight w:val="none"/>
              </w:rPr>
              <w:t>物资数量为暂定数量，</w:t>
            </w:r>
            <w:r>
              <w:rPr>
                <w:rFonts w:hint="eastAsia" w:ascii="仿宋_GB2312" w:eastAsia="仿宋_GB2312" w:cs="宋体" w:hAnsiTheme="minorEastAsia"/>
                <w:color w:val="000000"/>
                <w:sz w:val="21"/>
                <w:szCs w:val="21"/>
                <w:highlight w:val="none"/>
                <w:lang w:val="en-US" w:eastAsia="zh-CN"/>
              </w:rPr>
              <w:t>含税基准价</w:t>
            </w:r>
            <w:r>
              <w:rPr>
                <w:rFonts w:hint="eastAsia" w:ascii="仿宋_GB2312" w:eastAsia="仿宋_GB2312" w:cs="宋体" w:hAnsiTheme="minorEastAsia"/>
                <w:sz w:val="21"/>
                <w:szCs w:val="21"/>
                <w:highlight w:val="none"/>
              </w:rPr>
              <w:t>按照</w:t>
            </w:r>
            <w:r>
              <w:rPr>
                <w:rFonts w:hint="eastAsia" w:ascii="仿宋_GB2312" w:eastAsia="仿宋_GB2312" w:cs="Times New Roman" w:hAnsiTheme="minorEastAsia"/>
                <w:sz w:val="21"/>
                <w:szCs w:val="21"/>
                <w:highlight w:val="none"/>
              </w:rPr>
              <w:t>即</w:t>
            </w:r>
            <w:r>
              <w:rPr>
                <w:rFonts w:hint="eastAsia" w:ascii="仿宋_GB2312" w:eastAsia="仿宋_GB2312" w:cs="Times New Roman" w:hAnsiTheme="minorEastAsia"/>
                <w:sz w:val="21"/>
                <w:szCs w:val="21"/>
                <w:highlight w:val="none"/>
                <w:u w:val="single"/>
              </w:rPr>
              <w:t xml:space="preserve">       </w:t>
            </w:r>
            <w:r>
              <w:rPr>
                <w:highlight w:val="none"/>
              </w:rPr>
              <w:fldChar w:fldCharType="begin"/>
            </w:r>
            <w:r>
              <w:rPr>
                <w:highlight w:val="none"/>
              </w:rPr>
              <w:instrText xml:space="preserve"> HYPERLINK "http://www.mysteel.com/" </w:instrText>
            </w:r>
            <w:r>
              <w:rPr>
                <w:highlight w:val="none"/>
              </w:rPr>
              <w:fldChar w:fldCharType="separate"/>
            </w:r>
            <w:r>
              <w:rPr>
                <w:rFonts w:hint="eastAsia" w:ascii="仿宋_GB2312" w:eastAsia="仿宋_GB2312" w:cs="Times New Roman" w:hAnsiTheme="minorEastAsia"/>
                <w:sz w:val="21"/>
                <w:szCs w:val="21"/>
                <w:highlight w:val="none"/>
              </w:rPr>
              <w:t>网</w:t>
            </w:r>
            <w:r>
              <w:rPr>
                <w:rFonts w:hint="eastAsia" w:ascii="仿宋_GB2312" w:eastAsia="仿宋_GB2312" w:cs="Times New Roman" w:hAnsiTheme="minorEastAsia"/>
                <w:sz w:val="21"/>
                <w:szCs w:val="21"/>
                <w:highlight w:val="none"/>
              </w:rPr>
              <w:fldChar w:fldCharType="end"/>
            </w:r>
            <w:r>
              <w:rPr>
                <w:rFonts w:hint="eastAsia" w:ascii="仿宋_GB2312" w:eastAsia="仿宋_GB2312" w:cs="Times New Roman" w:hAnsiTheme="minorEastAsia"/>
                <w:sz w:val="21"/>
                <w:szCs w:val="21"/>
                <w:highlight w:val="none"/>
              </w:rPr>
              <w:t>提供的</w:t>
            </w:r>
            <w:r>
              <w:rPr>
                <w:rFonts w:hint="eastAsia" w:ascii="仿宋_GB2312" w:eastAsia="仿宋_GB2312" w:cs="Times New Roman" w:hAnsiTheme="minorEastAsia"/>
                <w:sz w:val="21"/>
                <w:szCs w:val="21"/>
                <w:highlight w:val="none"/>
                <w:u w:val="single"/>
              </w:rPr>
              <w:t xml:space="preserve">      </w:t>
            </w:r>
            <w:r>
              <w:rPr>
                <w:rFonts w:hint="eastAsia" w:ascii="仿宋_GB2312" w:eastAsia="仿宋_GB2312" w:cs="Times New Roman" w:hAnsiTheme="minorEastAsia"/>
                <w:sz w:val="21"/>
                <w:szCs w:val="21"/>
                <w:highlight w:val="none"/>
              </w:rPr>
              <w:t>省</w:t>
            </w:r>
            <w:r>
              <w:rPr>
                <w:rFonts w:hint="eastAsia" w:ascii="仿宋_GB2312" w:eastAsia="仿宋_GB2312" w:cs="Times New Roman" w:hAnsiTheme="minorEastAsia"/>
                <w:sz w:val="21"/>
                <w:szCs w:val="21"/>
                <w:highlight w:val="none"/>
                <w:u w:val="single"/>
              </w:rPr>
              <w:t xml:space="preserve">      </w:t>
            </w:r>
            <w:r>
              <w:rPr>
                <w:rFonts w:hint="eastAsia" w:ascii="仿宋_GB2312" w:eastAsia="仿宋_GB2312" w:cs="Times New Roman" w:hAnsiTheme="minorEastAsia"/>
                <w:sz w:val="21"/>
                <w:szCs w:val="21"/>
                <w:highlight w:val="none"/>
              </w:rPr>
              <w:t>市</w:t>
            </w:r>
            <w:r>
              <w:rPr>
                <w:rFonts w:hint="eastAsia" w:ascii="仿宋_GB2312" w:eastAsia="仿宋_GB2312" w:cs="Times New Roman" w:hAnsiTheme="minorEastAsia"/>
                <w:sz w:val="21"/>
                <w:szCs w:val="21"/>
                <w:highlight w:val="none"/>
                <w:u w:val="single"/>
              </w:rPr>
              <w:t xml:space="preserve">       </w:t>
            </w:r>
            <w:r>
              <w:rPr>
                <w:rFonts w:hint="eastAsia" w:ascii="仿宋_GB2312" w:eastAsia="仿宋_GB2312" w:cs="Times New Roman" w:hAnsiTheme="minorEastAsia"/>
                <w:bCs/>
                <w:sz w:val="21"/>
                <w:szCs w:val="21"/>
                <w:highlight w:val="none"/>
              </w:rPr>
              <w:t>生产企业所报同规格型号同材质</w:t>
            </w:r>
            <w:r>
              <w:rPr>
                <w:rFonts w:hint="eastAsia" w:ascii="仿宋_GB2312" w:eastAsia="仿宋_GB2312" w:cs="宋体" w:hAnsiTheme="minorEastAsia"/>
                <w:sz w:val="21"/>
                <w:szCs w:val="21"/>
                <w:highlight w:val="none"/>
                <w:u w:val="single"/>
              </w:rPr>
              <w:t xml:space="preserve">    </w:t>
            </w:r>
            <w:r>
              <w:rPr>
                <w:rFonts w:hint="eastAsia" w:ascii="仿宋_GB2312" w:eastAsia="仿宋_GB2312" w:cs="宋体" w:hAnsiTheme="minorEastAsia"/>
                <w:sz w:val="21"/>
                <w:szCs w:val="21"/>
                <w:highlight w:val="none"/>
              </w:rPr>
              <w:t>年</w:t>
            </w:r>
            <w:r>
              <w:rPr>
                <w:rFonts w:hint="eastAsia" w:ascii="仿宋_GB2312" w:eastAsia="仿宋_GB2312" w:cs="宋体" w:hAnsiTheme="minorEastAsia"/>
                <w:sz w:val="21"/>
                <w:szCs w:val="21"/>
                <w:highlight w:val="none"/>
                <w:u w:val="single"/>
              </w:rPr>
              <w:t xml:space="preserve">    </w:t>
            </w:r>
            <w:r>
              <w:rPr>
                <w:rFonts w:hint="eastAsia" w:ascii="仿宋_GB2312" w:eastAsia="仿宋_GB2312" w:cs="宋体" w:hAnsiTheme="minorEastAsia"/>
                <w:sz w:val="21"/>
                <w:szCs w:val="21"/>
                <w:highlight w:val="none"/>
              </w:rPr>
              <w:t>月</w:t>
            </w:r>
            <w:r>
              <w:rPr>
                <w:rFonts w:hint="eastAsia" w:ascii="仿宋_GB2312" w:eastAsia="仿宋_GB2312" w:cs="宋体" w:hAnsiTheme="minorEastAsia"/>
                <w:sz w:val="21"/>
                <w:szCs w:val="21"/>
                <w:highlight w:val="none"/>
                <w:u w:val="single"/>
              </w:rPr>
              <w:t xml:space="preserve">  </w:t>
            </w:r>
            <w:r>
              <w:rPr>
                <w:rFonts w:hint="eastAsia" w:ascii="仿宋_GB2312" w:eastAsia="仿宋_GB2312" w:cs="宋体" w:hAnsiTheme="minorEastAsia"/>
                <w:sz w:val="21"/>
                <w:szCs w:val="21"/>
                <w:highlight w:val="none"/>
              </w:rPr>
              <w:t>日</w:t>
            </w:r>
            <w:r>
              <w:rPr>
                <w:rFonts w:hint="eastAsia" w:ascii="仿宋_GB2312" w:eastAsia="仿宋_GB2312" w:cs="Times New Roman" w:hAnsiTheme="minorEastAsia"/>
                <w:sz w:val="21"/>
                <w:szCs w:val="21"/>
                <w:highlight w:val="none"/>
              </w:rPr>
              <w:t>市场行情价格</w:t>
            </w:r>
            <w:r>
              <w:rPr>
                <w:rFonts w:hint="eastAsia" w:ascii="仿宋_GB2312" w:eastAsia="仿宋_GB2312" w:cs="宋体" w:hAnsiTheme="minorEastAsia"/>
                <w:color w:val="000000"/>
                <w:sz w:val="21"/>
                <w:szCs w:val="21"/>
                <w:highlight w:val="none"/>
              </w:rPr>
              <w:t>填写。</w:t>
            </w:r>
            <w:r>
              <w:rPr>
                <w:rFonts w:hint="eastAsia" w:ascii="仿宋_GB2312" w:eastAsia="仿宋_GB2312" w:cs="宋体" w:hAnsiTheme="minorEastAsia"/>
                <w:b/>
                <w:bCs/>
                <w:sz w:val="21"/>
                <w:szCs w:val="21"/>
                <w:highlight w:val="none"/>
                <w:u w:val="single"/>
                <w:lang w:val="en-US" w:eastAsia="zh-CN"/>
              </w:rPr>
              <w:t>响应</w:t>
            </w:r>
            <w:r>
              <w:rPr>
                <w:rFonts w:hint="eastAsia" w:ascii="仿宋_GB2312" w:eastAsia="仿宋_GB2312" w:cs="宋体" w:hAnsiTheme="minorEastAsia"/>
                <w:b/>
                <w:bCs/>
                <w:sz w:val="21"/>
                <w:szCs w:val="21"/>
                <w:highlight w:val="none"/>
                <w:u w:val="single"/>
              </w:rPr>
              <w:t>方</w:t>
            </w:r>
            <w:r>
              <w:rPr>
                <w:rFonts w:hint="eastAsia" w:ascii="仿宋_GB2312" w:eastAsia="仿宋_GB2312" w:cs="宋体" w:hAnsiTheme="minorEastAsia"/>
                <w:sz w:val="21"/>
                <w:szCs w:val="21"/>
                <w:highlight w:val="none"/>
              </w:rPr>
              <w:t>负责卸车</w:t>
            </w:r>
            <w:r>
              <w:rPr>
                <w:rFonts w:hint="eastAsia" w:ascii="宋体" w:hAnsi="宋体" w:eastAsia="宋体" w:cs="宋体"/>
                <w:kern w:val="0"/>
                <w:sz w:val="21"/>
                <w:szCs w:val="21"/>
                <w:highlight w:val="none"/>
              </w:rPr>
              <w:t>。</w:t>
            </w:r>
          </w:p>
        </w:tc>
      </w:tr>
      <w:bookmarkEnd w:id="61"/>
    </w:tbl>
    <w:p w14:paraId="26CD6AAC">
      <w:pPr>
        <w:spacing w:line="400" w:lineRule="exact"/>
        <w:jc w:val="center"/>
        <w:rPr>
          <w:rFonts w:hint="eastAsia" w:ascii="仿宋_GB2312" w:eastAsia="仿宋_GB2312" w:cs="宋体" w:hAnsiTheme="minorEastAsia"/>
          <w:highlight w:val="none"/>
        </w:rPr>
      </w:pPr>
      <w:r>
        <w:rPr>
          <w:rFonts w:hint="eastAsia" w:ascii="仿宋_GB2312" w:eastAsia="仿宋_GB2312" w:cs="宋体" w:hAnsiTheme="minorEastAsia"/>
          <w:highlight w:val="none"/>
        </w:rPr>
        <w:tab/>
      </w:r>
    </w:p>
    <w:p w14:paraId="45C87648">
      <w:pPr>
        <w:spacing w:line="400" w:lineRule="exact"/>
        <w:jc w:val="center"/>
        <w:rPr>
          <w:rFonts w:hint="eastAsia" w:ascii="仿宋_GB2312" w:eastAsia="仿宋_GB2312" w:cs="宋体" w:hAnsiTheme="minorEastAsia"/>
          <w:highlight w:val="none"/>
        </w:rPr>
      </w:pPr>
    </w:p>
    <w:p w14:paraId="73B0664C">
      <w:pPr>
        <w:spacing w:line="400" w:lineRule="exact"/>
        <w:ind w:left="7140" w:hanging="7140" w:hangingChars="3400"/>
        <w:jc w:val="left"/>
        <w:rPr>
          <w:rFonts w:hint="eastAsia" w:ascii="仿宋_GB2312" w:eastAsia="仿宋_GB2312" w:cs="宋体" w:hAnsiTheme="minorEastAsia"/>
          <w:kern w:val="0"/>
          <w:sz w:val="21"/>
          <w:szCs w:val="21"/>
          <w:highlight w:val="none"/>
        </w:rPr>
      </w:pPr>
      <w:r>
        <w:rPr>
          <w:rFonts w:hint="eastAsia" w:ascii="仿宋_GB2312" w:eastAsia="仿宋_GB2312" w:cs="宋体" w:hAnsiTheme="minorEastAsia"/>
          <w:kern w:val="0"/>
          <w:sz w:val="21"/>
          <w:szCs w:val="21"/>
          <w:highlight w:val="none"/>
        </w:rPr>
        <w:t xml:space="preserve">                                                    </w:t>
      </w:r>
      <w:r>
        <w:rPr>
          <w:rFonts w:hint="eastAsia" w:ascii="仿宋_GB2312" w:eastAsia="仿宋_GB2312" w:cs="宋体" w:hAnsiTheme="minorEastAsia"/>
          <w:sz w:val="21"/>
          <w:szCs w:val="21"/>
          <w:highlight w:val="none"/>
          <w:lang w:val="en-US" w:eastAsia="zh-CN"/>
        </w:rPr>
        <w:t>响应</w:t>
      </w:r>
      <w:r>
        <w:rPr>
          <w:rFonts w:hint="eastAsia" w:ascii="仿宋_GB2312" w:eastAsia="仿宋_GB2312" w:cs="宋体" w:hAnsiTheme="minorEastAsia"/>
          <w:sz w:val="21"/>
          <w:szCs w:val="21"/>
          <w:highlight w:val="none"/>
        </w:rPr>
        <w:t>人</w:t>
      </w:r>
      <w:r>
        <w:rPr>
          <w:rFonts w:hint="eastAsia" w:ascii="仿宋_GB2312" w:eastAsia="仿宋_GB2312" w:cs="宋体" w:hAnsiTheme="minorEastAsia"/>
          <w:w w:val="90"/>
          <w:sz w:val="21"/>
          <w:szCs w:val="21"/>
          <w:highlight w:val="none"/>
        </w:rPr>
        <w:t>：</w:t>
      </w:r>
      <w:r>
        <w:rPr>
          <w:rFonts w:hint="eastAsia" w:ascii="仿宋_GB2312" w:eastAsia="仿宋_GB2312" w:cs="宋体" w:hAnsiTheme="minorEastAsia"/>
          <w:w w:val="90"/>
          <w:sz w:val="21"/>
          <w:szCs w:val="21"/>
          <w:highlight w:val="none"/>
          <w:u w:val="single"/>
        </w:rPr>
        <w:t xml:space="preserve">                   </w:t>
      </w:r>
      <w:r>
        <w:rPr>
          <w:rFonts w:hint="eastAsia" w:ascii="仿宋_GB2312" w:eastAsia="仿宋_GB2312" w:cs="宋体" w:hAnsiTheme="minorEastAsia"/>
          <w:kern w:val="0"/>
          <w:sz w:val="21"/>
          <w:szCs w:val="21"/>
          <w:highlight w:val="none"/>
        </w:rPr>
        <w:t>（盖章）</w:t>
      </w:r>
    </w:p>
    <w:p w14:paraId="58267BE8">
      <w:pPr>
        <w:spacing w:line="400" w:lineRule="exact"/>
        <w:ind w:left="7140" w:hanging="7140" w:hangingChars="3400"/>
        <w:jc w:val="left"/>
        <w:rPr>
          <w:rFonts w:hint="eastAsia" w:ascii="仿宋_GB2312" w:eastAsia="仿宋_GB2312" w:cs="宋体" w:hAnsiTheme="minorEastAsia"/>
          <w:kern w:val="0"/>
          <w:sz w:val="21"/>
          <w:szCs w:val="21"/>
          <w:highlight w:val="none"/>
        </w:rPr>
      </w:pPr>
    </w:p>
    <w:p w14:paraId="4526DE95">
      <w:pPr>
        <w:spacing w:line="400" w:lineRule="exact"/>
        <w:jc w:val="left"/>
        <w:rPr>
          <w:rFonts w:hint="eastAsia" w:ascii="仿宋_GB2312" w:eastAsia="仿宋_GB2312" w:cs="宋体" w:hAnsiTheme="minorEastAsia"/>
          <w:kern w:val="0"/>
          <w:sz w:val="21"/>
          <w:szCs w:val="21"/>
          <w:highlight w:val="none"/>
          <w:u w:val="single"/>
        </w:rPr>
      </w:pPr>
      <w:r>
        <w:rPr>
          <w:rFonts w:hint="eastAsia" w:ascii="仿宋_GB2312" w:eastAsia="仿宋_GB2312" w:cs="宋体" w:hAnsiTheme="minorEastAsia"/>
          <w:w w:val="90"/>
          <w:sz w:val="21"/>
          <w:szCs w:val="21"/>
          <w:highlight w:val="none"/>
        </w:rPr>
        <w:t xml:space="preserve">                                                         </w:t>
      </w:r>
      <w:r>
        <w:rPr>
          <w:rFonts w:hint="eastAsia" w:ascii="仿宋_GB2312" w:eastAsia="仿宋_GB2312" w:cs="宋体" w:hAnsiTheme="minorEastAsia"/>
          <w:kern w:val="0"/>
          <w:sz w:val="21"/>
          <w:szCs w:val="21"/>
          <w:highlight w:val="none"/>
        </w:rPr>
        <w:t>法</w:t>
      </w:r>
      <w:r>
        <w:rPr>
          <w:rFonts w:hint="eastAsia" w:ascii="仿宋_GB2312" w:eastAsia="仿宋_GB2312" w:cs="宋体" w:hAnsiTheme="minorEastAsia"/>
          <w:kern w:val="0"/>
          <w:sz w:val="21"/>
          <w:szCs w:val="21"/>
          <w:highlight w:val="none"/>
          <w:lang w:val="en-US" w:eastAsia="zh-CN"/>
        </w:rPr>
        <w:t>定</w:t>
      </w:r>
      <w:r>
        <w:rPr>
          <w:rFonts w:hint="eastAsia" w:ascii="仿宋_GB2312" w:eastAsia="仿宋_GB2312" w:cs="宋体" w:hAnsiTheme="minorEastAsia"/>
          <w:kern w:val="0"/>
          <w:sz w:val="21"/>
          <w:szCs w:val="21"/>
          <w:highlight w:val="none"/>
        </w:rPr>
        <w:t>代表人或</w:t>
      </w:r>
      <w:r>
        <w:rPr>
          <w:rFonts w:hint="eastAsia" w:ascii="仿宋_GB2312" w:eastAsia="仿宋_GB2312" w:cs="宋体" w:hAnsiTheme="minorEastAsia"/>
          <w:kern w:val="0"/>
          <w:sz w:val="21"/>
          <w:szCs w:val="21"/>
          <w:highlight w:val="none"/>
          <w:lang w:val="en-US" w:eastAsia="zh-CN"/>
        </w:rPr>
        <w:t>被委托</w:t>
      </w:r>
      <w:r>
        <w:rPr>
          <w:rFonts w:hint="eastAsia" w:ascii="仿宋_GB2312" w:eastAsia="仿宋_GB2312" w:cs="宋体" w:hAnsiTheme="minorEastAsia"/>
          <w:kern w:val="0"/>
          <w:sz w:val="21"/>
          <w:szCs w:val="21"/>
          <w:highlight w:val="none"/>
        </w:rPr>
        <w:t>人：</w:t>
      </w:r>
      <w:r>
        <w:rPr>
          <w:rFonts w:hint="eastAsia" w:ascii="仿宋_GB2312" w:eastAsia="仿宋_GB2312" w:cs="宋体" w:hAnsiTheme="minorEastAsia"/>
          <w:kern w:val="0"/>
          <w:sz w:val="21"/>
          <w:szCs w:val="21"/>
          <w:highlight w:val="none"/>
          <w:u w:val="single"/>
        </w:rPr>
        <w:t xml:space="preserve">        </w:t>
      </w:r>
    </w:p>
    <w:p w14:paraId="4EA1E37F">
      <w:pPr>
        <w:spacing w:line="400" w:lineRule="exact"/>
        <w:jc w:val="left"/>
        <w:rPr>
          <w:rFonts w:hint="eastAsia" w:ascii="仿宋_GB2312" w:eastAsia="仿宋_GB2312" w:cs="宋体" w:hAnsiTheme="minorEastAsia"/>
          <w:kern w:val="0"/>
          <w:sz w:val="21"/>
          <w:szCs w:val="21"/>
          <w:highlight w:val="none"/>
          <w:u w:val="single"/>
        </w:rPr>
      </w:pPr>
    </w:p>
    <w:p w14:paraId="4F870FE0">
      <w:pPr>
        <w:spacing w:line="400" w:lineRule="exact"/>
        <w:ind w:firstLine="5460" w:firstLineChars="2600"/>
        <w:jc w:val="left"/>
        <w:rPr>
          <w:rFonts w:ascii="仿宋_GB2312" w:eastAsia="仿宋_GB2312" w:cs="宋体" w:hAnsiTheme="minorEastAsia"/>
          <w:kern w:val="0"/>
          <w:sz w:val="21"/>
          <w:szCs w:val="21"/>
          <w:highlight w:val="none"/>
        </w:rPr>
      </w:pPr>
      <w:r>
        <w:rPr>
          <w:rFonts w:hint="eastAsia" w:ascii="仿宋_GB2312" w:eastAsia="仿宋_GB2312" w:cs="宋体" w:hAnsiTheme="minorEastAsia"/>
          <w:kern w:val="0"/>
          <w:sz w:val="21"/>
          <w:szCs w:val="21"/>
          <w:highlight w:val="none"/>
        </w:rPr>
        <w:t>日期：</w:t>
      </w:r>
      <w:r>
        <w:rPr>
          <w:rFonts w:hint="eastAsia" w:ascii="仿宋_GB2312" w:eastAsia="仿宋_GB2312" w:cs="宋体" w:hAnsiTheme="minorEastAsia"/>
          <w:kern w:val="0"/>
          <w:sz w:val="21"/>
          <w:szCs w:val="21"/>
          <w:highlight w:val="none"/>
          <w:u w:val="single"/>
        </w:rPr>
        <w:t xml:space="preserve">    </w:t>
      </w:r>
      <w:r>
        <w:rPr>
          <w:rFonts w:hint="eastAsia" w:ascii="仿宋_GB2312" w:eastAsia="仿宋_GB2312" w:cs="宋体" w:hAnsiTheme="minorEastAsia"/>
          <w:kern w:val="0"/>
          <w:sz w:val="21"/>
          <w:szCs w:val="21"/>
          <w:highlight w:val="none"/>
        </w:rPr>
        <w:t>年</w:t>
      </w:r>
      <w:r>
        <w:rPr>
          <w:rFonts w:hint="eastAsia" w:ascii="仿宋_GB2312" w:eastAsia="仿宋_GB2312" w:cs="宋体" w:hAnsiTheme="minorEastAsia"/>
          <w:kern w:val="0"/>
          <w:sz w:val="21"/>
          <w:szCs w:val="21"/>
          <w:highlight w:val="none"/>
          <w:u w:val="single"/>
        </w:rPr>
        <w:t xml:space="preserve">   </w:t>
      </w:r>
      <w:r>
        <w:rPr>
          <w:rFonts w:hint="eastAsia" w:ascii="仿宋_GB2312" w:eastAsia="仿宋_GB2312" w:cs="宋体" w:hAnsiTheme="minorEastAsia"/>
          <w:kern w:val="0"/>
          <w:sz w:val="21"/>
          <w:szCs w:val="21"/>
          <w:highlight w:val="none"/>
        </w:rPr>
        <w:t>月</w:t>
      </w:r>
      <w:r>
        <w:rPr>
          <w:rFonts w:hint="eastAsia" w:ascii="仿宋_GB2312" w:eastAsia="仿宋_GB2312" w:cs="宋体" w:hAnsiTheme="minorEastAsia"/>
          <w:kern w:val="0"/>
          <w:sz w:val="21"/>
          <w:szCs w:val="21"/>
          <w:highlight w:val="none"/>
          <w:u w:val="single"/>
        </w:rPr>
        <w:t xml:space="preserve">    </w:t>
      </w:r>
      <w:r>
        <w:rPr>
          <w:rFonts w:hint="eastAsia" w:ascii="仿宋_GB2312" w:eastAsia="仿宋_GB2312" w:cs="宋体" w:hAnsiTheme="minorEastAsia"/>
          <w:kern w:val="0"/>
          <w:sz w:val="21"/>
          <w:szCs w:val="21"/>
          <w:highlight w:val="none"/>
        </w:rPr>
        <w:t xml:space="preserve">日  </w:t>
      </w:r>
      <w:bookmarkStart w:id="62" w:name="_Toc54280344"/>
      <w:bookmarkStart w:id="63" w:name="_Toc53949581"/>
      <w:bookmarkStart w:id="64" w:name="_Toc54280770"/>
      <w:bookmarkStart w:id="65" w:name="_Toc54281622"/>
      <w:bookmarkStart w:id="66" w:name="_Toc53948739"/>
      <w:bookmarkStart w:id="67" w:name="_Toc53949160"/>
      <w:bookmarkStart w:id="68" w:name="_Toc54291526"/>
      <w:bookmarkStart w:id="69" w:name="_Toc54281196"/>
      <w:bookmarkStart w:id="70" w:name="_Toc54278961"/>
    </w:p>
    <w:p w14:paraId="31E180DC">
      <w:pPr>
        <w:spacing w:line="400" w:lineRule="exact"/>
        <w:ind w:firstLine="5880" w:firstLineChars="2800"/>
        <w:jc w:val="left"/>
        <w:rPr>
          <w:rFonts w:ascii="仿宋_GB2312" w:eastAsia="仿宋_GB2312" w:cs="宋体" w:hAnsiTheme="minorEastAsia"/>
          <w:kern w:val="0"/>
          <w:sz w:val="21"/>
          <w:szCs w:val="21"/>
          <w:highlight w:val="none"/>
        </w:rPr>
      </w:pPr>
    </w:p>
    <w:p w14:paraId="1CD6DF96">
      <w:pPr>
        <w:spacing w:line="400" w:lineRule="exact"/>
        <w:ind w:firstLine="5880" w:firstLineChars="2800"/>
        <w:jc w:val="left"/>
        <w:rPr>
          <w:rFonts w:ascii="仿宋_GB2312" w:eastAsia="仿宋_GB2312" w:cs="宋体" w:hAnsiTheme="minorEastAsia"/>
          <w:kern w:val="0"/>
          <w:sz w:val="21"/>
          <w:szCs w:val="21"/>
          <w:highlight w:val="none"/>
        </w:rPr>
      </w:pPr>
    </w:p>
    <w:p w14:paraId="007B007A">
      <w:pPr>
        <w:spacing w:line="400" w:lineRule="exact"/>
        <w:ind w:firstLine="5880" w:firstLineChars="2800"/>
        <w:jc w:val="left"/>
        <w:rPr>
          <w:rFonts w:ascii="仿宋_GB2312" w:eastAsia="仿宋_GB2312" w:cs="宋体" w:hAnsiTheme="minorEastAsia"/>
          <w:kern w:val="0"/>
          <w:sz w:val="21"/>
          <w:szCs w:val="21"/>
          <w:highlight w:val="none"/>
        </w:rPr>
      </w:pPr>
    </w:p>
    <w:p w14:paraId="27DAB24D">
      <w:pPr>
        <w:spacing w:line="400" w:lineRule="exact"/>
        <w:ind w:firstLine="5880" w:firstLineChars="2800"/>
        <w:jc w:val="left"/>
        <w:rPr>
          <w:rFonts w:ascii="仿宋_GB2312" w:eastAsia="仿宋_GB2312" w:cs="宋体" w:hAnsiTheme="minorEastAsia"/>
          <w:kern w:val="0"/>
          <w:sz w:val="21"/>
          <w:szCs w:val="21"/>
          <w:highlight w:val="none"/>
        </w:rPr>
      </w:pPr>
    </w:p>
    <w:p w14:paraId="2293F2B7">
      <w:pPr>
        <w:spacing w:line="400" w:lineRule="exact"/>
        <w:ind w:firstLine="5880" w:firstLineChars="2800"/>
        <w:jc w:val="left"/>
        <w:rPr>
          <w:rFonts w:ascii="仿宋_GB2312" w:eastAsia="仿宋_GB2312" w:cs="宋体" w:hAnsiTheme="minorEastAsia"/>
          <w:kern w:val="0"/>
          <w:sz w:val="21"/>
          <w:szCs w:val="21"/>
          <w:highlight w:val="none"/>
        </w:rPr>
      </w:pPr>
    </w:p>
    <w:bookmarkEnd w:id="62"/>
    <w:bookmarkEnd w:id="63"/>
    <w:bookmarkEnd w:id="64"/>
    <w:bookmarkEnd w:id="65"/>
    <w:bookmarkEnd w:id="66"/>
    <w:bookmarkEnd w:id="67"/>
    <w:bookmarkEnd w:id="68"/>
    <w:bookmarkEnd w:id="69"/>
    <w:bookmarkEnd w:id="70"/>
    <w:p w14:paraId="030517EC">
      <w:pPr>
        <w:pStyle w:val="311"/>
        <w:spacing w:line="276" w:lineRule="auto"/>
        <w:ind w:firstLine="0" w:firstLineChars="0"/>
        <w:rPr>
          <w:rFonts w:hint="eastAsia" w:ascii="仿宋_GB2312" w:eastAsia="仿宋_GB2312" w:cs="宋体" w:hAnsiTheme="minorEastAsia"/>
          <w:kern w:val="0"/>
          <w:sz w:val="21"/>
          <w:szCs w:val="21"/>
          <w:highlight w:val="none"/>
        </w:rPr>
      </w:pPr>
      <w:bookmarkStart w:id="71" w:name="_Toc18209295"/>
    </w:p>
    <w:p w14:paraId="31596F36">
      <w:pPr>
        <w:pStyle w:val="311"/>
        <w:spacing w:line="276" w:lineRule="auto"/>
        <w:ind w:firstLine="0" w:firstLineChars="0"/>
        <w:rPr>
          <w:rFonts w:hint="eastAsia" w:cs="宋体" w:hAnsiTheme="minorEastAsia"/>
          <w:b/>
          <w:bCs/>
          <w:kern w:val="0"/>
          <w:sz w:val="21"/>
          <w:szCs w:val="21"/>
          <w:highlight w:val="none"/>
          <w:lang w:val="en-US" w:eastAsia="zh-CN"/>
        </w:rPr>
      </w:pPr>
    </w:p>
    <w:p w14:paraId="3A1AA3BE">
      <w:pPr>
        <w:pStyle w:val="311"/>
        <w:spacing w:line="276" w:lineRule="auto"/>
        <w:ind w:firstLine="0" w:firstLineChars="0"/>
        <w:rPr>
          <w:rFonts w:hint="eastAsia" w:cs="宋体" w:hAnsiTheme="minorEastAsia"/>
          <w:b/>
          <w:bCs/>
          <w:kern w:val="0"/>
          <w:sz w:val="21"/>
          <w:szCs w:val="21"/>
          <w:highlight w:val="none"/>
          <w:lang w:val="en-US" w:eastAsia="zh-CN"/>
        </w:rPr>
      </w:pPr>
    </w:p>
    <w:p w14:paraId="41023AF0">
      <w:pPr>
        <w:pStyle w:val="311"/>
        <w:spacing w:line="276" w:lineRule="auto"/>
        <w:ind w:firstLine="0" w:firstLineChars="0"/>
        <w:rPr>
          <w:rFonts w:hint="eastAsia" w:cs="宋体" w:hAnsiTheme="minorEastAsia"/>
          <w:b/>
          <w:bCs/>
          <w:kern w:val="0"/>
          <w:sz w:val="21"/>
          <w:szCs w:val="21"/>
          <w:highlight w:val="none"/>
          <w:lang w:val="en-US" w:eastAsia="zh-CN"/>
        </w:rPr>
      </w:pPr>
    </w:p>
    <w:p w14:paraId="5236397D">
      <w:pPr>
        <w:pStyle w:val="311"/>
        <w:spacing w:line="276" w:lineRule="auto"/>
        <w:ind w:firstLine="0" w:firstLineChars="0"/>
        <w:rPr>
          <w:rFonts w:hint="eastAsia" w:cs="宋体" w:hAnsiTheme="minorEastAsia"/>
          <w:b/>
          <w:bCs/>
          <w:kern w:val="0"/>
          <w:sz w:val="21"/>
          <w:szCs w:val="21"/>
          <w:highlight w:val="none"/>
          <w:lang w:val="en-US" w:eastAsia="zh-CN"/>
        </w:rPr>
      </w:pPr>
    </w:p>
    <w:p w14:paraId="39A53711">
      <w:pPr>
        <w:pStyle w:val="311"/>
        <w:spacing w:line="276" w:lineRule="auto"/>
        <w:ind w:firstLine="0" w:firstLineChars="0"/>
        <w:rPr>
          <w:rFonts w:hint="eastAsia" w:cs="宋体" w:hAnsiTheme="minorEastAsia"/>
          <w:b/>
          <w:bCs/>
          <w:kern w:val="0"/>
          <w:sz w:val="21"/>
          <w:szCs w:val="21"/>
          <w:highlight w:val="none"/>
          <w:lang w:val="en-US" w:eastAsia="zh-CN"/>
        </w:rPr>
      </w:pPr>
    </w:p>
    <w:p w14:paraId="29AFD0F8">
      <w:pPr>
        <w:pStyle w:val="311"/>
        <w:spacing w:line="276" w:lineRule="auto"/>
        <w:ind w:firstLine="0" w:firstLineChars="0"/>
        <w:rPr>
          <w:rFonts w:hint="eastAsia" w:cs="宋体" w:hAnsiTheme="minorEastAsia"/>
          <w:b/>
          <w:bCs/>
          <w:kern w:val="0"/>
          <w:sz w:val="21"/>
          <w:szCs w:val="21"/>
          <w:highlight w:val="none"/>
          <w:lang w:val="en-US" w:eastAsia="zh-CN"/>
        </w:rPr>
      </w:pPr>
    </w:p>
    <w:p w14:paraId="33B0D6FD">
      <w:pPr>
        <w:pStyle w:val="311"/>
        <w:spacing w:line="276" w:lineRule="auto"/>
        <w:ind w:firstLine="0" w:firstLineChars="0"/>
        <w:rPr>
          <w:rFonts w:hint="eastAsia" w:cs="宋体" w:hAnsiTheme="minorEastAsia"/>
          <w:b/>
          <w:bCs/>
          <w:kern w:val="0"/>
          <w:sz w:val="28"/>
          <w:szCs w:val="28"/>
          <w:highlight w:val="none"/>
          <w:lang w:val="en-US" w:eastAsia="zh-CN"/>
        </w:rPr>
      </w:pPr>
    </w:p>
    <w:p w14:paraId="1799CF64">
      <w:pPr>
        <w:pStyle w:val="311"/>
        <w:spacing w:line="276" w:lineRule="auto"/>
        <w:ind w:firstLine="0" w:firstLineChars="0"/>
        <w:rPr>
          <w:rFonts w:hint="eastAsia" w:cs="宋体" w:hAnsiTheme="minorEastAsia"/>
          <w:b/>
          <w:bCs/>
          <w:kern w:val="0"/>
          <w:sz w:val="28"/>
          <w:szCs w:val="28"/>
          <w:highlight w:val="none"/>
          <w:lang w:val="en-US" w:eastAsia="zh-CN"/>
        </w:rPr>
      </w:pPr>
      <w:r>
        <w:rPr>
          <w:rFonts w:hint="eastAsia" w:cs="宋体" w:hAnsiTheme="minorEastAsia"/>
          <w:b/>
          <w:bCs/>
          <w:kern w:val="0"/>
          <w:sz w:val="28"/>
          <w:szCs w:val="28"/>
          <w:highlight w:val="none"/>
          <w:lang w:val="en-US" w:eastAsia="zh-CN"/>
        </w:rPr>
        <w:t>3.</w:t>
      </w:r>
    </w:p>
    <w:p w14:paraId="18E86D4E">
      <w:pPr>
        <w:pStyle w:val="311"/>
        <w:spacing w:line="276" w:lineRule="auto"/>
        <w:ind w:firstLine="0" w:firstLineChars="0"/>
        <w:jc w:val="center"/>
        <w:rPr>
          <w:rFonts w:hint="default" w:cs="宋体" w:hAnsiTheme="minorEastAsia"/>
          <w:b/>
          <w:bCs/>
          <w:kern w:val="0"/>
          <w:sz w:val="28"/>
          <w:szCs w:val="28"/>
          <w:highlight w:val="none"/>
          <w:lang w:val="en-US" w:eastAsia="zh-CN"/>
        </w:rPr>
      </w:pPr>
      <w:r>
        <w:rPr>
          <w:rFonts w:hint="eastAsia" w:cs="宋体" w:hAnsiTheme="minorEastAsia"/>
          <w:b/>
          <w:bCs/>
          <w:kern w:val="0"/>
          <w:sz w:val="28"/>
          <w:szCs w:val="28"/>
          <w:highlight w:val="none"/>
          <w:lang w:val="en-US" w:eastAsia="zh-CN"/>
        </w:rPr>
        <w:t>响应价格组成分析</w:t>
      </w:r>
    </w:p>
    <w:tbl>
      <w:tblPr>
        <w:tblStyle w:val="34"/>
        <w:tblpPr w:leftFromText="180" w:rightFromText="180" w:vertAnchor="text" w:horzAnchor="page" w:tblpX="1222" w:tblpY="352"/>
        <w:tblOverlap w:val="never"/>
        <w:tblW w:w="5691" w:type="pct"/>
        <w:tblInd w:w="0" w:type="dxa"/>
        <w:tblLayout w:type="fixed"/>
        <w:tblCellMar>
          <w:top w:w="0" w:type="dxa"/>
          <w:left w:w="108" w:type="dxa"/>
          <w:bottom w:w="0" w:type="dxa"/>
          <w:right w:w="108" w:type="dxa"/>
        </w:tblCellMar>
      </w:tblPr>
      <w:tblGrid>
        <w:gridCol w:w="478"/>
        <w:gridCol w:w="478"/>
        <w:gridCol w:w="478"/>
        <w:gridCol w:w="478"/>
        <w:gridCol w:w="478"/>
        <w:gridCol w:w="480"/>
        <w:gridCol w:w="480"/>
        <w:gridCol w:w="480"/>
        <w:gridCol w:w="710"/>
        <w:gridCol w:w="480"/>
        <w:gridCol w:w="1055"/>
        <w:gridCol w:w="480"/>
        <w:gridCol w:w="1879"/>
        <w:gridCol w:w="1056"/>
        <w:gridCol w:w="590"/>
      </w:tblGrid>
      <w:tr w14:paraId="37F6B1AD">
        <w:tblPrEx>
          <w:tblCellMar>
            <w:top w:w="0" w:type="dxa"/>
            <w:left w:w="108" w:type="dxa"/>
            <w:bottom w:w="0" w:type="dxa"/>
            <w:right w:w="108" w:type="dxa"/>
          </w:tblCellMar>
        </w:tblPrEx>
        <w:trPr>
          <w:trHeight w:val="405" w:hRule="atLeast"/>
        </w:trPr>
        <w:tc>
          <w:tcPr>
            <w:tcW w:w="5000" w:type="pct"/>
            <w:gridSpan w:val="15"/>
            <w:vMerge w:val="restart"/>
            <w:tcBorders>
              <w:top w:val="single" w:color="auto" w:sz="4" w:space="0"/>
              <w:left w:val="single" w:color="auto" w:sz="8" w:space="0"/>
              <w:bottom w:val="single" w:color="000000" w:sz="4" w:space="0"/>
              <w:right w:val="single" w:color="000000" w:sz="8" w:space="0"/>
            </w:tcBorders>
            <w:shd w:val="clear" w:color="auto" w:fill="auto"/>
            <w:vAlign w:val="center"/>
          </w:tcPr>
          <w:p w14:paraId="6F428988">
            <w:pPr>
              <w:widowControl/>
              <w:jc w:val="center"/>
              <w:rPr>
                <w:rFonts w:ascii="仿宋" w:hAnsi="仿宋" w:eastAsia="仿宋"/>
                <w:b/>
                <w:bCs/>
                <w:color w:val="000000"/>
                <w:kern w:val="0"/>
                <w:sz w:val="21"/>
                <w:szCs w:val="21"/>
                <w:highlight w:val="none"/>
              </w:rPr>
            </w:pPr>
            <w:bookmarkStart w:id="72" w:name="RANGE!A1:O13"/>
            <w:r>
              <w:rPr>
                <w:rFonts w:hint="eastAsia" w:ascii="仿宋" w:hAnsi="仿宋" w:eastAsia="仿宋"/>
                <w:b/>
                <w:bCs/>
                <w:color w:val="000000"/>
                <w:kern w:val="0"/>
                <w:sz w:val="21"/>
                <w:szCs w:val="21"/>
                <w:highlight w:val="none"/>
                <w:lang w:val="en-US" w:eastAsia="zh-CN"/>
              </w:rPr>
              <w:t>响应</w:t>
            </w:r>
            <w:r>
              <w:rPr>
                <w:rFonts w:hint="eastAsia" w:ascii="仿宋" w:hAnsi="仿宋" w:eastAsia="仿宋"/>
                <w:b/>
                <w:bCs/>
                <w:color w:val="000000"/>
                <w:kern w:val="0"/>
                <w:sz w:val="21"/>
                <w:szCs w:val="21"/>
                <w:highlight w:val="none"/>
              </w:rPr>
              <w:t>单价组成明细表</w:t>
            </w:r>
            <w:bookmarkEnd w:id="72"/>
          </w:p>
        </w:tc>
      </w:tr>
      <w:tr w14:paraId="7849B68C">
        <w:tblPrEx>
          <w:tblCellMar>
            <w:top w:w="0" w:type="dxa"/>
            <w:left w:w="108" w:type="dxa"/>
            <w:bottom w:w="0" w:type="dxa"/>
            <w:right w:w="108" w:type="dxa"/>
          </w:tblCellMar>
        </w:tblPrEx>
        <w:trPr>
          <w:trHeight w:val="312" w:hRule="atLeast"/>
        </w:trPr>
        <w:tc>
          <w:tcPr>
            <w:tcW w:w="5000" w:type="pct"/>
            <w:gridSpan w:val="15"/>
            <w:vMerge w:val="continue"/>
            <w:tcBorders>
              <w:top w:val="single" w:color="auto" w:sz="4" w:space="0"/>
              <w:left w:val="single" w:color="auto" w:sz="8" w:space="0"/>
              <w:bottom w:val="single" w:color="000000" w:sz="4" w:space="0"/>
              <w:right w:val="single" w:color="000000" w:sz="8" w:space="0"/>
            </w:tcBorders>
            <w:vAlign w:val="center"/>
          </w:tcPr>
          <w:p w14:paraId="6C8729C4">
            <w:pPr>
              <w:widowControl/>
              <w:jc w:val="left"/>
              <w:rPr>
                <w:rFonts w:ascii="仿宋" w:hAnsi="仿宋" w:eastAsia="仿宋"/>
                <w:b/>
                <w:bCs/>
                <w:color w:val="000000"/>
                <w:kern w:val="0"/>
                <w:sz w:val="21"/>
                <w:szCs w:val="21"/>
                <w:highlight w:val="none"/>
              </w:rPr>
            </w:pPr>
          </w:p>
        </w:tc>
      </w:tr>
      <w:tr w14:paraId="78CF4B4A">
        <w:tblPrEx>
          <w:tblCellMar>
            <w:top w:w="0" w:type="dxa"/>
            <w:left w:w="108" w:type="dxa"/>
            <w:bottom w:w="0" w:type="dxa"/>
            <w:right w:w="108" w:type="dxa"/>
          </w:tblCellMar>
        </w:tblPrEx>
        <w:trPr>
          <w:trHeight w:val="621" w:hRule="atLeast"/>
        </w:trPr>
        <w:tc>
          <w:tcPr>
            <w:tcW w:w="237" w:type="pct"/>
            <w:vMerge w:val="restart"/>
            <w:tcBorders>
              <w:top w:val="nil"/>
              <w:left w:val="single" w:color="auto" w:sz="8" w:space="0"/>
              <w:bottom w:val="single" w:color="auto" w:sz="4" w:space="0"/>
              <w:right w:val="single" w:color="auto" w:sz="4" w:space="0"/>
            </w:tcBorders>
            <w:shd w:val="clear" w:color="auto" w:fill="auto"/>
            <w:vAlign w:val="center"/>
          </w:tcPr>
          <w:p w14:paraId="6BF47091">
            <w:pPr>
              <w:widowControl/>
              <w:jc w:val="center"/>
              <w:rPr>
                <w:rFonts w:ascii="仿宋" w:hAnsi="仿宋" w:eastAsia="仿宋"/>
                <w:color w:val="000000"/>
                <w:kern w:val="0"/>
                <w:sz w:val="21"/>
                <w:szCs w:val="21"/>
                <w:highlight w:val="none"/>
              </w:rPr>
            </w:pPr>
            <w:r>
              <w:rPr>
                <w:rFonts w:hint="eastAsia" w:ascii="仿宋" w:hAnsi="仿宋" w:eastAsia="仿宋"/>
                <w:color w:val="000000"/>
                <w:kern w:val="0"/>
                <w:sz w:val="21"/>
                <w:szCs w:val="21"/>
                <w:highlight w:val="none"/>
              </w:rPr>
              <w:t>序号</w:t>
            </w:r>
          </w:p>
        </w:tc>
        <w:tc>
          <w:tcPr>
            <w:tcW w:w="237" w:type="pct"/>
            <w:vMerge w:val="restart"/>
            <w:tcBorders>
              <w:top w:val="nil"/>
              <w:left w:val="single" w:color="auto" w:sz="4" w:space="0"/>
              <w:bottom w:val="single" w:color="auto" w:sz="4" w:space="0"/>
              <w:right w:val="single" w:color="auto" w:sz="4" w:space="0"/>
            </w:tcBorders>
            <w:shd w:val="clear" w:color="auto" w:fill="auto"/>
            <w:vAlign w:val="center"/>
          </w:tcPr>
          <w:p w14:paraId="4B8E6CB5">
            <w:pPr>
              <w:widowControl/>
              <w:jc w:val="center"/>
              <w:rPr>
                <w:rFonts w:ascii="仿宋" w:hAnsi="仿宋" w:eastAsia="仿宋"/>
                <w:color w:val="000000"/>
                <w:kern w:val="0"/>
                <w:sz w:val="21"/>
                <w:szCs w:val="21"/>
                <w:highlight w:val="none"/>
              </w:rPr>
            </w:pPr>
            <w:r>
              <w:rPr>
                <w:rFonts w:hint="eastAsia" w:ascii="仿宋" w:hAnsi="仿宋" w:eastAsia="仿宋"/>
                <w:color w:val="000000"/>
                <w:kern w:val="0"/>
                <w:sz w:val="21"/>
                <w:szCs w:val="21"/>
                <w:highlight w:val="none"/>
              </w:rPr>
              <w:t>物资名称</w:t>
            </w:r>
          </w:p>
        </w:tc>
        <w:tc>
          <w:tcPr>
            <w:tcW w:w="237" w:type="pct"/>
            <w:vMerge w:val="restart"/>
            <w:tcBorders>
              <w:top w:val="nil"/>
              <w:left w:val="single" w:color="auto" w:sz="4" w:space="0"/>
              <w:bottom w:val="single" w:color="auto" w:sz="4" w:space="0"/>
              <w:right w:val="single" w:color="auto" w:sz="4" w:space="0"/>
            </w:tcBorders>
            <w:shd w:val="clear" w:color="auto" w:fill="auto"/>
            <w:vAlign w:val="center"/>
          </w:tcPr>
          <w:p w14:paraId="1E965531">
            <w:pPr>
              <w:widowControl/>
              <w:jc w:val="center"/>
              <w:rPr>
                <w:rFonts w:ascii="仿宋" w:hAnsi="仿宋" w:eastAsia="仿宋"/>
                <w:color w:val="000000"/>
                <w:kern w:val="0"/>
                <w:sz w:val="21"/>
                <w:szCs w:val="21"/>
                <w:highlight w:val="none"/>
              </w:rPr>
            </w:pPr>
            <w:r>
              <w:rPr>
                <w:rFonts w:hint="eastAsia" w:ascii="仿宋" w:hAnsi="仿宋" w:eastAsia="仿宋"/>
                <w:color w:val="000000"/>
                <w:kern w:val="0"/>
                <w:sz w:val="21"/>
                <w:szCs w:val="21"/>
                <w:highlight w:val="none"/>
              </w:rPr>
              <w:t>规格型号</w:t>
            </w:r>
          </w:p>
        </w:tc>
        <w:tc>
          <w:tcPr>
            <w:tcW w:w="237" w:type="pct"/>
            <w:vMerge w:val="restart"/>
            <w:tcBorders>
              <w:top w:val="nil"/>
              <w:left w:val="single" w:color="auto" w:sz="4" w:space="0"/>
              <w:bottom w:val="single" w:color="auto" w:sz="4" w:space="0"/>
              <w:right w:val="single" w:color="auto" w:sz="4" w:space="0"/>
            </w:tcBorders>
            <w:shd w:val="clear" w:color="auto" w:fill="auto"/>
            <w:vAlign w:val="center"/>
          </w:tcPr>
          <w:p w14:paraId="2087F0E0">
            <w:pPr>
              <w:widowControl/>
              <w:jc w:val="center"/>
              <w:rPr>
                <w:rFonts w:ascii="仿宋" w:hAnsi="仿宋" w:eastAsia="仿宋"/>
                <w:color w:val="000000"/>
                <w:kern w:val="0"/>
                <w:sz w:val="21"/>
                <w:szCs w:val="21"/>
                <w:highlight w:val="none"/>
              </w:rPr>
            </w:pPr>
            <w:r>
              <w:rPr>
                <w:rFonts w:hint="eastAsia" w:ascii="仿宋" w:hAnsi="仿宋" w:eastAsia="仿宋"/>
                <w:color w:val="000000"/>
                <w:kern w:val="0"/>
                <w:sz w:val="21"/>
                <w:szCs w:val="21"/>
                <w:highlight w:val="none"/>
              </w:rPr>
              <w:t>计量单位</w:t>
            </w:r>
          </w:p>
        </w:tc>
        <w:tc>
          <w:tcPr>
            <w:tcW w:w="237" w:type="pct"/>
            <w:vMerge w:val="restart"/>
            <w:tcBorders>
              <w:top w:val="nil"/>
              <w:left w:val="single" w:color="auto" w:sz="4" w:space="0"/>
              <w:bottom w:val="single" w:color="auto" w:sz="4" w:space="0"/>
              <w:right w:val="single" w:color="auto" w:sz="4" w:space="0"/>
            </w:tcBorders>
            <w:shd w:val="clear" w:color="auto" w:fill="auto"/>
            <w:vAlign w:val="center"/>
          </w:tcPr>
          <w:p w14:paraId="5DF564A8">
            <w:pPr>
              <w:widowControl/>
              <w:jc w:val="center"/>
              <w:rPr>
                <w:rFonts w:ascii="仿宋" w:hAnsi="仿宋" w:eastAsia="仿宋"/>
                <w:color w:val="000000"/>
                <w:kern w:val="0"/>
                <w:sz w:val="21"/>
                <w:szCs w:val="21"/>
                <w:highlight w:val="none"/>
              </w:rPr>
            </w:pPr>
            <w:r>
              <w:rPr>
                <w:rFonts w:hint="eastAsia" w:ascii="仿宋" w:hAnsi="仿宋" w:eastAsia="仿宋"/>
                <w:color w:val="000000"/>
                <w:kern w:val="0"/>
                <w:sz w:val="21"/>
                <w:szCs w:val="21"/>
                <w:highlight w:val="none"/>
              </w:rPr>
              <w:t>出厂价</w:t>
            </w:r>
          </w:p>
        </w:tc>
        <w:tc>
          <w:tcPr>
            <w:tcW w:w="2998" w:type="pct"/>
            <w:gridSpan w:val="8"/>
            <w:tcBorders>
              <w:top w:val="single" w:color="auto" w:sz="4" w:space="0"/>
              <w:left w:val="nil"/>
              <w:bottom w:val="single" w:color="auto" w:sz="4" w:space="0"/>
              <w:right w:val="single" w:color="000000" w:sz="4" w:space="0"/>
            </w:tcBorders>
            <w:shd w:val="clear" w:color="auto" w:fill="auto"/>
            <w:vAlign w:val="center"/>
          </w:tcPr>
          <w:p w14:paraId="084D57E2">
            <w:pPr>
              <w:widowControl/>
              <w:jc w:val="center"/>
              <w:rPr>
                <w:rFonts w:ascii="仿宋" w:hAnsi="仿宋" w:eastAsia="仿宋"/>
                <w:color w:val="000000"/>
                <w:kern w:val="0"/>
                <w:sz w:val="21"/>
                <w:szCs w:val="21"/>
                <w:highlight w:val="none"/>
              </w:rPr>
            </w:pPr>
            <w:r>
              <w:rPr>
                <w:rFonts w:hint="eastAsia" w:ascii="仿宋" w:hAnsi="仿宋" w:eastAsia="仿宋"/>
                <w:color w:val="000000"/>
                <w:kern w:val="0"/>
                <w:sz w:val="21"/>
                <w:szCs w:val="21"/>
                <w:highlight w:val="none"/>
              </w:rPr>
              <w:t>其他费用</w:t>
            </w:r>
          </w:p>
        </w:tc>
        <w:tc>
          <w:tcPr>
            <w:tcW w:w="523" w:type="pct"/>
            <w:tcBorders>
              <w:top w:val="nil"/>
              <w:left w:val="single" w:color="auto" w:sz="4" w:space="0"/>
              <w:bottom w:val="single" w:color="000000" w:sz="4" w:space="0"/>
              <w:right w:val="single" w:color="auto" w:sz="4" w:space="0"/>
            </w:tcBorders>
            <w:shd w:val="clear" w:color="auto" w:fill="auto"/>
            <w:vAlign w:val="center"/>
          </w:tcPr>
          <w:p w14:paraId="48D79AED">
            <w:pPr>
              <w:widowControl/>
              <w:jc w:val="center"/>
              <w:rPr>
                <w:rFonts w:ascii="仿宋" w:hAnsi="仿宋" w:eastAsia="仿宋"/>
                <w:color w:val="000000"/>
                <w:kern w:val="0"/>
                <w:sz w:val="21"/>
                <w:szCs w:val="21"/>
                <w:highlight w:val="none"/>
              </w:rPr>
            </w:pPr>
            <w:r>
              <w:rPr>
                <w:rFonts w:hint="eastAsia" w:ascii="仿宋" w:hAnsi="仿宋" w:eastAsia="仿宋"/>
                <w:color w:val="000000"/>
                <w:kern w:val="0"/>
                <w:sz w:val="21"/>
                <w:szCs w:val="21"/>
                <w:highlight w:val="none"/>
              </w:rPr>
              <w:t>含税综合单价</w:t>
            </w:r>
          </w:p>
        </w:tc>
        <w:tc>
          <w:tcPr>
            <w:tcW w:w="292" w:type="pct"/>
            <w:tcBorders>
              <w:top w:val="nil"/>
              <w:left w:val="single" w:color="auto" w:sz="4" w:space="0"/>
              <w:bottom w:val="single" w:color="auto" w:sz="4" w:space="0"/>
              <w:right w:val="single" w:color="auto" w:sz="8" w:space="0"/>
            </w:tcBorders>
            <w:shd w:val="clear" w:color="auto" w:fill="auto"/>
            <w:vAlign w:val="center"/>
          </w:tcPr>
          <w:p w14:paraId="65A2E829">
            <w:pPr>
              <w:widowControl/>
              <w:jc w:val="center"/>
              <w:rPr>
                <w:rFonts w:ascii="仿宋" w:hAnsi="仿宋" w:eastAsia="仿宋"/>
                <w:color w:val="000000"/>
                <w:kern w:val="0"/>
                <w:sz w:val="21"/>
                <w:szCs w:val="21"/>
                <w:highlight w:val="none"/>
              </w:rPr>
            </w:pPr>
            <w:r>
              <w:rPr>
                <w:rFonts w:hint="eastAsia" w:ascii="仿宋" w:hAnsi="仿宋" w:eastAsia="仿宋"/>
                <w:color w:val="000000"/>
                <w:kern w:val="0"/>
                <w:sz w:val="21"/>
                <w:szCs w:val="21"/>
                <w:highlight w:val="none"/>
              </w:rPr>
              <w:t>备注</w:t>
            </w:r>
          </w:p>
        </w:tc>
      </w:tr>
      <w:tr w14:paraId="29A9572B">
        <w:tblPrEx>
          <w:tblCellMar>
            <w:top w:w="0" w:type="dxa"/>
            <w:left w:w="108" w:type="dxa"/>
            <w:bottom w:w="0" w:type="dxa"/>
            <w:right w:w="108" w:type="dxa"/>
          </w:tblCellMar>
        </w:tblPrEx>
        <w:trPr>
          <w:trHeight w:val="2101" w:hRule="atLeast"/>
        </w:trPr>
        <w:tc>
          <w:tcPr>
            <w:tcW w:w="237" w:type="pct"/>
            <w:vMerge w:val="continue"/>
            <w:tcBorders>
              <w:top w:val="nil"/>
              <w:left w:val="single" w:color="auto" w:sz="8" w:space="0"/>
              <w:bottom w:val="single" w:color="auto" w:sz="4" w:space="0"/>
              <w:right w:val="single" w:color="auto" w:sz="4" w:space="0"/>
            </w:tcBorders>
            <w:vAlign w:val="center"/>
          </w:tcPr>
          <w:p w14:paraId="3B655368">
            <w:pPr>
              <w:widowControl/>
              <w:jc w:val="left"/>
              <w:rPr>
                <w:rFonts w:ascii="仿宋" w:hAnsi="仿宋" w:eastAsia="仿宋"/>
                <w:color w:val="000000"/>
                <w:kern w:val="0"/>
                <w:sz w:val="21"/>
                <w:szCs w:val="21"/>
                <w:highlight w:val="none"/>
              </w:rPr>
            </w:pPr>
          </w:p>
        </w:tc>
        <w:tc>
          <w:tcPr>
            <w:tcW w:w="237" w:type="pct"/>
            <w:vMerge w:val="continue"/>
            <w:tcBorders>
              <w:top w:val="nil"/>
              <w:left w:val="single" w:color="auto" w:sz="4" w:space="0"/>
              <w:bottom w:val="single" w:color="auto" w:sz="4" w:space="0"/>
              <w:right w:val="single" w:color="auto" w:sz="4" w:space="0"/>
            </w:tcBorders>
            <w:vAlign w:val="center"/>
          </w:tcPr>
          <w:p w14:paraId="7A672FFD">
            <w:pPr>
              <w:widowControl/>
              <w:jc w:val="left"/>
              <w:rPr>
                <w:rFonts w:ascii="仿宋" w:hAnsi="仿宋" w:eastAsia="仿宋"/>
                <w:color w:val="000000"/>
                <w:kern w:val="0"/>
                <w:sz w:val="21"/>
                <w:szCs w:val="21"/>
                <w:highlight w:val="none"/>
              </w:rPr>
            </w:pPr>
          </w:p>
        </w:tc>
        <w:tc>
          <w:tcPr>
            <w:tcW w:w="237" w:type="pct"/>
            <w:vMerge w:val="continue"/>
            <w:tcBorders>
              <w:top w:val="nil"/>
              <w:left w:val="single" w:color="auto" w:sz="4" w:space="0"/>
              <w:bottom w:val="single" w:color="auto" w:sz="4" w:space="0"/>
              <w:right w:val="single" w:color="auto" w:sz="4" w:space="0"/>
            </w:tcBorders>
            <w:vAlign w:val="center"/>
          </w:tcPr>
          <w:p w14:paraId="4656A14D">
            <w:pPr>
              <w:widowControl/>
              <w:jc w:val="left"/>
              <w:rPr>
                <w:rFonts w:ascii="仿宋" w:hAnsi="仿宋" w:eastAsia="仿宋"/>
                <w:color w:val="000000"/>
                <w:kern w:val="0"/>
                <w:sz w:val="21"/>
                <w:szCs w:val="21"/>
                <w:highlight w:val="none"/>
              </w:rPr>
            </w:pPr>
          </w:p>
        </w:tc>
        <w:tc>
          <w:tcPr>
            <w:tcW w:w="237" w:type="pct"/>
            <w:vMerge w:val="continue"/>
            <w:tcBorders>
              <w:top w:val="nil"/>
              <w:left w:val="single" w:color="auto" w:sz="4" w:space="0"/>
              <w:bottom w:val="single" w:color="auto" w:sz="4" w:space="0"/>
              <w:right w:val="single" w:color="auto" w:sz="4" w:space="0"/>
            </w:tcBorders>
            <w:vAlign w:val="center"/>
          </w:tcPr>
          <w:p w14:paraId="3369594B">
            <w:pPr>
              <w:widowControl/>
              <w:jc w:val="left"/>
              <w:rPr>
                <w:rFonts w:ascii="仿宋" w:hAnsi="仿宋" w:eastAsia="仿宋"/>
                <w:color w:val="000000"/>
                <w:kern w:val="0"/>
                <w:sz w:val="21"/>
                <w:szCs w:val="21"/>
                <w:highlight w:val="none"/>
              </w:rPr>
            </w:pPr>
          </w:p>
        </w:tc>
        <w:tc>
          <w:tcPr>
            <w:tcW w:w="237" w:type="pct"/>
            <w:vMerge w:val="continue"/>
            <w:tcBorders>
              <w:top w:val="nil"/>
              <w:left w:val="single" w:color="auto" w:sz="4" w:space="0"/>
              <w:bottom w:val="single" w:color="auto" w:sz="4" w:space="0"/>
              <w:right w:val="single" w:color="auto" w:sz="4" w:space="0"/>
            </w:tcBorders>
            <w:vAlign w:val="center"/>
          </w:tcPr>
          <w:p w14:paraId="70FE91DE">
            <w:pPr>
              <w:widowControl/>
              <w:jc w:val="left"/>
              <w:rPr>
                <w:rFonts w:ascii="仿宋" w:hAnsi="仿宋" w:eastAsia="仿宋"/>
                <w:color w:val="000000"/>
                <w:kern w:val="0"/>
                <w:sz w:val="21"/>
                <w:szCs w:val="21"/>
                <w:highlight w:val="none"/>
              </w:rPr>
            </w:pPr>
          </w:p>
        </w:tc>
        <w:tc>
          <w:tcPr>
            <w:tcW w:w="238" w:type="pct"/>
            <w:tcBorders>
              <w:top w:val="nil"/>
              <w:left w:val="nil"/>
              <w:bottom w:val="single" w:color="auto" w:sz="4" w:space="0"/>
              <w:right w:val="single" w:color="auto" w:sz="4" w:space="0"/>
            </w:tcBorders>
            <w:shd w:val="clear" w:color="auto" w:fill="auto"/>
            <w:vAlign w:val="center"/>
          </w:tcPr>
          <w:p w14:paraId="11F908E4">
            <w:pPr>
              <w:widowControl/>
              <w:jc w:val="center"/>
              <w:rPr>
                <w:rFonts w:ascii="仿宋" w:hAnsi="仿宋" w:eastAsia="仿宋"/>
                <w:color w:val="000000"/>
                <w:kern w:val="0"/>
                <w:sz w:val="21"/>
                <w:szCs w:val="21"/>
                <w:highlight w:val="none"/>
              </w:rPr>
            </w:pPr>
            <w:r>
              <w:rPr>
                <w:rFonts w:hint="eastAsia" w:ascii="仿宋" w:hAnsi="仿宋" w:eastAsia="仿宋"/>
                <w:color w:val="000000"/>
                <w:kern w:val="0"/>
                <w:sz w:val="21"/>
                <w:szCs w:val="21"/>
                <w:highlight w:val="none"/>
              </w:rPr>
              <w:t>装车费</w:t>
            </w:r>
          </w:p>
        </w:tc>
        <w:tc>
          <w:tcPr>
            <w:tcW w:w="238" w:type="pct"/>
            <w:tcBorders>
              <w:top w:val="nil"/>
              <w:left w:val="nil"/>
              <w:bottom w:val="single" w:color="auto" w:sz="4" w:space="0"/>
              <w:right w:val="single" w:color="auto" w:sz="4" w:space="0"/>
            </w:tcBorders>
            <w:shd w:val="clear" w:color="auto" w:fill="auto"/>
            <w:vAlign w:val="center"/>
          </w:tcPr>
          <w:p w14:paraId="25B5175F">
            <w:pPr>
              <w:widowControl/>
              <w:jc w:val="center"/>
              <w:rPr>
                <w:rFonts w:ascii="仿宋" w:hAnsi="仿宋" w:eastAsia="仿宋"/>
                <w:color w:val="000000"/>
                <w:kern w:val="0"/>
                <w:sz w:val="21"/>
                <w:szCs w:val="21"/>
                <w:highlight w:val="none"/>
              </w:rPr>
            </w:pPr>
            <w:r>
              <w:rPr>
                <w:rFonts w:hint="eastAsia" w:ascii="仿宋" w:hAnsi="仿宋" w:eastAsia="仿宋"/>
                <w:color w:val="000000"/>
                <w:kern w:val="0"/>
                <w:sz w:val="21"/>
                <w:szCs w:val="21"/>
                <w:highlight w:val="none"/>
              </w:rPr>
              <w:t>加工费</w:t>
            </w:r>
          </w:p>
        </w:tc>
        <w:tc>
          <w:tcPr>
            <w:tcW w:w="238" w:type="pct"/>
            <w:tcBorders>
              <w:top w:val="nil"/>
              <w:left w:val="nil"/>
              <w:bottom w:val="single" w:color="auto" w:sz="4" w:space="0"/>
              <w:right w:val="single" w:color="auto" w:sz="4" w:space="0"/>
            </w:tcBorders>
            <w:shd w:val="clear" w:color="auto" w:fill="auto"/>
            <w:vAlign w:val="center"/>
          </w:tcPr>
          <w:p w14:paraId="1F99CC37">
            <w:pPr>
              <w:widowControl/>
              <w:jc w:val="center"/>
              <w:rPr>
                <w:rFonts w:ascii="仿宋" w:hAnsi="仿宋" w:eastAsia="仿宋"/>
                <w:color w:val="000000"/>
                <w:kern w:val="0"/>
                <w:sz w:val="21"/>
                <w:szCs w:val="21"/>
                <w:highlight w:val="none"/>
              </w:rPr>
            </w:pPr>
            <w:r>
              <w:rPr>
                <w:rFonts w:hint="eastAsia" w:ascii="仿宋" w:hAnsi="仿宋" w:eastAsia="仿宋"/>
                <w:color w:val="000000"/>
                <w:kern w:val="0"/>
                <w:sz w:val="21"/>
                <w:szCs w:val="21"/>
                <w:highlight w:val="none"/>
              </w:rPr>
              <w:t>卸车费</w:t>
            </w:r>
          </w:p>
        </w:tc>
        <w:tc>
          <w:tcPr>
            <w:tcW w:w="352" w:type="pct"/>
            <w:tcBorders>
              <w:top w:val="nil"/>
              <w:left w:val="nil"/>
              <w:bottom w:val="single" w:color="auto" w:sz="4" w:space="0"/>
              <w:right w:val="single" w:color="auto" w:sz="4" w:space="0"/>
            </w:tcBorders>
            <w:shd w:val="clear" w:color="auto" w:fill="auto"/>
            <w:vAlign w:val="center"/>
          </w:tcPr>
          <w:p w14:paraId="43546D74">
            <w:pPr>
              <w:widowControl/>
              <w:jc w:val="center"/>
              <w:rPr>
                <w:rFonts w:ascii="仿宋" w:hAnsi="仿宋" w:eastAsia="仿宋"/>
                <w:color w:val="000000"/>
                <w:kern w:val="0"/>
                <w:sz w:val="21"/>
                <w:szCs w:val="21"/>
                <w:highlight w:val="none"/>
              </w:rPr>
            </w:pPr>
            <w:r>
              <w:rPr>
                <w:rFonts w:hint="eastAsia" w:ascii="仿宋" w:hAnsi="仿宋" w:eastAsia="仿宋"/>
                <w:color w:val="000000"/>
                <w:kern w:val="0"/>
                <w:sz w:val="21"/>
                <w:szCs w:val="21"/>
                <w:highlight w:val="none"/>
              </w:rPr>
              <w:t>运输距离（公里）</w:t>
            </w:r>
          </w:p>
        </w:tc>
        <w:tc>
          <w:tcPr>
            <w:tcW w:w="238" w:type="pct"/>
            <w:tcBorders>
              <w:top w:val="nil"/>
              <w:left w:val="nil"/>
              <w:bottom w:val="single" w:color="auto" w:sz="4" w:space="0"/>
              <w:right w:val="single" w:color="auto" w:sz="4" w:space="0"/>
            </w:tcBorders>
            <w:shd w:val="clear" w:color="auto" w:fill="auto"/>
            <w:vAlign w:val="center"/>
          </w:tcPr>
          <w:p w14:paraId="027E134D">
            <w:pPr>
              <w:widowControl/>
              <w:jc w:val="center"/>
              <w:rPr>
                <w:rFonts w:ascii="仿宋" w:hAnsi="仿宋" w:eastAsia="仿宋"/>
                <w:color w:val="000000"/>
                <w:kern w:val="0"/>
                <w:sz w:val="21"/>
                <w:szCs w:val="21"/>
                <w:highlight w:val="none"/>
              </w:rPr>
            </w:pPr>
            <w:r>
              <w:rPr>
                <w:rFonts w:hint="eastAsia" w:ascii="仿宋" w:hAnsi="仿宋" w:eastAsia="仿宋"/>
                <w:color w:val="000000"/>
                <w:kern w:val="0"/>
                <w:sz w:val="21"/>
                <w:szCs w:val="21"/>
                <w:highlight w:val="none"/>
              </w:rPr>
              <w:t>单位运输价格</w:t>
            </w:r>
          </w:p>
        </w:tc>
        <w:tc>
          <w:tcPr>
            <w:tcW w:w="523" w:type="pct"/>
            <w:tcBorders>
              <w:top w:val="nil"/>
              <w:left w:val="nil"/>
              <w:bottom w:val="single" w:color="auto" w:sz="4" w:space="0"/>
              <w:right w:val="single" w:color="auto" w:sz="4" w:space="0"/>
            </w:tcBorders>
            <w:shd w:val="clear" w:color="auto" w:fill="auto"/>
            <w:vAlign w:val="center"/>
          </w:tcPr>
          <w:p w14:paraId="611A2A62">
            <w:pPr>
              <w:widowControl/>
              <w:jc w:val="center"/>
              <w:rPr>
                <w:rFonts w:ascii="仿宋" w:hAnsi="仿宋" w:eastAsia="仿宋"/>
                <w:color w:val="000000"/>
                <w:kern w:val="0"/>
                <w:sz w:val="21"/>
                <w:szCs w:val="21"/>
                <w:highlight w:val="none"/>
              </w:rPr>
            </w:pPr>
            <w:r>
              <w:rPr>
                <w:rFonts w:hint="eastAsia" w:ascii="仿宋" w:hAnsi="仿宋" w:eastAsia="仿宋"/>
                <w:color w:val="000000"/>
                <w:kern w:val="0"/>
                <w:sz w:val="21"/>
                <w:szCs w:val="21"/>
                <w:highlight w:val="none"/>
              </w:rPr>
              <w:t>运输费</w:t>
            </w:r>
          </w:p>
        </w:tc>
        <w:tc>
          <w:tcPr>
            <w:tcW w:w="238" w:type="pct"/>
            <w:tcBorders>
              <w:top w:val="nil"/>
              <w:left w:val="nil"/>
              <w:bottom w:val="single" w:color="auto" w:sz="4" w:space="0"/>
              <w:right w:val="single" w:color="auto" w:sz="4" w:space="0"/>
            </w:tcBorders>
            <w:shd w:val="clear" w:color="auto" w:fill="auto"/>
            <w:vAlign w:val="center"/>
          </w:tcPr>
          <w:p w14:paraId="37FD23CE">
            <w:pPr>
              <w:widowControl/>
              <w:jc w:val="center"/>
              <w:rPr>
                <w:rFonts w:ascii="仿宋" w:hAnsi="仿宋" w:eastAsia="仿宋"/>
                <w:color w:val="000000"/>
                <w:kern w:val="0"/>
                <w:sz w:val="21"/>
                <w:szCs w:val="21"/>
                <w:highlight w:val="none"/>
              </w:rPr>
            </w:pPr>
            <w:r>
              <w:rPr>
                <w:rFonts w:hint="eastAsia" w:ascii="仿宋" w:hAnsi="仿宋" w:eastAsia="仿宋"/>
                <w:color w:val="000000"/>
                <w:kern w:val="0"/>
                <w:sz w:val="21"/>
                <w:szCs w:val="21"/>
                <w:highlight w:val="none"/>
              </w:rPr>
              <w:t>管理费或利润</w:t>
            </w:r>
          </w:p>
        </w:tc>
        <w:tc>
          <w:tcPr>
            <w:tcW w:w="932" w:type="pct"/>
            <w:tcBorders>
              <w:top w:val="nil"/>
              <w:left w:val="nil"/>
              <w:bottom w:val="single" w:color="auto" w:sz="4" w:space="0"/>
              <w:right w:val="single" w:color="auto" w:sz="4" w:space="0"/>
            </w:tcBorders>
            <w:shd w:val="clear" w:color="auto" w:fill="auto"/>
            <w:vAlign w:val="center"/>
          </w:tcPr>
          <w:p w14:paraId="67761D1D">
            <w:pPr>
              <w:widowControl/>
              <w:jc w:val="center"/>
              <w:rPr>
                <w:rFonts w:ascii="仿宋" w:hAnsi="仿宋" w:eastAsia="仿宋"/>
                <w:color w:val="000000"/>
                <w:kern w:val="0"/>
                <w:sz w:val="21"/>
                <w:szCs w:val="21"/>
                <w:highlight w:val="none"/>
              </w:rPr>
            </w:pPr>
            <w:r>
              <w:rPr>
                <w:rFonts w:hint="eastAsia" w:ascii="仿宋" w:hAnsi="仿宋" w:eastAsia="仿宋"/>
                <w:color w:val="000000"/>
                <w:kern w:val="0"/>
                <w:sz w:val="21"/>
                <w:szCs w:val="21"/>
                <w:highlight w:val="none"/>
              </w:rPr>
              <w:t>其他费用小计</w:t>
            </w:r>
          </w:p>
        </w:tc>
        <w:tc>
          <w:tcPr>
            <w:tcW w:w="523" w:type="pct"/>
            <w:tcBorders>
              <w:top w:val="nil"/>
              <w:left w:val="single" w:color="auto" w:sz="4" w:space="0"/>
              <w:bottom w:val="single" w:color="000000" w:sz="4" w:space="0"/>
              <w:right w:val="single" w:color="auto" w:sz="4" w:space="0"/>
            </w:tcBorders>
            <w:vAlign w:val="center"/>
          </w:tcPr>
          <w:p w14:paraId="5FE174C5">
            <w:pPr>
              <w:widowControl/>
              <w:jc w:val="center"/>
              <w:rPr>
                <w:rFonts w:ascii="仿宋" w:hAnsi="仿宋" w:eastAsia="仿宋"/>
                <w:color w:val="000000"/>
                <w:kern w:val="0"/>
                <w:sz w:val="21"/>
                <w:szCs w:val="21"/>
                <w:highlight w:val="none"/>
              </w:rPr>
            </w:pPr>
            <w:r>
              <w:rPr>
                <w:rFonts w:hint="eastAsia" w:ascii="仿宋" w:hAnsi="仿宋" w:eastAsia="仿宋"/>
                <w:color w:val="000000"/>
                <w:kern w:val="0"/>
                <w:sz w:val="21"/>
                <w:szCs w:val="21"/>
                <w:highlight w:val="none"/>
              </w:rPr>
              <w:t>合计</w:t>
            </w:r>
          </w:p>
        </w:tc>
        <w:tc>
          <w:tcPr>
            <w:tcW w:w="292" w:type="pct"/>
            <w:tcBorders>
              <w:top w:val="nil"/>
              <w:left w:val="single" w:color="auto" w:sz="4" w:space="0"/>
              <w:bottom w:val="single" w:color="auto" w:sz="4" w:space="0"/>
              <w:right w:val="single" w:color="auto" w:sz="8" w:space="0"/>
            </w:tcBorders>
            <w:vAlign w:val="center"/>
          </w:tcPr>
          <w:p w14:paraId="758AA0FD">
            <w:pPr>
              <w:widowControl/>
              <w:jc w:val="center"/>
              <w:rPr>
                <w:rFonts w:ascii="仿宋" w:hAnsi="仿宋" w:eastAsia="仿宋"/>
                <w:color w:val="000000"/>
                <w:kern w:val="0"/>
                <w:sz w:val="21"/>
                <w:szCs w:val="21"/>
                <w:highlight w:val="none"/>
              </w:rPr>
            </w:pPr>
          </w:p>
        </w:tc>
      </w:tr>
      <w:tr w14:paraId="2B41AB02">
        <w:tblPrEx>
          <w:tblCellMar>
            <w:top w:w="0" w:type="dxa"/>
            <w:left w:w="108" w:type="dxa"/>
            <w:bottom w:w="0" w:type="dxa"/>
            <w:right w:w="108" w:type="dxa"/>
          </w:tblCellMar>
        </w:tblPrEx>
        <w:trPr>
          <w:trHeight w:val="621" w:hRule="atLeast"/>
        </w:trPr>
        <w:tc>
          <w:tcPr>
            <w:tcW w:w="237" w:type="pct"/>
            <w:tcBorders>
              <w:top w:val="nil"/>
              <w:left w:val="single" w:color="auto" w:sz="8" w:space="0"/>
              <w:bottom w:val="single" w:color="auto" w:sz="4" w:space="0"/>
              <w:right w:val="single" w:color="auto" w:sz="4" w:space="0"/>
            </w:tcBorders>
            <w:shd w:val="clear" w:color="auto" w:fill="auto"/>
            <w:vAlign w:val="center"/>
          </w:tcPr>
          <w:p w14:paraId="0FA74B3B">
            <w:pPr>
              <w:widowControl/>
              <w:jc w:val="center"/>
              <w:rPr>
                <w:rFonts w:ascii="仿宋" w:hAnsi="仿宋" w:eastAsia="仿宋"/>
                <w:color w:val="000000"/>
                <w:kern w:val="0"/>
                <w:sz w:val="21"/>
                <w:szCs w:val="21"/>
                <w:highlight w:val="none"/>
              </w:rPr>
            </w:pPr>
          </w:p>
        </w:tc>
        <w:tc>
          <w:tcPr>
            <w:tcW w:w="237" w:type="pct"/>
            <w:tcBorders>
              <w:top w:val="nil"/>
              <w:left w:val="nil"/>
              <w:bottom w:val="single" w:color="auto" w:sz="4" w:space="0"/>
              <w:right w:val="single" w:color="auto" w:sz="4" w:space="0"/>
            </w:tcBorders>
            <w:shd w:val="clear" w:color="auto" w:fill="auto"/>
            <w:vAlign w:val="center"/>
          </w:tcPr>
          <w:p w14:paraId="66766746">
            <w:pPr>
              <w:widowControl/>
              <w:jc w:val="center"/>
              <w:rPr>
                <w:rFonts w:ascii="仿宋" w:hAnsi="仿宋" w:eastAsia="仿宋"/>
                <w:color w:val="000000"/>
                <w:kern w:val="0"/>
                <w:sz w:val="21"/>
                <w:szCs w:val="21"/>
                <w:highlight w:val="none"/>
              </w:rPr>
            </w:pPr>
            <w:r>
              <w:rPr>
                <w:rFonts w:ascii="仿宋" w:hAnsi="仿宋" w:eastAsia="仿宋"/>
                <w:color w:val="000000"/>
                <w:kern w:val="0"/>
                <w:sz w:val="21"/>
                <w:szCs w:val="21"/>
                <w:highlight w:val="none"/>
              </w:rPr>
              <w:t>1</w:t>
            </w:r>
          </w:p>
        </w:tc>
        <w:tc>
          <w:tcPr>
            <w:tcW w:w="237" w:type="pct"/>
            <w:tcBorders>
              <w:top w:val="nil"/>
              <w:left w:val="nil"/>
              <w:bottom w:val="single" w:color="auto" w:sz="4" w:space="0"/>
              <w:right w:val="single" w:color="auto" w:sz="4" w:space="0"/>
            </w:tcBorders>
            <w:shd w:val="clear" w:color="auto" w:fill="auto"/>
            <w:vAlign w:val="center"/>
          </w:tcPr>
          <w:p w14:paraId="6148C871">
            <w:pPr>
              <w:widowControl/>
              <w:jc w:val="center"/>
              <w:rPr>
                <w:rFonts w:ascii="仿宋" w:hAnsi="仿宋" w:eastAsia="仿宋"/>
                <w:color w:val="000000"/>
                <w:kern w:val="0"/>
                <w:sz w:val="21"/>
                <w:szCs w:val="21"/>
                <w:highlight w:val="none"/>
              </w:rPr>
            </w:pPr>
            <w:r>
              <w:rPr>
                <w:rFonts w:ascii="仿宋" w:hAnsi="仿宋" w:eastAsia="仿宋"/>
                <w:color w:val="000000"/>
                <w:kern w:val="0"/>
                <w:sz w:val="21"/>
                <w:szCs w:val="21"/>
                <w:highlight w:val="none"/>
              </w:rPr>
              <w:t>2</w:t>
            </w:r>
          </w:p>
        </w:tc>
        <w:tc>
          <w:tcPr>
            <w:tcW w:w="237" w:type="pct"/>
            <w:tcBorders>
              <w:top w:val="nil"/>
              <w:left w:val="nil"/>
              <w:bottom w:val="single" w:color="auto" w:sz="4" w:space="0"/>
              <w:right w:val="single" w:color="auto" w:sz="4" w:space="0"/>
            </w:tcBorders>
            <w:shd w:val="clear" w:color="auto" w:fill="auto"/>
            <w:vAlign w:val="center"/>
          </w:tcPr>
          <w:p w14:paraId="61B7E6A1">
            <w:pPr>
              <w:widowControl/>
              <w:jc w:val="center"/>
              <w:rPr>
                <w:rFonts w:ascii="仿宋" w:hAnsi="仿宋" w:eastAsia="仿宋"/>
                <w:color w:val="000000"/>
                <w:kern w:val="0"/>
                <w:sz w:val="21"/>
                <w:szCs w:val="21"/>
                <w:highlight w:val="none"/>
              </w:rPr>
            </w:pPr>
            <w:r>
              <w:rPr>
                <w:rFonts w:ascii="仿宋" w:hAnsi="仿宋" w:eastAsia="仿宋"/>
                <w:color w:val="000000"/>
                <w:kern w:val="0"/>
                <w:sz w:val="21"/>
                <w:szCs w:val="21"/>
                <w:highlight w:val="none"/>
              </w:rPr>
              <w:t>3</w:t>
            </w:r>
          </w:p>
        </w:tc>
        <w:tc>
          <w:tcPr>
            <w:tcW w:w="237" w:type="pct"/>
            <w:tcBorders>
              <w:top w:val="nil"/>
              <w:left w:val="nil"/>
              <w:bottom w:val="single" w:color="auto" w:sz="4" w:space="0"/>
              <w:right w:val="single" w:color="auto" w:sz="4" w:space="0"/>
            </w:tcBorders>
            <w:shd w:val="clear" w:color="auto" w:fill="auto"/>
            <w:vAlign w:val="center"/>
          </w:tcPr>
          <w:p w14:paraId="4B30BF48">
            <w:pPr>
              <w:widowControl/>
              <w:jc w:val="center"/>
              <w:rPr>
                <w:rFonts w:ascii="仿宋" w:hAnsi="仿宋" w:eastAsia="仿宋"/>
                <w:color w:val="000000"/>
                <w:kern w:val="0"/>
                <w:sz w:val="21"/>
                <w:szCs w:val="21"/>
                <w:highlight w:val="none"/>
              </w:rPr>
            </w:pPr>
            <w:r>
              <w:rPr>
                <w:rFonts w:ascii="仿宋" w:hAnsi="仿宋" w:eastAsia="仿宋"/>
                <w:color w:val="000000"/>
                <w:kern w:val="0"/>
                <w:sz w:val="21"/>
                <w:szCs w:val="21"/>
                <w:highlight w:val="none"/>
              </w:rPr>
              <w:t>4</w:t>
            </w:r>
          </w:p>
        </w:tc>
        <w:tc>
          <w:tcPr>
            <w:tcW w:w="238" w:type="pct"/>
            <w:tcBorders>
              <w:top w:val="nil"/>
              <w:left w:val="nil"/>
              <w:bottom w:val="single" w:color="auto" w:sz="4" w:space="0"/>
              <w:right w:val="single" w:color="auto" w:sz="4" w:space="0"/>
            </w:tcBorders>
            <w:shd w:val="clear" w:color="auto" w:fill="auto"/>
            <w:vAlign w:val="center"/>
          </w:tcPr>
          <w:p w14:paraId="4488CCA0">
            <w:pPr>
              <w:widowControl/>
              <w:jc w:val="center"/>
              <w:rPr>
                <w:rFonts w:ascii="仿宋" w:hAnsi="仿宋" w:eastAsia="仿宋"/>
                <w:color w:val="000000"/>
                <w:kern w:val="0"/>
                <w:sz w:val="21"/>
                <w:szCs w:val="21"/>
                <w:highlight w:val="none"/>
              </w:rPr>
            </w:pPr>
            <w:r>
              <w:rPr>
                <w:rFonts w:ascii="仿宋" w:hAnsi="仿宋" w:eastAsia="仿宋"/>
                <w:color w:val="000000"/>
                <w:kern w:val="0"/>
                <w:sz w:val="21"/>
                <w:szCs w:val="21"/>
                <w:highlight w:val="none"/>
              </w:rPr>
              <w:t>6</w:t>
            </w:r>
          </w:p>
        </w:tc>
        <w:tc>
          <w:tcPr>
            <w:tcW w:w="238" w:type="pct"/>
            <w:tcBorders>
              <w:top w:val="nil"/>
              <w:left w:val="nil"/>
              <w:bottom w:val="single" w:color="auto" w:sz="4" w:space="0"/>
              <w:right w:val="single" w:color="auto" w:sz="4" w:space="0"/>
            </w:tcBorders>
            <w:shd w:val="clear" w:color="auto" w:fill="auto"/>
            <w:vAlign w:val="center"/>
          </w:tcPr>
          <w:p w14:paraId="04E1354B">
            <w:pPr>
              <w:widowControl/>
              <w:jc w:val="center"/>
              <w:rPr>
                <w:rFonts w:ascii="仿宋" w:hAnsi="仿宋" w:eastAsia="仿宋"/>
                <w:color w:val="000000"/>
                <w:kern w:val="0"/>
                <w:sz w:val="21"/>
                <w:szCs w:val="21"/>
                <w:highlight w:val="none"/>
              </w:rPr>
            </w:pPr>
            <w:r>
              <w:rPr>
                <w:rFonts w:ascii="仿宋" w:hAnsi="仿宋" w:eastAsia="仿宋"/>
                <w:color w:val="000000"/>
                <w:kern w:val="0"/>
                <w:sz w:val="21"/>
                <w:szCs w:val="21"/>
                <w:highlight w:val="none"/>
              </w:rPr>
              <w:t>7</w:t>
            </w:r>
          </w:p>
        </w:tc>
        <w:tc>
          <w:tcPr>
            <w:tcW w:w="238" w:type="pct"/>
            <w:tcBorders>
              <w:top w:val="nil"/>
              <w:left w:val="nil"/>
              <w:bottom w:val="single" w:color="auto" w:sz="4" w:space="0"/>
              <w:right w:val="single" w:color="auto" w:sz="4" w:space="0"/>
            </w:tcBorders>
            <w:shd w:val="clear" w:color="auto" w:fill="auto"/>
            <w:vAlign w:val="center"/>
          </w:tcPr>
          <w:p w14:paraId="6E20F04A">
            <w:pPr>
              <w:widowControl/>
              <w:jc w:val="center"/>
              <w:rPr>
                <w:rFonts w:ascii="仿宋" w:hAnsi="仿宋" w:eastAsia="仿宋"/>
                <w:color w:val="000000"/>
                <w:kern w:val="0"/>
                <w:sz w:val="21"/>
                <w:szCs w:val="21"/>
                <w:highlight w:val="none"/>
              </w:rPr>
            </w:pPr>
            <w:r>
              <w:rPr>
                <w:rFonts w:ascii="仿宋" w:hAnsi="仿宋" w:eastAsia="仿宋"/>
                <w:color w:val="000000"/>
                <w:kern w:val="0"/>
                <w:sz w:val="21"/>
                <w:szCs w:val="21"/>
                <w:highlight w:val="none"/>
              </w:rPr>
              <w:t>8</w:t>
            </w:r>
          </w:p>
        </w:tc>
        <w:tc>
          <w:tcPr>
            <w:tcW w:w="352" w:type="pct"/>
            <w:tcBorders>
              <w:top w:val="nil"/>
              <w:left w:val="nil"/>
              <w:bottom w:val="single" w:color="auto" w:sz="4" w:space="0"/>
              <w:right w:val="single" w:color="auto" w:sz="4" w:space="0"/>
            </w:tcBorders>
            <w:shd w:val="clear" w:color="auto" w:fill="auto"/>
            <w:vAlign w:val="center"/>
          </w:tcPr>
          <w:p w14:paraId="68A6EBE9">
            <w:pPr>
              <w:widowControl/>
              <w:jc w:val="center"/>
              <w:rPr>
                <w:rFonts w:ascii="仿宋" w:hAnsi="仿宋" w:eastAsia="仿宋"/>
                <w:color w:val="000000"/>
                <w:kern w:val="0"/>
                <w:sz w:val="21"/>
                <w:szCs w:val="21"/>
                <w:highlight w:val="none"/>
              </w:rPr>
            </w:pPr>
            <w:r>
              <w:rPr>
                <w:rFonts w:ascii="仿宋" w:hAnsi="仿宋" w:eastAsia="仿宋"/>
                <w:color w:val="000000"/>
                <w:kern w:val="0"/>
                <w:sz w:val="21"/>
                <w:szCs w:val="21"/>
                <w:highlight w:val="none"/>
              </w:rPr>
              <w:t>9</w:t>
            </w:r>
          </w:p>
        </w:tc>
        <w:tc>
          <w:tcPr>
            <w:tcW w:w="238" w:type="pct"/>
            <w:tcBorders>
              <w:top w:val="nil"/>
              <w:left w:val="nil"/>
              <w:bottom w:val="single" w:color="auto" w:sz="4" w:space="0"/>
              <w:right w:val="single" w:color="auto" w:sz="4" w:space="0"/>
            </w:tcBorders>
            <w:shd w:val="clear" w:color="auto" w:fill="auto"/>
            <w:vAlign w:val="center"/>
          </w:tcPr>
          <w:p w14:paraId="14C78E6C">
            <w:pPr>
              <w:widowControl/>
              <w:jc w:val="center"/>
              <w:rPr>
                <w:rFonts w:ascii="仿宋" w:hAnsi="仿宋" w:eastAsia="仿宋"/>
                <w:color w:val="000000"/>
                <w:kern w:val="0"/>
                <w:sz w:val="21"/>
                <w:szCs w:val="21"/>
                <w:highlight w:val="none"/>
              </w:rPr>
            </w:pPr>
            <w:r>
              <w:rPr>
                <w:rFonts w:ascii="仿宋" w:hAnsi="仿宋" w:eastAsia="仿宋"/>
                <w:color w:val="000000"/>
                <w:kern w:val="0"/>
                <w:sz w:val="21"/>
                <w:szCs w:val="21"/>
                <w:highlight w:val="none"/>
              </w:rPr>
              <w:t>10</w:t>
            </w:r>
          </w:p>
        </w:tc>
        <w:tc>
          <w:tcPr>
            <w:tcW w:w="523" w:type="pct"/>
            <w:tcBorders>
              <w:top w:val="nil"/>
              <w:left w:val="nil"/>
              <w:bottom w:val="single" w:color="auto" w:sz="4" w:space="0"/>
              <w:right w:val="single" w:color="auto" w:sz="4" w:space="0"/>
            </w:tcBorders>
            <w:shd w:val="clear" w:color="auto" w:fill="auto"/>
            <w:vAlign w:val="center"/>
          </w:tcPr>
          <w:p w14:paraId="42D6FDED">
            <w:pPr>
              <w:widowControl/>
              <w:jc w:val="center"/>
              <w:rPr>
                <w:rFonts w:ascii="仿宋" w:hAnsi="仿宋" w:eastAsia="仿宋"/>
                <w:color w:val="000000"/>
                <w:kern w:val="0"/>
                <w:sz w:val="21"/>
                <w:szCs w:val="21"/>
                <w:highlight w:val="none"/>
              </w:rPr>
            </w:pPr>
            <w:r>
              <w:rPr>
                <w:rFonts w:ascii="仿宋" w:hAnsi="仿宋" w:eastAsia="仿宋"/>
                <w:color w:val="000000"/>
                <w:kern w:val="0"/>
                <w:sz w:val="21"/>
                <w:szCs w:val="21"/>
                <w:highlight w:val="none"/>
              </w:rPr>
              <w:t>11=9*10</w:t>
            </w:r>
          </w:p>
        </w:tc>
        <w:tc>
          <w:tcPr>
            <w:tcW w:w="238" w:type="pct"/>
            <w:tcBorders>
              <w:top w:val="nil"/>
              <w:left w:val="nil"/>
              <w:bottom w:val="single" w:color="auto" w:sz="4" w:space="0"/>
              <w:right w:val="single" w:color="auto" w:sz="4" w:space="0"/>
            </w:tcBorders>
            <w:shd w:val="clear" w:color="auto" w:fill="auto"/>
            <w:vAlign w:val="center"/>
          </w:tcPr>
          <w:p w14:paraId="354F54F9">
            <w:pPr>
              <w:widowControl/>
              <w:jc w:val="center"/>
              <w:rPr>
                <w:rFonts w:ascii="仿宋" w:hAnsi="仿宋" w:eastAsia="仿宋"/>
                <w:color w:val="000000"/>
                <w:kern w:val="0"/>
                <w:sz w:val="21"/>
                <w:szCs w:val="21"/>
                <w:highlight w:val="none"/>
              </w:rPr>
            </w:pPr>
            <w:r>
              <w:rPr>
                <w:rFonts w:ascii="仿宋" w:hAnsi="仿宋" w:eastAsia="仿宋"/>
                <w:color w:val="000000"/>
                <w:kern w:val="0"/>
                <w:sz w:val="21"/>
                <w:szCs w:val="21"/>
                <w:highlight w:val="none"/>
              </w:rPr>
              <w:t>12</w:t>
            </w:r>
          </w:p>
        </w:tc>
        <w:tc>
          <w:tcPr>
            <w:tcW w:w="932" w:type="pct"/>
            <w:tcBorders>
              <w:top w:val="nil"/>
              <w:left w:val="nil"/>
              <w:bottom w:val="single" w:color="auto" w:sz="4" w:space="0"/>
              <w:right w:val="single" w:color="auto" w:sz="4" w:space="0"/>
            </w:tcBorders>
            <w:shd w:val="clear" w:color="auto" w:fill="auto"/>
            <w:vAlign w:val="center"/>
          </w:tcPr>
          <w:p w14:paraId="5DDEBB3B">
            <w:pPr>
              <w:widowControl/>
              <w:jc w:val="center"/>
              <w:rPr>
                <w:rFonts w:ascii="仿宋" w:hAnsi="仿宋" w:eastAsia="仿宋"/>
                <w:color w:val="000000"/>
                <w:kern w:val="0"/>
                <w:sz w:val="21"/>
                <w:szCs w:val="21"/>
                <w:highlight w:val="none"/>
              </w:rPr>
            </w:pPr>
            <w:r>
              <w:rPr>
                <w:rFonts w:ascii="仿宋" w:hAnsi="仿宋" w:eastAsia="仿宋"/>
                <w:color w:val="000000"/>
                <w:kern w:val="0"/>
                <w:sz w:val="21"/>
                <w:szCs w:val="21"/>
                <w:highlight w:val="none"/>
              </w:rPr>
              <w:t>13=6+7+8+11+12</w:t>
            </w:r>
          </w:p>
        </w:tc>
        <w:tc>
          <w:tcPr>
            <w:tcW w:w="523" w:type="pct"/>
            <w:tcBorders>
              <w:top w:val="nil"/>
              <w:left w:val="nil"/>
              <w:bottom w:val="single" w:color="auto" w:sz="4" w:space="0"/>
              <w:right w:val="single" w:color="auto" w:sz="4" w:space="0"/>
            </w:tcBorders>
            <w:shd w:val="clear" w:color="auto" w:fill="auto"/>
            <w:vAlign w:val="center"/>
          </w:tcPr>
          <w:p w14:paraId="43CB8C9F">
            <w:pPr>
              <w:widowControl/>
              <w:jc w:val="center"/>
              <w:rPr>
                <w:rFonts w:ascii="仿宋" w:hAnsi="仿宋" w:eastAsia="仿宋"/>
                <w:color w:val="000000"/>
                <w:kern w:val="0"/>
                <w:sz w:val="21"/>
                <w:szCs w:val="21"/>
                <w:highlight w:val="none"/>
              </w:rPr>
            </w:pPr>
            <w:r>
              <w:rPr>
                <w:rFonts w:ascii="仿宋" w:hAnsi="仿宋" w:eastAsia="仿宋"/>
                <w:color w:val="000000"/>
                <w:kern w:val="0"/>
                <w:sz w:val="21"/>
                <w:szCs w:val="21"/>
                <w:highlight w:val="none"/>
              </w:rPr>
              <w:t>14=4+13</w:t>
            </w:r>
          </w:p>
        </w:tc>
        <w:tc>
          <w:tcPr>
            <w:tcW w:w="292" w:type="pct"/>
            <w:tcBorders>
              <w:top w:val="nil"/>
              <w:left w:val="nil"/>
              <w:bottom w:val="single" w:color="auto" w:sz="4" w:space="0"/>
              <w:right w:val="single" w:color="auto" w:sz="8" w:space="0"/>
            </w:tcBorders>
            <w:shd w:val="clear" w:color="auto" w:fill="auto"/>
            <w:vAlign w:val="center"/>
          </w:tcPr>
          <w:p w14:paraId="41DD575B">
            <w:pPr>
              <w:widowControl/>
              <w:jc w:val="center"/>
              <w:rPr>
                <w:rFonts w:ascii="仿宋" w:hAnsi="仿宋" w:eastAsia="仿宋"/>
                <w:color w:val="000000"/>
                <w:kern w:val="0"/>
                <w:sz w:val="21"/>
                <w:szCs w:val="21"/>
                <w:highlight w:val="none"/>
              </w:rPr>
            </w:pPr>
          </w:p>
        </w:tc>
      </w:tr>
      <w:tr w14:paraId="533ED054">
        <w:tblPrEx>
          <w:tblCellMar>
            <w:top w:w="0" w:type="dxa"/>
            <w:left w:w="108" w:type="dxa"/>
            <w:bottom w:w="0" w:type="dxa"/>
            <w:right w:w="108" w:type="dxa"/>
          </w:tblCellMar>
        </w:tblPrEx>
        <w:trPr>
          <w:trHeight w:val="586" w:hRule="atLeast"/>
        </w:trPr>
        <w:tc>
          <w:tcPr>
            <w:tcW w:w="237" w:type="pct"/>
            <w:tcBorders>
              <w:top w:val="single" w:color="auto" w:sz="4" w:space="0"/>
              <w:left w:val="single" w:color="auto" w:sz="4" w:space="0"/>
              <w:bottom w:val="single" w:color="auto" w:sz="4" w:space="0"/>
              <w:right w:val="single" w:color="auto" w:sz="4" w:space="0"/>
            </w:tcBorders>
            <w:shd w:val="clear" w:color="auto" w:fill="auto"/>
            <w:vAlign w:val="center"/>
          </w:tcPr>
          <w:p w14:paraId="05037FAD">
            <w:pPr>
              <w:widowControl/>
              <w:jc w:val="center"/>
              <w:rPr>
                <w:rFonts w:ascii="仿宋" w:hAnsi="仿宋" w:eastAsia="仿宋"/>
                <w:color w:val="000000"/>
                <w:kern w:val="0"/>
                <w:sz w:val="21"/>
                <w:szCs w:val="21"/>
                <w:highlight w:val="none"/>
              </w:rPr>
            </w:pPr>
            <w:r>
              <w:rPr>
                <w:rFonts w:ascii="仿宋" w:hAnsi="仿宋" w:eastAsia="仿宋"/>
                <w:color w:val="000000"/>
                <w:kern w:val="0"/>
                <w:sz w:val="21"/>
                <w:szCs w:val="21"/>
                <w:highlight w:val="none"/>
              </w:rPr>
              <w:t>1</w:t>
            </w:r>
          </w:p>
        </w:tc>
        <w:tc>
          <w:tcPr>
            <w:tcW w:w="237" w:type="pct"/>
            <w:tcBorders>
              <w:top w:val="single" w:color="auto" w:sz="4" w:space="0"/>
              <w:left w:val="nil"/>
              <w:bottom w:val="single" w:color="auto" w:sz="4" w:space="0"/>
              <w:right w:val="single" w:color="auto" w:sz="4" w:space="0"/>
            </w:tcBorders>
            <w:shd w:val="clear" w:color="auto" w:fill="auto"/>
            <w:noWrap/>
            <w:vAlign w:val="center"/>
          </w:tcPr>
          <w:p w14:paraId="42AB55F3">
            <w:pPr>
              <w:widowControl/>
              <w:jc w:val="center"/>
              <w:rPr>
                <w:rFonts w:ascii="仿宋" w:hAnsi="仿宋" w:eastAsia="仿宋"/>
                <w:color w:val="000000"/>
                <w:kern w:val="0"/>
                <w:sz w:val="21"/>
                <w:szCs w:val="21"/>
                <w:highlight w:val="none"/>
              </w:rPr>
            </w:pPr>
          </w:p>
        </w:tc>
        <w:tc>
          <w:tcPr>
            <w:tcW w:w="237" w:type="pct"/>
            <w:tcBorders>
              <w:top w:val="single" w:color="auto" w:sz="4" w:space="0"/>
              <w:left w:val="nil"/>
              <w:bottom w:val="single" w:color="auto" w:sz="4" w:space="0"/>
              <w:right w:val="single" w:color="auto" w:sz="4" w:space="0"/>
            </w:tcBorders>
            <w:shd w:val="clear" w:color="auto" w:fill="auto"/>
            <w:vAlign w:val="center"/>
          </w:tcPr>
          <w:p w14:paraId="1926A6A5">
            <w:pPr>
              <w:widowControl/>
              <w:jc w:val="center"/>
              <w:rPr>
                <w:rFonts w:ascii="仿宋" w:hAnsi="仿宋" w:eastAsia="仿宋"/>
                <w:color w:val="000000"/>
                <w:kern w:val="0"/>
                <w:sz w:val="21"/>
                <w:szCs w:val="21"/>
                <w:highlight w:val="none"/>
              </w:rPr>
            </w:pPr>
          </w:p>
        </w:tc>
        <w:tc>
          <w:tcPr>
            <w:tcW w:w="237" w:type="pct"/>
            <w:tcBorders>
              <w:top w:val="single" w:color="auto" w:sz="4" w:space="0"/>
              <w:left w:val="nil"/>
              <w:bottom w:val="single" w:color="auto" w:sz="4" w:space="0"/>
              <w:right w:val="single" w:color="auto" w:sz="4" w:space="0"/>
            </w:tcBorders>
            <w:shd w:val="clear" w:color="auto" w:fill="auto"/>
            <w:noWrap/>
            <w:vAlign w:val="center"/>
          </w:tcPr>
          <w:p w14:paraId="5590B4D4">
            <w:pPr>
              <w:widowControl/>
              <w:jc w:val="center"/>
              <w:rPr>
                <w:rFonts w:ascii="仿宋" w:hAnsi="仿宋" w:eastAsia="仿宋"/>
                <w:color w:val="000000"/>
                <w:kern w:val="0"/>
                <w:sz w:val="21"/>
                <w:szCs w:val="21"/>
                <w:highlight w:val="none"/>
              </w:rPr>
            </w:pPr>
            <w:r>
              <w:rPr>
                <w:rFonts w:hint="eastAsia" w:ascii="仿宋" w:hAnsi="仿宋" w:eastAsia="仿宋"/>
                <w:color w:val="000000"/>
                <w:kern w:val="0"/>
                <w:sz w:val="21"/>
                <w:szCs w:val="21"/>
                <w:highlight w:val="none"/>
              </w:rPr>
              <w:t>吨</w:t>
            </w:r>
          </w:p>
        </w:tc>
        <w:tc>
          <w:tcPr>
            <w:tcW w:w="237" w:type="pct"/>
            <w:tcBorders>
              <w:top w:val="single" w:color="auto" w:sz="4" w:space="0"/>
              <w:left w:val="nil"/>
              <w:bottom w:val="single" w:color="auto" w:sz="4" w:space="0"/>
              <w:right w:val="single" w:color="auto" w:sz="4" w:space="0"/>
            </w:tcBorders>
            <w:shd w:val="clear" w:color="auto" w:fill="auto"/>
            <w:noWrap/>
            <w:vAlign w:val="center"/>
          </w:tcPr>
          <w:p w14:paraId="4A96623A">
            <w:pPr>
              <w:widowControl/>
              <w:jc w:val="center"/>
              <w:rPr>
                <w:rFonts w:ascii="仿宋" w:hAnsi="仿宋" w:eastAsia="仿宋"/>
                <w:color w:val="000000"/>
                <w:kern w:val="0"/>
                <w:sz w:val="21"/>
                <w:szCs w:val="21"/>
                <w:highlight w:val="none"/>
              </w:rPr>
            </w:pPr>
          </w:p>
        </w:tc>
        <w:tc>
          <w:tcPr>
            <w:tcW w:w="238" w:type="pct"/>
            <w:tcBorders>
              <w:top w:val="single" w:color="auto" w:sz="4" w:space="0"/>
              <w:left w:val="nil"/>
              <w:bottom w:val="single" w:color="auto" w:sz="4" w:space="0"/>
              <w:right w:val="single" w:color="auto" w:sz="4" w:space="0"/>
            </w:tcBorders>
            <w:shd w:val="clear" w:color="auto" w:fill="auto"/>
            <w:vAlign w:val="center"/>
          </w:tcPr>
          <w:p w14:paraId="3D6AB959">
            <w:pPr>
              <w:widowControl/>
              <w:jc w:val="center"/>
              <w:rPr>
                <w:rFonts w:ascii="仿宋" w:hAnsi="仿宋" w:eastAsia="仿宋"/>
                <w:color w:val="000000"/>
                <w:kern w:val="0"/>
                <w:sz w:val="21"/>
                <w:szCs w:val="21"/>
                <w:highlight w:val="none"/>
              </w:rPr>
            </w:pPr>
          </w:p>
        </w:tc>
        <w:tc>
          <w:tcPr>
            <w:tcW w:w="238" w:type="pct"/>
            <w:tcBorders>
              <w:top w:val="single" w:color="auto" w:sz="4" w:space="0"/>
              <w:left w:val="nil"/>
              <w:bottom w:val="single" w:color="auto" w:sz="4" w:space="0"/>
              <w:right w:val="single" w:color="auto" w:sz="4" w:space="0"/>
            </w:tcBorders>
            <w:shd w:val="clear" w:color="auto" w:fill="auto"/>
            <w:vAlign w:val="center"/>
          </w:tcPr>
          <w:p w14:paraId="0E611FA7">
            <w:pPr>
              <w:widowControl/>
              <w:jc w:val="center"/>
              <w:rPr>
                <w:rFonts w:ascii="仿宋" w:hAnsi="仿宋" w:eastAsia="仿宋"/>
                <w:color w:val="000000"/>
                <w:kern w:val="0"/>
                <w:sz w:val="21"/>
                <w:szCs w:val="21"/>
                <w:highlight w:val="none"/>
              </w:rPr>
            </w:pPr>
          </w:p>
        </w:tc>
        <w:tc>
          <w:tcPr>
            <w:tcW w:w="238" w:type="pct"/>
            <w:tcBorders>
              <w:top w:val="single" w:color="auto" w:sz="4" w:space="0"/>
              <w:left w:val="nil"/>
              <w:bottom w:val="single" w:color="auto" w:sz="4" w:space="0"/>
              <w:right w:val="single" w:color="auto" w:sz="4" w:space="0"/>
            </w:tcBorders>
            <w:shd w:val="clear" w:color="auto" w:fill="auto"/>
            <w:vAlign w:val="center"/>
          </w:tcPr>
          <w:p w14:paraId="3B66BE5C">
            <w:pPr>
              <w:widowControl/>
              <w:jc w:val="center"/>
              <w:rPr>
                <w:rFonts w:ascii="仿宋" w:hAnsi="仿宋" w:eastAsia="仿宋"/>
                <w:color w:val="000000"/>
                <w:kern w:val="0"/>
                <w:sz w:val="21"/>
                <w:szCs w:val="21"/>
                <w:highlight w:val="none"/>
              </w:rPr>
            </w:pPr>
          </w:p>
        </w:tc>
        <w:tc>
          <w:tcPr>
            <w:tcW w:w="352" w:type="pct"/>
            <w:tcBorders>
              <w:top w:val="single" w:color="auto" w:sz="4" w:space="0"/>
              <w:left w:val="nil"/>
              <w:bottom w:val="single" w:color="auto" w:sz="4" w:space="0"/>
              <w:right w:val="single" w:color="auto" w:sz="4" w:space="0"/>
            </w:tcBorders>
            <w:shd w:val="clear" w:color="auto" w:fill="auto"/>
            <w:vAlign w:val="center"/>
          </w:tcPr>
          <w:p w14:paraId="6A9573C0">
            <w:pPr>
              <w:widowControl/>
              <w:jc w:val="center"/>
              <w:rPr>
                <w:rFonts w:ascii="仿宋" w:hAnsi="仿宋" w:eastAsia="仿宋"/>
                <w:color w:val="000000"/>
                <w:kern w:val="0"/>
                <w:sz w:val="21"/>
                <w:szCs w:val="21"/>
                <w:highlight w:val="none"/>
              </w:rPr>
            </w:pPr>
          </w:p>
        </w:tc>
        <w:tc>
          <w:tcPr>
            <w:tcW w:w="238" w:type="pct"/>
            <w:tcBorders>
              <w:top w:val="single" w:color="auto" w:sz="4" w:space="0"/>
              <w:left w:val="nil"/>
              <w:bottom w:val="single" w:color="auto" w:sz="4" w:space="0"/>
              <w:right w:val="single" w:color="auto" w:sz="4" w:space="0"/>
            </w:tcBorders>
            <w:shd w:val="clear" w:color="auto" w:fill="auto"/>
            <w:vAlign w:val="center"/>
          </w:tcPr>
          <w:p w14:paraId="6106781C">
            <w:pPr>
              <w:widowControl/>
              <w:jc w:val="center"/>
              <w:rPr>
                <w:rFonts w:ascii="仿宋" w:hAnsi="仿宋" w:eastAsia="仿宋"/>
                <w:color w:val="000000"/>
                <w:kern w:val="0"/>
                <w:sz w:val="21"/>
                <w:szCs w:val="21"/>
                <w:highlight w:val="none"/>
              </w:rPr>
            </w:pPr>
          </w:p>
        </w:tc>
        <w:tc>
          <w:tcPr>
            <w:tcW w:w="523" w:type="pct"/>
            <w:tcBorders>
              <w:top w:val="single" w:color="auto" w:sz="4" w:space="0"/>
              <w:left w:val="nil"/>
              <w:bottom w:val="single" w:color="auto" w:sz="4" w:space="0"/>
              <w:right w:val="single" w:color="auto" w:sz="4" w:space="0"/>
            </w:tcBorders>
            <w:shd w:val="clear" w:color="auto" w:fill="auto"/>
            <w:vAlign w:val="center"/>
          </w:tcPr>
          <w:p w14:paraId="4ABC2B72">
            <w:pPr>
              <w:widowControl/>
              <w:jc w:val="center"/>
              <w:rPr>
                <w:rFonts w:ascii="仿宋" w:hAnsi="仿宋" w:eastAsia="仿宋"/>
                <w:color w:val="000000"/>
                <w:kern w:val="0"/>
                <w:sz w:val="21"/>
                <w:szCs w:val="21"/>
                <w:highlight w:val="none"/>
              </w:rPr>
            </w:pPr>
          </w:p>
        </w:tc>
        <w:tc>
          <w:tcPr>
            <w:tcW w:w="238" w:type="pct"/>
            <w:tcBorders>
              <w:top w:val="single" w:color="auto" w:sz="4" w:space="0"/>
              <w:left w:val="nil"/>
              <w:bottom w:val="single" w:color="auto" w:sz="4" w:space="0"/>
              <w:right w:val="single" w:color="auto" w:sz="4" w:space="0"/>
            </w:tcBorders>
            <w:shd w:val="clear" w:color="auto" w:fill="auto"/>
            <w:vAlign w:val="center"/>
          </w:tcPr>
          <w:p w14:paraId="115243BE">
            <w:pPr>
              <w:widowControl/>
              <w:jc w:val="center"/>
              <w:rPr>
                <w:rFonts w:ascii="仿宋" w:hAnsi="仿宋" w:eastAsia="仿宋"/>
                <w:color w:val="000000"/>
                <w:kern w:val="0"/>
                <w:sz w:val="21"/>
                <w:szCs w:val="21"/>
                <w:highlight w:val="none"/>
              </w:rPr>
            </w:pPr>
          </w:p>
        </w:tc>
        <w:tc>
          <w:tcPr>
            <w:tcW w:w="932" w:type="pct"/>
            <w:tcBorders>
              <w:top w:val="single" w:color="auto" w:sz="4" w:space="0"/>
              <w:left w:val="nil"/>
              <w:bottom w:val="single" w:color="auto" w:sz="4" w:space="0"/>
              <w:right w:val="single" w:color="auto" w:sz="4" w:space="0"/>
            </w:tcBorders>
            <w:shd w:val="clear" w:color="auto" w:fill="auto"/>
            <w:vAlign w:val="center"/>
          </w:tcPr>
          <w:p w14:paraId="004CA373">
            <w:pPr>
              <w:widowControl/>
              <w:jc w:val="center"/>
              <w:rPr>
                <w:rFonts w:ascii="仿宋" w:hAnsi="仿宋" w:eastAsia="仿宋"/>
                <w:color w:val="000000"/>
                <w:kern w:val="0"/>
                <w:sz w:val="21"/>
                <w:szCs w:val="21"/>
                <w:highlight w:val="none"/>
              </w:rPr>
            </w:pPr>
          </w:p>
        </w:tc>
        <w:tc>
          <w:tcPr>
            <w:tcW w:w="523" w:type="pct"/>
            <w:tcBorders>
              <w:top w:val="single" w:color="auto" w:sz="4" w:space="0"/>
              <w:left w:val="nil"/>
              <w:bottom w:val="single" w:color="auto" w:sz="4" w:space="0"/>
              <w:right w:val="single" w:color="auto" w:sz="4" w:space="0"/>
            </w:tcBorders>
            <w:shd w:val="clear" w:color="auto" w:fill="auto"/>
            <w:vAlign w:val="center"/>
          </w:tcPr>
          <w:p w14:paraId="01C07D13">
            <w:pPr>
              <w:widowControl/>
              <w:jc w:val="center"/>
              <w:rPr>
                <w:rFonts w:ascii="仿宋" w:hAnsi="仿宋" w:eastAsia="仿宋"/>
                <w:color w:val="000000"/>
                <w:kern w:val="0"/>
                <w:sz w:val="21"/>
                <w:szCs w:val="21"/>
                <w:highlight w:val="none"/>
              </w:rPr>
            </w:pPr>
          </w:p>
        </w:tc>
        <w:tc>
          <w:tcPr>
            <w:tcW w:w="292" w:type="pct"/>
            <w:tcBorders>
              <w:top w:val="single" w:color="auto" w:sz="4" w:space="0"/>
              <w:left w:val="nil"/>
              <w:bottom w:val="single" w:color="auto" w:sz="4" w:space="0"/>
              <w:right w:val="single" w:color="auto" w:sz="4" w:space="0"/>
            </w:tcBorders>
            <w:shd w:val="clear" w:color="auto" w:fill="auto"/>
            <w:vAlign w:val="center"/>
          </w:tcPr>
          <w:p w14:paraId="100C56F9">
            <w:pPr>
              <w:widowControl/>
              <w:jc w:val="center"/>
              <w:rPr>
                <w:rFonts w:ascii="仿宋" w:hAnsi="仿宋" w:eastAsia="仿宋"/>
                <w:color w:val="000000"/>
                <w:kern w:val="0"/>
                <w:sz w:val="21"/>
                <w:szCs w:val="21"/>
                <w:highlight w:val="none"/>
              </w:rPr>
            </w:pPr>
          </w:p>
        </w:tc>
      </w:tr>
      <w:tr w14:paraId="0C6ECE33">
        <w:tblPrEx>
          <w:tblCellMar>
            <w:top w:w="0" w:type="dxa"/>
            <w:left w:w="108" w:type="dxa"/>
            <w:bottom w:w="0" w:type="dxa"/>
            <w:right w:w="108" w:type="dxa"/>
          </w:tblCellMar>
        </w:tblPrEx>
        <w:trPr>
          <w:trHeight w:val="649" w:hRule="atLeast"/>
        </w:trPr>
        <w:tc>
          <w:tcPr>
            <w:tcW w:w="237" w:type="pct"/>
            <w:tcBorders>
              <w:top w:val="single" w:color="auto" w:sz="4" w:space="0"/>
              <w:left w:val="single" w:color="auto" w:sz="4" w:space="0"/>
              <w:bottom w:val="single" w:color="auto" w:sz="4" w:space="0"/>
              <w:right w:val="single" w:color="auto" w:sz="4" w:space="0"/>
            </w:tcBorders>
            <w:shd w:val="clear" w:color="auto" w:fill="auto"/>
            <w:vAlign w:val="center"/>
          </w:tcPr>
          <w:p w14:paraId="22E216FD">
            <w:pPr>
              <w:widowControl/>
              <w:jc w:val="center"/>
              <w:rPr>
                <w:rFonts w:ascii="仿宋" w:hAnsi="仿宋" w:eastAsia="仿宋"/>
                <w:color w:val="000000"/>
                <w:kern w:val="0"/>
                <w:sz w:val="21"/>
                <w:szCs w:val="21"/>
                <w:highlight w:val="none"/>
              </w:rPr>
            </w:pPr>
            <w:r>
              <w:rPr>
                <w:rFonts w:hint="eastAsia" w:ascii="仿宋" w:hAnsi="仿宋" w:eastAsia="仿宋"/>
                <w:color w:val="000000"/>
                <w:kern w:val="0"/>
                <w:sz w:val="21"/>
                <w:szCs w:val="21"/>
                <w:highlight w:val="none"/>
              </w:rPr>
              <w:t>2</w:t>
            </w:r>
          </w:p>
        </w:tc>
        <w:tc>
          <w:tcPr>
            <w:tcW w:w="237" w:type="pct"/>
            <w:tcBorders>
              <w:top w:val="single" w:color="auto" w:sz="4" w:space="0"/>
              <w:left w:val="nil"/>
              <w:bottom w:val="single" w:color="auto" w:sz="4" w:space="0"/>
              <w:right w:val="single" w:color="auto" w:sz="4" w:space="0"/>
            </w:tcBorders>
            <w:shd w:val="clear" w:color="auto" w:fill="auto"/>
            <w:noWrap/>
            <w:vAlign w:val="center"/>
          </w:tcPr>
          <w:p w14:paraId="3EBF12CF">
            <w:pPr>
              <w:widowControl/>
              <w:jc w:val="center"/>
              <w:rPr>
                <w:rFonts w:ascii="仿宋" w:hAnsi="仿宋" w:eastAsia="仿宋"/>
                <w:color w:val="000000"/>
                <w:kern w:val="0"/>
                <w:sz w:val="21"/>
                <w:szCs w:val="21"/>
                <w:highlight w:val="none"/>
              </w:rPr>
            </w:pPr>
          </w:p>
        </w:tc>
        <w:tc>
          <w:tcPr>
            <w:tcW w:w="237" w:type="pct"/>
            <w:tcBorders>
              <w:top w:val="single" w:color="auto" w:sz="4" w:space="0"/>
              <w:left w:val="nil"/>
              <w:bottom w:val="single" w:color="auto" w:sz="4" w:space="0"/>
              <w:right w:val="single" w:color="auto" w:sz="4" w:space="0"/>
            </w:tcBorders>
            <w:shd w:val="clear" w:color="auto" w:fill="auto"/>
            <w:vAlign w:val="center"/>
          </w:tcPr>
          <w:p w14:paraId="5759F1BE">
            <w:pPr>
              <w:widowControl/>
              <w:jc w:val="center"/>
              <w:rPr>
                <w:rFonts w:ascii="仿宋" w:hAnsi="仿宋" w:eastAsia="仿宋"/>
                <w:color w:val="000000"/>
                <w:kern w:val="0"/>
                <w:sz w:val="21"/>
                <w:szCs w:val="21"/>
                <w:highlight w:val="none"/>
              </w:rPr>
            </w:pPr>
          </w:p>
        </w:tc>
        <w:tc>
          <w:tcPr>
            <w:tcW w:w="237" w:type="pct"/>
            <w:tcBorders>
              <w:top w:val="single" w:color="auto" w:sz="4" w:space="0"/>
              <w:left w:val="nil"/>
              <w:bottom w:val="single" w:color="auto" w:sz="4" w:space="0"/>
              <w:right w:val="single" w:color="auto" w:sz="4" w:space="0"/>
            </w:tcBorders>
            <w:shd w:val="clear" w:color="auto" w:fill="auto"/>
            <w:noWrap/>
            <w:vAlign w:val="center"/>
          </w:tcPr>
          <w:p w14:paraId="62D2DBD2">
            <w:pPr>
              <w:widowControl/>
              <w:jc w:val="center"/>
              <w:rPr>
                <w:rFonts w:ascii="仿宋" w:hAnsi="仿宋" w:eastAsia="仿宋"/>
                <w:color w:val="000000"/>
                <w:kern w:val="0"/>
                <w:sz w:val="21"/>
                <w:szCs w:val="21"/>
                <w:highlight w:val="none"/>
              </w:rPr>
            </w:pPr>
          </w:p>
        </w:tc>
        <w:tc>
          <w:tcPr>
            <w:tcW w:w="237" w:type="pct"/>
            <w:tcBorders>
              <w:top w:val="single" w:color="auto" w:sz="4" w:space="0"/>
              <w:left w:val="nil"/>
              <w:bottom w:val="single" w:color="auto" w:sz="4" w:space="0"/>
              <w:right w:val="single" w:color="auto" w:sz="4" w:space="0"/>
            </w:tcBorders>
            <w:shd w:val="clear" w:color="auto" w:fill="auto"/>
            <w:noWrap/>
            <w:vAlign w:val="center"/>
          </w:tcPr>
          <w:p w14:paraId="09CA5023">
            <w:pPr>
              <w:widowControl/>
              <w:jc w:val="center"/>
              <w:rPr>
                <w:rFonts w:ascii="仿宋" w:hAnsi="仿宋" w:eastAsia="仿宋"/>
                <w:color w:val="000000"/>
                <w:kern w:val="0"/>
                <w:sz w:val="21"/>
                <w:szCs w:val="21"/>
                <w:highlight w:val="none"/>
              </w:rPr>
            </w:pPr>
          </w:p>
        </w:tc>
        <w:tc>
          <w:tcPr>
            <w:tcW w:w="238" w:type="pct"/>
            <w:tcBorders>
              <w:top w:val="single" w:color="auto" w:sz="4" w:space="0"/>
              <w:left w:val="nil"/>
              <w:bottom w:val="single" w:color="auto" w:sz="4" w:space="0"/>
              <w:right w:val="single" w:color="auto" w:sz="4" w:space="0"/>
            </w:tcBorders>
            <w:shd w:val="clear" w:color="auto" w:fill="auto"/>
            <w:vAlign w:val="center"/>
          </w:tcPr>
          <w:p w14:paraId="3EE058F3">
            <w:pPr>
              <w:widowControl/>
              <w:jc w:val="center"/>
              <w:rPr>
                <w:rFonts w:ascii="仿宋" w:hAnsi="仿宋" w:eastAsia="仿宋"/>
                <w:color w:val="000000"/>
                <w:kern w:val="0"/>
                <w:sz w:val="21"/>
                <w:szCs w:val="21"/>
                <w:highlight w:val="none"/>
              </w:rPr>
            </w:pPr>
          </w:p>
        </w:tc>
        <w:tc>
          <w:tcPr>
            <w:tcW w:w="238" w:type="pct"/>
            <w:tcBorders>
              <w:top w:val="single" w:color="auto" w:sz="4" w:space="0"/>
              <w:left w:val="nil"/>
              <w:bottom w:val="single" w:color="auto" w:sz="4" w:space="0"/>
              <w:right w:val="single" w:color="auto" w:sz="4" w:space="0"/>
            </w:tcBorders>
            <w:shd w:val="clear" w:color="auto" w:fill="auto"/>
            <w:vAlign w:val="center"/>
          </w:tcPr>
          <w:p w14:paraId="64F2E48F">
            <w:pPr>
              <w:widowControl/>
              <w:jc w:val="center"/>
              <w:rPr>
                <w:rFonts w:ascii="仿宋" w:hAnsi="仿宋" w:eastAsia="仿宋"/>
                <w:color w:val="000000"/>
                <w:kern w:val="0"/>
                <w:sz w:val="21"/>
                <w:szCs w:val="21"/>
                <w:highlight w:val="none"/>
              </w:rPr>
            </w:pPr>
          </w:p>
        </w:tc>
        <w:tc>
          <w:tcPr>
            <w:tcW w:w="238" w:type="pct"/>
            <w:tcBorders>
              <w:top w:val="single" w:color="auto" w:sz="4" w:space="0"/>
              <w:left w:val="nil"/>
              <w:bottom w:val="single" w:color="auto" w:sz="4" w:space="0"/>
              <w:right w:val="single" w:color="auto" w:sz="4" w:space="0"/>
            </w:tcBorders>
            <w:shd w:val="clear" w:color="auto" w:fill="auto"/>
            <w:vAlign w:val="center"/>
          </w:tcPr>
          <w:p w14:paraId="43194D5A">
            <w:pPr>
              <w:widowControl/>
              <w:jc w:val="center"/>
              <w:rPr>
                <w:rFonts w:ascii="仿宋" w:hAnsi="仿宋" w:eastAsia="仿宋"/>
                <w:color w:val="000000"/>
                <w:kern w:val="0"/>
                <w:sz w:val="21"/>
                <w:szCs w:val="21"/>
                <w:highlight w:val="none"/>
              </w:rPr>
            </w:pPr>
          </w:p>
        </w:tc>
        <w:tc>
          <w:tcPr>
            <w:tcW w:w="352" w:type="pct"/>
            <w:tcBorders>
              <w:top w:val="single" w:color="auto" w:sz="4" w:space="0"/>
              <w:left w:val="nil"/>
              <w:bottom w:val="single" w:color="auto" w:sz="4" w:space="0"/>
              <w:right w:val="single" w:color="auto" w:sz="4" w:space="0"/>
            </w:tcBorders>
            <w:shd w:val="clear" w:color="auto" w:fill="auto"/>
            <w:vAlign w:val="center"/>
          </w:tcPr>
          <w:p w14:paraId="4054119E">
            <w:pPr>
              <w:widowControl/>
              <w:jc w:val="center"/>
              <w:rPr>
                <w:rFonts w:ascii="仿宋" w:hAnsi="仿宋" w:eastAsia="仿宋"/>
                <w:color w:val="000000"/>
                <w:kern w:val="0"/>
                <w:sz w:val="21"/>
                <w:szCs w:val="21"/>
                <w:highlight w:val="none"/>
              </w:rPr>
            </w:pPr>
          </w:p>
        </w:tc>
        <w:tc>
          <w:tcPr>
            <w:tcW w:w="238" w:type="pct"/>
            <w:tcBorders>
              <w:top w:val="single" w:color="auto" w:sz="4" w:space="0"/>
              <w:left w:val="nil"/>
              <w:bottom w:val="single" w:color="auto" w:sz="4" w:space="0"/>
              <w:right w:val="single" w:color="auto" w:sz="4" w:space="0"/>
            </w:tcBorders>
            <w:shd w:val="clear" w:color="auto" w:fill="auto"/>
            <w:vAlign w:val="center"/>
          </w:tcPr>
          <w:p w14:paraId="2612EFC9">
            <w:pPr>
              <w:widowControl/>
              <w:jc w:val="center"/>
              <w:rPr>
                <w:rFonts w:ascii="仿宋" w:hAnsi="仿宋" w:eastAsia="仿宋"/>
                <w:color w:val="000000"/>
                <w:kern w:val="0"/>
                <w:sz w:val="21"/>
                <w:szCs w:val="21"/>
                <w:highlight w:val="none"/>
              </w:rPr>
            </w:pPr>
          </w:p>
        </w:tc>
        <w:tc>
          <w:tcPr>
            <w:tcW w:w="523" w:type="pct"/>
            <w:tcBorders>
              <w:top w:val="single" w:color="auto" w:sz="4" w:space="0"/>
              <w:left w:val="nil"/>
              <w:bottom w:val="single" w:color="auto" w:sz="4" w:space="0"/>
              <w:right w:val="single" w:color="auto" w:sz="4" w:space="0"/>
            </w:tcBorders>
            <w:shd w:val="clear" w:color="auto" w:fill="auto"/>
            <w:vAlign w:val="center"/>
          </w:tcPr>
          <w:p w14:paraId="323028AD">
            <w:pPr>
              <w:widowControl/>
              <w:jc w:val="center"/>
              <w:rPr>
                <w:rFonts w:ascii="仿宋" w:hAnsi="仿宋" w:eastAsia="仿宋"/>
                <w:color w:val="000000"/>
                <w:kern w:val="0"/>
                <w:sz w:val="21"/>
                <w:szCs w:val="21"/>
                <w:highlight w:val="none"/>
              </w:rPr>
            </w:pPr>
          </w:p>
        </w:tc>
        <w:tc>
          <w:tcPr>
            <w:tcW w:w="238" w:type="pct"/>
            <w:tcBorders>
              <w:top w:val="single" w:color="auto" w:sz="4" w:space="0"/>
              <w:left w:val="nil"/>
              <w:bottom w:val="single" w:color="auto" w:sz="4" w:space="0"/>
              <w:right w:val="single" w:color="auto" w:sz="4" w:space="0"/>
            </w:tcBorders>
            <w:shd w:val="clear" w:color="auto" w:fill="auto"/>
            <w:vAlign w:val="center"/>
          </w:tcPr>
          <w:p w14:paraId="74C026B9">
            <w:pPr>
              <w:widowControl/>
              <w:jc w:val="center"/>
              <w:rPr>
                <w:rFonts w:ascii="仿宋" w:hAnsi="仿宋" w:eastAsia="仿宋"/>
                <w:color w:val="000000"/>
                <w:kern w:val="0"/>
                <w:sz w:val="21"/>
                <w:szCs w:val="21"/>
                <w:highlight w:val="none"/>
              </w:rPr>
            </w:pPr>
          </w:p>
        </w:tc>
        <w:tc>
          <w:tcPr>
            <w:tcW w:w="932" w:type="pct"/>
            <w:tcBorders>
              <w:top w:val="single" w:color="auto" w:sz="4" w:space="0"/>
              <w:left w:val="nil"/>
              <w:bottom w:val="single" w:color="auto" w:sz="4" w:space="0"/>
              <w:right w:val="single" w:color="auto" w:sz="4" w:space="0"/>
            </w:tcBorders>
            <w:shd w:val="clear" w:color="auto" w:fill="auto"/>
            <w:vAlign w:val="center"/>
          </w:tcPr>
          <w:p w14:paraId="0C0E1ECB">
            <w:pPr>
              <w:widowControl/>
              <w:jc w:val="center"/>
              <w:rPr>
                <w:rFonts w:ascii="仿宋" w:hAnsi="仿宋" w:eastAsia="仿宋"/>
                <w:color w:val="000000"/>
                <w:kern w:val="0"/>
                <w:sz w:val="21"/>
                <w:szCs w:val="21"/>
                <w:highlight w:val="none"/>
              </w:rPr>
            </w:pPr>
          </w:p>
        </w:tc>
        <w:tc>
          <w:tcPr>
            <w:tcW w:w="523" w:type="pct"/>
            <w:tcBorders>
              <w:top w:val="single" w:color="auto" w:sz="4" w:space="0"/>
              <w:left w:val="nil"/>
              <w:bottom w:val="single" w:color="auto" w:sz="4" w:space="0"/>
              <w:right w:val="single" w:color="auto" w:sz="4" w:space="0"/>
            </w:tcBorders>
            <w:shd w:val="clear" w:color="auto" w:fill="auto"/>
            <w:vAlign w:val="center"/>
          </w:tcPr>
          <w:p w14:paraId="6B7BE675">
            <w:pPr>
              <w:widowControl/>
              <w:jc w:val="center"/>
              <w:rPr>
                <w:rFonts w:ascii="仿宋" w:hAnsi="仿宋" w:eastAsia="仿宋"/>
                <w:color w:val="000000"/>
                <w:kern w:val="0"/>
                <w:sz w:val="21"/>
                <w:szCs w:val="21"/>
                <w:highlight w:val="none"/>
              </w:rPr>
            </w:pPr>
          </w:p>
        </w:tc>
        <w:tc>
          <w:tcPr>
            <w:tcW w:w="292" w:type="pct"/>
            <w:tcBorders>
              <w:top w:val="single" w:color="auto" w:sz="4" w:space="0"/>
              <w:left w:val="nil"/>
              <w:bottom w:val="single" w:color="auto" w:sz="4" w:space="0"/>
              <w:right w:val="single" w:color="auto" w:sz="4" w:space="0"/>
            </w:tcBorders>
            <w:shd w:val="clear" w:color="auto" w:fill="auto"/>
            <w:vAlign w:val="center"/>
          </w:tcPr>
          <w:p w14:paraId="20DF7AE3">
            <w:pPr>
              <w:widowControl/>
              <w:jc w:val="center"/>
              <w:rPr>
                <w:rFonts w:ascii="仿宋" w:hAnsi="仿宋" w:eastAsia="仿宋"/>
                <w:color w:val="000000"/>
                <w:kern w:val="0"/>
                <w:sz w:val="21"/>
                <w:szCs w:val="21"/>
                <w:highlight w:val="none"/>
              </w:rPr>
            </w:pPr>
          </w:p>
        </w:tc>
      </w:tr>
    </w:tbl>
    <w:p w14:paraId="50D35DA2">
      <w:pPr>
        <w:pStyle w:val="311"/>
        <w:spacing w:line="276" w:lineRule="auto"/>
        <w:ind w:firstLine="0" w:firstLineChars="0"/>
        <w:rPr>
          <w:rFonts w:hAnsi="仿宋" w:cs="仿宋_GB2312"/>
          <w:b/>
          <w:bCs/>
          <w:highlight w:val="none"/>
        </w:rPr>
      </w:pPr>
    </w:p>
    <w:p w14:paraId="4CF5278E">
      <w:pPr>
        <w:pStyle w:val="311"/>
        <w:spacing w:line="276" w:lineRule="auto"/>
        <w:ind w:firstLine="0" w:firstLineChars="0"/>
        <w:rPr>
          <w:rFonts w:ascii="仿宋" w:hAnsi="仿宋" w:eastAsia="仿宋" w:cs="仿宋_GB2312"/>
          <w:b/>
          <w:bCs/>
          <w:highlight w:val="none"/>
        </w:rPr>
      </w:pPr>
      <w:r>
        <w:rPr>
          <w:rFonts w:hint="eastAsia" w:ascii="仿宋" w:hAnsi="仿宋" w:eastAsia="仿宋"/>
          <w:kern w:val="0"/>
          <w:sz w:val="21"/>
          <w:szCs w:val="21"/>
          <w:highlight w:val="none"/>
        </w:rPr>
        <w:t>说明：运输距离按常规运距考虑，运距只作为本次</w:t>
      </w:r>
      <w:r>
        <w:rPr>
          <w:rFonts w:hint="eastAsia" w:ascii="仿宋" w:hAnsi="仿宋" w:eastAsia="仿宋"/>
          <w:kern w:val="0"/>
          <w:sz w:val="21"/>
          <w:szCs w:val="21"/>
          <w:highlight w:val="none"/>
          <w:lang w:val="en-US" w:eastAsia="zh-CN"/>
        </w:rPr>
        <w:t>响应</w:t>
      </w:r>
      <w:r>
        <w:rPr>
          <w:rFonts w:hint="eastAsia" w:ascii="仿宋" w:hAnsi="仿宋" w:eastAsia="仿宋"/>
          <w:kern w:val="0"/>
          <w:sz w:val="21"/>
          <w:szCs w:val="21"/>
          <w:highlight w:val="none"/>
        </w:rPr>
        <w:t>报价参考，不作为后期调价依据。</w:t>
      </w:r>
    </w:p>
    <w:p w14:paraId="4367C465">
      <w:pPr>
        <w:pStyle w:val="311"/>
        <w:spacing w:line="276" w:lineRule="auto"/>
        <w:ind w:firstLine="0" w:firstLineChars="0"/>
        <w:rPr>
          <w:rFonts w:ascii="仿宋" w:hAnsi="仿宋" w:eastAsia="仿宋" w:cs="仿宋_GB2312"/>
          <w:b/>
          <w:bCs/>
          <w:highlight w:val="none"/>
        </w:rPr>
      </w:pPr>
    </w:p>
    <w:p w14:paraId="5657CFDA">
      <w:pPr>
        <w:pStyle w:val="311"/>
        <w:spacing w:line="276" w:lineRule="auto"/>
        <w:ind w:firstLine="0" w:firstLineChars="0"/>
        <w:rPr>
          <w:rFonts w:ascii="仿宋" w:hAnsi="仿宋" w:eastAsia="仿宋" w:cs="仿宋_GB2312"/>
          <w:b/>
          <w:bCs/>
          <w:highlight w:val="none"/>
        </w:rPr>
      </w:pPr>
    </w:p>
    <w:p w14:paraId="4E111549">
      <w:pPr>
        <w:pStyle w:val="311"/>
        <w:spacing w:line="276" w:lineRule="auto"/>
        <w:ind w:firstLine="0" w:firstLineChars="0"/>
        <w:rPr>
          <w:rFonts w:ascii="仿宋" w:hAnsi="仿宋" w:eastAsia="仿宋" w:cs="仿宋_GB2312"/>
          <w:b/>
          <w:bCs/>
          <w:highlight w:val="none"/>
        </w:rPr>
      </w:pPr>
    </w:p>
    <w:p w14:paraId="36746017">
      <w:pPr>
        <w:pStyle w:val="311"/>
        <w:spacing w:line="276" w:lineRule="auto"/>
        <w:ind w:right="964" w:firstLine="4080" w:firstLineChars="1700"/>
        <w:rPr>
          <w:rFonts w:ascii="仿宋" w:hAnsi="仿宋" w:eastAsia="仿宋" w:cs="仿宋_GB2312"/>
          <w:b w:val="0"/>
          <w:bCs w:val="0"/>
          <w:highlight w:val="none"/>
        </w:rPr>
      </w:pPr>
      <w:r>
        <w:rPr>
          <w:rFonts w:hint="eastAsia" w:ascii="仿宋" w:hAnsi="仿宋" w:eastAsia="仿宋" w:cs="仿宋_GB2312"/>
          <w:b w:val="0"/>
          <w:bCs w:val="0"/>
          <w:highlight w:val="none"/>
          <w:lang w:val="en-US" w:eastAsia="zh-CN"/>
        </w:rPr>
        <w:t>响应</w:t>
      </w:r>
      <w:r>
        <w:rPr>
          <w:rFonts w:hint="eastAsia" w:ascii="仿宋" w:hAnsi="仿宋" w:eastAsia="仿宋" w:cs="仿宋_GB2312"/>
          <w:b w:val="0"/>
          <w:bCs w:val="0"/>
          <w:highlight w:val="none"/>
        </w:rPr>
        <w:t>人名称：（公章）</w:t>
      </w:r>
    </w:p>
    <w:p w14:paraId="51DE5AE5">
      <w:pPr>
        <w:pStyle w:val="311"/>
        <w:spacing w:line="276" w:lineRule="auto"/>
        <w:ind w:firstLine="482"/>
        <w:jc w:val="right"/>
        <w:rPr>
          <w:rFonts w:ascii="仿宋" w:hAnsi="仿宋" w:eastAsia="仿宋" w:cs="仿宋_GB2312"/>
          <w:b w:val="0"/>
          <w:bCs w:val="0"/>
          <w:highlight w:val="none"/>
          <w:u w:val="single"/>
        </w:rPr>
      </w:pPr>
    </w:p>
    <w:p w14:paraId="58EF64BB">
      <w:pPr>
        <w:pStyle w:val="311"/>
        <w:spacing w:line="276" w:lineRule="auto"/>
        <w:ind w:right="1205" w:firstLine="482"/>
        <w:jc w:val="center"/>
        <w:rPr>
          <w:rFonts w:ascii="仿宋" w:hAnsi="仿宋" w:eastAsia="仿宋" w:cs="仿宋_GB2312"/>
          <w:b w:val="0"/>
          <w:bCs w:val="0"/>
          <w:highlight w:val="none"/>
        </w:rPr>
      </w:pPr>
      <w:r>
        <w:rPr>
          <w:rFonts w:hint="eastAsia" w:ascii="仿宋" w:hAnsi="仿宋" w:eastAsia="仿宋" w:cs="仿宋_GB2312"/>
          <w:b w:val="0"/>
          <w:bCs w:val="0"/>
          <w:highlight w:val="none"/>
          <w:lang w:val="en-US" w:eastAsia="zh-CN"/>
        </w:rPr>
        <w:t xml:space="preserve">                              </w:t>
      </w:r>
      <w:r>
        <w:rPr>
          <w:rFonts w:hint="eastAsia" w:ascii="仿宋" w:hAnsi="仿宋" w:eastAsia="仿宋" w:cs="仿宋_GB2312"/>
          <w:b w:val="0"/>
          <w:bCs w:val="0"/>
          <w:highlight w:val="none"/>
          <w:lang w:eastAsia="zh-Hans"/>
        </w:rPr>
        <w:t>法定代表人或</w:t>
      </w:r>
      <w:r>
        <w:rPr>
          <w:rFonts w:hint="eastAsia" w:ascii="仿宋" w:hAnsi="仿宋" w:eastAsia="仿宋" w:cs="仿宋_GB2312"/>
          <w:b w:val="0"/>
          <w:bCs w:val="0"/>
          <w:highlight w:val="none"/>
          <w:lang w:val="en-US" w:eastAsia="zh-CN"/>
        </w:rPr>
        <w:t>被</w:t>
      </w:r>
      <w:r>
        <w:rPr>
          <w:rFonts w:hint="eastAsia" w:ascii="仿宋" w:hAnsi="仿宋" w:eastAsia="仿宋" w:cs="仿宋_GB2312"/>
          <w:b w:val="0"/>
          <w:bCs w:val="0"/>
          <w:highlight w:val="none"/>
          <w:lang w:eastAsia="zh-Hans"/>
        </w:rPr>
        <w:t>委托人</w:t>
      </w:r>
      <w:r>
        <w:rPr>
          <w:rFonts w:hint="eastAsia" w:ascii="仿宋" w:hAnsi="仿宋" w:eastAsia="仿宋" w:cs="仿宋_GB2312"/>
          <w:b w:val="0"/>
          <w:bCs w:val="0"/>
          <w:highlight w:val="none"/>
        </w:rPr>
        <w:t>签字：</w:t>
      </w:r>
    </w:p>
    <w:p w14:paraId="5DEF1AEA">
      <w:pPr>
        <w:pStyle w:val="311"/>
        <w:spacing w:line="276" w:lineRule="auto"/>
        <w:ind w:firstLine="0" w:firstLineChars="0"/>
        <w:rPr>
          <w:rFonts w:ascii="仿宋" w:hAnsi="仿宋" w:eastAsia="仿宋" w:cs="仿宋_GB2312"/>
          <w:b w:val="0"/>
          <w:bCs w:val="0"/>
          <w:highlight w:val="none"/>
        </w:rPr>
      </w:pPr>
    </w:p>
    <w:p w14:paraId="43991E13">
      <w:pPr>
        <w:pStyle w:val="311"/>
        <w:wordWrap w:val="0"/>
        <w:spacing w:line="276" w:lineRule="auto"/>
        <w:ind w:right="482" w:firstLine="0" w:firstLineChars="0"/>
        <w:jc w:val="center"/>
        <w:rPr>
          <w:rFonts w:ascii="仿宋" w:hAnsi="仿宋" w:eastAsia="仿宋" w:cs="仿宋_GB2312"/>
          <w:b w:val="0"/>
          <w:bCs w:val="0"/>
          <w:highlight w:val="none"/>
        </w:rPr>
        <w:sectPr>
          <w:pgSz w:w="12240" w:h="15840"/>
          <w:pgMar w:top="1440" w:right="1800" w:bottom="1440" w:left="1800" w:header="851" w:footer="992" w:gutter="0"/>
          <w:cols w:space="720" w:num="1"/>
          <w:titlePg/>
          <w:docGrid w:linePitch="381" w:charSpace="0"/>
        </w:sectPr>
      </w:pPr>
      <w:r>
        <w:rPr>
          <w:rFonts w:hint="eastAsia" w:ascii="仿宋" w:hAnsi="仿宋" w:eastAsia="仿宋" w:cs="仿宋_GB2312"/>
          <w:b w:val="0"/>
          <w:bCs w:val="0"/>
          <w:highlight w:val="none"/>
          <w:lang w:val="en-US" w:eastAsia="zh-CN"/>
        </w:rPr>
        <w:t xml:space="preserve">                     </w:t>
      </w:r>
      <w:r>
        <w:rPr>
          <w:rFonts w:hint="eastAsia" w:ascii="仿宋" w:hAnsi="仿宋" w:eastAsia="仿宋" w:cs="仿宋_GB2312"/>
          <w:b w:val="0"/>
          <w:bCs w:val="0"/>
          <w:highlight w:val="none"/>
        </w:rPr>
        <w:t>日期：</w:t>
      </w:r>
      <w:r>
        <w:rPr>
          <w:rFonts w:hint="eastAsia" w:ascii="仿宋" w:hAnsi="仿宋" w:eastAsia="仿宋" w:cs="仿宋_GB2312"/>
          <w:b w:val="0"/>
          <w:bCs w:val="0"/>
          <w:highlight w:val="none"/>
          <w:u w:val="single"/>
          <w:lang w:val="en-US" w:eastAsia="zh-CN"/>
        </w:rPr>
        <w:t xml:space="preserve">      </w:t>
      </w:r>
      <w:r>
        <w:rPr>
          <w:rFonts w:hint="eastAsia" w:ascii="仿宋" w:hAnsi="仿宋" w:eastAsia="仿宋" w:cs="仿宋_GB2312"/>
          <w:b w:val="0"/>
          <w:bCs w:val="0"/>
          <w:highlight w:val="none"/>
        </w:rPr>
        <w:t>年</w:t>
      </w:r>
      <w:r>
        <w:rPr>
          <w:rFonts w:hint="eastAsia" w:ascii="仿宋" w:hAnsi="仿宋" w:eastAsia="仿宋" w:cs="仿宋_GB2312"/>
          <w:b w:val="0"/>
          <w:bCs w:val="0"/>
          <w:highlight w:val="none"/>
          <w:u w:val="single"/>
        </w:rPr>
        <w:t xml:space="preserve">  </w:t>
      </w:r>
      <w:r>
        <w:rPr>
          <w:rFonts w:hint="eastAsia" w:ascii="仿宋" w:hAnsi="仿宋" w:eastAsia="仿宋" w:cs="仿宋_GB2312"/>
          <w:b w:val="0"/>
          <w:bCs w:val="0"/>
          <w:highlight w:val="none"/>
        </w:rPr>
        <w:t>月</w:t>
      </w:r>
      <w:r>
        <w:rPr>
          <w:rFonts w:ascii="仿宋" w:hAnsi="仿宋" w:eastAsia="仿宋" w:cs="仿宋_GB2312"/>
          <w:b w:val="0"/>
          <w:bCs w:val="0"/>
          <w:highlight w:val="none"/>
          <w:u w:val="single"/>
        </w:rPr>
        <w:t xml:space="preserve">  </w:t>
      </w:r>
      <w:r>
        <w:rPr>
          <w:rFonts w:hint="eastAsia" w:ascii="仿宋" w:hAnsi="仿宋" w:eastAsia="仿宋" w:cs="仿宋_GB2312"/>
          <w:b w:val="0"/>
          <w:bCs w:val="0"/>
          <w:highlight w:val="none"/>
        </w:rPr>
        <w:t>日</w:t>
      </w:r>
    </w:p>
    <w:bookmarkEnd w:id="71"/>
    <w:p w14:paraId="42CDB139">
      <w:pPr>
        <w:numPr>
          <w:ilvl w:val="0"/>
          <w:numId w:val="0"/>
        </w:numPr>
        <w:spacing w:line="100" w:lineRule="atLeast"/>
        <w:jc w:val="both"/>
        <w:rPr>
          <w:rFonts w:hint="eastAsia" w:ascii="仿宋_GB2312" w:eastAsia="仿宋_GB2312"/>
          <w:b/>
          <w:bCs/>
          <w:spacing w:val="-8"/>
          <w:sz w:val="28"/>
          <w:szCs w:val="28"/>
          <w:lang w:val="en-US" w:eastAsia="zh-CN"/>
        </w:rPr>
      </w:pPr>
      <w:r>
        <w:rPr>
          <w:rFonts w:hint="eastAsia" w:ascii="仿宋_GB2312" w:eastAsia="仿宋_GB2312"/>
          <w:b/>
          <w:bCs/>
          <w:spacing w:val="-8"/>
          <w:sz w:val="28"/>
          <w:szCs w:val="28"/>
          <w:lang w:val="en-US" w:eastAsia="zh-CN"/>
        </w:rPr>
        <w:t>4.</w:t>
      </w:r>
    </w:p>
    <w:p w14:paraId="3CCDF508">
      <w:pPr>
        <w:numPr>
          <w:ilvl w:val="0"/>
          <w:numId w:val="0"/>
        </w:numPr>
        <w:spacing w:line="100" w:lineRule="atLeast"/>
        <w:jc w:val="center"/>
        <w:rPr>
          <w:rFonts w:hint="eastAsia" w:ascii="仿宋_GB2312" w:eastAsia="仿宋_GB2312"/>
          <w:b/>
          <w:bCs/>
          <w:spacing w:val="-8"/>
          <w:sz w:val="28"/>
          <w:szCs w:val="28"/>
          <w:lang w:val="en-US" w:eastAsia="zh-CN"/>
        </w:rPr>
      </w:pPr>
      <w:r>
        <w:rPr>
          <w:rFonts w:hint="eastAsia" w:ascii="仿宋_GB2312" w:eastAsia="仿宋_GB2312"/>
          <w:b/>
          <w:bCs/>
          <w:spacing w:val="-8"/>
          <w:sz w:val="28"/>
          <w:szCs w:val="28"/>
          <w:lang w:val="en-US" w:eastAsia="zh-CN"/>
        </w:rPr>
        <w:t>法定代表人授权书</w:t>
      </w:r>
    </w:p>
    <w:p w14:paraId="4E0D1174">
      <w:pPr>
        <w:spacing w:line="360" w:lineRule="auto"/>
        <w:ind w:firstLine="480" w:firstLineChars="200"/>
        <w:jc w:val="center"/>
        <w:rPr>
          <w:rFonts w:ascii="仿宋_GB2312" w:hAnsi="仿宋_GB2312" w:eastAsia="仿宋_GB2312" w:cs="仿宋_GB2312"/>
          <w:sz w:val="24"/>
          <w:szCs w:val="22"/>
        </w:rPr>
      </w:pPr>
    </w:p>
    <w:p w14:paraId="0BC18ACA">
      <w:pPr>
        <w:widowControl w:val="0"/>
        <w:snapToGrid w:val="0"/>
        <w:spacing w:line="500" w:lineRule="exact"/>
        <w:ind w:firstLine="420" w:firstLineChars="200"/>
        <w:jc w:val="both"/>
        <w:rPr>
          <w:rFonts w:ascii="仿宋" w:hAnsi="仿宋" w:eastAsia="仿宋" w:cs="仿宋_GB2312"/>
          <w:kern w:val="2"/>
          <w:sz w:val="21"/>
          <w:szCs w:val="21"/>
          <w:lang w:val="en-US" w:eastAsia="zh-CN" w:bidi="ar-SA"/>
        </w:rPr>
      </w:pPr>
      <w:r>
        <w:rPr>
          <w:rFonts w:hint="eastAsia" w:ascii="仿宋" w:hAnsi="仿宋" w:eastAsia="仿宋" w:cs="仿宋_GB2312"/>
          <w:kern w:val="2"/>
          <w:sz w:val="21"/>
          <w:szCs w:val="21"/>
          <w:lang w:val="en-US" w:eastAsia="zh-CN" w:bidi="ar-SA"/>
        </w:rPr>
        <w:t>本授权书声明：我</w:t>
      </w:r>
      <w:r>
        <w:rPr>
          <w:rFonts w:hint="eastAsia" w:ascii="仿宋" w:hAnsi="仿宋" w:eastAsia="仿宋" w:cs="仿宋_GB2312"/>
          <w:kern w:val="2"/>
          <w:sz w:val="21"/>
          <w:szCs w:val="21"/>
          <w:u w:val="single"/>
          <w:lang w:val="en-US" w:eastAsia="zh-CN" w:bidi="ar-SA"/>
        </w:rPr>
        <w:t xml:space="preserve">  </w:t>
      </w:r>
      <w:r>
        <w:rPr>
          <w:rFonts w:ascii="仿宋" w:hAnsi="仿宋" w:eastAsia="仿宋" w:cs="仿宋_GB2312"/>
          <w:kern w:val="2"/>
          <w:sz w:val="21"/>
          <w:szCs w:val="21"/>
          <w:u w:val="single"/>
          <w:lang w:val="en-US" w:eastAsia="zh-CN" w:bidi="ar-SA"/>
        </w:rPr>
        <w:t xml:space="preserve">  </w:t>
      </w:r>
      <w:r>
        <w:rPr>
          <w:rFonts w:hint="eastAsia" w:ascii="仿宋" w:hAnsi="仿宋" w:eastAsia="仿宋" w:cs="仿宋_GB2312"/>
          <w:kern w:val="2"/>
          <w:sz w:val="21"/>
          <w:szCs w:val="21"/>
          <w:lang w:val="en-US" w:eastAsia="zh-CN" w:bidi="ar-SA"/>
        </w:rPr>
        <w:t>（姓名）系</w:t>
      </w:r>
      <w:r>
        <w:rPr>
          <w:rFonts w:hint="eastAsia" w:ascii="仿宋" w:hAnsi="仿宋" w:eastAsia="仿宋" w:cs="仿宋_GB2312"/>
          <w:kern w:val="2"/>
          <w:sz w:val="21"/>
          <w:szCs w:val="21"/>
          <w:u w:val="single"/>
          <w:lang w:val="en-US" w:eastAsia="zh-CN" w:bidi="ar-SA"/>
        </w:rPr>
        <w:t xml:space="preserve">            </w:t>
      </w:r>
      <w:r>
        <w:rPr>
          <w:rFonts w:hint="eastAsia" w:ascii="仿宋" w:hAnsi="仿宋" w:eastAsia="仿宋" w:cs="仿宋_GB2312"/>
          <w:kern w:val="2"/>
          <w:sz w:val="21"/>
          <w:szCs w:val="21"/>
          <w:lang w:val="en-US" w:eastAsia="zh-CN" w:bidi="ar-SA"/>
        </w:rPr>
        <w:t>（公司名称）的法定代表人，现授权委托</w:t>
      </w:r>
      <w:r>
        <w:rPr>
          <w:rFonts w:hint="eastAsia" w:ascii="仿宋" w:hAnsi="仿宋" w:eastAsia="仿宋" w:cs="仿宋_GB2312"/>
          <w:kern w:val="2"/>
          <w:sz w:val="21"/>
          <w:szCs w:val="21"/>
          <w:u w:val="single"/>
          <w:lang w:val="en-US" w:eastAsia="zh-CN" w:bidi="ar-SA"/>
        </w:rPr>
        <w:t xml:space="preserve">        </w:t>
      </w:r>
      <w:r>
        <w:rPr>
          <w:rFonts w:hint="eastAsia" w:ascii="仿宋" w:hAnsi="仿宋" w:eastAsia="仿宋" w:cs="仿宋_GB2312"/>
          <w:kern w:val="2"/>
          <w:sz w:val="21"/>
          <w:szCs w:val="21"/>
          <w:lang w:val="en-US" w:eastAsia="zh-CN" w:bidi="ar-SA"/>
        </w:rPr>
        <w:t>（姓名）为我司正式的合法代理人，授权该代理人以我公司名义参与</w:t>
      </w:r>
      <w:r>
        <w:rPr>
          <w:rFonts w:hint="eastAsia" w:ascii="仿宋" w:hAnsi="仿宋" w:eastAsia="仿宋" w:cs="Times New Roman"/>
          <w:kern w:val="2"/>
          <w:sz w:val="21"/>
          <w:szCs w:val="21"/>
          <w:u w:val="single"/>
          <w:lang w:val="en-US" w:eastAsia="zh-Hans" w:bidi="ar-SA"/>
        </w:rPr>
        <w:t>中建</w:t>
      </w:r>
      <w:r>
        <w:rPr>
          <w:rFonts w:hint="eastAsia" w:ascii="仿宋" w:hAnsi="仿宋" w:eastAsia="仿宋" w:cs="Times New Roman"/>
          <w:kern w:val="2"/>
          <w:sz w:val="21"/>
          <w:szCs w:val="21"/>
          <w:u w:val="single"/>
          <w:lang w:val="en-US" w:eastAsia="zh-CN" w:bidi="ar-SA"/>
        </w:rPr>
        <w:t>路桥</w:t>
      </w:r>
      <w:r>
        <w:rPr>
          <w:rFonts w:hint="eastAsia" w:ascii="仿宋" w:hAnsi="仿宋" w:eastAsia="仿宋" w:cs="Times New Roman"/>
          <w:kern w:val="2"/>
          <w:sz w:val="21"/>
          <w:szCs w:val="21"/>
          <w:u w:val="single"/>
          <w:lang w:val="en-US" w:eastAsia="zh-Hans" w:bidi="ar-SA"/>
        </w:rPr>
        <w:t>集团</w:t>
      </w:r>
      <w:r>
        <w:rPr>
          <w:rFonts w:hint="eastAsia" w:ascii="仿宋" w:hAnsi="仿宋" w:eastAsia="仿宋" w:cs="Times New Roman"/>
          <w:kern w:val="2"/>
          <w:sz w:val="21"/>
          <w:szCs w:val="21"/>
          <w:u w:val="single"/>
          <w:lang w:val="en-US" w:eastAsia="zh-CN" w:bidi="ar-SA"/>
        </w:rPr>
        <w:t>有限公司</w:t>
      </w:r>
      <w:r>
        <w:rPr>
          <w:rFonts w:hint="eastAsia" w:ascii="仿宋" w:hAnsi="仿宋" w:eastAsia="仿宋" w:cs="Times New Roman"/>
          <w:kern w:val="2"/>
          <w:sz w:val="21"/>
          <w:szCs w:val="21"/>
          <w:lang w:val="en-US" w:eastAsia="zh-CN" w:bidi="ar-SA"/>
        </w:rPr>
        <w:t>采购</w:t>
      </w:r>
      <w:r>
        <w:rPr>
          <w:rFonts w:hint="eastAsia" w:ascii="仿宋" w:hAnsi="仿宋" w:eastAsia="仿宋" w:cs="仿宋_GB2312"/>
          <w:kern w:val="2"/>
          <w:sz w:val="21"/>
          <w:szCs w:val="21"/>
          <w:lang w:val="en-US" w:eastAsia="zh-CN" w:bidi="ar-SA"/>
        </w:rPr>
        <w:t>活动，洽商签署协议、合同和处理与此有关的经济事务及函件往来，我司均予以承认。</w:t>
      </w:r>
    </w:p>
    <w:p w14:paraId="64295FDE">
      <w:pPr>
        <w:widowControl w:val="0"/>
        <w:snapToGrid w:val="0"/>
        <w:spacing w:line="500" w:lineRule="exact"/>
        <w:ind w:firstLine="420" w:firstLineChars="200"/>
        <w:jc w:val="both"/>
        <w:rPr>
          <w:rFonts w:ascii="仿宋" w:hAnsi="仿宋" w:eastAsia="仿宋" w:cs="仿宋_GB2312"/>
          <w:kern w:val="2"/>
          <w:sz w:val="21"/>
          <w:szCs w:val="21"/>
          <w:lang w:val="en-US" w:eastAsia="zh-CN" w:bidi="ar-SA"/>
        </w:rPr>
      </w:pPr>
      <w:r>
        <w:rPr>
          <w:rFonts w:hint="eastAsia" w:ascii="仿宋" w:hAnsi="仿宋" w:eastAsia="仿宋" w:cs="仿宋_GB2312"/>
          <w:kern w:val="2"/>
          <w:sz w:val="21"/>
          <w:szCs w:val="21"/>
          <w:lang w:val="en-US" w:eastAsia="zh-CN" w:bidi="ar-SA"/>
        </w:rPr>
        <w:t>代理人无转委托权。</w:t>
      </w:r>
    </w:p>
    <w:p w14:paraId="69657445">
      <w:pPr>
        <w:widowControl w:val="0"/>
        <w:snapToGrid w:val="0"/>
        <w:spacing w:line="500" w:lineRule="exact"/>
        <w:ind w:firstLine="420" w:firstLineChars="200"/>
        <w:jc w:val="both"/>
        <w:rPr>
          <w:rFonts w:ascii="仿宋" w:hAnsi="仿宋" w:eastAsia="仿宋" w:cs="仿宋_GB2312"/>
          <w:kern w:val="2"/>
          <w:sz w:val="21"/>
          <w:szCs w:val="21"/>
          <w:lang w:val="en-US" w:eastAsia="zh-CN" w:bidi="ar-SA"/>
        </w:rPr>
      </w:pPr>
      <w:r>
        <w:rPr>
          <w:rFonts w:hint="eastAsia" w:ascii="仿宋" w:hAnsi="仿宋" w:eastAsia="仿宋" w:cs="仿宋_GB2312"/>
          <w:kern w:val="2"/>
          <w:sz w:val="21"/>
          <w:szCs w:val="21"/>
          <w:lang w:val="en-US" w:eastAsia="zh-CN" w:bidi="ar-SA"/>
        </w:rPr>
        <w:t>特此委托。</w:t>
      </w:r>
    </w:p>
    <w:p w14:paraId="70F75A9B">
      <w:pPr>
        <w:widowControl w:val="0"/>
        <w:snapToGrid w:val="0"/>
        <w:spacing w:line="500" w:lineRule="exact"/>
        <w:ind w:firstLine="420" w:firstLineChars="200"/>
        <w:jc w:val="both"/>
        <w:rPr>
          <w:rFonts w:ascii="仿宋" w:hAnsi="仿宋" w:eastAsia="仿宋" w:cs="仿宋_GB2312"/>
          <w:kern w:val="2"/>
          <w:sz w:val="21"/>
          <w:szCs w:val="21"/>
          <w:lang w:val="en-US" w:eastAsia="zh-CN" w:bidi="ar-SA"/>
        </w:rPr>
      </w:pPr>
      <w:r>
        <w:rPr>
          <w:rFonts w:hint="eastAsia" w:ascii="仿宋" w:hAnsi="仿宋" w:eastAsia="仿宋" w:cs="仿宋_GB2312"/>
          <w:kern w:val="2"/>
          <w:sz w:val="21"/>
          <w:szCs w:val="21"/>
          <w:lang w:val="en-US" w:eastAsia="zh-CN" w:bidi="ar-SA"/>
        </w:rPr>
        <w:t>代理人：</w:t>
      </w:r>
      <w:r>
        <w:rPr>
          <w:rFonts w:hint="eastAsia" w:ascii="仿宋" w:hAnsi="仿宋" w:eastAsia="仿宋" w:cs="仿宋_GB2312"/>
          <w:kern w:val="2"/>
          <w:sz w:val="21"/>
          <w:szCs w:val="21"/>
          <w:u w:val="single"/>
          <w:lang w:val="en-US" w:eastAsia="zh-CN" w:bidi="ar-SA"/>
        </w:rPr>
        <w:t xml:space="preserve">     </w:t>
      </w:r>
      <w:r>
        <w:rPr>
          <w:rFonts w:hint="eastAsia" w:ascii="仿宋" w:hAnsi="仿宋" w:eastAsia="仿宋" w:cs="仿宋_GB2312"/>
          <w:kern w:val="2"/>
          <w:sz w:val="21"/>
          <w:szCs w:val="21"/>
          <w:lang w:val="en-US" w:eastAsia="zh-CN" w:bidi="ar-SA"/>
        </w:rPr>
        <w:t>性别：</w:t>
      </w:r>
      <w:r>
        <w:rPr>
          <w:rFonts w:hint="eastAsia" w:ascii="仿宋" w:hAnsi="仿宋" w:eastAsia="仿宋" w:cs="仿宋_GB2312"/>
          <w:kern w:val="2"/>
          <w:sz w:val="21"/>
          <w:szCs w:val="21"/>
          <w:u w:val="single"/>
          <w:lang w:val="en-US" w:eastAsia="zh-CN" w:bidi="ar-SA"/>
        </w:rPr>
        <w:t xml:space="preserve">     </w:t>
      </w:r>
      <w:r>
        <w:rPr>
          <w:rFonts w:hint="eastAsia" w:ascii="仿宋" w:hAnsi="仿宋" w:eastAsia="仿宋" w:cs="仿宋_GB2312"/>
          <w:kern w:val="2"/>
          <w:sz w:val="21"/>
          <w:szCs w:val="21"/>
          <w:lang w:val="en-US" w:eastAsia="zh-CN" w:bidi="ar-SA"/>
        </w:rPr>
        <w:t>年龄：</w:t>
      </w:r>
      <w:r>
        <w:rPr>
          <w:rFonts w:hint="eastAsia" w:ascii="仿宋" w:hAnsi="仿宋" w:eastAsia="仿宋" w:cs="仿宋_GB2312"/>
          <w:kern w:val="2"/>
          <w:sz w:val="21"/>
          <w:szCs w:val="21"/>
          <w:u w:val="single"/>
          <w:lang w:val="en-US" w:eastAsia="zh-CN" w:bidi="ar-SA"/>
        </w:rPr>
        <w:t xml:space="preserve">    </w:t>
      </w:r>
    </w:p>
    <w:p w14:paraId="5D41327F">
      <w:pPr>
        <w:widowControl w:val="0"/>
        <w:snapToGrid w:val="0"/>
        <w:spacing w:line="500" w:lineRule="exact"/>
        <w:ind w:firstLine="420" w:firstLineChars="200"/>
        <w:jc w:val="both"/>
        <w:rPr>
          <w:rFonts w:ascii="仿宋" w:hAnsi="仿宋" w:eastAsia="仿宋" w:cs="仿宋_GB2312"/>
          <w:kern w:val="2"/>
          <w:sz w:val="21"/>
          <w:szCs w:val="21"/>
          <w:lang w:val="en-US" w:eastAsia="zh-CN" w:bidi="ar-SA"/>
        </w:rPr>
      </w:pPr>
      <w:r>
        <w:rPr>
          <w:rFonts w:hint="eastAsia" w:ascii="仿宋" w:hAnsi="仿宋" w:eastAsia="仿宋" w:cs="仿宋_GB2312"/>
          <w:kern w:val="2"/>
          <w:sz w:val="21"/>
          <w:szCs w:val="21"/>
          <w:lang w:val="en-US" w:eastAsia="zh-CN" w:bidi="ar-SA"/>
        </w:rPr>
        <w:t xml:space="preserve">单位：  </w:t>
      </w:r>
      <w:r>
        <w:rPr>
          <w:rFonts w:hint="eastAsia" w:ascii="仿宋" w:hAnsi="仿宋" w:eastAsia="仿宋" w:cs="仿宋_GB2312"/>
          <w:kern w:val="2"/>
          <w:sz w:val="21"/>
          <w:szCs w:val="21"/>
          <w:u w:val="single"/>
          <w:lang w:val="en-US" w:eastAsia="zh-CN" w:bidi="ar-SA"/>
        </w:rPr>
        <w:t xml:space="preserve">             </w:t>
      </w:r>
      <w:r>
        <w:rPr>
          <w:rFonts w:ascii="仿宋" w:hAnsi="仿宋" w:eastAsia="仿宋" w:cs="仿宋_GB2312"/>
          <w:kern w:val="2"/>
          <w:sz w:val="21"/>
          <w:szCs w:val="21"/>
          <w:u w:val="single"/>
          <w:lang w:val="en-US" w:eastAsia="zh-CN" w:bidi="ar-SA"/>
        </w:rPr>
        <w:t xml:space="preserve"> </w:t>
      </w:r>
      <w:r>
        <w:rPr>
          <w:rFonts w:hint="eastAsia" w:ascii="仿宋" w:hAnsi="仿宋" w:eastAsia="仿宋" w:cs="仿宋_GB2312"/>
          <w:kern w:val="2"/>
          <w:sz w:val="21"/>
          <w:szCs w:val="21"/>
          <w:lang w:val="en-US" w:eastAsia="zh-CN" w:bidi="ar-SA"/>
        </w:rPr>
        <w:t xml:space="preserve">职务： </w:t>
      </w:r>
      <w:r>
        <w:rPr>
          <w:rFonts w:hint="eastAsia" w:ascii="仿宋" w:hAnsi="仿宋" w:eastAsia="仿宋" w:cs="仿宋_GB2312"/>
          <w:kern w:val="2"/>
          <w:sz w:val="21"/>
          <w:szCs w:val="21"/>
          <w:u w:val="single"/>
          <w:lang w:val="en-US" w:eastAsia="zh-CN" w:bidi="ar-SA"/>
        </w:rPr>
        <w:t xml:space="preserve">            </w:t>
      </w:r>
    </w:p>
    <w:p w14:paraId="4EC82905">
      <w:pPr>
        <w:widowControl w:val="0"/>
        <w:snapToGrid w:val="0"/>
        <w:spacing w:line="500" w:lineRule="exact"/>
        <w:ind w:firstLine="420" w:firstLineChars="200"/>
        <w:jc w:val="both"/>
        <w:rPr>
          <w:rFonts w:ascii="仿宋" w:hAnsi="仿宋" w:eastAsia="仿宋" w:cs="仿宋_GB2312"/>
          <w:kern w:val="2"/>
          <w:sz w:val="21"/>
          <w:szCs w:val="21"/>
          <w:lang w:val="en-US" w:eastAsia="zh-CN" w:bidi="ar-SA"/>
        </w:rPr>
      </w:pPr>
      <w:r>
        <w:rPr>
          <w:rFonts w:hint="eastAsia" w:ascii="仿宋" w:hAnsi="仿宋" w:eastAsia="仿宋" w:cs="仿宋_GB2312"/>
          <w:kern w:val="2"/>
          <w:sz w:val="21"/>
          <w:szCs w:val="21"/>
          <w:lang w:val="en-US" w:eastAsia="zh-CN" w:bidi="ar-SA"/>
        </w:rPr>
        <w:t>身份证号码：</w:t>
      </w:r>
      <w:r>
        <w:rPr>
          <w:rFonts w:hint="eastAsia" w:ascii="仿宋" w:hAnsi="仿宋" w:eastAsia="仿宋" w:cs="仿宋_GB2312"/>
          <w:kern w:val="2"/>
          <w:sz w:val="21"/>
          <w:szCs w:val="21"/>
          <w:u w:val="single"/>
          <w:lang w:val="en-US" w:eastAsia="zh-CN" w:bidi="ar-SA"/>
        </w:rPr>
        <w:t xml:space="preserve">                         </w:t>
      </w:r>
    </w:p>
    <w:p w14:paraId="2466A287">
      <w:pPr>
        <w:widowControl w:val="0"/>
        <w:snapToGrid w:val="0"/>
        <w:spacing w:line="500" w:lineRule="exact"/>
        <w:ind w:firstLine="420" w:firstLineChars="200"/>
        <w:jc w:val="both"/>
        <w:rPr>
          <w:rFonts w:ascii="仿宋" w:hAnsi="仿宋" w:eastAsia="仿宋" w:cs="仿宋_GB2312"/>
          <w:kern w:val="2"/>
          <w:sz w:val="21"/>
          <w:szCs w:val="21"/>
          <w:lang w:val="en-US" w:eastAsia="zh-CN" w:bidi="ar-SA"/>
        </w:rPr>
      </w:pPr>
    </w:p>
    <w:p w14:paraId="1CE8A5CA">
      <w:pPr>
        <w:widowControl w:val="0"/>
        <w:snapToGrid w:val="0"/>
        <w:spacing w:line="500" w:lineRule="exact"/>
        <w:ind w:firstLine="422" w:firstLineChars="200"/>
        <w:jc w:val="both"/>
        <w:rPr>
          <w:rFonts w:ascii="仿宋" w:hAnsi="仿宋" w:eastAsia="仿宋" w:cs="仿宋_GB2312"/>
          <w:b/>
          <w:bCs/>
          <w:kern w:val="2"/>
          <w:sz w:val="21"/>
          <w:szCs w:val="21"/>
          <w:lang w:val="en-US" w:eastAsia="zh-CN" w:bidi="ar-SA"/>
        </w:rPr>
      </w:pPr>
      <w:r>
        <w:rPr>
          <w:rFonts w:hint="eastAsia" w:ascii="仿宋" w:hAnsi="仿宋" w:eastAsia="仿宋" w:cs="仿宋_GB2312"/>
          <w:b/>
          <w:bCs/>
          <w:kern w:val="2"/>
          <w:sz w:val="21"/>
          <w:szCs w:val="21"/>
          <w:lang w:val="en-US" w:eastAsia="zh-CN" w:bidi="ar-SA"/>
        </w:rPr>
        <w:t>单位名称</w:t>
      </w:r>
      <w:r>
        <w:rPr>
          <w:rFonts w:hint="eastAsia" w:ascii="仿宋" w:hAnsi="仿宋" w:eastAsia="仿宋" w:cs="仿宋_GB2312"/>
          <w:color w:val="FF0000"/>
          <w:kern w:val="2"/>
          <w:sz w:val="21"/>
          <w:szCs w:val="21"/>
          <w:lang w:val="en-US" w:eastAsia="zh-CN" w:bidi="ar-SA"/>
        </w:rPr>
        <w:t xml:space="preserve"> </w:t>
      </w:r>
      <w:r>
        <w:rPr>
          <w:rFonts w:hint="eastAsia" w:ascii="仿宋" w:hAnsi="仿宋" w:eastAsia="仿宋" w:cs="仿宋_GB2312"/>
          <w:b/>
          <w:bCs/>
          <w:kern w:val="2"/>
          <w:sz w:val="21"/>
          <w:szCs w:val="21"/>
          <w:lang w:val="en-US" w:eastAsia="zh-CN" w:bidi="ar-SA"/>
        </w:rPr>
        <w:t>：</w:t>
      </w:r>
      <w:r>
        <w:rPr>
          <w:rFonts w:hint="eastAsia" w:ascii="仿宋" w:hAnsi="仿宋" w:eastAsia="仿宋" w:cs="仿宋_GB2312"/>
          <w:b/>
          <w:bCs/>
          <w:color w:val="FF0000"/>
          <w:kern w:val="2"/>
          <w:sz w:val="21"/>
          <w:szCs w:val="21"/>
          <w:lang w:val="en-US" w:eastAsia="zh-CN" w:bidi="ar-SA"/>
        </w:rPr>
        <w:t>（盖章）</w:t>
      </w:r>
    </w:p>
    <w:p w14:paraId="7106073B">
      <w:pPr>
        <w:widowControl w:val="0"/>
        <w:snapToGrid w:val="0"/>
        <w:spacing w:line="500" w:lineRule="exact"/>
        <w:ind w:firstLine="422" w:firstLineChars="200"/>
        <w:jc w:val="both"/>
        <w:rPr>
          <w:rFonts w:ascii="仿宋" w:hAnsi="仿宋" w:eastAsia="仿宋" w:cs="仿宋_GB2312"/>
          <w:b/>
          <w:bCs/>
          <w:kern w:val="2"/>
          <w:sz w:val="21"/>
          <w:szCs w:val="21"/>
          <w:u w:val="single"/>
          <w:lang w:val="en-US" w:eastAsia="zh-CN" w:bidi="ar-SA"/>
        </w:rPr>
      </w:pPr>
      <w:r>
        <w:rPr>
          <w:rFonts w:hint="eastAsia" w:ascii="仿宋" w:hAnsi="仿宋" w:eastAsia="仿宋" w:cs="仿宋_GB2312"/>
          <w:b/>
          <w:bCs/>
          <w:kern w:val="2"/>
          <w:sz w:val="21"/>
          <w:szCs w:val="21"/>
          <w:lang w:val="en-US" w:eastAsia="zh-CN" w:bidi="ar-SA"/>
        </w:rPr>
        <w:t>法定代表人</w:t>
      </w:r>
      <w:r>
        <w:rPr>
          <w:rFonts w:hint="eastAsia" w:ascii="仿宋" w:hAnsi="仿宋" w:eastAsia="仿宋" w:cs="仿宋_GB2312"/>
          <w:b/>
          <w:bCs/>
          <w:color w:val="FF0000"/>
          <w:kern w:val="2"/>
          <w:sz w:val="21"/>
          <w:szCs w:val="21"/>
          <w:lang w:val="en-US" w:eastAsia="zh-CN" w:bidi="ar-SA"/>
        </w:rPr>
        <w:t>（签字）</w:t>
      </w:r>
      <w:r>
        <w:rPr>
          <w:rFonts w:hint="eastAsia" w:ascii="仿宋" w:hAnsi="仿宋" w:eastAsia="仿宋" w:cs="仿宋_GB2312"/>
          <w:b/>
          <w:bCs/>
          <w:kern w:val="2"/>
          <w:sz w:val="21"/>
          <w:szCs w:val="21"/>
          <w:lang w:val="en-US" w:eastAsia="zh-CN" w:bidi="ar-SA"/>
        </w:rPr>
        <w:t>：</w:t>
      </w:r>
      <w:r>
        <w:rPr>
          <w:rFonts w:hint="eastAsia" w:ascii="仿宋" w:hAnsi="仿宋" w:eastAsia="仿宋" w:cs="仿宋_GB2312"/>
          <w:b/>
          <w:bCs/>
          <w:kern w:val="2"/>
          <w:sz w:val="21"/>
          <w:szCs w:val="21"/>
          <w:u w:val="single"/>
          <w:lang w:val="en-US" w:eastAsia="zh-CN" w:bidi="ar-SA"/>
        </w:rPr>
        <w:t xml:space="preserve">                  </w:t>
      </w:r>
    </w:p>
    <w:p w14:paraId="3611542E">
      <w:pPr>
        <w:widowControl w:val="0"/>
        <w:snapToGrid w:val="0"/>
        <w:spacing w:line="500" w:lineRule="exact"/>
        <w:ind w:firstLine="422" w:firstLineChars="200"/>
        <w:jc w:val="both"/>
        <w:rPr>
          <w:rFonts w:ascii="仿宋" w:hAnsi="仿宋" w:eastAsia="仿宋" w:cs="仿宋_GB2312"/>
          <w:kern w:val="2"/>
          <w:sz w:val="21"/>
          <w:szCs w:val="21"/>
          <w:u w:val="single"/>
          <w:lang w:val="en-US" w:eastAsia="zh-CN" w:bidi="ar-SA"/>
        </w:rPr>
      </w:pPr>
      <w:r>
        <w:rPr>
          <w:rFonts w:hint="eastAsia" w:ascii="仿宋" w:hAnsi="仿宋" w:eastAsia="仿宋" w:cs="仿宋_GB2312"/>
          <w:b/>
          <w:bCs/>
          <w:kern w:val="2"/>
          <w:sz w:val="21"/>
          <w:szCs w:val="21"/>
          <w:lang w:val="en-US" w:eastAsia="zh-CN" w:bidi="ar-SA"/>
        </w:rPr>
        <w:t>日期：202</w:t>
      </w:r>
      <w:r>
        <w:rPr>
          <w:rFonts w:hint="eastAsia" w:ascii="仿宋" w:hAnsi="仿宋" w:eastAsia="仿宋" w:cs="仿宋_GB2312"/>
          <w:b/>
          <w:bCs/>
          <w:kern w:val="2"/>
          <w:sz w:val="21"/>
          <w:szCs w:val="21"/>
          <w:u w:val="single"/>
          <w:lang w:val="en-US" w:eastAsia="zh-CN" w:bidi="ar-SA"/>
        </w:rPr>
        <w:t xml:space="preserve">  </w:t>
      </w:r>
      <w:r>
        <w:rPr>
          <w:rFonts w:hint="eastAsia" w:ascii="仿宋" w:hAnsi="仿宋" w:eastAsia="仿宋" w:cs="仿宋_GB2312"/>
          <w:b/>
          <w:bCs/>
          <w:kern w:val="2"/>
          <w:sz w:val="21"/>
          <w:szCs w:val="21"/>
          <w:lang w:val="en-US" w:eastAsia="zh-CN" w:bidi="ar-SA"/>
        </w:rPr>
        <w:t>年</w:t>
      </w:r>
      <w:r>
        <w:rPr>
          <w:rFonts w:hint="eastAsia" w:ascii="仿宋" w:hAnsi="仿宋" w:eastAsia="仿宋" w:cs="仿宋_GB2312"/>
          <w:b/>
          <w:bCs/>
          <w:kern w:val="2"/>
          <w:sz w:val="21"/>
          <w:szCs w:val="21"/>
          <w:u w:val="single"/>
          <w:lang w:val="en-US" w:eastAsia="zh-CN" w:bidi="ar-SA"/>
        </w:rPr>
        <w:t xml:space="preserve">  </w:t>
      </w:r>
      <w:r>
        <w:rPr>
          <w:rFonts w:hint="eastAsia" w:ascii="仿宋" w:hAnsi="仿宋" w:eastAsia="仿宋" w:cs="仿宋_GB2312"/>
          <w:b/>
          <w:bCs/>
          <w:kern w:val="2"/>
          <w:sz w:val="21"/>
          <w:szCs w:val="21"/>
          <w:lang w:val="en-US" w:eastAsia="zh-CN" w:bidi="ar-SA"/>
        </w:rPr>
        <w:t>月</w:t>
      </w:r>
      <w:r>
        <w:rPr>
          <w:rFonts w:hint="eastAsia" w:ascii="仿宋" w:hAnsi="仿宋" w:eastAsia="仿宋" w:cs="仿宋_GB2312"/>
          <w:b/>
          <w:bCs/>
          <w:kern w:val="2"/>
          <w:sz w:val="21"/>
          <w:szCs w:val="21"/>
          <w:u w:val="single"/>
          <w:lang w:val="en-US" w:eastAsia="zh-CN" w:bidi="ar-SA"/>
        </w:rPr>
        <w:t xml:space="preserve">  </w:t>
      </w:r>
      <w:r>
        <w:rPr>
          <w:rFonts w:hint="eastAsia" w:ascii="仿宋" w:hAnsi="仿宋" w:eastAsia="仿宋" w:cs="仿宋_GB2312"/>
          <w:b/>
          <w:bCs/>
          <w:kern w:val="2"/>
          <w:sz w:val="21"/>
          <w:szCs w:val="21"/>
          <w:lang w:val="en-US" w:eastAsia="zh-CN" w:bidi="ar-SA"/>
        </w:rPr>
        <w:t>日</w:t>
      </w:r>
    </w:p>
    <w:p w14:paraId="0325FF7E">
      <w:pPr>
        <w:spacing w:line="400" w:lineRule="exact"/>
        <w:ind w:firstLine="422" w:firstLineChars="200"/>
        <w:rPr>
          <w:rFonts w:ascii="仿宋_GB2312" w:hAnsi="仿宋_GB2312" w:eastAsia="仿宋_GB2312" w:cs="仿宋_GB2312"/>
          <w:b/>
          <w:color w:val="000000" w:themeColor="text1"/>
          <w:sz w:val="21"/>
          <w:szCs w:val="21"/>
          <w:highlight w:val="none"/>
          <w:u w:val="dash"/>
        </w:rPr>
      </w:pPr>
      <w:r>
        <w:rPr>
          <w:rFonts w:hint="eastAsia" w:ascii="仿宋_GB2312" w:hAnsi="仿宋_GB2312" w:eastAsia="仿宋_GB2312" w:cs="仿宋_GB2312"/>
          <w:b/>
          <w:color w:val="000000" w:themeColor="text1"/>
          <w:sz w:val="21"/>
          <w:szCs w:val="21"/>
          <w:highlight w:val="none"/>
          <w:u w:val="dash"/>
        </w:rPr>
        <w:t>法定代表人身份证复印件粘贴处：</w:t>
      </w:r>
    </w:p>
    <w:tbl>
      <w:tblPr>
        <w:tblStyle w:val="34"/>
        <w:tblpPr w:leftFromText="180" w:rightFromText="180" w:vertAnchor="text" w:horzAnchor="page" w:tblpX="1376" w:tblpY="262"/>
        <w:tblOverlap w:val="never"/>
        <w:tblW w:w="901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85"/>
        <w:gridCol w:w="4530"/>
      </w:tblGrid>
      <w:tr w14:paraId="674A49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15" w:hRule="atLeast"/>
        </w:trPr>
        <w:tc>
          <w:tcPr>
            <w:tcW w:w="4485" w:type="dxa"/>
            <w:tcBorders>
              <w:right w:val="single" w:color="000000" w:sz="4" w:space="0"/>
            </w:tcBorders>
            <w:vAlign w:val="center"/>
          </w:tcPr>
          <w:p w14:paraId="756637FC">
            <w:pPr>
              <w:autoSpaceDE w:val="0"/>
              <w:autoSpaceDN w:val="0"/>
              <w:adjustRightInd w:val="0"/>
              <w:spacing w:line="400" w:lineRule="exact"/>
              <w:jc w:val="center"/>
              <w:rPr>
                <w:rFonts w:hint="default" w:ascii="仿宋_GB2312" w:hAnsi="仿宋_GB2312" w:eastAsia="仿宋_GB2312" w:cs="仿宋_GB2312"/>
                <w:color w:val="000000" w:themeColor="text1"/>
                <w:sz w:val="21"/>
                <w:szCs w:val="21"/>
                <w:highlight w:val="none"/>
                <w:lang w:val="en-US" w:eastAsia="zh-CN"/>
              </w:rPr>
            </w:pPr>
            <w:r>
              <w:rPr>
                <w:rFonts w:hint="eastAsia" w:ascii="仿宋_GB2312" w:hAnsi="仿宋_GB2312" w:eastAsia="仿宋_GB2312" w:cs="仿宋_GB2312"/>
                <w:color w:val="000000" w:themeColor="text1"/>
                <w:sz w:val="21"/>
                <w:szCs w:val="21"/>
                <w:highlight w:val="none"/>
                <w:lang w:val="en-US" w:eastAsia="zh-CN"/>
              </w:rPr>
              <w:t>正面</w:t>
            </w:r>
          </w:p>
        </w:tc>
        <w:tc>
          <w:tcPr>
            <w:tcW w:w="4530" w:type="dxa"/>
            <w:tcBorders>
              <w:left w:val="single" w:color="000000" w:sz="4" w:space="0"/>
            </w:tcBorders>
            <w:vAlign w:val="center"/>
          </w:tcPr>
          <w:p w14:paraId="2BF1E971">
            <w:pPr>
              <w:autoSpaceDE w:val="0"/>
              <w:autoSpaceDN w:val="0"/>
              <w:adjustRightInd w:val="0"/>
              <w:spacing w:line="400" w:lineRule="exact"/>
              <w:ind w:firstLine="1680" w:firstLineChars="800"/>
              <w:rPr>
                <w:rFonts w:hint="eastAsia" w:ascii="仿宋_GB2312" w:hAnsi="仿宋_GB2312" w:eastAsia="仿宋_GB2312" w:cs="仿宋_GB2312"/>
                <w:color w:val="000000" w:themeColor="text1"/>
                <w:sz w:val="21"/>
                <w:szCs w:val="21"/>
                <w:highlight w:val="none"/>
                <w:lang w:val="en-US" w:eastAsia="zh-CN"/>
              </w:rPr>
            </w:pPr>
            <w:r>
              <w:rPr>
                <w:rFonts w:hint="eastAsia" w:ascii="仿宋_GB2312" w:hAnsi="仿宋_GB2312" w:eastAsia="仿宋_GB2312" w:cs="仿宋_GB2312"/>
                <w:color w:val="000000" w:themeColor="text1"/>
                <w:sz w:val="21"/>
                <w:szCs w:val="21"/>
                <w:highlight w:val="none"/>
                <w:lang w:val="en-US" w:eastAsia="zh-CN"/>
              </w:rPr>
              <w:t>背面</w:t>
            </w:r>
          </w:p>
        </w:tc>
      </w:tr>
    </w:tbl>
    <w:p w14:paraId="138D0989">
      <w:pPr>
        <w:spacing w:line="400" w:lineRule="exact"/>
        <w:rPr>
          <w:rFonts w:hint="eastAsia" w:ascii="仿宋_GB2312" w:hAnsi="仿宋_GB2312" w:eastAsia="仿宋_GB2312" w:cs="仿宋_GB2312"/>
          <w:b/>
          <w:color w:val="000000" w:themeColor="text1"/>
          <w:sz w:val="21"/>
          <w:szCs w:val="21"/>
          <w:highlight w:val="none"/>
          <w:u w:val="dash"/>
        </w:rPr>
      </w:pPr>
    </w:p>
    <w:tbl>
      <w:tblPr>
        <w:tblStyle w:val="34"/>
        <w:tblpPr w:leftFromText="180" w:rightFromText="180" w:vertAnchor="text" w:horzAnchor="page" w:tblpX="1442" w:tblpY="678"/>
        <w:tblOverlap w:val="never"/>
        <w:tblW w:w="901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85"/>
        <w:gridCol w:w="4530"/>
      </w:tblGrid>
      <w:tr w14:paraId="06A737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15" w:hRule="atLeast"/>
        </w:trPr>
        <w:tc>
          <w:tcPr>
            <w:tcW w:w="4485" w:type="dxa"/>
            <w:tcBorders>
              <w:right w:val="single" w:color="000000" w:sz="4" w:space="0"/>
            </w:tcBorders>
            <w:vAlign w:val="center"/>
          </w:tcPr>
          <w:p w14:paraId="2C9FF53E">
            <w:pPr>
              <w:autoSpaceDE w:val="0"/>
              <w:autoSpaceDN w:val="0"/>
              <w:adjustRightInd w:val="0"/>
              <w:spacing w:line="400" w:lineRule="exact"/>
              <w:jc w:val="center"/>
              <w:rPr>
                <w:rFonts w:hint="default" w:ascii="仿宋_GB2312" w:hAnsi="仿宋_GB2312" w:eastAsia="仿宋_GB2312" w:cs="仿宋_GB2312"/>
                <w:color w:val="000000" w:themeColor="text1"/>
                <w:sz w:val="21"/>
                <w:szCs w:val="21"/>
                <w:highlight w:val="none"/>
                <w:lang w:val="en-US" w:eastAsia="zh-CN"/>
              </w:rPr>
            </w:pPr>
            <w:r>
              <w:rPr>
                <w:rFonts w:hint="eastAsia" w:ascii="仿宋_GB2312" w:hAnsi="仿宋_GB2312" w:eastAsia="仿宋_GB2312" w:cs="仿宋_GB2312"/>
                <w:color w:val="000000" w:themeColor="text1"/>
                <w:sz w:val="21"/>
                <w:szCs w:val="21"/>
                <w:highlight w:val="none"/>
                <w:lang w:val="en-US" w:eastAsia="zh-CN"/>
              </w:rPr>
              <w:t>正面</w:t>
            </w:r>
          </w:p>
        </w:tc>
        <w:tc>
          <w:tcPr>
            <w:tcW w:w="4530" w:type="dxa"/>
            <w:tcBorders>
              <w:left w:val="single" w:color="000000" w:sz="4" w:space="0"/>
            </w:tcBorders>
            <w:vAlign w:val="center"/>
          </w:tcPr>
          <w:p w14:paraId="1E9364A3">
            <w:pPr>
              <w:autoSpaceDE w:val="0"/>
              <w:autoSpaceDN w:val="0"/>
              <w:adjustRightInd w:val="0"/>
              <w:spacing w:line="400" w:lineRule="exact"/>
              <w:ind w:firstLine="1680" w:firstLineChars="800"/>
              <w:rPr>
                <w:rFonts w:hint="eastAsia" w:ascii="仿宋_GB2312" w:hAnsi="仿宋_GB2312" w:eastAsia="仿宋_GB2312" w:cs="仿宋_GB2312"/>
                <w:color w:val="000000" w:themeColor="text1"/>
                <w:sz w:val="21"/>
                <w:szCs w:val="21"/>
                <w:highlight w:val="none"/>
                <w:lang w:val="en-US" w:eastAsia="zh-CN"/>
              </w:rPr>
            </w:pPr>
            <w:r>
              <w:rPr>
                <w:rFonts w:hint="eastAsia" w:ascii="仿宋_GB2312" w:hAnsi="仿宋_GB2312" w:eastAsia="仿宋_GB2312" w:cs="仿宋_GB2312"/>
                <w:color w:val="000000" w:themeColor="text1"/>
                <w:sz w:val="21"/>
                <w:szCs w:val="21"/>
                <w:highlight w:val="none"/>
                <w:lang w:val="en-US" w:eastAsia="zh-CN"/>
              </w:rPr>
              <w:t>背面</w:t>
            </w:r>
          </w:p>
        </w:tc>
      </w:tr>
    </w:tbl>
    <w:p w14:paraId="6D439B30">
      <w:pPr>
        <w:spacing w:line="360" w:lineRule="auto"/>
        <w:ind w:firstLine="422" w:firstLineChars="200"/>
        <w:jc w:val="left"/>
        <w:rPr>
          <w:rFonts w:ascii="仿宋_GB2312" w:eastAsia="仿宋_GB2312" w:cs="宋体" w:hAnsiTheme="minorEastAsia"/>
          <w:b/>
          <w:w w:val="90"/>
          <w:highlight w:val="none"/>
        </w:rPr>
      </w:pPr>
      <w:r>
        <w:rPr>
          <w:rFonts w:hint="eastAsia" w:ascii="仿宋_GB2312" w:hAnsi="仿宋_GB2312" w:eastAsia="仿宋_GB2312" w:cs="仿宋_GB2312"/>
          <w:b/>
          <w:color w:val="000000" w:themeColor="text1"/>
          <w:sz w:val="21"/>
          <w:szCs w:val="21"/>
          <w:highlight w:val="none"/>
          <w:u w:val="dash"/>
        </w:rPr>
        <w:t>代理人身份证复印件粘贴处</w:t>
      </w:r>
      <w:r>
        <w:rPr>
          <w:rFonts w:hint="eastAsia" w:ascii="仿宋_GB2312" w:hAnsi="仿宋_GB2312" w:eastAsia="仿宋_GB2312" w:cs="仿宋_GB2312"/>
          <w:b/>
          <w:color w:val="000000" w:themeColor="text1"/>
          <w:sz w:val="21"/>
          <w:szCs w:val="21"/>
          <w:highlight w:val="none"/>
        </w:rPr>
        <w:t>：</w:t>
      </w:r>
      <w:r>
        <w:rPr>
          <w:rFonts w:ascii="Cambria" w:hAnsi="Cambria" w:eastAsia="仿宋_GB2312" w:cs="Times New Roman"/>
          <w:b/>
          <w:bCs/>
          <w:kern w:val="0"/>
          <w:sz w:val="30"/>
          <w:szCs w:val="32"/>
          <w:lang w:val="en-US" w:eastAsia="zh-CN" w:bidi="ar-SA"/>
        </w:rPr>
        <w:br w:type="page"/>
      </w:r>
      <w:r>
        <w:rPr>
          <w:rFonts w:hint="eastAsia" w:ascii="仿宋_GB2312" w:eastAsia="仿宋_GB2312" w:cs="宋体" w:hAnsiTheme="minorEastAsia"/>
          <w:b/>
          <w:w w:val="90"/>
          <w:highlight w:val="none"/>
          <w:lang w:val="en-US" w:eastAsia="zh-CN"/>
        </w:rPr>
        <w:t>5</w:t>
      </w:r>
      <w:r>
        <w:rPr>
          <w:rFonts w:ascii="仿宋_GB2312" w:eastAsia="仿宋_GB2312" w:cs="宋体" w:hAnsiTheme="minorEastAsia"/>
          <w:b/>
          <w:w w:val="90"/>
          <w:highlight w:val="none"/>
        </w:rPr>
        <w:t>.</w:t>
      </w:r>
    </w:p>
    <w:p w14:paraId="5B8DD243">
      <w:pPr>
        <w:spacing w:line="360" w:lineRule="auto"/>
        <w:jc w:val="center"/>
        <w:rPr>
          <w:rFonts w:hint="eastAsia" w:ascii="仿宋_GB2312" w:eastAsia="仿宋_GB2312" w:cs="宋体" w:hAnsiTheme="minorEastAsia"/>
          <w:b/>
          <w:sz w:val="28"/>
          <w:szCs w:val="28"/>
          <w:highlight w:val="none"/>
        </w:rPr>
      </w:pPr>
      <w:r>
        <w:rPr>
          <w:rFonts w:hint="eastAsia" w:ascii="仿宋_GB2312" w:eastAsia="仿宋_GB2312" w:cs="宋体" w:hAnsiTheme="minorEastAsia"/>
          <w:b/>
          <w:sz w:val="28"/>
          <w:szCs w:val="28"/>
          <w:highlight w:val="none"/>
          <w:lang w:val="en-US" w:eastAsia="zh-CN"/>
        </w:rPr>
        <w:t>响应</w:t>
      </w:r>
      <w:r>
        <w:rPr>
          <w:rFonts w:hint="eastAsia" w:ascii="仿宋_GB2312" w:eastAsia="仿宋_GB2312" w:cs="宋体" w:hAnsiTheme="minorEastAsia"/>
          <w:b/>
          <w:sz w:val="28"/>
          <w:szCs w:val="28"/>
          <w:highlight w:val="none"/>
        </w:rPr>
        <w:t>保证金</w:t>
      </w:r>
    </w:p>
    <w:p w14:paraId="5657F9DD">
      <w:pPr>
        <w:spacing w:line="360" w:lineRule="auto"/>
        <w:jc w:val="center"/>
        <w:rPr>
          <w:rFonts w:ascii="仿宋_GB2312" w:eastAsia="仿宋_GB2312" w:cs="宋体" w:hAnsiTheme="minorEastAsia"/>
          <w:b/>
          <w:color w:val="FF0000"/>
          <w:sz w:val="21"/>
          <w:szCs w:val="21"/>
          <w:highlight w:val="none"/>
        </w:rPr>
      </w:pPr>
      <w:r>
        <w:rPr>
          <w:rFonts w:hint="eastAsia" w:ascii="仿宋_GB2312" w:eastAsia="仿宋_GB2312" w:cs="宋体" w:hAnsiTheme="minorEastAsia"/>
          <w:b/>
          <w:color w:val="FF0000"/>
          <w:sz w:val="21"/>
          <w:szCs w:val="21"/>
          <w:highlight w:val="none"/>
        </w:rPr>
        <w:t>（复印件加盖公章</w:t>
      </w:r>
      <w:r>
        <w:rPr>
          <w:rFonts w:hint="eastAsia" w:ascii="仿宋_GB2312" w:eastAsia="仿宋_GB2312" w:cs="宋体" w:hAnsiTheme="minorEastAsia"/>
          <w:b/>
          <w:color w:val="FF0000"/>
          <w:sz w:val="21"/>
          <w:szCs w:val="21"/>
          <w:highlight w:val="none"/>
          <w:lang w:eastAsia="zh-CN"/>
        </w:rPr>
        <w:t>，</w:t>
      </w:r>
      <w:r>
        <w:rPr>
          <w:rFonts w:hint="eastAsia" w:ascii="仿宋_GB2312" w:eastAsia="仿宋_GB2312" w:cs="宋体" w:hAnsiTheme="minorEastAsia"/>
          <w:b/>
          <w:color w:val="FF0000"/>
          <w:sz w:val="21"/>
          <w:szCs w:val="21"/>
          <w:highlight w:val="none"/>
          <w:lang w:val="en-US" w:eastAsia="zh-CN"/>
        </w:rPr>
        <w:t>未附保证金缴纳证明作为响应文件无效处理</w:t>
      </w:r>
      <w:r>
        <w:rPr>
          <w:rFonts w:hint="eastAsia" w:ascii="仿宋_GB2312" w:eastAsia="仿宋_GB2312" w:cs="宋体" w:hAnsiTheme="minorEastAsia"/>
          <w:b/>
          <w:color w:val="FF0000"/>
          <w:sz w:val="21"/>
          <w:szCs w:val="21"/>
          <w:highlight w:val="none"/>
        </w:rPr>
        <w:t>）</w:t>
      </w:r>
    </w:p>
    <w:p w14:paraId="6AC6A708">
      <w:pPr>
        <w:spacing w:line="360" w:lineRule="auto"/>
        <w:jc w:val="left"/>
        <w:rPr>
          <w:rFonts w:ascii="仿宋_GB2312" w:eastAsia="仿宋_GB2312" w:cs="宋体" w:hAnsiTheme="minorEastAsia"/>
          <w:b/>
          <w:sz w:val="28"/>
          <w:szCs w:val="28"/>
          <w:highlight w:val="none"/>
        </w:rPr>
      </w:pPr>
    </w:p>
    <w:p w14:paraId="786B1825">
      <w:pPr>
        <w:spacing w:line="360" w:lineRule="auto"/>
        <w:jc w:val="left"/>
        <w:rPr>
          <w:rFonts w:ascii="仿宋_GB2312" w:eastAsia="仿宋_GB2312" w:cs="宋体" w:hAnsiTheme="minorEastAsia"/>
          <w:b/>
          <w:sz w:val="28"/>
          <w:szCs w:val="28"/>
          <w:highlight w:val="none"/>
        </w:rPr>
      </w:pPr>
    </w:p>
    <w:p w14:paraId="7D4D5DDF">
      <w:pPr>
        <w:spacing w:line="360" w:lineRule="auto"/>
        <w:jc w:val="left"/>
        <w:rPr>
          <w:rFonts w:ascii="仿宋_GB2312" w:eastAsia="仿宋_GB2312" w:cs="宋体" w:hAnsiTheme="minorEastAsia"/>
          <w:b/>
          <w:sz w:val="28"/>
          <w:szCs w:val="28"/>
          <w:highlight w:val="none"/>
        </w:rPr>
      </w:pPr>
    </w:p>
    <w:p w14:paraId="4196E2C8">
      <w:pPr>
        <w:spacing w:line="360" w:lineRule="auto"/>
        <w:jc w:val="left"/>
        <w:rPr>
          <w:rFonts w:ascii="仿宋_GB2312" w:eastAsia="仿宋_GB2312" w:cs="宋体" w:hAnsiTheme="minorEastAsia"/>
          <w:b/>
          <w:sz w:val="28"/>
          <w:szCs w:val="28"/>
          <w:highlight w:val="none"/>
        </w:rPr>
      </w:pPr>
    </w:p>
    <w:p w14:paraId="061736D3">
      <w:pPr>
        <w:spacing w:line="360" w:lineRule="auto"/>
        <w:jc w:val="left"/>
        <w:rPr>
          <w:rFonts w:hint="eastAsia" w:ascii="仿宋_GB2312" w:eastAsia="仿宋_GB2312" w:cs="宋体" w:hAnsiTheme="minorEastAsia"/>
          <w:b/>
          <w:w w:val="90"/>
          <w:highlight w:val="none"/>
          <w:lang w:val="en-US" w:eastAsia="zh-CN"/>
        </w:rPr>
      </w:pPr>
    </w:p>
    <w:p w14:paraId="7AE6950F">
      <w:pPr>
        <w:spacing w:line="360" w:lineRule="auto"/>
        <w:jc w:val="left"/>
        <w:rPr>
          <w:rFonts w:hint="eastAsia" w:ascii="仿宋_GB2312" w:eastAsia="仿宋_GB2312" w:cs="宋体" w:hAnsiTheme="minorEastAsia"/>
          <w:b/>
          <w:w w:val="90"/>
          <w:highlight w:val="none"/>
          <w:lang w:val="en-US" w:eastAsia="zh-CN"/>
        </w:rPr>
      </w:pPr>
    </w:p>
    <w:p w14:paraId="55F42FA3">
      <w:pPr>
        <w:spacing w:line="360" w:lineRule="auto"/>
        <w:jc w:val="left"/>
        <w:rPr>
          <w:rFonts w:hint="eastAsia" w:ascii="仿宋_GB2312" w:eastAsia="仿宋_GB2312" w:cs="宋体" w:hAnsiTheme="minorEastAsia"/>
          <w:b/>
          <w:w w:val="90"/>
          <w:highlight w:val="none"/>
          <w:lang w:val="en-US" w:eastAsia="zh-CN"/>
        </w:rPr>
      </w:pPr>
    </w:p>
    <w:p w14:paraId="1AAB7DCA">
      <w:pPr>
        <w:spacing w:line="360" w:lineRule="auto"/>
        <w:jc w:val="left"/>
        <w:rPr>
          <w:rFonts w:hint="eastAsia" w:ascii="仿宋_GB2312" w:eastAsia="仿宋_GB2312" w:cs="宋体" w:hAnsiTheme="minorEastAsia"/>
          <w:b/>
          <w:w w:val="90"/>
          <w:highlight w:val="none"/>
          <w:lang w:val="en-US" w:eastAsia="zh-CN"/>
        </w:rPr>
      </w:pPr>
    </w:p>
    <w:p w14:paraId="771B27E7">
      <w:pPr>
        <w:spacing w:line="360" w:lineRule="auto"/>
        <w:jc w:val="left"/>
        <w:rPr>
          <w:rFonts w:hint="eastAsia" w:ascii="仿宋_GB2312" w:eastAsia="仿宋_GB2312" w:cs="宋体" w:hAnsiTheme="minorEastAsia"/>
          <w:b/>
          <w:w w:val="90"/>
          <w:highlight w:val="none"/>
          <w:lang w:val="en-US" w:eastAsia="zh-CN"/>
        </w:rPr>
      </w:pPr>
    </w:p>
    <w:p w14:paraId="53327292">
      <w:pPr>
        <w:spacing w:line="360" w:lineRule="auto"/>
        <w:jc w:val="left"/>
        <w:rPr>
          <w:rFonts w:hint="eastAsia" w:ascii="仿宋_GB2312" w:eastAsia="仿宋_GB2312" w:cs="宋体" w:hAnsiTheme="minorEastAsia"/>
          <w:b/>
          <w:w w:val="90"/>
          <w:highlight w:val="none"/>
          <w:lang w:val="en-US" w:eastAsia="zh-CN"/>
        </w:rPr>
      </w:pPr>
    </w:p>
    <w:p w14:paraId="0517D3E2">
      <w:pPr>
        <w:spacing w:line="360" w:lineRule="auto"/>
        <w:jc w:val="left"/>
        <w:rPr>
          <w:rFonts w:hint="eastAsia" w:ascii="仿宋_GB2312" w:eastAsia="仿宋_GB2312" w:cs="宋体" w:hAnsiTheme="minorEastAsia"/>
          <w:b/>
          <w:w w:val="90"/>
          <w:highlight w:val="none"/>
          <w:lang w:val="en-US" w:eastAsia="zh-CN"/>
        </w:rPr>
      </w:pPr>
    </w:p>
    <w:p w14:paraId="39B578C4">
      <w:pPr>
        <w:spacing w:line="360" w:lineRule="auto"/>
        <w:jc w:val="left"/>
        <w:rPr>
          <w:rFonts w:hint="eastAsia" w:ascii="仿宋_GB2312" w:eastAsia="仿宋_GB2312" w:cs="宋体" w:hAnsiTheme="minorEastAsia"/>
          <w:b/>
          <w:w w:val="90"/>
          <w:highlight w:val="none"/>
          <w:lang w:val="en-US" w:eastAsia="zh-CN"/>
        </w:rPr>
      </w:pPr>
    </w:p>
    <w:p w14:paraId="501EA886">
      <w:pPr>
        <w:spacing w:line="360" w:lineRule="auto"/>
        <w:jc w:val="left"/>
        <w:rPr>
          <w:rFonts w:hint="eastAsia" w:ascii="仿宋_GB2312" w:eastAsia="仿宋_GB2312" w:cs="宋体" w:hAnsiTheme="minorEastAsia"/>
          <w:b/>
          <w:w w:val="90"/>
          <w:highlight w:val="none"/>
          <w:lang w:val="en-US" w:eastAsia="zh-CN"/>
        </w:rPr>
      </w:pPr>
    </w:p>
    <w:p w14:paraId="15B0E958">
      <w:pPr>
        <w:spacing w:line="360" w:lineRule="auto"/>
        <w:jc w:val="left"/>
        <w:rPr>
          <w:rFonts w:hint="eastAsia" w:ascii="仿宋_GB2312" w:eastAsia="仿宋_GB2312" w:cs="宋体" w:hAnsiTheme="minorEastAsia"/>
          <w:b/>
          <w:w w:val="90"/>
          <w:highlight w:val="none"/>
          <w:lang w:val="en-US" w:eastAsia="zh-CN"/>
        </w:rPr>
      </w:pPr>
    </w:p>
    <w:p w14:paraId="45FD6312">
      <w:pPr>
        <w:spacing w:line="360" w:lineRule="auto"/>
        <w:jc w:val="left"/>
        <w:rPr>
          <w:rFonts w:hint="eastAsia" w:ascii="仿宋_GB2312" w:eastAsia="仿宋_GB2312" w:cs="宋体" w:hAnsiTheme="minorEastAsia"/>
          <w:b/>
          <w:w w:val="90"/>
          <w:highlight w:val="none"/>
          <w:lang w:val="en-US" w:eastAsia="zh-CN"/>
        </w:rPr>
      </w:pPr>
    </w:p>
    <w:p w14:paraId="395AADEF">
      <w:pPr>
        <w:spacing w:line="360" w:lineRule="auto"/>
        <w:jc w:val="left"/>
        <w:rPr>
          <w:rFonts w:hint="eastAsia" w:ascii="仿宋_GB2312" w:eastAsia="仿宋_GB2312" w:cs="宋体" w:hAnsiTheme="minorEastAsia"/>
          <w:b/>
          <w:w w:val="90"/>
          <w:highlight w:val="none"/>
          <w:lang w:val="en-US" w:eastAsia="zh-CN"/>
        </w:rPr>
      </w:pPr>
    </w:p>
    <w:p w14:paraId="52CB00D7">
      <w:pPr>
        <w:spacing w:line="360" w:lineRule="auto"/>
        <w:jc w:val="left"/>
        <w:rPr>
          <w:rFonts w:hint="eastAsia" w:ascii="仿宋_GB2312" w:eastAsia="仿宋_GB2312" w:cs="宋体" w:hAnsiTheme="minorEastAsia"/>
          <w:b/>
          <w:w w:val="90"/>
          <w:highlight w:val="none"/>
          <w:lang w:val="en-US" w:eastAsia="zh-CN"/>
        </w:rPr>
      </w:pPr>
    </w:p>
    <w:p w14:paraId="293EAC95">
      <w:pPr>
        <w:spacing w:line="360" w:lineRule="auto"/>
        <w:jc w:val="left"/>
        <w:rPr>
          <w:rFonts w:hint="eastAsia" w:ascii="仿宋_GB2312" w:eastAsia="仿宋_GB2312" w:cs="宋体" w:hAnsiTheme="minorEastAsia"/>
          <w:b/>
          <w:w w:val="90"/>
          <w:highlight w:val="none"/>
          <w:lang w:val="en-US" w:eastAsia="zh-CN"/>
        </w:rPr>
      </w:pPr>
    </w:p>
    <w:p w14:paraId="688C0B97">
      <w:pPr>
        <w:spacing w:line="360" w:lineRule="auto"/>
        <w:jc w:val="left"/>
        <w:rPr>
          <w:rFonts w:hint="eastAsia" w:ascii="仿宋_GB2312" w:eastAsia="仿宋_GB2312" w:cs="宋体" w:hAnsiTheme="minorEastAsia"/>
          <w:b/>
          <w:w w:val="90"/>
          <w:highlight w:val="none"/>
          <w:lang w:val="en-US" w:eastAsia="zh-CN"/>
        </w:rPr>
      </w:pPr>
    </w:p>
    <w:p w14:paraId="58A2D9B4">
      <w:pPr>
        <w:spacing w:line="360" w:lineRule="auto"/>
        <w:jc w:val="left"/>
        <w:rPr>
          <w:rFonts w:hint="eastAsia" w:ascii="仿宋_GB2312" w:eastAsia="仿宋_GB2312" w:cs="宋体" w:hAnsiTheme="minorEastAsia"/>
          <w:b/>
          <w:w w:val="90"/>
          <w:highlight w:val="none"/>
          <w:lang w:val="en-US" w:eastAsia="zh-CN"/>
        </w:rPr>
      </w:pPr>
    </w:p>
    <w:p w14:paraId="167BC115">
      <w:pPr>
        <w:spacing w:line="360" w:lineRule="auto"/>
        <w:jc w:val="left"/>
        <w:rPr>
          <w:rFonts w:hint="eastAsia" w:ascii="仿宋_GB2312" w:eastAsia="仿宋_GB2312" w:cs="宋体" w:hAnsiTheme="minorEastAsia"/>
          <w:b/>
          <w:w w:val="90"/>
          <w:highlight w:val="none"/>
          <w:lang w:val="en-US" w:eastAsia="zh-CN"/>
        </w:rPr>
      </w:pPr>
    </w:p>
    <w:p w14:paraId="141F6B64">
      <w:pPr>
        <w:spacing w:line="360" w:lineRule="auto"/>
        <w:jc w:val="left"/>
        <w:rPr>
          <w:rFonts w:hint="eastAsia" w:ascii="仿宋_GB2312" w:eastAsia="仿宋_GB2312" w:cs="宋体" w:hAnsiTheme="minorEastAsia"/>
          <w:b/>
          <w:w w:val="90"/>
          <w:highlight w:val="none"/>
          <w:lang w:val="en-US" w:eastAsia="zh-CN"/>
        </w:rPr>
      </w:pPr>
    </w:p>
    <w:p w14:paraId="1CC064A8">
      <w:pPr>
        <w:spacing w:line="360" w:lineRule="auto"/>
        <w:jc w:val="left"/>
        <w:rPr>
          <w:rFonts w:hint="eastAsia" w:ascii="仿宋_GB2312" w:eastAsia="仿宋_GB2312" w:cs="宋体" w:hAnsiTheme="minorEastAsia"/>
          <w:b/>
          <w:w w:val="90"/>
          <w:highlight w:val="none"/>
          <w:lang w:val="en-US" w:eastAsia="zh-CN"/>
        </w:rPr>
      </w:pPr>
    </w:p>
    <w:p w14:paraId="1A6055D7">
      <w:pPr>
        <w:spacing w:line="360" w:lineRule="auto"/>
        <w:jc w:val="left"/>
        <w:rPr>
          <w:rFonts w:hint="eastAsia" w:ascii="仿宋_GB2312" w:eastAsia="仿宋_GB2312" w:cs="宋体" w:hAnsiTheme="minorEastAsia"/>
          <w:b/>
          <w:w w:val="90"/>
          <w:highlight w:val="none"/>
          <w:lang w:val="en-US" w:eastAsia="zh-CN"/>
        </w:rPr>
      </w:pPr>
    </w:p>
    <w:p w14:paraId="5455F8E7">
      <w:pPr>
        <w:spacing w:line="360" w:lineRule="auto"/>
        <w:jc w:val="left"/>
        <w:rPr>
          <w:rFonts w:hint="eastAsia" w:ascii="仿宋_GB2312" w:eastAsia="仿宋_GB2312" w:cs="宋体" w:hAnsiTheme="minorEastAsia"/>
          <w:b/>
          <w:w w:val="90"/>
          <w:highlight w:val="none"/>
          <w:lang w:val="en-US" w:eastAsia="zh-CN"/>
        </w:rPr>
      </w:pPr>
    </w:p>
    <w:p w14:paraId="4DB2ABD9">
      <w:pPr>
        <w:spacing w:line="360" w:lineRule="auto"/>
        <w:jc w:val="left"/>
        <w:rPr>
          <w:rFonts w:hint="eastAsia" w:ascii="仿宋_GB2312" w:eastAsia="仿宋_GB2312" w:cs="宋体" w:hAnsiTheme="minorEastAsia"/>
          <w:b/>
          <w:w w:val="90"/>
          <w:highlight w:val="none"/>
          <w:lang w:val="en-US" w:eastAsia="zh-CN"/>
        </w:rPr>
      </w:pPr>
    </w:p>
    <w:p w14:paraId="71620232">
      <w:pPr>
        <w:spacing w:line="360" w:lineRule="auto"/>
        <w:jc w:val="left"/>
        <w:rPr>
          <w:rFonts w:ascii="仿宋_GB2312" w:eastAsia="仿宋_GB2312" w:cs="宋体" w:hAnsiTheme="minorEastAsia"/>
          <w:b/>
          <w:w w:val="90"/>
          <w:sz w:val="28"/>
          <w:szCs w:val="28"/>
          <w:highlight w:val="none"/>
        </w:rPr>
      </w:pPr>
      <w:r>
        <w:rPr>
          <w:rFonts w:hint="eastAsia" w:ascii="仿宋_GB2312" w:eastAsia="仿宋_GB2312" w:cs="宋体" w:hAnsiTheme="minorEastAsia"/>
          <w:b/>
          <w:w w:val="90"/>
          <w:sz w:val="28"/>
          <w:szCs w:val="28"/>
          <w:highlight w:val="none"/>
          <w:lang w:val="en-US" w:eastAsia="zh-CN"/>
        </w:rPr>
        <w:t>6</w:t>
      </w:r>
      <w:r>
        <w:rPr>
          <w:rFonts w:ascii="仿宋_GB2312" w:eastAsia="仿宋_GB2312" w:cs="宋体" w:hAnsiTheme="minorEastAsia"/>
          <w:b/>
          <w:w w:val="90"/>
          <w:sz w:val="28"/>
          <w:szCs w:val="28"/>
          <w:highlight w:val="none"/>
        </w:rPr>
        <w:t>.</w:t>
      </w:r>
    </w:p>
    <w:p w14:paraId="25A54872">
      <w:pPr>
        <w:spacing w:line="360" w:lineRule="auto"/>
        <w:jc w:val="center"/>
        <w:rPr>
          <w:rFonts w:ascii="仿宋_GB2312" w:eastAsia="仿宋_GB2312" w:cs="宋体" w:hAnsiTheme="minorEastAsia"/>
          <w:b/>
          <w:sz w:val="28"/>
          <w:szCs w:val="28"/>
          <w:highlight w:val="none"/>
        </w:rPr>
      </w:pPr>
      <w:r>
        <w:rPr>
          <w:rFonts w:hint="eastAsia" w:ascii="仿宋_GB2312" w:eastAsia="仿宋_GB2312" w:cs="宋体" w:hAnsiTheme="minorEastAsia"/>
          <w:b/>
          <w:sz w:val="28"/>
          <w:szCs w:val="28"/>
          <w:highlight w:val="none"/>
        </w:rPr>
        <w:t>商务条款和技术条款响应偏差表</w:t>
      </w:r>
    </w:p>
    <w:p w14:paraId="3D85B7D1">
      <w:pPr>
        <w:widowControl/>
        <w:jc w:val="center"/>
        <w:rPr>
          <w:rFonts w:hint="eastAsia" w:ascii="仿宋_GB2312" w:hAnsi="华文仿宋" w:eastAsia="仿宋_GB2312" w:cs="Times New Roman"/>
          <w:sz w:val="24"/>
          <w:szCs w:val="24"/>
          <w:highlight w:val="none"/>
        </w:rPr>
      </w:pPr>
      <w:r>
        <w:rPr>
          <w:rFonts w:hint="eastAsia" w:ascii="仿宋_GB2312" w:hAnsi="华文仿宋" w:eastAsia="仿宋_GB2312"/>
          <w:sz w:val="24"/>
          <w:szCs w:val="24"/>
          <w:highlight w:val="none"/>
        </w:rPr>
        <w:t>商务条款响应偏差表</w:t>
      </w:r>
    </w:p>
    <w:tbl>
      <w:tblPr>
        <w:tblStyle w:val="34"/>
        <w:tblW w:w="0" w:type="auto"/>
        <w:tblInd w:w="2" w:type="dxa"/>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73"/>
        <w:gridCol w:w="1418"/>
        <w:gridCol w:w="2410"/>
        <w:gridCol w:w="2409"/>
        <w:gridCol w:w="1910"/>
      </w:tblGrid>
      <w:tr w14:paraId="5045C3D7">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trHeight w:val="846" w:hRule="atLeast"/>
        </w:trPr>
        <w:tc>
          <w:tcPr>
            <w:tcW w:w="673" w:type="dxa"/>
            <w:tcBorders>
              <w:top w:val="double" w:color="000000" w:sz="6" w:space="0"/>
            </w:tcBorders>
            <w:vAlign w:val="center"/>
          </w:tcPr>
          <w:p w14:paraId="2A4E30DF">
            <w:pPr>
              <w:jc w:val="center"/>
              <w:rPr>
                <w:rFonts w:hint="eastAsia" w:ascii="仿宋_GB2312" w:hAnsi="华文仿宋" w:eastAsia="仿宋_GB2312" w:cs="Times New Roman"/>
                <w:sz w:val="21"/>
                <w:szCs w:val="21"/>
                <w:highlight w:val="none"/>
              </w:rPr>
            </w:pPr>
            <w:r>
              <w:rPr>
                <w:rFonts w:hint="eastAsia" w:ascii="仿宋_GB2312" w:hAnsi="华文仿宋" w:eastAsia="仿宋_GB2312"/>
                <w:sz w:val="21"/>
                <w:szCs w:val="21"/>
                <w:highlight w:val="none"/>
              </w:rPr>
              <w:t>序号</w:t>
            </w:r>
          </w:p>
        </w:tc>
        <w:tc>
          <w:tcPr>
            <w:tcW w:w="1418" w:type="dxa"/>
            <w:tcBorders>
              <w:top w:val="double" w:color="000000" w:sz="6" w:space="0"/>
            </w:tcBorders>
            <w:vAlign w:val="center"/>
          </w:tcPr>
          <w:p w14:paraId="031C6C67">
            <w:pPr>
              <w:jc w:val="center"/>
              <w:rPr>
                <w:rFonts w:hint="eastAsia" w:ascii="仿宋_GB2312" w:hAnsi="华文仿宋" w:eastAsia="仿宋_GB2312" w:cs="Times New Roman"/>
                <w:sz w:val="21"/>
                <w:szCs w:val="21"/>
                <w:highlight w:val="none"/>
              </w:rPr>
            </w:pPr>
            <w:r>
              <w:rPr>
                <w:rFonts w:hint="eastAsia" w:ascii="仿宋_GB2312" w:hAnsi="华文仿宋" w:eastAsia="仿宋_GB2312"/>
                <w:sz w:val="21"/>
                <w:szCs w:val="21"/>
                <w:highlight w:val="none"/>
                <w:lang w:val="en-US" w:eastAsia="zh-CN"/>
              </w:rPr>
              <w:t>采购</w:t>
            </w:r>
            <w:r>
              <w:rPr>
                <w:rFonts w:hint="eastAsia" w:ascii="仿宋_GB2312" w:hAnsi="华文仿宋" w:eastAsia="仿宋_GB2312"/>
                <w:sz w:val="21"/>
                <w:szCs w:val="21"/>
                <w:highlight w:val="none"/>
              </w:rPr>
              <w:t>文件</w:t>
            </w:r>
          </w:p>
          <w:p w14:paraId="737F4CEC">
            <w:pPr>
              <w:jc w:val="center"/>
              <w:rPr>
                <w:rFonts w:hint="eastAsia" w:ascii="仿宋_GB2312" w:hAnsi="华文仿宋" w:eastAsia="仿宋_GB2312" w:cs="Times New Roman"/>
                <w:sz w:val="21"/>
                <w:szCs w:val="21"/>
                <w:highlight w:val="none"/>
              </w:rPr>
            </w:pPr>
            <w:r>
              <w:rPr>
                <w:rFonts w:hint="eastAsia" w:ascii="仿宋_GB2312" w:hAnsi="华文仿宋" w:eastAsia="仿宋_GB2312"/>
                <w:sz w:val="21"/>
                <w:szCs w:val="21"/>
                <w:highlight w:val="none"/>
              </w:rPr>
              <w:t>条目号</w:t>
            </w:r>
          </w:p>
        </w:tc>
        <w:tc>
          <w:tcPr>
            <w:tcW w:w="2410" w:type="dxa"/>
            <w:tcBorders>
              <w:top w:val="double" w:color="000000" w:sz="6" w:space="0"/>
            </w:tcBorders>
            <w:vAlign w:val="center"/>
          </w:tcPr>
          <w:p w14:paraId="6F540843">
            <w:pPr>
              <w:jc w:val="center"/>
              <w:rPr>
                <w:rFonts w:hint="eastAsia" w:ascii="仿宋_GB2312" w:hAnsi="华文仿宋" w:eastAsia="仿宋_GB2312" w:cs="Times New Roman"/>
                <w:sz w:val="21"/>
                <w:szCs w:val="21"/>
                <w:highlight w:val="none"/>
              </w:rPr>
            </w:pPr>
            <w:r>
              <w:rPr>
                <w:rFonts w:hint="eastAsia" w:ascii="仿宋_GB2312" w:hAnsi="华文仿宋" w:eastAsia="仿宋_GB2312"/>
                <w:sz w:val="21"/>
                <w:szCs w:val="21"/>
                <w:highlight w:val="none"/>
                <w:lang w:val="en-US" w:eastAsia="zh-CN"/>
              </w:rPr>
              <w:t>采购</w:t>
            </w:r>
            <w:r>
              <w:rPr>
                <w:rFonts w:hint="eastAsia" w:ascii="仿宋_GB2312" w:hAnsi="华文仿宋" w:eastAsia="仿宋_GB2312"/>
                <w:sz w:val="21"/>
                <w:szCs w:val="21"/>
                <w:highlight w:val="none"/>
              </w:rPr>
              <w:t>文件商务条款</w:t>
            </w:r>
          </w:p>
        </w:tc>
        <w:tc>
          <w:tcPr>
            <w:tcW w:w="2409" w:type="dxa"/>
            <w:tcBorders>
              <w:top w:val="double" w:color="000000" w:sz="6" w:space="0"/>
            </w:tcBorders>
            <w:vAlign w:val="center"/>
          </w:tcPr>
          <w:p w14:paraId="78DB7766">
            <w:pPr>
              <w:jc w:val="center"/>
              <w:rPr>
                <w:rFonts w:hint="eastAsia" w:ascii="仿宋_GB2312" w:hAnsi="华文仿宋" w:eastAsia="仿宋_GB2312" w:cs="Times New Roman"/>
                <w:sz w:val="21"/>
                <w:szCs w:val="21"/>
                <w:highlight w:val="none"/>
              </w:rPr>
            </w:pPr>
            <w:r>
              <w:rPr>
                <w:rFonts w:hint="eastAsia" w:ascii="仿宋_GB2312" w:hAnsi="华文仿宋" w:eastAsia="仿宋_GB2312"/>
                <w:sz w:val="21"/>
                <w:szCs w:val="21"/>
                <w:highlight w:val="none"/>
                <w:lang w:val="en-US" w:eastAsia="zh-CN"/>
              </w:rPr>
              <w:t>响应</w:t>
            </w:r>
            <w:r>
              <w:rPr>
                <w:rFonts w:hint="eastAsia" w:ascii="仿宋_GB2312" w:hAnsi="华文仿宋" w:eastAsia="仿宋_GB2312"/>
                <w:sz w:val="21"/>
                <w:szCs w:val="21"/>
                <w:highlight w:val="none"/>
              </w:rPr>
              <w:t>文件商务条款</w:t>
            </w:r>
          </w:p>
        </w:tc>
        <w:tc>
          <w:tcPr>
            <w:tcW w:w="1910" w:type="dxa"/>
            <w:tcBorders>
              <w:top w:val="double" w:color="000000" w:sz="6" w:space="0"/>
            </w:tcBorders>
            <w:vAlign w:val="center"/>
          </w:tcPr>
          <w:p w14:paraId="298D42FA">
            <w:pPr>
              <w:jc w:val="center"/>
              <w:rPr>
                <w:rFonts w:hint="eastAsia" w:ascii="仿宋_GB2312" w:hAnsi="华文仿宋" w:eastAsia="仿宋_GB2312" w:cs="Times New Roman"/>
                <w:sz w:val="21"/>
                <w:szCs w:val="21"/>
                <w:highlight w:val="none"/>
              </w:rPr>
            </w:pPr>
            <w:r>
              <w:rPr>
                <w:rFonts w:hint="eastAsia" w:ascii="仿宋_GB2312" w:hAnsi="华文仿宋" w:eastAsia="仿宋_GB2312"/>
                <w:sz w:val="21"/>
                <w:szCs w:val="21"/>
                <w:highlight w:val="none"/>
              </w:rPr>
              <w:t>说 明</w:t>
            </w:r>
          </w:p>
        </w:tc>
      </w:tr>
      <w:tr w14:paraId="129D69B9">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trHeight w:val="548" w:hRule="atLeast"/>
        </w:trPr>
        <w:tc>
          <w:tcPr>
            <w:tcW w:w="673" w:type="dxa"/>
            <w:vAlign w:val="center"/>
          </w:tcPr>
          <w:p w14:paraId="711D4B21">
            <w:pPr>
              <w:jc w:val="center"/>
              <w:rPr>
                <w:rFonts w:hint="eastAsia" w:ascii="仿宋_GB2312" w:hAnsi="华文仿宋" w:eastAsia="仿宋_GB2312" w:cs="Times New Roman"/>
                <w:sz w:val="21"/>
                <w:szCs w:val="21"/>
                <w:highlight w:val="none"/>
              </w:rPr>
            </w:pPr>
            <w:r>
              <w:rPr>
                <w:rFonts w:hint="eastAsia" w:ascii="仿宋_GB2312" w:hAnsi="华文仿宋" w:eastAsia="仿宋_GB2312" w:cs="Times New Roman"/>
                <w:sz w:val="21"/>
                <w:szCs w:val="21"/>
                <w:highlight w:val="none"/>
              </w:rPr>
              <w:t>1</w:t>
            </w:r>
          </w:p>
        </w:tc>
        <w:tc>
          <w:tcPr>
            <w:tcW w:w="1418" w:type="dxa"/>
            <w:vAlign w:val="center"/>
          </w:tcPr>
          <w:p w14:paraId="3764F651">
            <w:pPr>
              <w:jc w:val="center"/>
              <w:rPr>
                <w:rFonts w:hint="eastAsia" w:ascii="仿宋_GB2312" w:hAnsi="华文仿宋" w:eastAsia="仿宋_GB2312" w:cs="Times New Roman"/>
                <w:sz w:val="21"/>
                <w:szCs w:val="21"/>
                <w:highlight w:val="none"/>
              </w:rPr>
            </w:pPr>
          </w:p>
        </w:tc>
        <w:tc>
          <w:tcPr>
            <w:tcW w:w="2410" w:type="dxa"/>
            <w:vAlign w:val="center"/>
          </w:tcPr>
          <w:p w14:paraId="2379B9D9">
            <w:pPr>
              <w:jc w:val="center"/>
              <w:rPr>
                <w:rFonts w:hint="eastAsia" w:ascii="仿宋_GB2312" w:hAnsi="华文仿宋" w:eastAsia="仿宋_GB2312" w:cs="Times New Roman"/>
                <w:sz w:val="21"/>
                <w:szCs w:val="21"/>
                <w:highlight w:val="none"/>
              </w:rPr>
            </w:pPr>
          </w:p>
        </w:tc>
        <w:tc>
          <w:tcPr>
            <w:tcW w:w="2409" w:type="dxa"/>
            <w:vAlign w:val="center"/>
          </w:tcPr>
          <w:p w14:paraId="3987F3D1">
            <w:pPr>
              <w:jc w:val="center"/>
              <w:rPr>
                <w:rFonts w:hint="eastAsia" w:ascii="仿宋_GB2312" w:hAnsi="华文仿宋" w:eastAsia="仿宋_GB2312" w:cs="Times New Roman"/>
                <w:sz w:val="21"/>
                <w:szCs w:val="21"/>
                <w:highlight w:val="none"/>
              </w:rPr>
            </w:pPr>
          </w:p>
        </w:tc>
        <w:tc>
          <w:tcPr>
            <w:tcW w:w="1910" w:type="dxa"/>
            <w:vAlign w:val="center"/>
          </w:tcPr>
          <w:p w14:paraId="46D48939">
            <w:pPr>
              <w:jc w:val="center"/>
              <w:rPr>
                <w:rFonts w:hint="eastAsia" w:ascii="仿宋_GB2312" w:hAnsi="华文仿宋" w:eastAsia="仿宋_GB2312" w:cs="Times New Roman"/>
                <w:sz w:val="21"/>
                <w:szCs w:val="21"/>
                <w:highlight w:val="none"/>
              </w:rPr>
            </w:pPr>
          </w:p>
        </w:tc>
      </w:tr>
      <w:tr w14:paraId="5BFD93F6">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trHeight w:val="555" w:hRule="atLeast"/>
        </w:trPr>
        <w:tc>
          <w:tcPr>
            <w:tcW w:w="673" w:type="dxa"/>
            <w:vAlign w:val="center"/>
          </w:tcPr>
          <w:p w14:paraId="666435C5">
            <w:pPr>
              <w:jc w:val="center"/>
              <w:rPr>
                <w:rFonts w:hint="eastAsia" w:ascii="仿宋_GB2312" w:hAnsi="华文仿宋" w:eastAsia="仿宋_GB2312" w:cs="Times New Roman"/>
                <w:sz w:val="21"/>
                <w:szCs w:val="21"/>
                <w:highlight w:val="none"/>
              </w:rPr>
            </w:pPr>
            <w:r>
              <w:rPr>
                <w:rFonts w:hint="eastAsia" w:ascii="仿宋_GB2312" w:hAnsi="华文仿宋" w:eastAsia="仿宋_GB2312" w:cs="Times New Roman"/>
                <w:sz w:val="21"/>
                <w:szCs w:val="21"/>
                <w:highlight w:val="none"/>
              </w:rPr>
              <w:t>2</w:t>
            </w:r>
          </w:p>
        </w:tc>
        <w:tc>
          <w:tcPr>
            <w:tcW w:w="1418" w:type="dxa"/>
            <w:vAlign w:val="center"/>
          </w:tcPr>
          <w:p w14:paraId="08CC8793">
            <w:pPr>
              <w:jc w:val="center"/>
              <w:rPr>
                <w:rFonts w:hint="eastAsia" w:ascii="仿宋_GB2312" w:hAnsi="华文仿宋" w:eastAsia="仿宋_GB2312" w:cs="Times New Roman"/>
                <w:sz w:val="21"/>
                <w:szCs w:val="21"/>
                <w:highlight w:val="none"/>
              </w:rPr>
            </w:pPr>
          </w:p>
        </w:tc>
        <w:tc>
          <w:tcPr>
            <w:tcW w:w="2410" w:type="dxa"/>
            <w:vAlign w:val="center"/>
          </w:tcPr>
          <w:p w14:paraId="271DB313">
            <w:pPr>
              <w:jc w:val="center"/>
              <w:rPr>
                <w:rFonts w:hint="eastAsia" w:ascii="仿宋_GB2312" w:hAnsi="华文仿宋" w:eastAsia="仿宋_GB2312" w:cs="Times New Roman"/>
                <w:sz w:val="21"/>
                <w:szCs w:val="21"/>
                <w:highlight w:val="none"/>
              </w:rPr>
            </w:pPr>
          </w:p>
        </w:tc>
        <w:tc>
          <w:tcPr>
            <w:tcW w:w="2409" w:type="dxa"/>
            <w:vAlign w:val="center"/>
          </w:tcPr>
          <w:p w14:paraId="1E798C89">
            <w:pPr>
              <w:jc w:val="center"/>
              <w:rPr>
                <w:rFonts w:hint="eastAsia" w:ascii="仿宋_GB2312" w:hAnsi="华文仿宋" w:eastAsia="仿宋_GB2312" w:cs="Times New Roman"/>
                <w:sz w:val="21"/>
                <w:szCs w:val="21"/>
                <w:highlight w:val="none"/>
              </w:rPr>
            </w:pPr>
          </w:p>
        </w:tc>
        <w:tc>
          <w:tcPr>
            <w:tcW w:w="1910" w:type="dxa"/>
            <w:vAlign w:val="center"/>
          </w:tcPr>
          <w:p w14:paraId="1BB899CE">
            <w:pPr>
              <w:jc w:val="center"/>
              <w:rPr>
                <w:rFonts w:hint="eastAsia" w:ascii="仿宋_GB2312" w:hAnsi="华文仿宋" w:eastAsia="仿宋_GB2312" w:cs="Times New Roman"/>
                <w:sz w:val="21"/>
                <w:szCs w:val="21"/>
                <w:highlight w:val="none"/>
              </w:rPr>
            </w:pPr>
          </w:p>
        </w:tc>
      </w:tr>
      <w:tr w14:paraId="1ACD3B2F">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trHeight w:val="550" w:hRule="atLeast"/>
        </w:trPr>
        <w:tc>
          <w:tcPr>
            <w:tcW w:w="673" w:type="dxa"/>
            <w:vAlign w:val="center"/>
          </w:tcPr>
          <w:p w14:paraId="6D4E97ED">
            <w:pPr>
              <w:jc w:val="center"/>
              <w:rPr>
                <w:rFonts w:hint="eastAsia" w:ascii="仿宋_GB2312" w:hAnsi="华文仿宋" w:eastAsia="仿宋_GB2312" w:cs="Times New Roman"/>
                <w:sz w:val="21"/>
                <w:szCs w:val="21"/>
                <w:highlight w:val="none"/>
              </w:rPr>
            </w:pPr>
            <w:r>
              <w:rPr>
                <w:rFonts w:hint="eastAsia" w:ascii="仿宋_GB2312" w:hAnsi="华文仿宋" w:eastAsia="仿宋_GB2312" w:cs="Times New Roman"/>
                <w:sz w:val="21"/>
                <w:szCs w:val="21"/>
                <w:highlight w:val="none"/>
              </w:rPr>
              <w:t>3</w:t>
            </w:r>
          </w:p>
        </w:tc>
        <w:tc>
          <w:tcPr>
            <w:tcW w:w="1418" w:type="dxa"/>
            <w:vAlign w:val="center"/>
          </w:tcPr>
          <w:p w14:paraId="6D779B87">
            <w:pPr>
              <w:jc w:val="center"/>
              <w:rPr>
                <w:rFonts w:hint="eastAsia" w:ascii="仿宋_GB2312" w:hAnsi="华文仿宋" w:eastAsia="仿宋_GB2312" w:cs="Times New Roman"/>
                <w:sz w:val="21"/>
                <w:szCs w:val="21"/>
                <w:highlight w:val="none"/>
              </w:rPr>
            </w:pPr>
          </w:p>
        </w:tc>
        <w:tc>
          <w:tcPr>
            <w:tcW w:w="2410" w:type="dxa"/>
            <w:vAlign w:val="center"/>
          </w:tcPr>
          <w:p w14:paraId="4FBDAF37">
            <w:pPr>
              <w:jc w:val="center"/>
              <w:rPr>
                <w:rFonts w:hint="eastAsia" w:ascii="仿宋_GB2312" w:hAnsi="华文仿宋" w:eastAsia="仿宋_GB2312" w:cs="Times New Roman"/>
                <w:sz w:val="21"/>
                <w:szCs w:val="21"/>
                <w:highlight w:val="none"/>
              </w:rPr>
            </w:pPr>
          </w:p>
        </w:tc>
        <w:tc>
          <w:tcPr>
            <w:tcW w:w="2409" w:type="dxa"/>
            <w:vAlign w:val="center"/>
          </w:tcPr>
          <w:p w14:paraId="66F7DE59">
            <w:pPr>
              <w:jc w:val="center"/>
              <w:rPr>
                <w:rFonts w:hint="eastAsia" w:ascii="仿宋_GB2312" w:hAnsi="华文仿宋" w:eastAsia="仿宋_GB2312" w:cs="Times New Roman"/>
                <w:sz w:val="21"/>
                <w:szCs w:val="21"/>
                <w:highlight w:val="none"/>
              </w:rPr>
            </w:pPr>
          </w:p>
        </w:tc>
        <w:tc>
          <w:tcPr>
            <w:tcW w:w="1910" w:type="dxa"/>
            <w:vAlign w:val="center"/>
          </w:tcPr>
          <w:p w14:paraId="2FEB37A8">
            <w:pPr>
              <w:jc w:val="center"/>
              <w:rPr>
                <w:rFonts w:hint="eastAsia" w:ascii="仿宋_GB2312" w:hAnsi="华文仿宋" w:eastAsia="仿宋_GB2312" w:cs="Times New Roman"/>
                <w:sz w:val="21"/>
                <w:szCs w:val="21"/>
                <w:highlight w:val="none"/>
              </w:rPr>
            </w:pPr>
          </w:p>
        </w:tc>
      </w:tr>
      <w:tr w14:paraId="0718BDAF">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trHeight w:val="557" w:hRule="atLeast"/>
        </w:trPr>
        <w:tc>
          <w:tcPr>
            <w:tcW w:w="673" w:type="dxa"/>
            <w:vAlign w:val="center"/>
          </w:tcPr>
          <w:p w14:paraId="7CD5A031">
            <w:pPr>
              <w:jc w:val="center"/>
              <w:rPr>
                <w:rFonts w:hint="eastAsia" w:ascii="仿宋_GB2312" w:hAnsi="华文仿宋" w:eastAsia="仿宋_GB2312" w:cs="Times New Roman"/>
                <w:sz w:val="21"/>
                <w:szCs w:val="21"/>
                <w:highlight w:val="none"/>
              </w:rPr>
            </w:pPr>
            <w:r>
              <w:rPr>
                <w:rFonts w:hint="eastAsia" w:ascii="仿宋_GB2312" w:hAnsi="华文仿宋" w:eastAsia="仿宋_GB2312" w:cs="Times New Roman"/>
                <w:sz w:val="21"/>
                <w:szCs w:val="21"/>
                <w:highlight w:val="none"/>
              </w:rPr>
              <w:t>4</w:t>
            </w:r>
          </w:p>
        </w:tc>
        <w:tc>
          <w:tcPr>
            <w:tcW w:w="1418" w:type="dxa"/>
            <w:vAlign w:val="center"/>
          </w:tcPr>
          <w:p w14:paraId="096C3911">
            <w:pPr>
              <w:jc w:val="center"/>
              <w:rPr>
                <w:rFonts w:hint="eastAsia" w:ascii="仿宋_GB2312" w:hAnsi="华文仿宋" w:eastAsia="仿宋_GB2312" w:cs="Times New Roman"/>
                <w:sz w:val="21"/>
                <w:szCs w:val="21"/>
                <w:highlight w:val="none"/>
              </w:rPr>
            </w:pPr>
          </w:p>
        </w:tc>
        <w:tc>
          <w:tcPr>
            <w:tcW w:w="2410" w:type="dxa"/>
            <w:vAlign w:val="center"/>
          </w:tcPr>
          <w:p w14:paraId="760A7023">
            <w:pPr>
              <w:jc w:val="center"/>
              <w:rPr>
                <w:rFonts w:hint="eastAsia" w:ascii="仿宋_GB2312" w:hAnsi="华文仿宋" w:eastAsia="仿宋_GB2312" w:cs="Times New Roman"/>
                <w:sz w:val="21"/>
                <w:szCs w:val="21"/>
                <w:highlight w:val="none"/>
              </w:rPr>
            </w:pPr>
          </w:p>
        </w:tc>
        <w:tc>
          <w:tcPr>
            <w:tcW w:w="2409" w:type="dxa"/>
            <w:vAlign w:val="center"/>
          </w:tcPr>
          <w:p w14:paraId="3D7FC88F">
            <w:pPr>
              <w:jc w:val="center"/>
              <w:rPr>
                <w:rFonts w:hint="eastAsia" w:ascii="仿宋_GB2312" w:hAnsi="华文仿宋" w:eastAsia="仿宋_GB2312" w:cs="Times New Roman"/>
                <w:sz w:val="21"/>
                <w:szCs w:val="21"/>
                <w:highlight w:val="none"/>
              </w:rPr>
            </w:pPr>
          </w:p>
        </w:tc>
        <w:tc>
          <w:tcPr>
            <w:tcW w:w="1910" w:type="dxa"/>
            <w:vAlign w:val="center"/>
          </w:tcPr>
          <w:p w14:paraId="028BF222">
            <w:pPr>
              <w:jc w:val="center"/>
              <w:rPr>
                <w:rFonts w:hint="eastAsia" w:ascii="仿宋_GB2312" w:hAnsi="华文仿宋" w:eastAsia="仿宋_GB2312" w:cs="Times New Roman"/>
                <w:sz w:val="21"/>
                <w:szCs w:val="21"/>
                <w:highlight w:val="none"/>
              </w:rPr>
            </w:pPr>
          </w:p>
        </w:tc>
      </w:tr>
      <w:tr w14:paraId="588D5326">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trHeight w:val="537" w:hRule="atLeast"/>
        </w:trPr>
        <w:tc>
          <w:tcPr>
            <w:tcW w:w="673" w:type="dxa"/>
            <w:vAlign w:val="center"/>
          </w:tcPr>
          <w:p w14:paraId="167C54D0">
            <w:pPr>
              <w:jc w:val="center"/>
              <w:rPr>
                <w:rFonts w:hint="eastAsia" w:ascii="仿宋_GB2312" w:hAnsi="华文仿宋" w:eastAsia="仿宋_GB2312" w:cs="Times New Roman"/>
                <w:sz w:val="21"/>
                <w:szCs w:val="21"/>
                <w:highlight w:val="none"/>
              </w:rPr>
            </w:pPr>
            <w:r>
              <w:rPr>
                <w:rFonts w:hint="eastAsia" w:ascii="仿宋_GB2312" w:hAnsi="华文仿宋" w:eastAsia="仿宋_GB2312" w:cs="Times New Roman"/>
                <w:sz w:val="21"/>
                <w:szCs w:val="21"/>
                <w:highlight w:val="none"/>
              </w:rPr>
              <w:t>5</w:t>
            </w:r>
          </w:p>
        </w:tc>
        <w:tc>
          <w:tcPr>
            <w:tcW w:w="1418" w:type="dxa"/>
            <w:vAlign w:val="center"/>
          </w:tcPr>
          <w:p w14:paraId="0109377C">
            <w:pPr>
              <w:jc w:val="center"/>
              <w:rPr>
                <w:rFonts w:hint="eastAsia" w:ascii="仿宋_GB2312" w:hAnsi="华文仿宋" w:eastAsia="仿宋_GB2312" w:cs="Times New Roman"/>
                <w:sz w:val="21"/>
                <w:szCs w:val="21"/>
                <w:highlight w:val="none"/>
              </w:rPr>
            </w:pPr>
          </w:p>
        </w:tc>
        <w:tc>
          <w:tcPr>
            <w:tcW w:w="2410" w:type="dxa"/>
            <w:vAlign w:val="center"/>
          </w:tcPr>
          <w:p w14:paraId="206FA6CF">
            <w:pPr>
              <w:jc w:val="center"/>
              <w:rPr>
                <w:rFonts w:hint="eastAsia" w:ascii="仿宋_GB2312" w:hAnsi="华文仿宋" w:eastAsia="仿宋_GB2312" w:cs="Times New Roman"/>
                <w:sz w:val="21"/>
                <w:szCs w:val="21"/>
                <w:highlight w:val="none"/>
              </w:rPr>
            </w:pPr>
          </w:p>
        </w:tc>
        <w:tc>
          <w:tcPr>
            <w:tcW w:w="2409" w:type="dxa"/>
            <w:vAlign w:val="center"/>
          </w:tcPr>
          <w:p w14:paraId="7A85FD9C">
            <w:pPr>
              <w:jc w:val="center"/>
              <w:rPr>
                <w:rFonts w:hint="eastAsia" w:ascii="仿宋_GB2312" w:hAnsi="华文仿宋" w:eastAsia="仿宋_GB2312" w:cs="Times New Roman"/>
                <w:sz w:val="21"/>
                <w:szCs w:val="21"/>
                <w:highlight w:val="none"/>
              </w:rPr>
            </w:pPr>
          </w:p>
        </w:tc>
        <w:tc>
          <w:tcPr>
            <w:tcW w:w="1910" w:type="dxa"/>
            <w:vAlign w:val="center"/>
          </w:tcPr>
          <w:p w14:paraId="60706967">
            <w:pPr>
              <w:jc w:val="center"/>
              <w:rPr>
                <w:rFonts w:hint="eastAsia" w:ascii="仿宋_GB2312" w:hAnsi="华文仿宋" w:eastAsia="仿宋_GB2312" w:cs="Times New Roman"/>
                <w:sz w:val="21"/>
                <w:szCs w:val="21"/>
                <w:highlight w:val="none"/>
              </w:rPr>
            </w:pPr>
          </w:p>
        </w:tc>
      </w:tr>
    </w:tbl>
    <w:p w14:paraId="28D45F15">
      <w:pPr>
        <w:outlineLvl w:val="1"/>
        <w:rPr>
          <w:rFonts w:hint="eastAsia" w:ascii="仿宋_GB2312" w:hAnsi="华文仿宋" w:eastAsia="仿宋_GB2312" w:cs="Times New Roman"/>
          <w:sz w:val="21"/>
          <w:szCs w:val="21"/>
          <w:highlight w:val="none"/>
        </w:rPr>
      </w:pPr>
    </w:p>
    <w:p w14:paraId="1914AC99">
      <w:pPr>
        <w:jc w:val="center"/>
        <w:rPr>
          <w:rFonts w:hint="eastAsia" w:ascii="仿宋_GB2312" w:hAnsi="华文仿宋" w:eastAsia="仿宋_GB2312"/>
          <w:sz w:val="21"/>
          <w:szCs w:val="21"/>
          <w:highlight w:val="none"/>
        </w:rPr>
      </w:pPr>
    </w:p>
    <w:p w14:paraId="15316E90">
      <w:pPr>
        <w:jc w:val="center"/>
        <w:rPr>
          <w:rFonts w:hint="eastAsia" w:ascii="仿宋_GB2312" w:hAnsi="华文仿宋" w:eastAsia="仿宋_GB2312" w:cs="Times New Roman"/>
          <w:sz w:val="24"/>
          <w:szCs w:val="24"/>
          <w:highlight w:val="none"/>
        </w:rPr>
      </w:pPr>
      <w:r>
        <w:rPr>
          <w:rFonts w:hint="eastAsia" w:ascii="仿宋_GB2312" w:hAnsi="华文仿宋" w:eastAsia="仿宋_GB2312"/>
          <w:sz w:val="24"/>
          <w:szCs w:val="24"/>
          <w:highlight w:val="none"/>
        </w:rPr>
        <w:t>技术条款响应偏差表</w:t>
      </w:r>
    </w:p>
    <w:tbl>
      <w:tblPr>
        <w:tblStyle w:val="34"/>
        <w:tblW w:w="0" w:type="auto"/>
        <w:tblInd w:w="2" w:type="dxa"/>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753"/>
        <w:gridCol w:w="1419"/>
        <w:gridCol w:w="1996"/>
        <w:gridCol w:w="2100"/>
        <w:gridCol w:w="1540"/>
        <w:gridCol w:w="1120"/>
      </w:tblGrid>
      <w:tr w14:paraId="2F116A6A">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trHeight w:val="816" w:hRule="atLeast"/>
        </w:trPr>
        <w:tc>
          <w:tcPr>
            <w:tcW w:w="753" w:type="dxa"/>
            <w:tcBorders>
              <w:top w:val="double" w:color="000000" w:sz="6" w:space="0"/>
            </w:tcBorders>
            <w:vAlign w:val="center"/>
          </w:tcPr>
          <w:p w14:paraId="4203ECA3">
            <w:pPr>
              <w:jc w:val="center"/>
              <w:rPr>
                <w:rFonts w:hint="eastAsia" w:ascii="仿宋_GB2312" w:hAnsi="华文仿宋" w:eastAsia="仿宋_GB2312" w:cs="Times New Roman"/>
                <w:sz w:val="21"/>
                <w:szCs w:val="21"/>
                <w:highlight w:val="none"/>
              </w:rPr>
            </w:pPr>
            <w:r>
              <w:rPr>
                <w:rFonts w:hint="eastAsia" w:ascii="仿宋_GB2312" w:hAnsi="华文仿宋" w:eastAsia="仿宋_GB2312"/>
                <w:sz w:val="21"/>
                <w:szCs w:val="21"/>
                <w:highlight w:val="none"/>
              </w:rPr>
              <w:t>序号</w:t>
            </w:r>
          </w:p>
        </w:tc>
        <w:tc>
          <w:tcPr>
            <w:tcW w:w="1419" w:type="dxa"/>
            <w:tcBorders>
              <w:top w:val="double" w:color="000000" w:sz="6" w:space="0"/>
            </w:tcBorders>
            <w:vAlign w:val="center"/>
          </w:tcPr>
          <w:p w14:paraId="57F74EA9">
            <w:pPr>
              <w:ind w:firstLine="16" w:firstLineChars="8"/>
              <w:jc w:val="center"/>
              <w:rPr>
                <w:rFonts w:hint="eastAsia" w:ascii="仿宋_GB2312" w:hAnsi="华文仿宋" w:eastAsia="仿宋_GB2312" w:cs="Times New Roman"/>
                <w:sz w:val="21"/>
                <w:szCs w:val="21"/>
                <w:highlight w:val="none"/>
              </w:rPr>
            </w:pPr>
            <w:r>
              <w:rPr>
                <w:rFonts w:hint="eastAsia" w:ascii="仿宋_GB2312" w:hAnsi="华文仿宋" w:eastAsia="仿宋_GB2312"/>
                <w:sz w:val="21"/>
                <w:szCs w:val="21"/>
                <w:highlight w:val="none"/>
                <w:lang w:val="en-US" w:eastAsia="zh-CN"/>
              </w:rPr>
              <w:t>采购</w:t>
            </w:r>
            <w:r>
              <w:rPr>
                <w:rFonts w:hint="eastAsia" w:ascii="仿宋_GB2312" w:hAnsi="华文仿宋" w:eastAsia="仿宋_GB2312"/>
                <w:sz w:val="21"/>
                <w:szCs w:val="21"/>
                <w:highlight w:val="none"/>
              </w:rPr>
              <w:t>文件条目号</w:t>
            </w:r>
          </w:p>
        </w:tc>
        <w:tc>
          <w:tcPr>
            <w:tcW w:w="1996" w:type="dxa"/>
            <w:tcBorders>
              <w:top w:val="double" w:color="000000" w:sz="6" w:space="0"/>
            </w:tcBorders>
            <w:vAlign w:val="center"/>
          </w:tcPr>
          <w:p w14:paraId="1469BFC5">
            <w:pPr>
              <w:ind w:firstLine="16" w:firstLineChars="8"/>
              <w:jc w:val="center"/>
              <w:rPr>
                <w:rFonts w:hint="eastAsia" w:ascii="仿宋_GB2312" w:hAnsi="华文仿宋" w:eastAsia="仿宋_GB2312" w:cs="Times New Roman"/>
                <w:sz w:val="21"/>
                <w:szCs w:val="21"/>
                <w:highlight w:val="none"/>
              </w:rPr>
            </w:pPr>
            <w:r>
              <w:rPr>
                <w:rFonts w:hint="eastAsia" w:ascii="仿宋_GB2312" w:hAnsi="华文仿宋" w:eastAsia="仿宋_GB2312"/>
                <w:sz w:val="21"/>
                <w:szCs w:val="21"/>
                <w:highlight w:val="none"/>
                <w:lang w:val="en-US" w:eastAsia="zh-CN"/>
              </w:rPr>
              <w:t>采购</w:t>
            </w:r>
            <w:r>
              <w:rPr>
                <w:rFonts w:hint="eastAsia" w:ascii="仿宋_GB2312" w:hAnsi="华文仿宋" w:eastAsia="仿宋_GB2312"/>
                <w:sz w:val="21"/>
                <w:szCs w:val="21"/>
                <w:highlight w:val="none"/>
              </w:rPr>
              <w:t>文件技术条款</w:t>
            </w:r>
          </w:p>
        </w:tc>
        <w:tc>
          <w:tcPr>
            <w:tcW w:w="2100" w:type="dxa"/>
            <w:tcBorders>
              <w:top w:val="double" w:color="000000" w:sz="6" w:space="0"/>
            </w:tcBorders>
            <w:vAlign w:val="center"/>
          </w:tcPr>
          <w:p w14:paraId="542F4F7C">
            <w:pPr>
              <w:jc w:val="center"/>
              <w:rPr>
                <w:rFonts w:hint="eastAsia" w:ascii="仿宋_GB2312" w:hAnsi="华文仿宋" w:eastAsia="仿宋_GB2312" w:cs="Times New Roman"/>
                <w:sz w:val="21"/>
                <w:szCs w:val="21"/>
                <w:highlight w:val="none"/>
              </w:rPr>
            </w:pPr>
            <w:r>
              <w:rPr>
                <w:rFonts w:hint="eastAsia" w:ascii="仿宋_GB2312" w:hAnsi="华文仿宋" w:eastAsia="仿宋_GB2312"/>
                <w:sz w:val="21"/>
                <w:szCs w:val="21"/>
                <w:highlight w:val="none"/>
                <w:lang w:val="en-US" w:eastAsia="zh-CN"/>
              </w:rPr>
              <w:t>响应</w:t>
            </w:r>
            <w:r>
              <w:rPr>
                <w:rFonts w:hint="eastAsia" w:ascii="仿宋_GB2312" w:hAnsi="华文仿宋" w:eastAsia="仿宋_GB2312"/>
                <w:sz w:val="21"/>
                <w:szCs w:val="21"/>
                <w:highlight w:val="none"/>
              </w:rPr>
              <w:t>文件技术条款</w:t>
            </w:r>
          </w:p>
        </w:tc>
        <w:tc>
          <w:tcPr>
            <w:tcW w:w="1540" w:type="dxa"/>
            <w:tcBorders>
              <w:top w:val="double" w:color="000000" w:sz="6" w:space="0"/>
            </w:tcBorders>
            <w:vAlign w:val="center"/>
          </w:tcPr>
          <w:p w14:paraId="1C9C898F">
            <w:pPr>
              <w:jc w:val="center"/>
              <w:rPr>
                <w:rFonts w:hint="eastAsia" w:ascii="仿宋_GB2312" w:hAnsi="华文仿宋" w:eastAsia="仿宋_GB2312" w:cs="Times New Roman"/>
                <w:sz w:val="21"/>
                <w:szCs w:val="21"/>
                <w:highlight w:val="none"/>
              </w:rPr>
            </w:pPr>
            <w:r>
              <w:rPr>
                <w:rFonts w:hint="eastAsia" w:ascii="仿宋_GB2312" w:hAnsi="华文仿宋" w:eastAsia="仿宋_GB2312"/>
                <w:sz w:val="21"/>
                <w:szCs w:val="21"/>
                <w:highlight w:val="none"/>
              </w:rPr>
              <w:t>偏离</w:t>
            </w:r>
          </w:p>
        </w:tc>
        <w:tc>
          <w:tcPr>
            <w:tcW w:w="1120" w:type="dxa"/>
            <w:tcBorders>
              <w:top w:val="double" w:color="000000" w:sz="6" w:space="0"/>
            </w:tcBorders>
            <w:vAlign w:val="center"/>
          </w:tcPr>
          <w:p w14:paraId="42CA69C9">
            <w:pPr>
              <w:ind w:firstLine="25" w:firstLineChars="12"/>
              <w:jc w:val="center"/>
              <w:rPr>
                <w:rFonts w:hint="eastAsia" w:ascii="仿宋_GB2312" w:hAnsi="华文仿宋" w:eastAsia="仿宋_GB2312" w:cs="Times New Roman"/>
                <w:sz w:val="21"/>
                <w:szCs w:val="21"/>
                <w:highlight w:val="none"/>
              </w:rPr>
            </w:pPr>
            <w:r>
              <w:rPr>
                <w:rFonts w:hint="eastAsia" w:ascii="仿宋_GB2312" w:hAnsi="华文仿宋" w:eastAsia="仿宋_GB2312"/>
                <w:sz w:val="21"/>
                <w:szCs w:val="21"/>
                <w:highlight w:val="none"/>
              </w:rPr>
              <w:t>说明</w:t>
            </w:r>
          </w:p>
        </w:tc>
      </w:tr>
      <w:tr w14:paraId="60E95611">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trHeight w:val="546" w:hRule="atLeast"/>
        </w:trPr>
        <w:tc>
          <w:tcPr>
            <w:tcW w:w="753" w:type="dxa"/>
            <w:vAlign w:val="center"/>
          </w:tcPr>
          <w:p w14:paraId="6963E4DB">
            <w:pPr>
              <w:jc w:val="center"/>
              <w:rPr>
                <w:rFonts w:hint="eastAsia" w:ascii="仿宋_GB2312" w:hAnsi="华文仿宋" w:eastAsia="仿宋_GB2312" w:cs="Times New Roman"/>
                <w:sz w:val="21"/>
                <w:szCs w:val="21"/>
                <w:highlight w:val="none"/>
              </w:rPr>
            </w:pPr>
            <w:r>
              <w:rPr>
                <w:rFonts w:hint="eastAsia" w:ascii="仿宋_GB2312" w:hAnsi="华文仿宋" w:eastAsia="仿宋_GB2312" w:cs="Times New Roman"/>
                <w:sz w:val="21"/>
                <w:szCs w:val="21"/>
                <w:highlight w:val="none"/>
              </w:rPr>
              <w:t>1</w:t>
            </w:r>
          </w:p>
        </w:tc>
        <w:tc>
          <w:tcPr>
            <w:tcW w:w="1419" w:type="dxa"/>
            <w:vAlign w:val="center"/>
          </w:tcPr>
          <w:p w14:paraId="58BA9BE0">
            <w:pPr>
              <w:jc w:val="center"/>
              <w:rPr>
                <w:rFonts w:hint="eastAsia" w:ascii="仿宋_GB2312" w:hAnsi="华文仿宋" w:eastAsia="仿宋_GB2312" w:cs="Times New Roman"/>
                <w:sz w:val="21"/>
                <w:szCs w:val="21"/>
                <w:highlight w:val="none"/>
              </w:rPr>
            </w:pPr>
          </w:p>
        </w:tc>
        <w:tc>
          <w:tcPr>
            <w:tcW w:w="1996" w:type="dxa"/>
            <w:vAlign w:val="center"/>
          </w:tcPr>
          <w:p w14:paraId="78904889">
            <w:pPr>
              <w:jc w:val="center"/>
              <w:rPr>
                <w:rFonts w:hint="eastAsia" w:ascii="仿宋_GB2312" w:hAnsi="华文仿宋" w:eastAsia="仿宋_GB2312" w:cs="Times New Roman"/>
                <w:sz w:val="21"/>
                <w:szCs w:val="21"/>
                <w:highlight w:val="none"/>
              </w:rPr>
            </w:pPr>
          </w:p>
        </w:tc>
        <w:tc>
          <w:tcPr>
            <w:tcW w:w="2100" w:type="dxa"/>
            <w:vAlign w:val="center"/>
          </w:tcPr>
          <w:p w14:paraId="4FA5EDD5">
            <w:pPr>
              <w:jc w:val="center"/>
              <w:rPr>
                <w:rFonts w:hint="eastAsia" w:ascii="仿宋_GB2312" w:hAnsi="华文仿宋" w:eastAsia="仿宋_GB2312" w:cs="Times New Roman"/>
                <w:sz w:val="21"/>
                <w:szCs w:val="21"/>
                <w:highlight w:val="none"/>
              </w:rPr>
            </w:pPr>
          </w:p>
        </w:tc>
        <w:tc>
          <w:tcPr>
            <w:tcW w:w="1540" w:type="dxa"/>
            <w:vAlign w:val="center"/>
          </w:tcPr>
          <w:p w14:paraId="040DF749">
            <w:pPr>
              <w:jc w:val="center"/>
              <w:rPr>
                <w:rFonts w:hint="eastAsia" w:ascii="仿宋_GB2312" w:hAnsi="华文仿宋" w:eastAsia="仿宋_GB2312" w:cs="Times New Roman"/>
                <w:sz w:val="21"/>
                <w:szCs w:val="21"/>
                <w:highlight w:val="none"/>
              </w:rPr>
            </w:pPr>
          </w:p>
        </w:tc>
        <w:tc>
          <w:tcPr>
            <w:tcW w:w="1120" w:type="dxa"/>
            <w:vAlign w:val="center"/>
          </w:tcPr>
          <w:p w14:paraId="435ABC37">
            <w:pPr>
              <w:jc w:val="center"/>
              <w:rPr>
                <w:rFonts w:hint="eastAsia" w:ascii="仿宋_GB2312" w:hAnsi="华文仿宋" w:eastAsia="仿宋_GB2312" w:cs="Times New Roman"/>
                <w:sz w:val="21"/>
                <w:szCs w:val="21"/>
                <w:highlight w:val="none"/>
              </w:rPr>
            </w:pPr>
          </w:p>
        </w:tc>
      </w:tr>
      <w:tr w14:paraId="53A70D99">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rPr>
        <w:tc>
          <w:tcPr>
            <w:tcW w:w="753" w:type="dxa"/>
            <w:vAlign w:val="center"/>
          </w:tcPr>
          <w:p w14:paraId="4F18CDF1">
            <w:pPr>
              <w:jc w:val="center"/>
              <w:rPr>
                <w:rFonts w:hint="eastAsia" w:ascii="仿宋_GB2312" w:hAnsi="华文仿宋" w:eastAsia="仿宋_GB2312" w:cs="Times New Roman"/>
                <w:sz w:val="21"/>
                <w:szCs w:val="21"/>
                <w:highlight w:val="none"/>
              </w:rPr>
            </w:pPr>
            <w:r>
              <w:rPr>
                <w:rFonts w:hint="eastAsia" w:ascii="仿宋_GB2312" w:hAnsi="华文仿宋" w:eastAsia="仿宋_GB2312" w:cs="Times New Roman"/>
                <w:sz w:val="21"/>
                <w:szCs w:val="21"/>
                <w:highlight w:val="none"/>
              </w:rPr>
              <w:t>2</w:t>
            </w:r>
          </w:p>
        </w:tc>
        <w:tc>
          <w:tcPr>
            <w:tcW w:w="1419" w:type="dxa"/>
            <w:vAlign w:val="center"/>
          </w:tcPr>
          <w:p w14:paraId="5637B897">
            <w:pPr>
              <w:jc w:val="center"/>
              <w:rPr>
                <w:rFonts w:hint="eastAsia" w:ascii="仿宋_GB2312" w:hAnsi="华文仿宋" w:eastAsia="仿宋_GB2312" w:cs="Times New Roman"/>
                <w:sz w:val="21"/>
                <w:szCs w:val="21"/>
                <w:highlight w:val="none"/>
              </w:rPr>
            </w:pPr>
          </w:p>
        </w:tc>
        <w:tc>
          <w:tcPr>
            <w:tcW w:w="1996" w:type="dxa"/>
            <w:vAlign w:val="center"/>
          </w:tcPr>
          <w:p w14:paraId="5A7BC947">
            <w:pPr>
              <w:jc w:val="center"/>
              <w:rPr>
                <w:rFonts w:hint="eastAsia" w:ascii="仿宋_GB2312" w:hAnsi="华文仿宋" w:eastAsia="仿宋_GB2312" w:cs="Times New Roman"/>
                <w:sz w:val="21"/>
                <w:szCs w:val="21"/>
                <w:highlight w:val="none"/>
              </w:rPr>
            </w:pPr>
          </w:p>
        </w:tc>
        <w:tc>
          <w:tcPr>
            <w:tcW w:w="2100" w:type="dxa"/>
            <w:vAlign w:val="center"/>
          </w:tcPr>
          <w:p w14:paraId="1F06F835">
            <w:pPr>
              <w:jc w:val="center"/>
              <w:rPr>
                <w:rFonts w:hint="eastAsia" w:ascii="仿宋_GB2312" w:hAnsi="华文仿宋" w:eastAsia="仿宋_GB2312" w:cs="Times New Roman"/>
                <w:sz w:val="21"/>
                <w:szCs w:val="21"/>
                <w:highlight w:val="none"/>
              </w:rPr>
            </w:pPr>
          </w:p>
        </w:tc>
        <w:tc>
          <w:tcPr>
            <w:tcW w:w="1540" w:type="dxa"/>
            <w:vAlign w:val="center"/>
          </w:tcPr>
          <w:p w14:paraId="450CC067">
            <w:pPr>
              <w:jc w:val="center"/>
              <w:rPr>
                <w:rFonts w:hint="eastAsia" w:ascii="仿宋_GB2312" w:hAnsi="华文仿宋" w:eastAsia="仿宋_GB2312" w:cs="Times New Roman"/>
                <w:sz w:val="21"/>
                <w:szCs w:val="21"/>
                <w:highlight w:val="none"/>
              </w:rPr>
            </w:pPr>
          </w:p>
        </w:tc>
        <w:tc>
          <w:tcPr>
            <w:tcW w:w="1120" w:type="dxa"/>
            <w:vAlign w:val="center"/>
          </w:tcPr>
          <w:p w14:paraId="7B0A6CB6">
            <w:pPr>
              <w:jc w:val="center"/>
              <w:rPr>
                <w:rFonts w:hint="eastAsia" w:ascii="仿宋_GB2312" w:hAnsi="华文仿宋" w:eastAsia="仿宋_GB2312" w:cs="Times New Roman"/>
                <w:sz w:val="21"/>
                <w:szCs w:val="21"/>
                <w:highlight w:val="none"/>
              </w:rPr>
            </w:pPr>
          </w:p>
        </w:tc>
      </w:tr>
      <w:tr w14:paraId="2D0AE9B2">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trHeight w:val="547" w:hRule="atLeast"/>
        </w:trPr>
        <w:tc>
          <w:tcPr>
            <w:tcW w:w="753" w:type="dxa"/>
            <w:vAlign w:val="center"/>
          </w:tcPr>
          <w:p w14:paraId="28AE90EF">
            <w:pPr>
              <w:jc w:val="center"/>
              <w:rPr>
                <w:rFonts w:hint="eastAsia" w:ascii="仿宋_GB2312" w:hAnsi="华文仿宋" w:eastAsia="仿宋_GB2312" w:cs="Times New Roman"/>
                <w:sz w:val="21"/>
                <w:szCs w:val="21"/>
                <w:highlight w:val="none"/>
              </w:rPr>
            </w:pPr>
            <w:r>
              <w:rPr>
                <w:rFonts w:hint="eastAsia" w:ascii="仿宋_GB2312" w:hAnsi="华文仿宋" w:eastAsia="仿宋_GB2312" w:cs="Times New Roman"/>
                <w:sz w:val="21"/>
                <w:szCs w:val="21"/>
                <w:highlight w:val="none"/>
              </w:rPr>
              <w:t>3</w:t>
            </w:r>
          </w:p>
        </w:tc>
        <w:tc>
          <w:tcPr>
            <w:tcW w:w="1419" w:type="dxa"/>
            <w:vAlign w:val="center"/>
          </w:tcPr>
          <w:p w14:paraId="1E0138A0">
            <w:pPr>
              <w:jc w:val="center"/>
              <w:rPr>
                <w:rFonts w:hint="eastAsia" w:ascii="仿宋_GB2312" w:hAnsi="华文仿宋" w:eastAsia="仿宋_GB2312" w:cs="Times New Roman"/>
                <w:sz w:val="21"/>
                <w:szCs w:val="21"/>
                <w:highlight w:val="none"/>
              </w:rPr>
            </w:pPr>
          </w:p>
        </w:tc>
        <w:tc>
          <w:tcPr>
            <w:tcW w:w="1996" w:type="dxa"/>
            <w:vAlign w:val="center"/>
          </w:tcPr>
          <w:p w14:paraId="7FEC6A72">
            <w:pPr>
              <w:jc w:val="center"/>
              <w:rPr>
                <w:rFonts w:hint="eastAsia" w:ascii="仿宋_GB2312" w:hAnsi="华文仿宋" w:eastAsia="仿宋_GB2312" w:cs="Times New Roman"/>
                <w:sz w:val="21"/>
                <w:szCs w:val="21"/>
                <w:highlight w:val="none"/>
              </w:rPr>
            </w:pPr>
          </w:p>
        </w:tc>
        <w:tc>
          <w:tcPr>
            <w:tcW w:w="2100" w:type="dxa"/>
            <w:vAlign w:val="center"/>
          </w:tcPr>
          <w:p w14:paraId="3CCD1E05">
            <w:pPr>
              <w:jc w:val="center"/>
              <w:rPr>
                <w:rFonts w:hint="eastAsia" w:ascii="仿宋_GB2312" w:hAnsi="华文仿宋" w:eastAsia="仿宋_GB2312" w:cs="Times New Roman"/>
                <w:sz w:val="21"/>
                <w:szCs w:val="21"/>
                <w:highlight w:val="none"/>
              </w:rPr>
            </w:pPr>
          </w:p>
        </w:tc>
        <w:tc>
          <w:tcPr>
            <w:tcW w:w="1540" w:type="dxa"/>
            <w:vAlign w:val="center"/>
          </w:tcPr>
          <w:p w14:paraId="2B3BD242">
            <w:pPr>
              <w:jc w:val="center"/>
              <w:rPr>
                <w:rFonts w:hint="eastAsia" w:ascii="仿宋_GB2312" w:hAnsi="华文仿宋" w:eastAsia="仿宋_GB2312" w:cs="Times New Roman"/>
                <w:sz w:val="21"/>
                <w:szCs w:val="21"/>
                <w:highlight w:val="none"/>
              </w:rPr>
            </w:pPr>
          </w:p>
        </w:tc>
        <w:tc>
          <w:tcPr>
            <w:tcW w:w="1120" w:type="dxa"/>
            <w:vAlign w:val="center"/>
          </w:tcPr>
          <w:p w14:paraId="20406529">
            <w:pPr>
              <w:jc w:val="center"/>
              <w:rPr>
                <w:rFonts w:hint="eastAsia" w:ascii="仿宋_GB2312" w:hAnsi="华文仿宋" w:eastAsia="仿宋_GB2312" w:cs="Times New Roman"/>
                <w:sz w:val="21"/>
                <w:szCs w:val="21"/>
                <w:highlight w:val="none"/>
              </w:rPr>
            </w:pPr>
          </w:p>
        </w:tc>
      </w:tr>
      <w:tr w14:paraId="2B9A37FC">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trHeight w:val="541" w:hRule="atLeast"/>
        </w:trPr>
        <w:tc>
          <w:tcPr>
            <w:tcW w:w="753" w:type="dxa"/>
            <w:vAlign w:val="center"/>
          </w:tcPr>
          <w:p w14:paraId="228E33F7">
            <w:pPr>
              <w:jc w:val="center"/>
              <w:rPr>
                <w:rFonts w:hint="eastAsia" w:ascii="仿宋_GB2312" w:hAnsi="华文仿宋" w:eastAsia="仿宋_GB2312" w:cs="Times New Roman"/>
                <w:sz w:val="21"/>
                <w:szCs w:val="21"/>
                <w:highlight w:val="none"/>
              </w:rPr>
            </w:pPr>
            <w:r>
              <w:rPr>
                <w:rFonts w:hint="eastAsia" w:ascii="仿宋_GB2312" w:hAnsi="华文仿宋" w:eastAsia="仿宋_GB2312" w:cs="Times New Roman"/>
                <w:sz w:val="21"/>
                <w:szCs w:val="21"/>
                <w:highlight w:val="none"/>
              </w:rPr>
              <w:t>4</w:t>
            </w:r>
          </w:p>
        </w:tc>
        <w:tc>
          <w:tcPr>
            <w:tcW w:w="1419" w:type="dxa"/>
            <w:vAlign w:val="center"/>
          </w:tcPr>
          <w:p w14:paraId="62023D09">
            <w:pPr>
              <w:jc w:val="center"/>
              <w:rPr>
                <w:rFonts w:hint="eastAsia" w:ascii="仿宋_GB2312" w:hAnsi="华文仿宋" w:eastAsia="仿宋_GB2312" w:cs="Times New Roman"/>
                <w:sz w:val="21"/>
                <w:szCs w:val="21"/>
                <w:highlight w:val="none"/>
              </w:rPr>
            </w:pPr>
          </w:p>
        </w:tc>
        <w:tc>
          <w:tcPr>
            <w:tcW w:w="1996" w:type="dxa"/>
            <w:vAlign w:val="center"/>
          </w:tcPr>
          <w:p w14:paraId="11DA3AF7">
            <w:pPr>
              <w:jc w:val="center"/>
              <w:rPr>
                <w:rFonts w:hint="eastAsia" w:ascii="仿宋_GB2312" w:hAnsi="华文仿宋" w:eastAsia="仿宋_GB2312" w:cs="Times New Roman"/>
                <w:sz w:val="21"/>
                <w:szCs w:val="21"/>
                <w:highlight w:val="none"/>
              </w:rPr>
            </w:pPr>
          </w:p>
        </w:tc>
        <w:tc>
          <w:tcPr>
            <w:tcW w:w="2100" w:type="dxa"/>
            <w:vAlign w:val="center"/>
          </w:tcPr>
          <w:p w14:paraId="7101D00C">
            <w:pPr>
              <w:jc w:val="center"/>
              <w:rPr>
                <w:rFonts w:hint="eastAsia" w:ascii="仿宋_GB2312" w:hAnsi="华文仿宋" w:eastAsia="仿宋_GB2312" w:cs="Times New Roman"/>
                <w:sz w:val="21"/>
                <w:szCs w:val="21"/>
                <w:highlight w:val="none"/>
              </w:rPr>
            </w:pPr>
          </w:p>
        </w:tc>
        <w:tc>
          <w:tcPr>
            <w:tcW w:w="1540" w:type="dxa"/>
            <w:vAlign w:val="center"/>
          </w:tcPr>
          <w:p w14:paraId="21483397">
            <w:pPr>
              <w:jc w:val="center"/>
              <w:rPr>
                <w:rFonts w:hint="eastAsia" w:ascii="仿宋_GB2312" w:hAnsi="华文仿宋" w:eastAsia="仿宋_GB2312" w:cs="Times New Roman"/>
                <w:sz w:val="21"/>
                <w:szCs w:val="21"/>
                <w:highlight w:val="none"/>
              </w:rPr>
            </w:pPr>
          </w:p>
        </w:tc>
        <w:tc>
          <w:tcPr>
            <w:tcW w:w="1120" w:type="dxa"/>
            <w:vAlign w:val="center"/>
          </w:tcPr>
          <w:p w14:paraId="2BEBABBD">
            <w:pPr>
              <w:jc w:val="center"/>
              <w:rPr>
                <w:rFonts w:hint="eastAsia" w:ascii="仿宋_GB2312" w:hAnsi="华文仿宋" w:eastAsia="仿宋_GB2312" w:cs="Times New Roman"/>
                <w:sz w:val="21"/>
                <w:szCs w:val="21"/>
                <w:highlight w:val="none"/>
              </w:rPr>
            </w:pPr>
          </w:p>
        </w:tc>
      </w:tr>
      <w:tr w14:paraId="5BBB0C42">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trHeight w:val="563" w:hRule="atLeast"/>
        </w:trPr>
        <w:tc>
          <w:tcPr>
            <w:tcW w:w="753" w:type="dxa"/>
            <w:vAlign w:val="center"/>
          </w:tcPr>
          <w:p w14:paraId="02441CBC">
            <w:pPr>
              <w:jc w:val="center"/>
              <w:rPr>
                <w:rFonts w:hint="eastAsia" w:ascii="仿宋_GB2312" w:hAnsi="华文仿宋" w:eastAsia="仿宋_GB2312" w:cs="Times New Roman"/>
                <w:sz w:val="21"/>
                <w:szCs w:val="21"/>
                <w:highlight w:val="none"/>
              </w:rPr>
            </w:pPr>
            <w:r>
              <w:rPr>
                <w:rFonts w:hint="eastAsia" w:ascii="仿宋_GB2312" w:hAnsi="华文仿宋" w:eastAsia="仿宋_GB2312" w:cs="Times New Roman"/>
                <w:sz w:val="21"/>
                <w:szCs w:val="21"/>
                <w:highlight w:val="none"/>
              </w:rPr>
              <w:t>5</w:t>
            </w:r>
          </w:p>
        </w:tc>
        <w:tc>
          <w:tcPr>
            <w:tcW w:w="1419" w:type="dxa"/>
            <w:vAlign w:val="center"/>
          </w:tcPr>
          <w:p w14:paraId="378F30BC">
            <w:pPr>
              <w:jc w:val="center"/>
              <w:rPr>
                <w:rFonts w:hint="eastAsia" w:ascii="仿宋_GB2312" w:hAnsi="华文仿宋" w:eastAsia="仿宋_GB2312" w:cs="Times New Roman"/>
                <w:sz w:val="21"/>
                <w:szCs w:val="21"/>
                <w:highlight w:val="none"/>
              </w:rPr>
            </w:pPr>
          </w:p>
        </w:tc>
        <w:tc>
          <w:tcPr>
            <w:tcW w:w="1996" w:type="dxa"/>
            <w:vAlign w:val="center"/>
          </w:tcPr>
          <w:p w14:paraId="2B10731A">
            <w:pPr>
              <w:jc w:val="center"/>
              <w:rPr>
                <w:rFonts w:hint="eastAsia" w:ascii="仿宋_GB2312" w:hAnsi="华文仿宋" w:eastAsia="仿宋_GB2312" w:cs="Times New Roman"/>
                <w:sz w:val="21"/>
                <w:szCs w:val="21"/>
                <w:highlight w:val="none"/>
              </w:rPr>
            </w:pPr>
          </w:p>
        </w:tc>
        <w:tc>
          <w:tcPr>
            <w:tcW w:w="2100" w:type="dxa"/>
            <w:vAlign w:val="center"/>
          </w:tcPr>
          <w:p w14:paraId="6E67903E">
            <w:pPr>
              <w:jc w:val="center"/>
              <w:rPr>
                <w:rFonts w:hint="eastAsia" w:ascii="仿宋_GB2312" w:hAnsi="华文仿宋" w:eastAsia="仿宋_GB2312" w:cs="Times New Roman"/>
                <w:sz w:val="21"/>
                <w:szCs w:val="21"/>
                <w:highlight w:val="none"/>
              </w:rPr>
            </w:pPr>
          </w:p>
        </w:tc>
        <w:tc>
          <w:tcPr>
            <w:tcW w:w="1540" w:type="dxa"/>
            <w:vAlign w:val="center"/>
          </w:tcPr>
          <w:p w14:paraId="245B5C58">
            <w:pPr>
              <w:jc w:val="center"/>
              <w:rPr>
                <w:rFonts w:hint="eastAsia" w:ascii="仿宋_GB2312" w:hAnsi="华文仿宋" w:eastAsia="仿宋_GB2312" w:cs="Times New Roman"/>
                <w:sz w:val="21"/>
                <w:szCs w:val="21"/>
                <w:highlight w:val="none"/>
              </w:rPr>
            </w:pPr>
          </w:p>
        </w:tc>
        <w:tc>
          <w:tcPr>
            <w:tcW w:w="1120" w:type="dxa"/>
            <w:vAlign w:val="center"/>
          </w:tcPr>
          <w:p w14:paraId="3C697AE2">
            <w:pPr>
              <w:jc w:val="center"/>
              <w:rPr>
                <w:rFonts w:hint="eastAsia" w:ascii="仿宋_GB2312" w:hAnsi="华文仿宋" w:eastAsia="仿宋_GB2312" w:cs="Times New Roman"/>
                <w:sz w:val="21"/>
                <w:szCs w:val="21"/>
                <w:highlight w:val="none"/>
              </w:rPr>
            </w:pPr>
          </w:p>
        </w:tc>
      </w:tr>
    </w:tbl>
    <w:p w14:paraId="2DB90308">
      <w:pPr>
        <w:spacing w:line="240" w:lineRule="exact"/>
        <w:rPr>
          <w:rFonts w:hint="eastAsia" w:ascii="仿宋" w:hAnsi="仿宋" w:eastAsia="仿宋" w:cs="仿宋"/>
          <w:b w:val="0"/>
          <w:bCs/>
          <w:color w:val="auto"/>
          <w:sz w:val="21"/>
          <w:szCs w:val="21"/>
          <w:highlight w:val="none"/>
          <w:lang w:val="en-US" w:eastAsia="zh-CN"/>
        </w:rPr>
      </w:pPr>
    </w:p>
    <w:p w14:paraId="1EAC8871">
      <w:pPr>
        <w:spacing w:line="240" w:lineRule="exact"/>
        <w:rPr>
          <w:rFonts w:hint="eastAsia" w:ascii="仿宋" w:hAnsi="仿宋" w:eastAsia="仿宋" w:cs="仿宋"/>
          <w:b w:val="0"/>
          <w:bCs/>
          <w:color w:val="auto"/>
          <w:sz w:val="21"/>
          <w:szCs w:val="21"/>
          <w:highlight w:val="none"/>
          <w:lang w:val="en-US" w:eastAsia="zh-CN"/>
        </w:rPr>
      </w:pPr>
      <w:r>
        <w:rPr>
          <w:rFonts w:hint="eastAsia" w:ascii="仿宋" w:hAnsi="仿宋" w:eastAsia="仿宋" w:cs="仿宋"/>
          <w:b w:val="0"/>
          <w:bCs/>
          <w:color w:val="auto"/>
          <w:sz w:val="21"/>
          <w:szCs w:val="21"/>
          <w:highlight w:val="none"/>
          <w:lang w:val="en-US" w:eastAsia="zh-CN"/>
        </w:rPr>
        <w:t>说明：如响应的商务条款或技术条款与采购要求不完全一致时，请填此表。如全部满足要求时，请填写“无任何偏离”。</w:t>
      </w:r>
    </w:p>
    <w:p w14:paraId="2CB88F68">
      <w:pPr>
        <w:spacing w:line="240" w:lineRule="exact"/>
        <w:rPr>
          <w:rFonts w:hint="eastAsia" w:ascii="仿宋" w:hAnsi="仿宋" w:eastAsia="仿宋" w:cs="仿宋"/>
          <w:b w:val="0"/>
          <w:bCs/>
          <w:color w:val="auto"/>
          <w:sz w:val="21"/>
          <w:szCs w:val="21"/>
          <w:highlight w:val="none"/>
          <w:lang w:val="en-US" w:eastAsia="zh-CN"/>
        </w:rPr>
      </w:pPr>
    </w:p>
    <w:p w14:paraId="01810F28">
      <w:pPr>
        <w:spacing w:line="400" w:lineRule="exact"/>
        <w:ind w:firstLine="3780" w:firstLineChars="1800"/>
        <w:jc w:val="left"/>
        <w:outlineLvl w:val="2"/>
        <w:rPr>
          <w:rFonts w:ascii="仿宋_GB2312" w:eastAsia="仿宋_GB2312" w:cs="宋体" w:hAnsiTheme="minorEastAsia"/>
          <w:sz w:val="21"/>
          <w:szCs w:val="21"/>
          <w:highlight w:val="none"/>
        </w:rPr>
      </w:pPr>
      <w:r>
        <w:rPr>
          <w:rFonts w:hint="eastAsia" w:ascii="仿宋_GB2312" w:eastAsia="仿宋_GB2312" w:cs="宋体" w:hAnsiTheme="minorEastAsia"/>
          <w:sz w:val="21"/>
          <w:szCs w:val="21"/>
          <w:highlight w:val="none"/>
          <w:lang w:val="en-US" w:eastAsia="zh-CN"/>
        </w:rPr>
        <w:t>响应</w:t>
      </w:r>
      <w:r>
        <w:rPr>
          <w:rFonts w:hint="eastAsia" w:ascii="仿宋_GB2312" w:eastAsia="仿宋_GB2312" w:cs="宋体" w:hAnsiTheme="minorEastAsia"/>
          <w:sz w:val="21"/>
          <w:szCs w:val="21"/>
          <w:highlight w:val="none"/>
        </w:rPr>
        <w:t>人：</w:t>
      </w:r>
      <w:r>
        <w:rPr>
          <w:rFonts w:hint="eastAsia" w:ascii="仿宋_GB2312" w:eastAsia="仿宋_GB2312" w:cs="宋体" w:hAnsiTheme="minorEastAsia"/>
          <w:sz w:val="21"/>
          <w:szCs w:val="21"/>
          <w:highlight w:val="none"/>
          <w:u w:val="single"/>
        </w:rPr>
        <w:t xml:space="preserve">                     (盖章)</w:t>
      </w:r>
    </w:p>
    <w:p w14:paraId="2186B767">
      <w:pPr>
        <w:spacing w:line="400" w:lineRule="exact"/>
        <w:ind w:firstLine="420" w:firstLineChars="200"/>
        <w:jc w:val="left"/>
        <w:outlineLvl w:val="2"/>
        <w:rPr>
          <w:rFonts w:ascii="仿宋_GB2312" w:eastAsia="仿宋_GB2312" w:cs="宋体" w:hAnsiTheme="minorEastAsia"/>
          <w:sz w:val="21"/>
          <w:szCs w:val="21"/>
          <w:highlight w:val="none"/>
        </w:rPr>
      </w:pPr>
    </w:p>
    <w:p w14:paraId="396ABD0A">
      <w:pPr>
        <w:spacing w:line="400" w:lineRule="exact"/>
        <w:ind w:firstLine="3780" w:firstLineChars="1800"/>
        <w:jc w:val="left"/>
        <w:outlineLvl w:val="2"/>
        <w:rPr>
          <w:rFonts w:ascii="仿宋_GB2312" w:eastAsia="仿宋_GB2312" w:cs="宋体" w:hAnsiTheme="minorEastAsia"/>
          <w:sz w:val="21"/>
          <w:szCs w:val="21"/>
          <w:highlight w:val="none"/>
        </w:rPr>
      </w:pPr>
      <w:r>
        <w:rPr>
          <w:rFonts w:hint="eastAsia" w:ascii="仿宋_GB2312" w:eastAsia="仿宋_GB2312" w:cs="宋体" w:hAnsiTheme="minorEastAsia"/>
          <w:sz w:val="21"/>
          <w:szCs w:val="21"/>
          <w:highlight w:val="none"/>
        </w:rPr>
        <w:t>授权人</w:t>
      </w:r>
      <w:r>
        <w:rPr>
          <w:rFonts w:hint="eastAsia" w:ascii="仿宋_GB2312" w:eastAsia="仿宋_GB2312" w:cs="宋体" w:hAnsiTheme="minorEastAsia"/>
          <w:sz w:val="21"/>
          <w:szCs w:val="21"/>
          <w:highlight w:val="none"/>
          <w:lang w:val="en-US" w:eastAsia="zh-CN"/>
        </w:rPr>
        <w:t>或</w:t>
      </w:r>
      <w:r>
        <w:rPr>
          <w:rFonts w:hint="eastAsia" w:ascii="仿宋_GB2312" w:eastAsia="仿宋_GB2312" w:cs="宋体" w:hAnsiTheme="minorEastAsia"/>
          <w:kern w:val="0"/>
          <w:sz w:val="21"/>
          <w:szCs w:val="21"/>
          <w:highlight w:val="none"/>
          <w:lang w:val="en-US" w:eastAsia="zh-CN"/>
        </w:rPr>
        <w:t>被委托</w:t>
      </w:r>
      <w:r>
        <w:rPr>
          <w:rFonts w:hint="eastAsia" w:ascii="仿宋_GB2312" w:eastAsia="仿宋_GB2312" w:cs="宋体" w:hAnsiTheme="minorEastAsia"/>
          <w:sz w:val="21"/>
          <w:szCs w:val="21"/>
          <w:highlight w:val="none"/>
          <w:lang w:val="en-US" w:eastAsia="zh-CN"/>
        </w:rPr>
        <w:t>人</w:t>
      </w:r>
      <w:r>
        <w:rPr>
          <w:rFonts w:hint="eastAsia" w:ascii="仿宋_GB2312" w:eastAsia="仿宋_GB2312" w:cs="宋体" w:hAnsiTheme="minorEastAsia"/>
          <w:sz w:val="21"/>
          <w:szCs w:val="21"/>
          <w:highlight w:val="none"/>
        </w:rPr>
        <w:t>：</w:t>
      </w:r>
      <w:r>
        <w:rPr>
          <w:rFonts w:hint="eastAsia" w:ascii="仿宋_GB2312" w:eastAsia="仿宋_GB2312" w:cs="宋体" w:hAnsiTheme="minorEastAsia"/>
          <w:sz w:val="21"/>
          <w:szCs w:val="21"/>
          <w:highlight w:val="none"/>
          <w:u w:val="single"/>
        </w:rPr>
        <w:t xml:space="preserve">                     (签字)</w:t>
      </w:r>
    </w:p>
    <w:p w14:paraId="1760077C">
      <w:pPr>
        <w:spacing w:line="400" w:lineRule="exact"/>
        <w:ind w:firstLine="420" w:firstLineChars="200"/>
        <w:jc w:val="left"/>
        <w:outlineLvl w:val="2"/>
        <w:rPr>
          <w:rFonts w:ascii="仿宋_GB2312" w:eastAsia="仿宋_GB2312" w:cs="宋体" w:hAnsiTheme="minorEastAsia"/>
          <w:sz w:val="21"/>
          <w:szCs w:val="21"/>
          <w:highlight w:val="none"/>
        </w:rPr>
      </w:pPr>
    </w:p>
    <w:p w14:paraId="317B506D">
      <w:pPr>
        <w:spacing w:line="400" w:lineRule="exact"/>
        <w:ind w:firstLine="3780" w:firstLineChars="1800"/>
        <w:jc w:val="left"/>
        <w:outlineLvl w:val="2"/>
        <w:rPr>
          <w:rFonts w:ascii="仿宋_GB2312" w:eastAsia="仿宋_GB2312" w:cs="宋体" w:hAnsiTheme="minorEastAsia"/>
          <w:sz w:val="21"/>
          <w:szCs w:val="21"/>
          <w:highlight w:val="none"/>
        </w:rPr>
      </w:pPr>
      <w:r>
        <w:rPr>
          <w:rFonts w:hint="eastAsia" w:ascii="仿宋_GB2312" w:eastAsia="仿宋_GB2312" w:cs="宋体" w:hAnsiTheme="minorEastAsia"/>
          <w:sz w:val="21"/>
          <w:szCs w:val="21"/>
          <w:highlight w:val="none"/>
        </w:rPr>
        <w:t>日　期：</w:t>
      </w:r>
      <w:r>
        <w:rPr>
          <w:rFonts w:hint="eastAsia" w:ascii="仿宋_GB2312" w:eastAsia="仿宋_GB2312" w:cs="宋体" w:hAnsiTheme="minorEastAsia"/>
          <w:sz w:val="21"/>
          <w:szCs w:val="21"/>
          <w:highlight w:val="none"/>
          <w:u w:val="single"/>
        </w:rPr>
        <w:t xml:space="preserve">         </w:t>
      </w:r>
      <w:r>
        <w:rPr>
          <w:rFonts w:hint="eastAsia" w:ascii="仿宋_GB2312" w:eastAsia="仿宋_GB2312" w:cs="宋体" w:hAnsiTheme="minorEastAsia"/>
          <w:sz w:val="21"/>
          <w:szCs w:val="21"/>
          <w:highlight w:val="none"/>
        </w:rPr>
        <w:t xml:space="preserve">年 </w:t>
      </w:r>
      <w:r>
        <w:rPr>
          <w:rFonts w:hint="eastAsia" w:ascii="仿宋_GB2312" w:eastAsia="仿宋_GB2312" w:cs="宋体" w:hAnsiTheme="minorEastAsia"/>
          <w:sz w:val="21"/>
          <w:szCs w:val="21"/>
          <w:highlight w:val="none"/>
          <w:u w:val="single"/>
        </w:rPr>
        <w:t xml:space="preserve"> 　   </w:t>
      </w:r>
      <w:r>
        <w:rPr>
          <w:rFonts w:hint="eastAsia" w:ascii="仿宋_GB2312" w:eastAsia="仿宋_GB2312" w:cs="宋体" w:hAnsiTheme="minorEastAsia"/>
          <w:sz w:val="21"/>
          <w:szCs w:val="21"/>
          <w:highlight w:val="none"/>
        </w:rPr>
        <w:t>月</w:t>
      </w:r>
      <w:r>
        <w:rPr>
          <w:rFonts w:hint="eastAsia" w:ascii="仿宋_GB2312" w:eastAsia="仿宋_GB2312" w:cs="宋体" w:hAnsiTheme="minorEastAsia"/>
          <w:sz w:val="21"/>
          <w:szCs w:val="21"/>
          <w:highlight w:val="none"/>
          <w:u w:val="single"/>
        </w:rPr>
        <w:t xml:space="preserve">  　  </w:t>
      </w:r>
      <w:r>
        <w:rPr>
          <w:rFonts w:hint="eastAsia" w:ascii="仿宋_GB2312" w:eastAsia="仿宋_GB2312" w:cs="宋体" w:hAnsiTheme="minorEastAsia"/>
          <w:sz w:val="21"/>
          <w:szCs w:val="21"/>
          <w:highlight w:val="none"/>
        </w:rPr>
        <w:t>日</w:t>
      </w:r>
    </w:p>
    <w:p w14:paraId="2A3BB689">
      <w:pPr>
        <w:spacing w:line="360" w:lineRule="auto"/>
        <w:jc w:val="left"/>
        <w:rPr>
          <w:rFonts w:hint="eastAsia" w:ascii="仿宋_GB2312" w:eastAsia="仿宋_GB2312" w:cs="宋体" w:hAnsiTheme="minorEastAsia"/>
          <w:b/>
          <w:w w:val="90"/>
          <w:highlight w:val="none"/>
          <w:lang w:val="en-US" w:eastAsia="zh-CN"/>
        </w:rPr>
      </w:pPr>
    </w:p>
    <w:p w14:paraId="309A5B1B">
      <w:pPr>
        <w:spacing w:line="360" w:lineRule="auto"/>
        <w:jc w:val="left"/>
        <w:rPr>
          <w:rFonts w:hint="eastAsia" w:ascii="仿宋_GB2312" w:eastAsia="仿宋_GB2312" w:cs="宋体" w:hAnsiTheme="minorEastAsia"/>
          <w:b/>
          <w:w w:val="90"/>
          <w:highlight w:val="none"/>
          <w:lang w:val="en-US" w:eastAsia="zh-CN"/>
        </w:rPr>
      </w:pPr>
    </w:p>
    <w:p w14:paraId="34C7745E">
      <w:pPr>
        <w:spacing w:line="360" w:lineRule="auto"/>
        <w:jc w:val="left"/>
        <w:rPr>
          <w:rFonts w:hint="eastAsia" w:ascii="仿宋_GB2312" w:eastAsia="仿宋_GB2312" w:cs="宋体" w:hAnsiTheme="minorEastAsia"/>
          <w:b/>
          <w:w w:val="90"/>
          <w:highlight w:val="none"/>
          <w:lang w:val="en-US" w:eastAsia="zh-CN"/>
        </w:rPr>
      </w:pPr>
    </w:p>
    <w:p w14:paraId="29C1E805">
      <w:pPr>
        <w:spacing w:line="360" w:lineRule="auto"/>
        <w:jc w:val="left"/>
        <w:rPr>
          <w:rFonts w:ascii="仿宋_GB2312" w:eastAsia="仿宋_GB2312" w:cs="宋体" w:hAnsiTheme="minorEastAsia"/>
          <w:b/>
          <w:w w:val="90"/>
          <w:sz w:val="28"/>
          <w:szCs w:val="28"/>
          <w:highlight w:val="none"/>
        </w:rPr>
      </w:pPr>
      <w:r>
        <w:rPr>
          <w:rFonts w:hint="eastAsia" w:ascii="仿宋_GB2312" w:eastAsia="仿宋_GB2312" w:cs="宋体" w:hAnsiTheme="minorEastAsia"/>
          <w:b/>
          <w:w w:val="90"/>
          <w:sz w:val="28"/>
          <w:szCs w:val="28"/>
          <w:highlight w:val="none"/>
          <w:lang w:val="en-US" w:eastAsia="zh-CN"/>
        </w:rPr>
        <w:t>7</w:t>
      </w:r>
      <w:r>
        <w:rPr>
          <w:rFonts w:ascii="仿宋_GB2312" w:eastAsia="仿宋_GB2312" w:cs="宋体" w:hAnsiTheme="minorEastAsia"/>
          <w:b/>
          <w:w w:val="90"/>
          <w:sz w:val="28"/>
          <w:szCs w:val="28"/>
          <w:highlight w:val="none"/>
        </w:rPr>
        <w:t>.</w:t>
      </w:r>
    </w:p>
    <w:p w14:paraId="3EBD41C0">
      <w:pPr>
        <w:spacing w:line="360" w:lineRule="auto"/>
        <w:jc w:val="center"/>
        <w:rPr>
          <w:rFonts w:ascii="仿宋_GB2312" w:eastAsia="仿宋_GB2312" w:cs="宋体" w:hAnsiTheme="minorEastAsia"/>
          <w:b/>
          <w:sz w:val="28"/>
          <w:szCs w:val="28"/>
          <w:highlight w:val="none"/>
        </w:rPr>
      </w:pPr>
      <w:r>
        <w:rPr>
          <w:rFonts w:hint="eastAsia" w:ascii="仿宋_GB2312" w:eastAsia="仿宋_GB2312" w:cs="宋体" w:hAnsiTheme="minorEastAsia"/>
          <w:b/>
          <w:sz w:val="28"/>
          <w:szCs w:val="28"/>
          <w:highlight w:val="none"/>
        </w:rPr>
        <w:t>其他资格证明文件</w:t>
      </w:r>
    </w:p>
    <w:p w14:paraId="0A98653A">
      <w:pPr>
        <w:spacing w:beforeLines="100" w:afterLines="50" w:line="400" w:lineRule="exact"/>
        <w:ind w:firstLine="422" w:firstLineChars="200"/>
        <w:jc w:val="left"/>
        <w:rPr>
          <w:rFonts w:hint="eastAsia" w:ascii="仿宋_GB2312" w:hAnsi="华文仿宋" w:eastAsia="仿宋_GB2312"/>
          <w:b/>
          <w:sz w:val="21"/>
          <w:szCs w:val="21"/>
          <w:highlight w:val="none"/>
        </w:rPr>
      </w:pPr>
      <w:r>
        <w:rPr>
          <w:rFonts w:hint="eastAsia" w:ascii="仿宋_GB2312" w:hAnsi="华文仿宋" w:eastAsia="仿宋_GB2312"/>
          <w:b/>
          <w:sz w:val="21"/>
          <w:szCs w:val="21"/>
          <w:highlight w:val="none"/>
        </w:rPr>
        <w:t>商务部分</w:t>
      </w:r>
    </w:p>
    <w:p w14:paraId="1DCD01CF">
      <w:pPr>
        <w:adjustRightInd w:val="0"/>
        <w:snapToGrid w:val="0"/>
        <w:spacing w:line="400" w:lineRule="exact"/>
        <w:ind w:firstLine="420" w:firstLineChars="200"/>
        <w:jc w:val="left"/>
        <w:textAlignment w:val="baseline"/>
        <w:rPr>
          <w:rFonts w:hint="eastAsia" w:ascii="仿宋_GB2312" w:eastAsia="仿宋_GB2312" w:hAnsiTheme="minorEastAsia"/>
          <w:sz w:val="21"/>
          <w:szCs w:val="21"/>
          <w:highlight w:val="none"/>
          <w:lang w:val="en-US" w:eastAsia="zh-CN"/>
        </w:rPr>
      </w:pPr>
      <w:r>
        <w:rPr>
          <w:rFonts w:hint="eastAsia" w:ascii="仿宋_GB2312" w:eastAsia="仿宋_GB2312" w:hAnsiTheme="minorEastAsia"/>
          <w:sz w:val="21"/>
          <w:szCs w:val="21"/>
          <w:highlight w:val="none"/>
          <w:lang w:val="en-US" w:eastAsia="zh-CN"/>
        </w:rPr>
        <w:t>1.中华人民共和国企业法人营业执照、税务登记证、组织机构代码证；</w:t>
      </w:r>
    </w:p>
    <w:p w14:paraId="742809D2">
      <w:pPr>
        <w:adjustRightInd w:val="0"/>
        <w:snapToGrid w:val="0"/>
        <w:spacing w:line="400" w:lineRule="exact"/>
        <w:ind w:firstLine="420" w:firstLineChars="200"/>
        <w:jc w:val="left"/>
        <w:textAlignment w:val="baseline"/>
        <w:rPr>
          <w:rFonts w:hint="eastAsia" w:ascii="仿宋_GB2312" w:eastAsia="仿宋_GB2312" w:hAnsiTheme="minorEastAsia"/>
          <w:sz w:val="21"/>
          <w:szCs w:val="21"/>
          <w:highlight w:val="none"/>
          <w:lang w:val="en-US" w:eastAsia="zh-CN"/>
        </w:rPr>
      </w:pPr>
      <w:r>
        <w:rPr>
          <w:rFonts w:hint="eastAsia" w:ascii="仿宋_GB2312" w:eastAsia="仿宋_GB2312" w:hAnsiTheme="minorEastAsia"/>
          <w:sz w:val="21"/>
          <w:szCs w:val="21"/>
          <w:highlight w:val="none"/>
          <w:lang w:val="en-US" w:eastAsia="zh-CN"/>
        </w:rPr>
        <w:t>2.中华人民共和国中外合资经营企业批准证书（仅对中外合资经营企业）；</w:t>
      </w:r>
    </w:p>
    <w:p w14:paraId="4F691180">
      <w:pPr>
        <w:adjustRightInd w:val="0"/>
        <w:snapToGrid w:val="0"/>
        <w:spacing w:line="400" w:lineRule="exact"/>
        <w:ind w:firstLine="420" w:firstLineChars="200"/>
        <w:jc w:val="left"/>
        <w:textAlignment w:val="baseline"/>
        <w:rPr>
          <w:rFonts w:hint="eastAsia" w:ascii="仿宋_GB2312" w:eastAsia="仿宋_GB2312" w:hAnsiTheme="minorEastAsia"/>
          <w:sz w:val="21"/>
          <w:szCs w:val="21"/>
          <w:highlight w:val="none"/>
          <w:lang w:val="en-US" w:eastAsia="zh-CN"/>
        </w:rPr>
      </w:pPr>
      <w:r>
        <w:rPr>
          <w:rFonts w:hint="eastAsia" w:ascii="仿宋_GB2312" w:eastAsia="仿宋_GB2312" w:hAnsiTheme="minorEastAsia"/>
          <w:sz w:val="21"/>
          <w:szCs w:val="21"/>
          <w:highlight w:val="none"/>
          <w:lang w:val="en-US" w:eastAsia="zh-CN"/>
        </w:rPr>
        <w:t xml:space="preserve">3.产品生产许可证或销售许可证；   </w:t>
      </w:r>
    </w:p>
    <w:p w14:paraId="7DE526E6">
      <w:pPr>
        <w:adjustRightInd w:val="0"/>
        <w:snapToGrid w:val="0"/>
        <w:spacing w:line="400" w:lineRule="exact"/>
        <w:ind w:firstLine="420" w:firstLineChars="200"/>
        <w:jc w:val="left"/>
        <w:textAlignment w:val="baseline"/>
        <w:rPr>
          <w:rFonts w:hint="eastAsia" w:ascii="仿宋_GB2312" w:eastAsia="仿宋_GB2312" w:hAnsiTheme="minorEastAsia"/>
          <w:sz w:val="21"/>
          <w:szCs w:val="21"/>
          <w:highlight w:val="none"/>
          <w:lang w:val="en-US" w:eastAsia="zh-CN"/>
        </w:rPr>
      </w:pPr>
      <w:r>
        <w:rPr>
          <w:rFonts w:hint="eastAsia" w:ascii="仿宋_GB2312" w:eastAsia="仿宋_GB2312" w:hAnsiTheme="minorEastAsia"/>
          <w:sz w:val="21"/>
          <w:szCs w:val="21"/>
          <w:highlight w:val="none"/>
          <w:lang w:val="en-US" w:eastAsia="zh-CN"/>
        </w:rPr>
        <w:t>4.产品鉴定证书和检测报告；</w:t>
      </w:r>
    </w:p>
    <w:p w14:paraId="6D201833">
      <w:pPr>
        <w:adjustRightInd w:val="0"/>
        <w:snapToGrid w:val="0"/>
        <w:spacing w:line="400" w:lineRule="exact"/>
        <w:ind w:firstLine="420" w:firstLineChars="200"/>
        <w:jc w:val="left"/>
        <w:textAlignment w:val="baseline"/>
        <w:rPr>
          <w:rFonts w:hint="eastAsia" w:ascii="仿宋_GB2312" w:eastAsia="仿宋_GB2312" w:hAnsiTheme="minorEastAsia"/>
          <w:sz w:val="21"/>
          <w:szCs w:val="21"/>
          <w:highlight w:val="none"/>
          <w:lang w:val="en-US" w:eastAsia="zh-CN"/>
        </w:rPr>
      </w:pPr>
      <w:r>
        <w:rPr>
          <w:rFonts w:hint="eastAsia" w:ascii="仿宋_GB2312" w:eastAsia="仿宋_GB2312" w:hAnsiTheme="minorEastAsia"/>
          <w:sz w:val="21"/>
          <w:szCs w:val="21"/>
          <w:highlight w:val="none"/>
          <w:lang w:val="en-US" w:eastAsia="zh-CN"/>
        </w:rPr>
        <w:t>5.企业ISO9000和ISO14000证书；</w:t>
      </w:r>
    </w:p>
    <w:p w14:paraId="16D10E58">
      <w:pPr>
        <w:adjustRightInd w:val="0"/>
        <w:snapToGrid w:val="0"/>
        <w:spacing w:line="400" w:lineRule="exact"/>
        <w:ind w:firstLine="420" w:firstLineChars="200"/>
        <w:jc w:val="left"/>
        <w:textAlignment w:val="baseline"/>
        <w:rPr>
          <w:rFonts w:hint="eastAsia" w:ascii="仿宋_GB2312" w:eastAsia="仿宋_GB2312" w:hAnsiTheme="minorEastAsia"/>
          <w:sz w:val="21"/>
          <w:szCs w:val="21"/>
          <w:highlight w:val="none"/>
          <w:lang w:val="en-US" w:eastAsia="zh-CN"/>
        </w:rPr>
      </w:pPr>
      <w:r>
        <w:rPr>
          <w:rFonts w:hint="eastAsia" w:ascii="仿宋_GB2312" w:eastAsia="仿宋_GB2312" w:hAnsiTheme="minorEastAsia"/>
          <w:sz w:val="21"/>
          <w:szCs w:val="21"/>
          <w:highlight w:val="none"/>
          <w:lang w:val="en-US" w:eastAsia="zh-CN"/>
        </w:rPr>
        <w:t>6.增值税一般纳税人资格登记表；</w:t>
      </w:r>
    </w:p>
    <w:p w14:paraId="3EC73661">
      <w:pPr>
        <w:adjustRightInd w:val="0"/>
        <w:snapToGrid w:val="0"/>
        <w:spacing w:line="400" w:lineRule="exact"/>
        <w:ind w:firstLine="420" w:firstLineChars="200"/>
        <w:jc w:val="left"/>
        <w:textAlignment w:val="baseline"/>
        <w:rPr>
          <w:rFonts w:ascii="仿宋_GB2312" w:eastAsia="仿宋_GB2312" w:hAnsiTheme="minorEastAsia"/>
          <w:sz w:val="21"/>
          <w:szCs w:val="21"/>
          <w:highlight w:val="none"/>
        </w:rPr>
      </w:pPr>
      <w:r>
        <w:rPr>
          <w:rFonts w:hint="eastAsia" w:ascii="仿宋_GB2312" w:eastAsia="仿宋_GB2312" w:hAnsiTheme="minorEastAsia"/>
          <w:sz w:val="21"/>
          <w:szCs w:val="21"/>
          <w:highlight w:val="none"/>
          <w:lang w:val="en-US" w:eastAsia="zh-CN"/>
        </w:rPr>
        <w:t>7</w:t>
      </w:r>
      <w:r>
        <w:rPr>
          <w:rFonts w:ascii="仿宋_GB2312" w:eastAsia="仿宋_GB2312" w:hAnsiTheme="minorEastAsia"/>
          <w:sz w:val="21"/>
          <w:szCs w:val="21"/>
          <w:highlight w:val="none"/>
        </w:rPr>
        <w:t>.</w:t>
      </w:r>
      <w:r>
        <w:rPr>
          <w:rFonts w:hint="eastAsia" w:ascii="仿宋_GB2312" w:eastAsia="仿宋_GB2312" w:hAnsiTheme="minorEastAsia"/>
          <w:sz w:val="21"/>
          <w:szCs w:val="21"/>
          <w:highlight w:val="none"/>
        </w:rPr>
        <w:t>业绩证明资料（近三年的类似工程施工合同复印件，提供原件备查）；</w:t>
      </w:r>
    </w:p>
    <w:p w14:paraId="5224DF24">
      <w:pPr>
        <w:adjustRightInd w:val="0"/>
        <w:snapToGrid w:val="0"/>
        <w:spacing w:line="400" w:lineRule="exact"/>
        <w:ind w:firstLine="420" w:firstLineChars="200"/>
        <w:jc w:val="left"/>
        <w:textAlignment w:val="baseline"/>
        <w:rPr>
          <w:rFonts w:ascii="仿宋_GB2312" w:eastAsia="仿宋_GB2312" w:hAnsiTheme="minorEastAsia"/>
          <w:sz w:val="21"/>
          <w:szCs w:val="21"/>
          <w:highlight w:val="none"/>
        </w:rPr>
      </w:pPr>
      <w:r>
        <w:rPr>
          <w:rFonts w:hint="eastAsia" w:ascii="仿宋_GB2312" w:eastAsia="仿宋_GB2312" w:hAnsiTheme="minorEastAsia"/>
          <w:sz w:val="21"/>
          <w:szCs w:val="21"/>
          <w:highlight w:val="none"/>
          <w:lang w:val="en-US" w:eastAsia="zh-CN"/>
        </w:rPr>
        <w:t>8</w:t>
      </w:r>
      <w:r>
        <w:rPr>
          <w:rFonts w:hint="eastAsia" w:ascii="仿宋_GB2312" w:eastAsia="仿宋_GB2312" w:hAnsiTheme="minorEastAsia"/>
          <w:sz w:val="21"/>
          <w:szCs w:val="21"/>
          <w:highlight w:val="none"/>
        </w:rPr>
        <w:t>.劳动保护用品资料；</w:t>
      </w:r>
    </w:p>
    <w:p w14:paraId="57A235D3">
      <w:pPr>
        <w:adjustRightInd w:val="0"/>
        <w:snapToGrid w:val="0"/>
        <w:spacing w:line="400" w:lineRule="exact"/>
        <w:ind w:firstLine="420" w:firstLineChars="200"/>
        <w:jc w:val="left"/>
        <w:textAlignment w:val="baseline"/>
        <w:rPr>
          <w:rFonts w:hint="eastAsia" w:ascii="仿宋_GB2312" w:eastAsia="仿宋_GB2312" w:hAnsiTheme="minorEastAsia"/>
          <w:sz w:val="21"/>
          <w:szCs w:val="21"/>
          <w:highlight w:val="none"/>
        </w:rPr>
      </w:pPr>
      <w:r>
        <w:rPr>
          <w:rFonts w:hint="eastAsia" w:ascii="仿宋_GB2312" w:eastAsia="仿宋_GB2312" w:hAnsiTheme="minorEastAsia"/>
          <w:sz w:val="21"/>
          <w:szCs w:val="21"/>
          <w:highlight w:val="none"/>
          <w:lang w:val="en-US" w:eastAsia="zh-CN"/>
        </w:rPr>
        <w:t>9</w:t>
      </w:r>
      <w:r>
        <w:rPr>
          <w:rFonts w:hint="eastAsia" w:ascii="仿宋_GB2312" w:eastAsia="仿宋_GB2312" w:hAnsiTheme="minorEastAsia"/>
          <w:sz w:val="21"/>
          <w:szCs w:val="21"/>
          <w:highlight w:val="none"/>
        </w:rPr>
        <w:t>.劳动保护用品生产厂商</w:t>
      </w:r>
      <w:r>
        <w:rPr>
          <w:rFonts w:hint="eastAsia" w:ascii="仿宋_GB2312" w:eastAsia="仿宋_GB2312" w:hAnsiTheme="minorEastAsia"/>
          <w:sz w:val="21"/>
          <w:szCs w:val="21"/>
          <w:highlight w:val="none"/>
          <w:lang w:val="en-US" w:eastAsia="zh-CN"/>
        </w:rPr>
        <w:t>响应</w:t>
      </w:r>
      <w:r>
        <w:rPr>
          <w:rFonts w:hint="eastAsia" w:ascii="仿宋_GB2312" w:eastAsia="仿宋_GB2312" w:hAnsiTheme="minorEastAsia"/>
          <w:sz w:val="21"/>
          <w:szCs w:val="21"/>
          <w:highlight w:val="none"/>
        </w:rPr>
        <w:t>人必须具备全国工业产品生产许可证、产品安全鉴定证等资料；经销单位</w:t>
      </w:r>
      <w:r>
        <w:rPr>
          <w:rFonts w:hint="eastAsia" w:ascii="仿宋_GB2312" w:eastAsia="仿宋_GB2312" w:hAnsiTheme="minorEastAsia"/>
          <w:sz w:val="21"/>
          <w:szCs w:val="21"/>
          <w:highlight w:val="none"/>
          <w:lang w:val="en-US" w:eastAsia="zh-CN"/>
        </w:rPr>
        <w:t>响应</w:t>
      </w:r>
      <w:r>
        <w:rPr>
          <w:rFonts w:hint="eastAsia" w:ascii="仿宋_GB2312" w:eastAsia="仿宋_GB2312" w:hAnsiTheme="minorEastAsia"/>
          <w:sz w:val="21"/>
          <w:szCs w:val="21"/>
          <w:highlight w:val="none"/>
        </w:rPr>
        <w:t>人必须具备定点经营证书及生产厂商上述资料；</w:t>
      </w:r>
    </w:p>
    <w:p w14:paraId="1A344A6B">
      <w:pPr>
        <w:adjustRightInd w:val="0"/>
        <w:snapToGrid w:val="0"/>
        <w:spacing w:line="400" w:lineRule="exact"/>
        <w:ind w:firstLine="420" w:firstLineChars="200"/>
        <w:jc w:val="left"/>
        <w:textAlignment w:val="baseline"/>
        <w:rPr>
          <w:rFonts w:hint="default" w:ascii="仿宋_GB2312" w:eastAsia="仿宋_GB2312" w:hAnsiTheme="minorEastAsia"/>
          <w:sz w:val="21"/>
          <w:szCs w:val="21"/>
          <w:highlight w:val="none"/>
          <w:lang w:val="en-US" w:eastAsia="zh-CN"/>
        </w:rPr>
      </w:pPr>
      <w:r>
        <w:rPr>
          <w:rFonts w:hint="eastAsia" w:ascii="仿宋_GB2312" w:eastAsia="仿宋_GB2312" w:hAnsiTheme="minorEastAsia"/>
          <w:sz w:val="21"/>
          <w:szCs w:val="21"/>
          <w:highlight w:val="none"/>
          <w:lang w:val="en-US" w:eastAsia="zh-CN"/>
        </w:rPr>
        <w:t>10.</w:t>
      </w:r>
      <w:r>
        <w:rPr>
          <w:rFonts w:hint="eastAsia" w:ascii="仿宋_GB2312" w:eastAsia="仿宋_GB2312" w:hAnsiTheme="minorEastAsia"/>
          <w:sz w:val="21"/>
          <w:szCs w:val="21"/>
          <w:highlight w:val="none"/>
        </w:rPr>
        <w:t>易燃易爆化学危险品生产厂商</w:t>
      </w:r>
      <w:r>
        <w:rPr>
          <w:rFonts w:hint="eastAsia" w:ascii="仿宋_GB2312" w:eastAsia="仿宋_GB2312" w:hAnsiTheme="minorEastAsia"/>
          <w:sz w:val="21"/>
          <w:szCs w:val="21"/>
          <w:highlight w:val="none"/>
          <w:lang w:val="en-US" w:eastAsia="zh-CN"/>
        </w:rPr>
        <w:t>响应</w:t>
      </w:r>
      <w:r>
        <w:rPr>
          <w:rFonts w:hint="eastAsia" w:ascii="仿宋_GB2312" w:eastAsia="仿宋_GB2312" w:hAnsiTheme="minorEastAsia"/>
          <w:sz w:val="21"/>
          <w:szCs w:val="21"/>
          <w:highlight w:val="none"/>
        </w:rPr>
        <w:t>人必须具备易燃易爆化学物品消防安全许可证；经销单位</w:t>
      </w:r>
      <w:r>
        <w:rPr>
          <w:rFonts w:hint="eastAsia" w:ascii="仿宋_GB2312" w:eastAsia="仿宋_GB2312" w:hAnsiTheme="minorEastAsia"/>
          <w:sz w:val="21"/>
          <w:szCs w:val="21"/>
          <w:highlight w:val="none"/>
          <w:lang w:val="en-US" w:eastAsia="zh-CN"/>
        </w:rPr>
        <w:t>响应</w:t>
      </w:r>
      <w:r>
        <w:rPr>
          <w:rFonts w:hint="eastAsia" w:ascii="仿宋_GB2312" w:eastAsia="仿宋_GB2312" w:hAnsiTheme="minorEastAsia"/>
          <w:sz w:val="21"/>
          <w:szCs w:val="21"/>
          <w:highlight w:val="none"/>
        </w:rPr>
        <w:t>人必须具备化学危险物品经营许可证及生产厂商上述资料；</w:t>
      </w:r>
    </w:p>
    <w:p w14:paraId="277A5770">
      <w:pPr>
        <w:adjustRightInd w:val="0"/>
        <w:snapToGrid w:val="0"/>
        <w:spacing w:line="400" w:lineRule="exact"/>
        <w:ind w:firstLine="420" w:firstLineChars="200"/>
        <w:jc w:val="left"/>
        <w:textAlignment w:val="baseline"/>
        <w:rPr>
          <w:rFonts w:ascii="仿宋_GB2312" w:eastAsia="仿宋_GB2312" w:hAnsiTheme="minorEastAsia"/>
          <w:sz w:val="21"/>
          <w:szCs w:val="21"/>
          <w:highlight w:val="none"/>
        </w:rPr>
      </w:pPr>
      <w:r>
        <w:rPr>
          <w:rFonts w:hint="eastAsia" w:ascii="仿宋_GB2312" w:eastAsia="仿宋_GB2312" w:hAnsiTheme="minorEastAsia"/>
          <w:sz w:val="21"/>
          <w:szCs w:val="21"/>
          <w:highlight w:val="none"/>
        </w:rPr>
        <w:t>1</w:t>
      </w:r>
      <w:r>
        <w:rPr>
          <w:rFonts w:hint="eastAsia" w:ascii="仿宋_GB2312" w:eastAsia="仿宋_GB2312" w:hAnsiTheme="minorEastAsia"/>
          <w:sz w:val="21"/>
          <w:szCs w:val="21"/>
          <w:highlight w:val="none"/>
          <w:lang w:val="en-US" w:eastAsia="zh-CN"/>
        </w:rPr>
        <w:t>1</w:t>
      </w:r>
      <w:r>
        <w:rPr>
          <w:rFonts w:ascii="仿宋_GB2312" w:eastAsia="仿宋_GB2312" w:hAnsiTheme="minorEastAsia"/>
          <w:sz w:val="21"/>
          <w:szCs w:val="21"/>
          <w:highlight w:val="none"/>
        </w:rPr>
        <w:t>.</w:t>
      </w:r>
      <w:r>
        <w:rPr>
          <w:rFonts w:hint="eastAsia" w:ascii="仿宋_GB2312" w:eastAsia="仿宋_GB2312" w:cs="Times New Roman" w:hAnsiTheme="minorEastAsia"/>
          <w:b w:val="0"/>
          <w:bCs w:val="0"/>
          <w:kern w:val="2"/>
          <w:sz w:val="21"/>
          <w:szCs w:val="21"/>
          <w:highlight w:val="none"/>
          <w:lang w:val="en-US" w:eastAsia="zh-CN" w:bidi="ar-SA"/>
        </w:rPr>
        <w:t>响应</w:t>
      </w:r>
      <w:r>
        <w:rPr>
          <w:rFonts w:hint="eastAsia" w:ascii="仿宋_GB2312" w:eastAsia="仿宋_GB2312" w:hAnsiTheme="minorEastAsia"/>
          <w:sz w:val="21"/>
          <w:szCs w:val="21"/>
          <w:highlight w:val="none"/>
        </w:rPr>
        <w:t>人认为必要的其它文件和资料。</w:t>
      </w:r>
    </w:p>
    <w:p w14:paraId="5B0FF167">
      <w:pPr>
        <w:spacing w:beforeLines="100" w:afterLines="50" w:line="400" w:lineRule="exact"/>
        <w:ind w:firstLine="422" w:firstLineChars="200"/>
        <w:jc w:val="left"/>
        <w:rPr>
          <w:rFonts w:hint="eastAsia" w:ascii="仿宋_GB2312" w:hAnsi="华文仿宋" w:eastAsia="仿宋_GB2312"/>
          <w:b/>
          <w:sz w:val="21"/>
          <w:szCs w:val="21"/>
          <w:highlight w:val="none"/>
        </w:rPr>
      </w:pPr>
      <w:r>
        <w:rPr>
          <w:rFonts w:hint="eastAsia" w:ascii="仿宋_GB2312" w:hAnsi="华文仿宋" w:eastAsia="仿宋_GB2312"/>
          <w:b/>
          <w:sz w:val="21"/>
          <w:szCs w:val="21"/>
          <w:highlight w:val="none"/>
        </w:rPr>
        <w:t>技术部分</w:t>
      </w:r>
    </w:p>
    <w:p w14:paraId="1CD8C4AC">
      <w:pPr>
        <w:spacing w:line="400" w:lineRule="exact"/>
        <w:ind w:firstLine="420" w:firstLineChars="200"/>
        <w:jc w:val="left"/>
        <w:rPr>
          <w:rFonts w:hint="eastAsia" w:ascii="仿宋_GB2312" w:hAnsi="华文仿宋" w:eastAsia="仿宋_GB2312" w:cs="Times New Roman"/>
          <w:sz w:val="21"/>
          <w:szCs w:val="21"/>
          <w:highlight w:val="none"/>
        </w:rPr>
      </w:pPr>
      <w:r>
        <w:rPr>
          <w:rFonts w:ascii="仿宋_GB2312" w:hAnsi="华文仿宋" w:eastAsia="仿宋_GB2312"/>
          <w:sz w:val="21"/>
          <w:szCs w:val="21"/>
          <w:highlight w:val="none"/>
        </w:rPr>
        <w:t>1.</w:t>
      </w:r>
      <w:r>
        <w:rPr>
          <w:rFonts w:hint="eastAsia" w:ascii="仿宋_GB2312" w:hAnsi="华文仿宋" w:eastAsia="仿宋_GB2312"/>
          <w:sz w:val="21"/>
          <w:szCs w:val="21"/>
          <w:highlight w:val="none"/>
        </w:rPr>
        <w:t>主要原材料的来源、性能指标及采用标准；</w:t>
      </w:r>
    </w:p>
    <w:p w14:paraId="5B5EC41D">
      <w:pPr>
        <w:spacing w:line="400" w:lineRule="exact"/>
        <w:ind w:firstLine="420" w:firstLineChars="200"/>
        <w:jc w:val="left"/>
        <w:rPr>
          <w:rFonts w:hint="eastAsia" w:ascii="仿宋_GB2312" w:hAnsi="华文仿宋" w:eastAsia="仿宋_GB2312" w:cs="Times New Roman"/>
          <w:sz w:val="21"/>
          <w:szCs w:val="21"/>
          <w:highlight w:val="none"/>
        </w:rPr>
      </w:pPr>
      <w:r>
        <w:rPr>
          <w:rFonts w:hint="eastAsia" w:ascii="仿宋_GB2312" w:hAnsi="华文仿宋" w:eastAsia="仿宋_GB2312"/>
          <w:sz w:val="21"/>
          <w:szCs w:val="21"/>
          <w:highlight w:val="none"/>
          <w:lang w:val="en-US" w:eastAsia="zh-CN"/>
        </w:rPr>
        <w:t>2</w:t>
      </w:r>
      <w:r>
        <w:rPr>
          <w:rFonts w:ascii="仿宋_GB2312" w:hAnsi="华文仿宋" w:eastAsia="仿宋_GB2312"/>
          <w:sz w:val="21"/>
          <w:szCs w:val="21"/>
          <w:highlight w:val="none"/>
        </w:rPr>
        <w:t>.</w:t>
      </w:r>
      <w:r>
        <w:rPr>
          <w:rFonts w:hint="eastAsia" w:ascii="仿宋_GB2312" w:hAnsi="华文仿宋" w:eastAsia="仿宋_GB2312"/>
          <w:sz w:val="21"/>
          <w:szCs w:val="21"/>
          <w:highlight w:val="none"/>
          <w:lang w:val="en-US" w:eastAsia="zh-CN"/>
        </w:rPr>
        <w:t>采购</w:t>
      </w:r>
      <w:r>
        <w:rPr>
          <w:rFonts w:hint="eastAsia" w:ascii="仿宋_GB2312" w:hAnsi="华文仿宋" w:eastAsia="仿宋_GB2312"/>
          <w:sz w:val="21"/>
          <w:szCs w:val="21"/>
          <w:highlight w:val="none"/>
        </w:rPr>
        <w:t>物资的生产质量保证措施；</w:t>
      </w:r>
    </w:p>
    <w:p w14:paraId="2FFF1E82">
      <w:pPr>
        <w:spacing w:line="400" w:lineRule="exact"/>
        <w:ind w:firstLine="420" w:firstLineChars="200"/>
        <w:jc w:val="left"/>
        <w:rPr>
          <w:rFonts w:hint="eastAsia" w:ascii="仿宋_GB2312" w:hAnsi="华文仿宋" w:eastAsia="仿宋_GB2312" w:cs="Times New Roman"/>
          <w:sz w:val="21"/>
          <w:szCs w:val="21"/>
          <w:highlight w:val="none"/>
        </w:rPr>
      </w:pPr>
      <w:r>
        <w:rPr>
          <w:rFonts w:hint="eastAsia" w:ascii="仿宋_GB2312" w:hAnsi="华文仿宋" w:eastAsia="仿宋_GB2312"/>
          <w:sz w:val="21"/>
          <w:szCs w:val="21"/>
          <w:highlight w:val="none"/>
          <w:lang w:val="en-US" w:eastAsia="zh-CN"/>
        </w:rPr>
        <w:t>3</w:t>
      </w:r>
      <w:r>
        <w:rPr>
          <w:rFonts w:ascii="仿宋_GB2312" w:hAnsi="华文仿宋" w:eastAsia="仿宋_GB2312"/>
          <w:sz w:val="21"/>
          <w:szCs w:val="21"/>
          <w:highlight w:val="none"/>
        </w:rPr>
        <w:t>.</w:t>
      </w:r>
      <w:r>
        <w:rPr>
          <w:rFonts w:hint="eastAsia" w:ascii="仿宋_GB2312" w:hAnsi="华文仿宋" w:eastAsia="仿宋_GB2312"/>
          <w:sz w:val="21"/>
          <w:szCs w:val="21"/>
          <w:highlight w:val="none"/>
        </w:rPr>
        <w:t>详细具体的组织供应、运输、技术服务方案。要求根据本项目施工特点以及所处的地理位置、环境、气候、交通和工期等情况，编制切实可行的方案，并提供应急预案；</w:t>
      </w:r>
    </w:p>
    <w:p w14:paraId="5509EB6E">
      <w:pPr>
        <w:spacing w:line="400" w:lineRule="exact"/>
        <w:ind w:firstLine="420" w:firstLineChars="200"/>
        <w:jc w:val="left"/>
        <w:rPr>
          <w:rFonts w:hint="eastAsia" w:ascii="仿宋_GB2312" w:hAnsi="华文仿宋" w:eastAsia="仿宋_GB2312" w:cs="Times New Roman"/>
          <w:sz w:val="21"/>
          <w:szCs w:val="21"/>
          <w:highlight w:val="none"/>
        </w:rPr>
      </w:pPr>
      <w:r>
        <w:rPr>
          <w:rFonts w:hint="eastAsia" w:ascii="仿宋_GB2312" w:hAnsi="华文仿宋" w:eastAsia="仿宋_GB2312"/>
          <w:sz w:val="21"/>
          <w:szCs w:val="21"/>
          <w:highlight w:val="none"/>
          <w:lang w:val="en-US" w:eastAsia="zh-CN"/>
        </w:rPr>
        <w:t>4</w:t>
      </w:r>
      <w:r>
        <w:rPr>
          <w:rFonts w:ascii="仿宋_GB2312" w:hAnsi="华文仿宋" w:eastAsia="仿宋_GB2312"/>
          <w:sz w:val="21"/>
          <w:szCs w:val="21"/>
          <w:highlight w:val="none"/>
        </w:rPr>
        <w:t>.</w:t>
      </w:r>
      <w:r>
        <w:rPr>
          <w:rFonts w:hint="eastAsia" w:ascii="仿宋_GB2312" w:hAnsi="华文仿宋" w:eastAsia="仿宋_GB2312"/>
          <w:sz w:val="21"/>
          <w:szCs w:val="21"/>
          <w:highlight w:val="none"/>
          <w:lang w:val="en-US" w:eastAsia="zh-CN"/>
        </w:rPr>
        <w:t>响应</w:t>
      </w:r>
      <w:r>
        <w:rPr>
          <w:rFonts w:hint="eastAsia" w:ascii="仿宋_GB2312" w:hAnsi="华文仿宋" w:eastAsia="仿宋_GB2312"/>
          <w:sz w:val="21"/>
          <w:szCs w:val="21"/>
          <w:highlight w:val="none"/>
        </w:rPr>
        <w:t>人须提供售后服务承诺；</w:t>
      </w:r>
    </w:p>
    <w:p w14:paraId="67849FDA">
      <w:pPr>
        <w:spacing w:line="400" w:lineRule="exact"/>
        <w:ind w:firstLine="420" w:firstLineChars="200"/>
        <w:jc w:val="left"/>
        <w:rPr>
          <w:rFonts w:hint="eastAsia" w:ascii="仿宋_GB2312" w:eastAsia="仿宋_GB2312" w:hAnsiTheme="majorEastAsia"/>
          <w:b/>
          <w:bCs/>
          <w:sz w:val="28"/>
          <w:szCs w:val="28"/>
          <w:highlight w:val="none"/>
        </w:rPr>
      </w:pPr>
      <w:r>
        <w:rPr>
          <w:rFonts w:hint="eastAsia" w:ascii="仿宋_GB2312" w:hAnsi="华文仿宋" w:eastAsia="仿宋_GB2312"/>
          <w:sz w:val="21"/>
          <w:szCs w:val="21"/>
          <w:highlight w:val="none"/>
          <w:lang w:val="en-US" w:eastAsia="zh-CN"/>
        </w:rPr>
        <w:t>5</w:t>
      </w:r>
      <w:r>
        <w:rPr>
          <w:rFonts w:ascii="仿宋_GB2312" w:hAnsi="华文仿宋" w:eastAsia="仿宋_GB2312"/>
          <w:sz w:val="21"/>
          <w:szCs w:val="21"/>
          <w:highlight w:val="none"/>
        </w:rPr>
        <w:t>.</w:t>
      </w:r>
      <w:r>
        <w:rPr>
          <w:rFonts w:hint="eastAsia" w:ascii="仿宋_GB2312" w:hAnsi="华文仿宋" w:eastAsia="仿宋_GB2312"/>
          <w:sz w:val="21"/>
          <w:szCs w:val="21"/>
          <w:highlight w:val="none"/>
          <w:lang w:val="en-US" w:eastAsia="zh-CN"/>
        </w:rPr>
        <w:t>响应</w:t>
      </w:r>
      <w:r>
        <w:rPr>
          <w:rFonts w:hint="eastAsia" w:ascii="仿宋_GB2312" w:hAnsi="华文仿宋" w:eastAsia="仿宋_GB2312"/>
          <w:sz w:val="21"/>
          <w:szCs w:val="21"/>
          <w:highlight w:val="none"/>
        </w:rPr>
        <w:t xml:space="preserve">人认为需要补充的其它文件或资料。 </w:t>
      </w:r>
    </w:p>
    <w:p w14:paraId="456B37BB">
      <w:pPr>
        <w:widowControl/>
        <w:jc w:val="center"/>
        <w:rPr>
          <w:rFonts w:hint="eastAsia" w:ascii="仿宋_GB2312" w:eastAsia="仿宋_GB2312" w:hAnsiTheme="majorEastAsia"/>
          <w:b/>
          <w:bCs/>
          <w:sz w:val="28"/>
          <w:szCs w:val="28"/>
          <w:highlight w:val="none"/>
        </w:rPr>
      </w:pPr>
    </w:p>
    <w:p w14:paraId="6BA3C953">
      <w:pPr>
        <w:widowControl/>
        <w:jc w:val="center"/>
        <w:rPr>
          <w:rFonts w:hint="eastAsia" w:ascii="仿宋_GB2312" w:eastAsia="仿宋_GB2312" w:hAnsiTheme="majorEastAsia"/>
          <w:b/>
          <w:bCs/>
          <w:sz w:val="28"/>
          <w:szCs w:val="28"/>
          <w:highlight w:val="none"/>
        </w:rPr>
      </w:pPr>
    </w:p>
    <w:p w14:paraId="073044D3">
      <w:pPr>
        <w:widowControl/>
        <w:jc w:val="center"/>
        <w:rPr>
          <w:rFonts w:hint="eastAsia" w:ascii="仿宋_GB2312" w:eastAsia="仿宋_GB2312" w:hAnsiTheme="majorEastAsia"/>
          <w:b/>
          <w:bCs/>
          <w:sz w:val="28"/>
          <w:szCs w:val="28"/>
          <w:highlight w:val="none"/>
        </w:rPr>
      </w:pPr>
    </w:p>
    <w:p w14:paraId="4F5FDA45">
      <w:pPr>
        <w:widowControl/>
        <w:jc w:val="center"/>
        <w:rPr>
          <w:rFonts w:hint="eastAsia" w:ascii="仿宋_GB2312" w:eastAsia="仿宋_GB2312" w:hAnsiTheme="majorEastAsia"/>
          <w:b/>
          <w:bCs/>
          <w:sz w:val="28"/>
          <w:szCs w:val="28"/>
          <w:highlight w:val="none"/>
        </w:rPr>
      </w:pPr>
    </w:p>
    <w:p w14:paraId="62B45D68">
      <w:pPr>
        <w:widowControl/>
        <w:jc w:val="center"/>
        <w:rPr>
          <w:rFonts w:hint="eastAsia" w:ascii="仿宋_GB2312" w:eastAsia="仿宋_GB2312" w:hAnsiTheme="majorEastAsia"/>
          <w:b/>
          <w:bCs/>
          <w:sz w:val="28"/>
          <w:szCs w:val="28"/>
          <w:highlight w:val="none"/>
        </w:rPr>
      </w:pPr>
    </w:p>
    <w:p w14:paraId="6716CF3C">
      <w:pPr>
        <w:widowControl/>
        <w:jc w:val="center"/>
        <w:rPr>
          <w:rFonts w:hint="eastAsia" w:ascii="仿宋_GB2312" w:eastAsia="仿宋_GB2312" w:hAnsiTheme="majorEastAsia"/>
          <w:b/>
          <w:bCs/>
          <w:sz w:val="28"/>
          <w:szCs w:val="28"/>
          <w:highlight w:val="none"/>
        </w:rPr>
      </w:pPr>
    </w:p>
    <w:p w14:paraId="7FBD5D75">
      <w:pPr>
        <w:widowControl/>
        <w:jc w:val="center"/>
        <w:rPr>
          <w:rFonts w:hint="eastAsia" w:ascii="仿宋_GB2312" w:eastAsia="仿宋_GB2312" w:hAnsiTheme="majorEastAsia"/>
          <w:b/>
          <w:bCs/>
          <w:sz w:val="28"/>
          <w:szCs w:val="28"/>
          <w:highlight w:val="none"/>
        </w:rPr>
      </w:pPr>
    </w:p>
    <w:p w14:paraId="0643D6C3">
      <w:pPr>
        <w:widowControl/>
        <w:jc w:val="center"/>
        <w:rPr>
          <w:rFonts w:hint="eastAsia" w:ascii="仿宋_GB2312" w:eastAsia="仿宋_GB2312" w:hAnsiTheme="majorEastAsia"/>
          <w:b/>
          <w:bCs/>
          <w:sz w:val="28"/>
          <w:szCs w:val="28"/>
          <w:highlight w:val="none"/>
        </w:rPr>
      </w:pPr>
    </w:p>
    <w:p w14:paraId="1BE34110">
      <w:pPr>
        <w:widowControl/>
        <w:jc w:val="center"/>
        <w:rPr>
          <w:rFonts w:hint="eastAsia" w:ascii="仿宋_GB2312" w:eastAsia="仿宋_GB2312" w:hAnsiTheme="majorEastAsia"/>
          <w:b/>
          <w:bCs/>
          <w:sz w:val="28"/>
          <w:szCs w:val="28"/>
          <w:highlight w:val="none"/>
        </w:rPr>
      </w:pPr>
    </w:p>
    <w:p w14:paraId="676D743E">
      <w:pPr>
        <w:widowControl/>
        <w:jc w:val="center"/>
        <w:rPr>
          <w:rFonts w:hint="eastAsia" w:ascii="仿宋_GB2312" w:eastAsia="仿宋_GB2312" w:hAnsiTheme="majorEastAsia"/>
          <w:b/>
          <w:bCs/>
          <w:sz w:val="28"/>
          <w:szCs w:val="28"/>
          <w:highlight w:val="none"/>
        </w:rPr>
      </w:pPr>
    </w:p>
    <w:p w14:paraId="2D323D74">
      <w:pPr>
        <w:pStyle w:val="24"/>
        <w:numPr>
          <w:ilvl w:val="0"/>
          <w:numId w:val="2"/>
        </w:numPr>
        <w:bidi w:val="0"/>
        <w:jc w:val="center"/>
        <w:rPr>
          <w:rFonts w:hint="eastAsia"/>
        </w:rPr>
      </w:pPr>
      <w:r>
        <w:rPr>
          <w:rFonts w:hint="eastAsia"/>
        </w:rPr>
        <w:t>合同文件</w:t>
      </w:r>
    </w:p>
    <w:p w14:paraId="5857B50B">
      <w:pPr>
        <w:widowControl/>
        <w:numPr>
          <w:ilvl w:val="0"/>
          <w:numId w:val="0"/>
        </w:numPr>
        <w:jc w:val="center"/>
        <w:rPr>
          <w:rFonts w:hint="default" w:ascii="仿宋_GB2312" w:eastAsia="仿宋_GB2312" w:hAnsiTheme="majorEastAsia"/>
          <w:b/>
          <w:bCs/>
          <w:sz w:val="28"/>
          <w:szCs w:val="28"/>
          <w:highlight w:val="none"/>
          <w:lang w:val="en-US" w:eastAsia="zh-CN"/>
        </w:rPr>
      </w:pPr>
      <w:r>
        <w:rPr>
          <w:rFonts w:hint="eastAsia" w:ascii="仿宋_GB2312" w:eastAsia="仿宋_GB2312" w:hAnsiTheme="majorEastAsia"/>
          <w:b/>
          <w:bCs/>
          <w:sz w:val="28"/>
          <w:szCs w:val="28"/>
          <w:highlight w:val="none"/>
          <w:lang w:val="en-US" w:eastAsia="zh-CN"/>
        </w:rPr>
        <w:t>（见附件）</w:t>
      </w:r>
    </w:p>
    <w:p w14:paraId="50F4BFDB">
      <w:pPr>
        <w:spacing w:line="400" w:lineRule="exact"/>
        <w:ind w:firstLine="420" w:firstLineChars="200"/>
        <w:jc w:val="left"/>
        <w:rPr>
          <w:rFonts w:hint="eastAsia" w:ascii="仿宋_GB2312" w:hAnsi="华文仿宋" w:eastAsia="仿宋_GB2312"/>
          <w:color w:val="FF0000"/>
          <w:sz w:val="21"/>
          <w:szCs w:val="21"/>
          <w:highlight w:val="none"/>
        </w:rPr>
      </w:pPr>
      <w:r>
        <w:rPr>
          <w:rFonts w:hint="eastAsia" w:ascii="仿宋_GB2312" w:hAnsi="华文仿宋" w:eastAsia="仿宋_GB2312"/>
          <w:color w:val="FF0000"/>
          <w:sz w:val="21"/>
          <w:szCs w:val="21"/>
          <w:highlight w:val="none"/>
          <w:lang w:val="en-US" w:eastAsia="zh-CN"/>
        </w:rPr>
        <w:t>注：战略采购、集中采购需明确框架协议及合同文本，分散采购仅明确合同文本即可。</w:t>
      </w:r>
    </w:p>
    <w:sectPr>
      <w:headerReference r:id="rId3" w:type="default"/>
      <w:footerReference r:id="rId4" w:type="default"/>
      <w:pgSz w:w="11906" w:h="16838"/>
      <w:pgMar w:top="1378" w:right="1418" w:bottom="1134" w:left="1418" w:header="1181" w:footer="1093" w:gutter="0"/>
      <w:pgNumType w:fmt="numberInDash"/>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B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Microsoft YaHei UI">
    <w:panose1 w:val="020B0503020204020204"/>
    <w:charset w:val="86"/>
    <w:family w:val="swiss"/>
    <w:pitch w:val="default"/>
    <w:sig w:usb0="80000287" w:usb1="2ACF3C50" w:usb2="00000016" w:usb3="00000000" w:csb0="0004001F" w:csb1="00000000"/>
  </w:font>
  <w:font w:name="Tahoma">
    <w:panose1 w:val="020B0604030504040204"/>
    <w:charset w:val="00"/>
    <w:family w:val="swiss"/>
    <w:pitch w:val="default"/>
    <w:sig w:usb0="E1002EFF" w:usb1="C000605B" w:usb2="00000029" w:usb3="00000000" w:csb0="200101FF" w:csb1="2028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Century Schoolbook">
    <w:panose1 w:val="02040604050505020304"/>
    <w:charset w:val="00"/>
    <w:family w:val="roman"/>
    <w:pitch w:val="default"/>
    <w:sig w:usb0="00000287" w:usb1="00000000" w:usb2="00000000" w:usb3="00000000" w:csb0="2000009F" w:csb1="DFD70000"/>
  </w:font>
  <w:font w:name="华文仿宋">
    <w:panose1 w:val="02010600040101010101"/>
    <w:charset w:val="86"/>
    <w:family w:val="roman"/>
    <w:pitch w:val="default"/>
    <w:sig w:usb0="00000287" w:usb1="080F0000" w:usb2="00000000" w:usb3="00000000" w:csb0="0004009F" w:csb1="DFD70000"/>
  </w:font>
  <w:font w:name="KSOFE44F9426">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747C6D">
    <w:pPr>
      <w:pStyle w:val="22"/>
      <w:jc w:val="center"/>
      <w:rPr>
        <w:rFonts w:cs="Times New Roman"/>
      </w:rPr>
    </w:pPr>
    <w:r>
      <w:fldChar w:fldCharType="begin"/>
    </w:r>
    <w:r>
      <w:rPr>
        <w:rStyle w:val="38"/>
        <w:rFonts w:cs="宋体"/>
      </w:rPr>
      <w:instrText xml:space="preserve"> PAGE </w:instrText>
    </w:r>
    <w:r>
      <w:fldChar w:fldCharType="separate"/>
    </w:r>
    <w:r>
      <w:rPr>
        <w:rStyle w:val="38"/>
        <w:rFonts w:cs="宋体"/>
      </w:rPr>
      <w:t>- 24 -</w:t>
    </w:r>
    <w: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BF33D5">
    <w:pPr>
      <w:tabs>
        <w:tab w:val="center" w:pos="4535"/>
        <w:tab w:val="left" w:pos="8960"/>
        <w:tab w:val="right" w:pos="9070"/>
      </w:tabs>
      <w:spacing w:line="360" w:lineRule="auto"/>
      <w:ind w:right="146"/>
      <w:jc w:val="left"/>
      <w:rPr>
        <w:sz w:val="18"/>
        <w:szCs w:val="18"/>
        <w:u w:val="single"/>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721DF2B"/>
    <w:multiLevelType w:val="multilevel"/>
    <w:tmpl w:val="D721DF2B"/>
    <w:lvl w:ilvl="0" w:tentative="0">
      <w:start w:val="4"/>
      <w:numFmt w:val="chineseCounting"/>
      <w:suff w:val="space"/>
      <w:lvlText w:val="第%1部分"/>
      <w:lvlJc w:val="left"/>
      <w:rPr>
        <w:rFonts w:hint="eastAsia"/>
      </w:rPr>
    </w:lvl>
    <w:lvl w:ilvl="1" w:tentative="0">
      <w:start w:val="1"/>
      <w:numFmt w:val="chineseCounting"/>
      <w:suff w:val="nothing"/>
      <w:lvlText w:val="%2、"/>
      <w:lvlJc w:val="left"/>
      <w:rPr>
        <w:rFonts w:hint="eastAsia"/>
      </w:rPr>
    </w:lvl>
    <w:lvl w:ilvl="2" w:tentative="0">
      <w:start w:val="1"/>
      <w:numFmt w:val="chineseCounting"/>
      <w:suff w:val="nothing"/>
      <w:lvlText w:val="（%3）"/>
      <w:lvlJc w:val="left"/>
      <w:rPr>
        <w:rFonts w:hint="eastAsia"/>
      </w:rPr>
    </w:lvl>
    <w:lvl w:ilvl="3" w:tentative="0">
      <w:start w:val="1"/>
      <w:numFmt w:val="decimal"/>
      <w:suff w:val="nothing"/>
      <w:lvlText w:val="%4．"/>
      <w:lvlJc w:val="left"/>
      <w:rPr>
        <w:rFonts w:hint="eastAsia"/>
      </w:rPr>
    </w:lvl>
    <w:lvl w:ilvl="4" w:tentative="0">
      <w:start w:val="1"/>
      <w:numFmt w:val="decimal"/>
      <w:suff w:val="nothing"/>
      <w:lvlText w:val="（%5）"/>
      <w:lvlJc w:val="left"/>
      <w:rPr>
        <w:rFonts w:hint="eastAsia"/>
      </w:rPr>
    </w:lvl>
    <w:lvl w:ilvl="5" w:tentative="0">
      <w:start w:val="1"/>
      <w:numFmt w:val="decimalEnclosedCircleChinese"/>
      <w:suff w:val="nothing"/>
      <w:lvlText w:val="%6"/>
      <w:lvlJc w:val="left"/>
      <w:rPr>
        <w:rFonts w:hint="eastAsia"/>
      </w:rPr>
    </w:lvl>
    <w:lvl w:ilvl="6" w:tentative="0">
      <w:start w:val="1"/>
      <w:numFmt w:val="decimal"/>
      <w:suff w:val="nothing"/>
      <w:lvlText w:val="%7）"/>
      <w:lvlJc w:val="left"/>
      <w:rPr>
        <w:rFonts w:hint="eastAsia"/>
      </w:rPr>
    </w:lvl>
    <w:lvl w:ilvl="7" w:tentative="0">
      <w:start w:val="1"/>
      <w:numFmt w:val="lowerLetter"/>
      <w:suff w:val="nothing"/>
      <w:lvlText w:val="%8．"/>
      <w:lvlJc w:val="left"/>
      <w:rPr>
        <w:rFonts w:hint="eastAsia"/>
      </w:rPr>
    </w:lvl>
    <w:lvl w:ilvl="8" w:tentative="0">
      <w:start w:val="1"/>
      <w:numFmt w:val="lowerLetter"/>
      <w:suff w:val="nothing"/>
      <w:lvlText w:val="%9）"/>
      <w:lvlJc w:val="left"/>
      <w:rPr>
        <w:rFonts w:hint="eastAsia"/>
      </w:rPr>
    </w:lvl>
  </w:abstractNum>
  <w:abstractNum w:abstractNumId="1">
    <w:nsid w:val="DBBF53A8"/>
    <w:multiLevelType w:val="singleLevel"/>
    <w:tmpl w:val="DBBF53A8"/>
    <w:lvl w:ilvl="0" w:tentative="0">
      <w:start w:val="8"/>
      <w:numFmt w:val="decimal"/>
      <w:lvlText w:val="%1."/>
      <w:lvlJc w:val="left"/>
      <w:pPr>
        <w:tabs>
          <w:tab w:val="left" w:pos="312"/>
        </w:tabs>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5"/>
  <w:bordersDoNotSurroundHeader w:val="1"/>
  <w:bordersDoNotSurroundFooter w:val="1"/>
  <w:documentProtection w:enforcement="0"/>
  <w:defaultTabStop w:val="420"/>
  <w:drawingGridHorizontalSpacing w:val="120"/>
  <w:drawingGridVerticalSpacing w:val="163"/>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MmYzNjM5MWI5OTJlOWQxZDdiYTBmZGI3NTczYTVlNTUifQ=="/>
  </w:docVars>
  <w:rsids>
    <w:rsidRoot w:val="00CD2279"/>
    <w:rsid w:val="0000134C"/>
    <w:rsid w:val="00002E12"/>
    <w:rsid w:val="000215C5"/>
    <w:rsid w:val="000229FE"/>
    <w:rsid w:val="0002510D"/>
    <w:rsid w:val="0003716E"/>
    <w:rsid w:val="000378AE"/>
    <w:rsid w:val="00041304"/>
    <w:rsid w:val="00051BAF"/>
    <w:rsid w:val="0005377E"/>
    <w:rsid w:val="00063CFA"/>
    <w:rsid w:val="00067E94"/>
    <w:rsid w:val="000755E3"/>
    <w:rsid w:val="000813D3"/>
    <w:rsid w:val="00081B05"/>
    <w:rsid w:val="00083443"/>
    <w:rsid w:val="00083CFE"/>
    <w:rsid w:val="00086265"/>
    <w:rsid w:val="000871DD"/>
    <w:rsid w:val="00092EEC"/>
    <w:rsid w:val="00095550"/>
    <w:rsid w:val="00097979"/>
    <w:rsid w:val="000A4881"/>
    <w:rsid w:val="000A5407"/>
    <w:rsid w:val="000A5F3B"/>
    <w:rsid w:val="000A7A00"/>
    <w:rsid w:val="000B3B4B"/>
    <w:rsid w:val="000D17B5"/>
    <w:rsid w:val="000D192D"/>
    <w:rsid w:val="000D1CB5"/>
    <w:rsid w:val="000D70A6"/>
    <w:rsid w:val="000E3358"/>
    <w:rsid w:val="000E3E4B"/>
    <w:rsid w:val="000E5A62"/>
    <w:rsid w:val="000E6AB2"/>
    <w:rsid w:val="000F2F00"/>
    <w:rsid w:val="000F32F1"/>
    <w:rsid w:val="001024CB"/>
    <w:rsid w:val="00103508"/>
    <w:rsid w:val="00103A8E"/>
    <w:rsid w:val="00104858"/>
    <w:rsid w:val="00104DC7"/>
    <w:rsid w:val="00113B93"/>
    <w:rsid w:val="00132C92"/>
    <w:rsid w:val="00133F88"/>
    <w:rsid w:val="00135A58"/>
    <w:rsid w:val="001373B4"/>
    <w:rsid w:val="00142D87"/>
    <w:rsid w:val="00144BDF"/>
    <w:rsid w:val="00156465"/>
    <w:rsid w:val="00156EC6"/>
    <w:rsid w:val="00161C2C"/>
    <w:rsid w:val="001635B9"/>
    <w:rsid w:val="00166852"/>
    <w:rsid w:val="00172033"/>
    <w:rsid w:val="00172A60"/>
    <w:rsid w:val="001767F4"/>
    <w:rsid w:val="00177B61"/>
    <w:rsid w:val="00180730"/>
    <w:rsid w:val="00181446"/>
    <w:rsid w:val="00182CA7"/>
    <w:rsid w:val="00185437"/>
    <w:rsid w:val="00192636"/>
    <w:rsid w:val="00194CF6"/>
    <w:rsid w:val="00196C81"/>
    <w:rsid w:val="00197CCB"/>
    <w:rsid w:val="001A1542"/>
    <w:rsid w:val="001A531D"/>
    <w:rsid w:val="001B0569"/>
    <w:rsid w:val="001B31B6"/>
    <w:rsid w:val="001B6B8E"/>
    <w:rsid w:val="001B7767"/>
    <w:rsid w:val="001C346D"/>
    <w:rsid w:val="001C41CC"/>
    <w:rsid w:val="001C4B60"/>
    <w:rsid w:val="001D1199"/>
    <w:rsid w:val="001D41BE"/>
    <w:rsid w:val="001D5DF1"/>
    <w:rsid w:val="001E26F0"/>
    <w:rsid w:val="001F29B8"/>
    <w:rsid w:val="001F3E86"/>
    <w:rsid w:val="001F4E95"/>
    <w:rsid w:val="00201F63"/>
    <w:rsid w:val="00202FD5"/>
    <w:rsid w:val="002058D2"/>
    <w:rsid w:val="002068FC"/>
    <w:rsid w:val="002075DA"/>
    <w:rsid w:val="0022260F"/>
    <w:rsid w:val="00223849"/>
    <w:rsid w:val="00232082"/>
    <w:rsid w:val="00234609"/>
    <w:rsid w:val="00236784"/>
    <w:rsid w:val="00237151"/>
    <w:rsid w:val="002401E5"/>
    <w:rsid w:val="0024632B"/>
    <w:rsid w:val="00252FBB"/>
    <w:rsid w:val="00260000"/>
    <w:rsid w:val="002621AB"/>
    <w:rsid w:val="00267FDB"/>
    <w:rsid w:val="00270AC1"/>
    <w:rsid w:val="002723B2"/>
    <w:rsid w:val="0027422B"/>
    <w:rsid w:val="002755F4"/>
    <w:rsid w:val="002839BD"/>
    <w:rsid w:val="00286944"/>
    <w:rsid w:val="00290E31"/>
    <w:rsid w:val="00295725"/>
    <w:rsid w:val="002A0E52"/>
    <w:rsid w:val="002B0633"/>
    <w:rsid w:val="002B07D3"/>
    <w:rsid w:val="002C053F"/>
    <w:rsid w:val="002C47B7"/>
    <w:rsid w:val="002C6655"/>
    <w:rsid w:val="002C7B0A"/>
    <w:rsid w:val="002D01CF"/>
    <w:rsid w:val="002D13E8"/>
    <w:rsid w:val="002D37F3"/>
    <w:rsid w:val="002D41F9"/>
    <w:rsid w:val="002D540E"/>
    <w:rsid w:val="002D6B37"/>
    <w:rsid w:val="002E0268"/>
    <w:rsid w:val="002E127D"/>
    <w:rsid w:val="002E6AD4"/>
    <w:rsid w:val="002F23E6"/>
    <w:rsid w:val="002F422C"/>
    <w:rsid w:val="002F4256"/>
    <w:rsid w:val="002F51AD"/>
    <w:rsid w:val="002F77D6"/>
    <w:rsid w:val="00301C72"/>
    <w:rsid w:val="00301E78"/>
    <w:rsid w:val="003028E6"/>
    <w:rsid w:val="00302928"/>
    <w:rsid w:val="00310A70"/>
    <w:rsid w:val="00310D97"/>
    <w:rsid w:val="00312EFB"/>
    <w:rsid w:val="00313019"/>
    <w:rsid w:val="0031505E"/>
    <w:rsid w:val="00322DF9"/>
    <w:rsid w:val="00335A90"/>
    <w:rsid w:val="00344092"/>
    <w:rsid w:val="003450D3"/>
    <w:rsid w:val="0034681A"/>
    <w:rsid w:val="00347017"/>
    <w:rsid w:val="00354736"/>
    <w:rsid w:val="00357B64"/>
    <w:rsid w:val="003618ED"/>
    <w:rsid w:val="00361B11"/>
    <w:rsid w:val="00363FE6"/>
    <w:rsid w:val="00367147"/>
    <w:rsid w:val="00367D50"/>
    <w:rsid w:val="00372099"/>
    <w:rsid w:val="00377570"/>
    <w:rsid w:val="0038064C"/>
    <w:rsid w:val="00382604"/>
    <w:rsid w:val="00383AC1"/>
    <w:rsid w:val="0038657C"/>
    <w:rsid w:val="00390EBD"/>
    <w:rsid w:val="0039619E"/>
    <w:rsid w:val="00397F52"/>
    <w:rsid w:val="003A1BC0"/>
    <w:rsid w:val="003A2502"/>
    <w:rsid w:val="003A431F"/>
    <w:rsid w:val="003A561E"/>
    <w:rsid w:val="003A57BF"/>
    <w:rsid w:val="003A7AA9"/>
    <w:rsid w:val="003B58D1"/>
    <w:rsid w:val="003C4982"/>
    <w:rsid w:val="003C7281"/>
    <w:rsid w:val="003C7536"/>
    <w:rsid w:val="003D3125"/>
    <w:rsid w:val="003E1C56"/>
    <w:rsid w:val="003E2E41"/>
    <w:rsid w:val="003E401B"/>
    <w:rsid w:val="003E42CD"/>
    <w:rsid w:val="003E5FC8"/>
    <w:rsid w:val="003F0BD0"/>
    <w:rsid w:val="003F2F9B"/>
    <w:rsid w:val="003F3596"/>
    <w:rsid w:val="004061DA"/>
    <w:rsid w:val="004140D2"/>
    <w:rsid w:val="00414B7A"/>
    <w:rsid w:val="004169A0"/>
    <w:rsid w:val="004269DE"/>
    <w:rsid w:val="004301DC"/>
    <w:rsid w:val="004313D7"/>
    <w:rsid w:val="00443CCD"/>
    <w:rsid w:val="004443E4"/>
    <w:rsid w:val="0045554D"/>
    <w:rsid w:val="0045689E"/>
    <w:rsid w:val="00456C80"/>
    <w:rsid w:val="00460D4B"/>
    <w:rsid w:val="00475D0A"/>
    <w:rsid w:val="00475F5A"/>
    <w:rsid w:val="00480601"/>
    <w:rsid w:val="004A0199"/>
    <w:rsid w:val="004A1020"/>
    <w:rsid w:val="004A2E48"/>
    <w:rsid w:val="004A3BA3"/>
    <w:rsid w:val="004A7A9E"/>
    <w:rsid w:val="004B1A06"/>
    <w:rsid w:val="004B7419"/>
    <w:rsid w:val="004C4AFE"/>
    <w:rsid w:val="004D5A89"/>
    <w:rsid w:val="004E4113"/>
    <w:rsid w:val="004F20CD"/>
    <w:rsid w:val="004F6F2C"/>
    <w:rsid w:val="00501F13"/>
    <w:rsid w:val="00511169"/>
    <w:rsid w:val="00513910"/>
    <w:rsid w:val="00514A12"/>
    <w:rsid w:val="00526670"/>
    <w:rsid w:val="00531B8B"/>
    <w:rsid w:val="00560203"/>
    <w:rsid w:val="005630B7"/>
    <w:rsid w:val="00565EC9"/>
    <w:rsid w:val="00566178"/>
    <w:rsid w:val="005715FF"/>
    <w:rsid w:val="00572EAA"/>
    <w:rsid w:val="00573C5D"/>
    <w:rsid w:val="005848C5"/>
    <w:rsid w:val="00591B7B"/>
    <w:rsid w:val="0059550B"/>
    <w:rsid w:val="005A1FE6"/>
    <w:rsid w:val="005A2E71"/>
    <w:rsid w:val="005A48F6"/>
    <w:rsid w:val="005B0126"/>
    <w:rsid w:val="005B2524"/>
    <w:rsid w:val="005B5003"/>
    <w:rsid w:val="005C1097"/>
    <w:rsid w:val="005C4921"/>
    <w:rsid w:val="005C564E"/>
    <w:rsid w:val="005C5C66"/>
    <w:rsid w:val="005C79F2"/>
    <w:rsid w:val="005C7B3D"/>
    <w:rsid w:val="005C7F27"/>
    <w:rsid w:val="005D73F5"/>
    <w:rsid w:val="005D77FC"/>
    <w:rsid w:val="005E03A1"/>
    <w:rsid w:val="005E199C"/>
    <w:rsid w:val="005E3A25"/>
    <w:rsid w:val="005E3CD5"/>
    <w:rsid w:val="005E63D3"/>
    <w:rsid w:val="005E7AAB"/>
    <w:rsid w:val="005F2F48"/>
    <w:rsid w:val="005F44D2"/>
    <w:rsid w:val="00606C58"/>
    <w:rsid w:val="0061173C"/>
    <w:rsid w:val="00613934"/>
    <w:rsid w:val="00615AF4"/>
    <w:rsid w:val="006237CD"/>
    <w:rsid w:val="00623FB6"/>
    <w:rsid w:val="00627E08"/>
    <w:rsid w:val="006303A7"/>
    <w:rsid w:val="006369FF"/>
    <w:rsid w:val="006423FF"/>
    <w:rsid w:val="00643FCC"/>
    <w:rsid w:val="006561B3"/>
    <w:rsid w:val="00663751"/>
    <w:rsid w:val="0066493D"/>
    <w:rsid w:val="00673F20"/>
    <w:rsid w:val="00675D15"/>
    <w:rsid w:val="006763A2"/>
    <w:rsid w:val="0068167B"/>
    <w:rsid w:val="00687880"/>
    <w:rsid w:val="00691E8A"/>
    <w:rsid w:val="00692947"/>
    <w:rsid w:val="006969EA"/>
    <w:rsid w:val="006A0E02"/>
    <w:rsid w:val="006A35DB"/>
    <w:rsid w:val="006A6A5D"/>
    <w:rsid w:val="006A7701"/>
    <w:rsid w:val="006B16EA"/>
    <w:rsid w:val="006B245E"/>
    <w:rsid w:val="006C0457"/>
    <w:rsid w:val="006C2530"/>
    <w:rsid w:val="006C7F25"/>
    <w:rsid w:val="006D5859"/>
    <w:rsid w:val="006D6F23"/>
    <w:rsid w:val="006E0705"/>
    <w:rsid w:val="006E207D"/>
    <w:rsid w:val="006E3554"/>
    <w:rsid w:val="006E41F0"/>
    <w:rsid w:val="006F3F20"/>
    <w:rsid w:val="006F6487"/>
    <w:rsid w:val="00701942"/>
    <w:rsid w:val="00704B5E"/>
    <w:rsid w:val="0071149B"/>
    <w:rsid w:val="00713DB1"/>
    <w:rsid w:val="00714FA7"/>
    <w:rsid w:val="00716BB3"/>
    <w:rsid w:val="00717AAB"/>
    <w:rsid w:val="00732D12"/>
    <w:rsid w:val="00750E87"/>
    <w:rsid w:val="00752C8E"/>
    <w:rsid w:val="00754000"/>
    <w:rsid w:val="007552E9"/>
    <w:rsid w:val="00757F90"/>
    <w:rsid w:val="0076397C"/>
    <w:rsid w:val="00764273"/>
    <w:rsid w:val="0077123D"/>
    <w:rsid w:val="0078463E"/>
    <w:rsid w:val="0078681D"/>
    <w:rsid w:val="00786A9D"/>
    <w:rsid w:val="00790121"/>
    <w:rsid w:val="00793B22"/>
    <w:rsid w:val="00793EEE"/>
    <w:rsid w:val="007A0AFC"/>
    <w:rsid w:val="007A0B84"/>
    <w:rsid w:val="007B19C4"/>
    <w:rsid w:val="007B3AB9"/>
    <w:rsid w:val="007B3CA5"/>
    <w:rsid w:val="007B4274"/>
    <w:rsid w:val="007B75D2"/>
    <w:rsid w:val="007C3B73"/>
    <w:rsid w:val="007D013D"/>
    <w:rsid w:val="007D132B"/>
    <w:rsid w:val="007D25F1"/>
    <w:rsid w:val="007D5478"/>
    <w:rsid w:val="007F19E4"/>
    <w:rsid w:val="007F1CBD"/>
    <w:rsid w:val="007F7512"/>
    <w:rsid w:val="00806E95"/>
    <w:rsid w:val="008071EE"/>
    <w:rsid w:val="0081206D"/>
    <w:rsid w:val="00814869"/>
    <w:rsid w:val="008174BA"/>
    <w:rsid w:val="00817DE1"/>
    <w:rsid w:val="00821133"/>
    <w:rsid w:val="00822B82"/>
    <w:rsid w:val="008248E0"/>
    <w:rsid w:val="00824C15"/>
    <w:rsid w:val="00840B24"/>
    <w:rsid w:val="008434E9"/>
    <w:rsid w:val="008436C2"/>
    <w:rsid w:val="00844D32"/>
    <w:rsid w:val="008464C8"/>
    <w:rsid w:val="00846A4B"/>
    <w:rsid w:val="0084736A"/>
    <w:rsid w:val="0084772E"/>
    <w:rsid w:val="008501A7"/>
    <w:rsid w:val="0085040C"/>
    <w:rsid w:val="00854D4A"/>
    <w:rsid w:val="00855419"/>
    <w:rsid w:val="00866FD8"/>
    <w:rsid w:val="00867D58"/>
    <w:rsid w:val="00875EB6"/>
    <w:rsid w:val="00890DAD"/>
    <w:rsid w:val="008A0613"/>
    <w:rsid w:val="008A1A2A"/>
    <w:rsid w:val="008B293B"/>
    <w:rsid w:val="008B5710"/>
    <w:rsid w:val="008C02B0"/>
    <w:rsid w:val="008C4799"/>
    <w:rsid w:val="008C5C53"/>
    <w:rsid w:val="008C74A3"/>
    <w:rsid w:val="008C79B7"/>
    <w:rsid w:val="008D26EA"/>
    <w:rsid w:val="008D2C4D"/>
    <w:rsid w:val="008D39E7"/>
    <w:rsid w:val="008D5BE6"/>
    <w:rsid w:val="008E244D"/>
    <w:rsid w:val="008E49E3"/>
    <w:rsid w:val="008E4A56"/>
    <w:rsid w:val="008F1F3E"/>
    <w:rsid w:val="008F4B24"/>
    <w:rsid w:val="008F6B85"/>
    <w:rsid w:val="008F7C03"/>
    <w:rsid w:val="00901885"/>
    <w:rsid w:val="009030FB"/>
    <w:rsid w:val="009103F6"/>
    <w:rsid w:val="00922A78"/>
    <w:rsid w:val="009231AD"/>
    <w:rsid w:val="0092410E"/>
    <w:rsid w:val="00930AF6"/>
    <w:rsid w:val="00932ECD"/>
    <w:rsid w:val="00940296"/>
    <w:rsid w:val="00941390"/>
    <w:rsid w:val="009535F3"/>
    <w:rsid w:val="00953647"/>
    <w:rsid w:val="009545A4"/>
    <w:rsid w:val="00962D26"/>
    <w:rsid w:val="00962D43"/>
    <w:rsid w:val="00963AFA"/>
    <w:rsid w:val="00963ED4"/>
    <w:rsid w:val="00965D76"/>
    <w:rsid w:val="0096637C"/>
    <w:rsid w:val="00966B04"/>
    <w:rsid w:val="009753CC"/>
    <w:rsid w:val="0097644F"/>
    <w:rsid w:val="009A2878"/>
    <w:rsid w:val="009B180A"/>
    <w:rsid w:val="009B191D"/>
    <w:rsid w:val="009B76B7"/>
    <w:rsid w:val="009C1131"/>
    <w:rsid w:val="009C3CBB"/>
    <w:rsid w:val="009C44A3"/>
    <w:rsid w:val="009C54D8"/>
    <w:rsid w:val="009C7052"/>
    <w:rsid w:val="009D04D6"/>
    <w:rsid w:val="009D33DA"/>
    <w:rsid w:val="009D35F2"/>
    <w:rsid w:val="009E6E7D"/>
    <w:rsid w:val="009F0AC9"/>
    <w:rsid w:val="009F1809"/>
    <w:rsid w:val="009F7A8F"/>
    <w:rsid w:val="009F7F7E"/>
    <w:rsid w:val="00A01456"/>
    <w:rsid w:val="00A01736"/>
    <w:rsid w:val="00A15D31"/>
    <w:rsid w:val="00A16332"/>
    <w:rsid w:val="00A30817"/>
    <w:rsid w:val="00A31FDA"/>
    <w:rsid w:val="00A34472"/>
    <w:rsid w:val="00A35972"/>
    <w:rsid w:val="00A35F1E"/>
    <w:rsid w:val="00A42A78"/>
    <w:rsid w:val="00A42BF9"/>
    <w:rsid w:val="00A45CDD"/>
    <w:rsid w:val="00A50C36"/>
    <w:rsid w:val="00A546A6"/>
    <w:rsid w:val="00A56E0C"/>
    <w:rsid w:val="00A61F5E"/>
    <w:rsid w:val="00A710C3"/>
    <w:rsid w:val="00A72999"/>
    <w:rsid w:val="00A72C24"/>
    <w:rsid w:val="00A75DCB"/>
    <w:rsid w:val="00A77A24"/>
    <w:rsid w:val="00A80B01"/>
    <w:rsid w:val="00A90855"/>
    <w:rsid w:val="00A96B9C"/>
    <w:rsid w:val="00A97E9F"/>
    <w:rsid w:val="00AC0DB0"/>
    <w:rsid w:val="00AC1A55"/>
    <w:rsid w:val="00AC1BAB"/>
    <w:rsid w:val="00AC5EA7"/>
    <w:rsid w:val="00AD0131"/>
    <w:rsid w:val="00AD0448"/>
    <w:rsid w:val="00AD5185"/>
    <w:rsid w:val="00AD65EF"/>
    <w:rsid w:val="00AD77B3"/>
    <w:rsid w:val="00AF4777"/>
    <w:rsid w:val="00AF63A2"/>
    <w:rsid w:val="00B00818"/>
    <w:rsid w:val="00B00DBD"/>
    <w:rsid w:val="00B01FB2"/>
    <w:rsid w:val="00B06661"/>
    <w:rsid w:val="00B07226"/>
    <w:rsid w:val="00B11C62"/>
    <w:rsid w:val="00B17976"/>
    <w:rsid w:val="00B248D0"/>
    <w:rsid w:val="00B25565"/>
    <w:rsid w:val="00B327CE"/>
    <w:rsid w:val="00B353B9"/>
    <w:rsid w:val="00B36B1C"/>
    <w:rsid w:val="00B36F89"/>
    <w:rsid w:val="00B3753C"/>
    <w:rsid w:val="00B449E5"/>
    <w:rsid w:val="00B46BB8"/>
    <w:rsid w:val="00B60B90"/>
    <w:rsid w:val="00B611D2"/>
    <w:rsid w:val="00B72F3D"/>
    <w:rsid w:val="00B77CEC"/>
    <w:rsid w:val="00B8185C"/>
    <w:rsid w:val="00B81DB7"/>
    <w:rsid w:val="00B861D4"/>
    <w:rsid w:val="00B91736"/>
    <w:rsid w:val="00B93518"/>
    <w:rsid w:val="00B94806"/>
    <w:rsid w:val="00B95063"/>
    <w:rsid w:val="00B95C04"/>
    <w:rsid w:val="00BB188D"/>
    <w:rsid w:val="00BB604A"/>
    <w:rsid w:val="00BC078B"/>
    <w:rsid w:val="00BC65FB"/>
    <w:rsid w:val="00BC7D3D"/>
    <w:rsid w:val="00BD2734"/>
    <w:rsid w:val="00BD4596"/>
    <w:rsid w:val="00BE2982"/>
    <w:rsid w:val="00C02F77"/>
    <w:rsid w:val="00C04742"/>
    <w:rsid w:val="00C05D20"/>
    <w:rsid w:val="00C07123"/>
    <w:rsid w:val="00C14BE8"/>
    <w:rsid w:val="00C16339"/>
    <w:rsid w:val="00C179FA"/>
    <w:rsid w:val="00C35581"/>
    <w:rsid w:val="00C35953"/>
    <w:rsid w:val="00C4669A"/>
    <w:rsid w:val="00C46EB3"/>
    <w:rsid w:val="00C50B1D"/>
    <w:rsid w:val="00C5121E"/>
    <w:rsid w:val="00C53E73"/>
    <w:rsid w:val="00C54840"/>
    <w:rsid w:val="00C5679B"/>
    <w:rsid w:val="00C62093"/>
    <w:rsid w:val="00C65CFC"/>
    <w:rsid w:val="00C663D4"/>
    <w:rsid w:val="00C71688"/>
    <w:rsid w:val="00C768D9"/>
    <w:rsid w:val="00C81031"/>
    <w:rsid w:val="00C97CAD"/>
    <w:rsid w:val="00CA6D04"/>
    <w:rsid w:val="00CB2E7A"/>
    <w:rsid w:val="00CB2F03"/>
    <w:rsid w:val="00CB7E8C"/>
    <w:rsid w:val="00CC416D"/>
    <w:rsid w:val="00CD1DA4"/>
    <w:rsid w:val="00CD2279"/>
    <w:rsid w:val="00CD2769"/>
    <w:rsid w:val="00CD38EE"/>
    <w:rsid w:val="00CD56F8"/>
    <w:rsid w:val="00CD78DA"/>
    <w:rsid w:val="00CD78F2"/>
    <w:rsid w:val="00CE7FA3"/>
    <w:rsid w:val="00CF1259"/>
    <w:rsid w:val="00CF2334"/>
    <w:rsid w:val="00CF44A6"/>
    <w:rsid w:val="00CF574D"/>
    <w:rsid w:val="00CF6FC0"/>
    <w:rsid w:val="00CF7031"/>
    <w:rsid w:val="00D027D3"/>
    <w:rsid w:val="00D07110"/>
    <w:rsid w:val="00D15AF4"/>
    <w:rsid w:val="00D15D7D"/>
    <w:rsid w:val="00D16048"/>
    <w:rsid w:val="00D21907"/>
    <w:rsid w:val="00D2305A"/>
    <w:rsid w:val="00D23CBB"/>
    <w:rsid w:val="00D50799"/>
    <w:rsid w:val="00D53E35"/>
    <w:rsid w:val="00D54986"/>
    <w:rsid w:val="00D56A72"/>
    <w:rsid w:val="00D56B8B"/>
    <w:rsid w:val="00D744A4"/>
    <w:rsid w:val="00D7479D"/>
    <w:rsid w:val="00D75C8E"/>
    <w:rsid w:val="00D85DFC"/>
    <w:rsid w:val="00D87D9A"/>
    <w:rsid w:val="00D9255A"/>
    <w:rsid w:val="00D92F2C"/>
    <w:rsid w:val="00DA0236"/>
    <w:rsid w:val="00DA2DC5"/>
    <w:rsid w:val="00DB37B9"/>
    <w:rsid w:val="00DB70F6"/>
    <w:rsid w:val="00DC1464"/>
    <w:rsid w:val="00DC7107"/>
    <w:rsid w:val="00DD0BBE"/>
    <w:rsid w:val="00DD2898"/>
    <w:rsid w:val="00DD3A31"/>
    <w:rsid w:val="00DE146C"/>
    <w:rsid w:val="00DE1BF4"/>
    <w:rsid w:val="00DE36B0"/>
    <w:rsid w:val="00DE44B1"/>
    <w:rsid w:val="00DE704F"/>
    <w:rsid w:val="00DF4A79"/>
    <w:rsid w:val="00DF506A"/>
    <w:rsid w:val="00DF678F"/>
    <w:rsid w:val="00DF7486"/>
    <w:rsid w:val="00E05270"/>
    <w:rsid w:val="00E10F6B"/>
    <w:rsid w:val="00E16819"/>
    <w:rsid w:val="00E16EB8"/>
    <w:rsid w:val="00E210A0"/>
    <w:rsid w:val="00E21EFB"/>
    <w:rsid w:val="00E22BD4"/>
    <w:rsid w:val="00E22E52"/>
    <w:rsid w:val="00E25B7E"/>
    <w:rsid w:val="00E31E97"/>
    <w:rsid w:val="00E3743D"/>
    <w:rsid w:val="00E37B68"/>
    <w:rsid w:val="00E40902"/>
    <w:rsid w:val="00E479F7"/>
    <w:rsid w:val="00E47A6D"/>
    <w:rsid w:val="00E51091"/>
    <w:rsid w:val="00E523A2"/>
    <w:rsid w:val="00E528E6"/>
    <w:rsid w:val="00E566B2"/>
    <w:rsid w:val="00E57D31"/>
    <w:rsid w:val="00E6245C"/>
    <w:rsid w:val="00E632A3"/>
    <w:rsid w:val="00E64E9F"/>
    <w:rsid w:val="00E8161E"/>
    <w:rsid w:val="00E843B7"/>
    <w:rsid w:val="00E85B57"/>
    <w:rsid w:val="00E87079"/>
    <w:rsid w:val="00E87E11"/>
    <w:rsid w:val="00E94E32"/>
    <w:rsid w:val="00EA16D5"/>
    <w:rsid w:val="00EA35B7"/>
    <w:rsid w:val="00EA36AC"/>
    <w:rsid w:val="00EA5983"/>
    <w:rsid w:val="00EA5C9F"/>
    <w:rsid w:val="00EA70D1"/>
    <w:rsid w:val="00EA7F5E"/>
    <w:rsid w:val="00EB1A9C"/>
    <w:rsid w:val="00EC0FFD"/>
    <w:rsid w:val="00EC6613"/>
    <w:rsid w:val="00ED0727"/>
    <w:rsid w:val="00ED3F12"/>
    <w:rsid w:val="00EE5A0B"/>
    <w:rsid w:val="00EE5DA4"/>
    <w:rsid w:val="00EF0871"/>
    <w:rsid w:val="00EF1729"/>
    <w:rsid w:val="00EF3AC8"/>
    <w:rsid w:val="00EF650D"/>
    <w:rsid w:val="00F003CA"/>
    <w:rsid w:val="00F0286B"/>
    <w:rsid w:val="00F02894"/>
    <w:rsid w:val="00F11036"/>
    <w:rsid w:val="00F156C1"/>
    <w:rsid w:val="00F217A6"/>
    <w:rsid w:val="00F226F2"/>
    <w:rsid w:val="00F259A3"/>
    <w:rsid w:val="00F27F1D"/>
    <w:rsid w:val="00F27F3B"/>
    <w:rsid w:val="00F3076D"/>
    <w:rsid w:val="00F31486"/>
    <w:rsid w:val="00F35803"/>
    <w:rsid w:val="00F37BEF"/>
    <w:rsid w:val="00F40920"/>
    <w:rsid w:val="00F46D73"/>
    <w:rsid w:val="00F50C91"/>
    <w:rsid w:val="00F562FD"/>
    <w:rsid w:val="00F611C4"/>
    <w:rsid w:val="00F611F0"/>
    <w:rsid w:val="00F74F9B"/>
    <w:rsid w:val="00F82018"/>
    <w:rsid w:val="00F910D1"/>
    <w:rsid w:val="00F913C9"/>
    <w:rsid w:val="00F9284F"/>
    <w:rsid w:val="00F932EE"/>
    <w:rsid w:val="00F9369F"/>
    <w:rsid w:val="00F952A2"/>
    <w:rsid w:val="00FA146F"/>
    <w:rsid w:val="00FA22EB"/>
    <w:rsid w:val="00FA3C7D"/>
    <w:rsid w:val="00FA5B80"/>
    <w:rsid w:val="00FB292B"/>
    <w:rsid w:val="00FB3180"/>
    <w:rsid w:val="00FB61E9"/>
    <w:rsid w:val="00FC2432"/>
    <w:rsid w:val="00FC75B9"/>
    <w:rsid w:val="00FD260E"/>
    <w:rsid w:val="00FD5B3C"/>
    <w:rsid w:val="00FE7A55"/>
    <w:rsid w:val="00FF5DF2"/>
    <w:rsid w:val="01075160"/>
    <w:rsid w:val="02994DB8"/>
    <w:rsid w:val="03C541FC"/>
    <w:rsid w:val="04B53C5A"/>
    <w:rsid w:val="05B9677F"/>
    <w:rsid w:val="05BE24DD"/>
    <w:rsid w:val="06E61DE1"/>
    <w:rsid w:val="082931CB"/>
    <w:rsid w:val="09DB0133"/>
    <w:rsid w:val="0AE10B06"/>
    <w:rsid w:val="0BF67228"/>
    <w:rsid w:val="0C492F6A"/>
    <w:rsid w:val="0C6B0A2B"/>
    <w:rsid w:val="10664399"/>
    <w:rsid w:val="10717874"/>
    <w:rsid w:val="117711C9"/>
    <w:rsid w:val="124065AA"/>
    <w:rsid w:val="14C769B8"/>
    <w:rsid w:val="1518041C"/>
    <w:rsid w:val="19003C93"/>
    <w:rsid w:val="19D042B0"/>
    <w:rsid w:val="1C31156B"/>
    <w:rsid w:val="1CBA5890"/>
    <w:rsid w:val="1E410AD0"/>
    <w:rsid w:val="1F637565"/>
    <w:rsid w:val="206D5D21"/>
    <w:rsid w:val="24A43B7A"/>
    <w:rsid w:val="24F00B4F"/>
    <w:rsid w:val="25844CA4"/>
    <w:rsid w:val="27414953"/>
    <w:rsid w:val="28E6547E"/>
    <w:rsid w:val="2A3A6347"/>
    <w:rsid w:val="2AC854F7"/>
    <w:rsid w:val="2B8E081E"/>
    <w:rsid w:val="2BA5495E"/>
    <w:rsid w:val="2C157E90"/>
    <w:rsid w:val="3145400B"/>
    <w:rsid w:val="319B1654"/>
    <w:rsid w:val="37F77AC7"/>
    <w:rsid w:val="397E2222"/>
    <w:rsid w:val="39C35BB5"/>
    <w:rsid w:val="3B213A3B"/>
    <w:rsid w:val="3B9F6BA4"/>
    <w:rsid w:val="3DFD452E"/>
    <w:rsid w:val="3ED5024C"/>
    <w:rsid w:val="3F6F0185"/>
    <w:rsid w:val="43AB01A9"/>
    <w:rsid w:val="4AA24345"/>
    <w:rsid w:val="4B3E5458"/>
    <w:rsid w:val="4C070CE7"/>
    <w:rsid w:val="4CB54132"/>
    <w:rsid w:val="4D113164"/>
    <w:rsid w:val="4D1F7EC2"/>
    <w:rsid w:val="4E802F63"/>
    <w:rsid w:val="4FB70C06"/>
    <w:rsid w:val="50561A6A"/>
    <w:rsid w:val="50DB4539"/>
    <w:rsid w:val="52C754D9"/>
    <w:rsid w:val="561A543D"/>
    <w:rsid w:val="59FF3DB3"/>
    <w:rsid w:val="5DE62550"/>
    <w:rsid w:val="5E59732C"/>
    <w:rsid w:val="5ED66091"/>
    <w:rsid w:val="60300E27"/>
    <w:rsid w:val="63E73BA0"/>
    <w:rsid w:val="64824AEB"/>
    <w:rsid w:val="658E7E66"/>
    <w:rsid w:val="67317152"/>
    <w:rsid w:val="69067511"/>
    <w:rsid w:val="69075EF2"/>
    <w:rsid w:val="6AA33E09"/>
    <w:rsid w:val="6D121D17"/>
    <w:rsid w:val="6E7755CD"/>
    <w:rsid w:val="70781D57"/>
    <w:rsid w:val="725373AF"/>
    <w:rsid w:val="7481265D"/>
    <w:rsid w:val="765D6BC3"/>
    <w:rsid w:val="77270C01"/>
    <w:rsid w:val="7BBD0AA3"/>
    <w:rsid w:val="7BE25CD7"/>
    <w:rsid w:val="7CD31764"/>
    <w:rsid w:val="7D00325D"/>
    <w:rsid w:val="7FA33950"/>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99" w:name="footnote text"/>
    <w:lsdException w:qFormat="1" w:uiPriority="0" w:name="annotation text"/>
    <w:lsdException w:qFormat="1" w:uiPriority="0"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qFormat="1" w:unhideWhenUsed="0" w:uiPriority="0" w:semiHidden="0" w:name="Salutation"/>
    <w:lsdException w:qFormat="1" w:unhideWhenUsed="0" w:uiPriority="0" w:semiHidden="0" w:name="Date"/>
    <w:lsdException w:uiPriority="99" w:name="Body Text First Indent"/>
    <w:lsdException w:qFormat="1" w:uiPriority="0" w:semiHidden="0" w:name="Body Text First Indent 2"/>
    <w:lsdException w:uiPriority="99" w:name="Note Heading"/>
    <w:lsdException w:uiPriority="99" w:name="Body Text 2"/>
    <w:lsdException w:qFormat="1" w:uiPriority="99" w:name="Body Text 3"/>
    <w:lsdException w:qFormat="1" w:unhideWhenUsed="0" w:uiPriority="0" w:semiHidden="0" w:name="Body Text Indent 2"/>
    <w:lsdException w:qFormat="1" w:unhideWhenUsed="0" w:uiPriority="0" w:semiHidden="0" w:name="Body Text Indent 3"/>
    <w:lsdException w:uiPriority="99" w:name="Block Text"/>
    <w:lsdException w:qFormat="1" w:uiPriority="0" w:semiHidden="0" w:name="Hyperlink"/>
    <w:lsdException w:qFormat="1" w:unhideWhenUsed="0" w:uiPriority="0" w:semiHidden="0" w:name="FollowedHyperlink"/>
    <w:lsdException w:qFormat="1" w:unhideWhenUsed="0" w:uiPriority="0" w:semiHidden="0" w:name="Strong"/>
    <w:lsdException w:qFormat="1" w:unhideWhenUsed="0" w:uiPriority="20" w:semiHidden="0" w:name="Emphasis"/>
    <w:lsdException w:qFormat="1" w:unhideWhenUsed="0" w:uiPriority="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4"/>
      <w:szCs w:val="24"/>
      <w:lang w:val="en-US" w:eastAsia="zh-CN" w:bidi="ar-SA"/>
    </w:rPr>
  </w:style>
  <w:style w:type="paragraph" w:styleId="2">
    <w:name w:val="heading 1"/>
    <w:basedOn w:val="1"/>
    <w:next w:val="1"/>
    <w:link w:val="42"/>
    <w:autoRedefine/>
    <w:qFormat/>
    <w:uiPriority w:val="0"/>
    <w:pPr>
      <w:keepNext/>
      <w:keepLines/>
      <w:spacing w:before="340" w:after="330" w:line="578" w:lineRule="auto"/>
      <w:outlineLvl w:val="0"/>
    </w:pPr>
    <w:rPr>
      <w:rFonts w:ascii="宋体" w:hAnsi="宋体" w:eastAsia="宋体" w:cs="宋体"/>
      <w:b/>
      <w:bCs/>
      <w:kern w:val="44"/>
      <w:sz w:val="44"/>
      <w:szCs w:val="44"/>
    </w:rPr>
  </w:style>
  <w:style w:type="paragraph" w:styleId="3">
    <w:name w:val="heading 2"/>
    <w:basedOn w:val="1"/>
    <w:next w:val="1"/>
    <w:link w:val="43"/>
    <w:autoRedefine/>
    <w:qFormat/>
    <w:uiPriority w:val="0"/>
    <w:pPr>
      <w:keepNext/>
      <w:keepLines/>
      <w:spacing w:before="260" w:after="260" w:line="416" w:lineRule="auto"/>
      <w:ind w:firstLine="200" w:firstLineChars="200"/>
      <w:outlineLvl w:val="1"/>
    </w:pPr>
    <w:rPr>
      <w:rFonts w:ascii="Arial" w:hAnsi="Arial" w:eastAsia="黑体" w:cs="Arial"/>
      <w:b/>
      <w:bCs/>
      <w:kern w:val="44"/>
      <w:sz w:val="32"/>
      <w:szCs w:val="32"/>
    </w:rPr>
  </w:style>
  <w:style w:type="paragraph" w:styleId="4">
    <w:name w:val="heading 3"/>
    <w:basedOn w:val="1"/>
    <w:next w:val="1"/>
    <w:link w:val="44"/>
    <w:autoRedefine/>
    <w:qFormat/>
    <w:uiPriority w:val="0"/>
    <w:pPr>
      <w:keepNext/>
      <w:keepLines/>
      <w:tabs>
        <w:tab w:val="left" w:pos="992"/>
      </w:tabs>
      <w:spacing w:before="260" w:after="260" w:line="416" w:lineRule="auto"/>
      <w:ind w:left="709" w:hanging="421"/>
      <w:outlineLvl w:val="2"/>
    </w:pPr>
    <w:rPr>
      <w:rFonts w:ascii="宋体" w:hAnsi="宋体" w:eastAsia="宋体" w:cs="宋体"/>
      <w:b/>
      <w:bCs/>
      <w:kern w:val="44"/>
      <w:sz w:val="32"/>
      <w:szCs w:val="32"/>
    </w:rPr>
  </w:style>
  <w:style w:type="paragraph" w:styleId="5">
    <w:name w:val="heading 4"/>
    <w:basedOn w:val="1"/>
    <w:next w:val="1"/>
    <w:link w:val="45"/>
    <w:autoRedefine/>
    <w:qFormat/>
    <w:uiPriority w:val="0"/>
    <w:pPr>
      <w:keepNext/>
      <w:keepLines/>
      <w:tabs>
        <w:tab w:val="left" w:pos="992"/>
      </w:tabs>
      <w:spacing w:before="280" w:after="290" w:line="376" w:lineRule="auto"/>
      <w:ind w:left="992" w:hanging="992"/>
      <w:outlineLvl w:val="3"/>
    </w:pPr>
    <w:rPr>
      <w:rFonts w:ascii="Arial" w:hAnsi="Arial" w:eastAsia="黑体" w:cs="Arial"/>
      <w:b/>
      <w:bCs/>
      <w:kern w:val="44"/>
      <w:sz w:val="28"/>
      <w:szCs w:val="28"/>
    </w:rPr>
  </w:style>
  <w:style w:type="paragraph" w:styleId="6">
    <w:name w:val="heading 9"/>
    <w:basedOn w:val="1"/>
    <w:next w:val="1"/>
    <w:link w:val="46"/>
    <w:autoRedefine/>
    <w:qFormat/>
    <w:uiPriority w:val="0"/>
    <w:pPr>
      <w:keepNext/>
      <w:keepLines/>
      <w:spacing w:before="240" w:after="64" w:line="320" w:lineRule="auto"/>
      <w:outlineLvl w:val="8"/>
    </w:pPr>
    <w:rPr>
      <w:rFonts w:ascii="Arial" w:hAnsi="Arial" w:eastAsia="黑体" w:cs="Arial"/>
      <w:kern w:val="44"/>
      <w:sz w:val="21"/>
      <w:szCs w:val="21"/>
    </w:rPr>
  </w:style>
  <w:style w:type="character" w:default="1" w:styleId="36">
    <w:name w:val="Default Paragraph Font"/>
    <w:autoRedefine/>
    <w:semiHidden/>
    <w:unhideWhenUsed/>
    <w:qFormat/>
    <w:uiPriority w:val="1"/>
  </w:style>
  <w:style w:type="table" w:default="1" w:styleId="34">
    <w:name w:val="Normal Table"/>
    <w:autoRedefine/>
    <w:semiHidden/>
    <w:unhideWhenUsed/>
    <w:qFormat/>
    <w:uiPriority w:val="99"/>
    <w:tblPr>
      <w:tblCellMar>
        <w:top w:w="0" w:type="dxa"/>
        <w:left w:w="108" w:type="dxa"/>
        <w:bottom w:w="0" w:type="dxa"/>
        <w:right w:w="108" w:type="dxa"/>
      </w:tblCellMar>
    </w:tblPr>
  </w:style>
  <w:style w:type="paragraph" w:styleId="7">
    <w:name w:val="toc 7"/>
    <w:basedOn w:val="1"/>
    <w:next w:val="1"/>
    <w:autoRedefine/>
    <w:qFormat/>
    <w:uiPriority w:val="0"/>
    <w:pPr>
      <w:ind w:left="1680"/>
      <w:jc w:val="left"/>
    </w:pPr>
    <w:rPr>
      <w:rFonts w:ascii="宋体" w:hAnsi="宋体" w:eastAsia="宋体" w:cs="宋体"/>
      <w:kern w:val="44"/>
      <w:sz w:val="18"/>
      <w:szCs w:val="18"/>
    </w:rPr>
  </w:style>
  <w:style w:type="paragraph" w:styleId="8">
    <w:name w:val="Normal Indent"/>
    <w:basedOn w:val="1"/>
    <w:autoRedefine/>
    <w:qFormat/>
    <w:uiPriority w:val="0"/>
    <w:pPr>
      <w:ind w:firstLine="420"/>
    </w:pPr>
    <w:rPr>
      <w:rFonts w:ascii="宋体" w:hAnsi="宋体" w:eastAsia="宋体" w:cs="宋体"/>
      <w:kern w:val="44"/>
      <w:sz w:val="21"/>
      <w:szCs w:val="21"/>
    </w:rPr>
  </w:style>
  <w:style w:type="paragraph" w:styleId="9">
    <w:name w:val="Document Map"/>
    <w:basedOn w:val="1"/>
    <w:link w:val="55"/>
    <w:autoRedefine/>
    <w:semiHidden/>
    <w:qFormat/>
    <w:uiPriority w:val="0"/>
    <w:pPr>
      <w:shd w:val="clear" w:color="auto" w:fill="000080"/>
    </w:pPr>
    <w:rPr>
      <w:rFonts w:ascii="宋体" w:hAnsi="宋体" w:eastAsia="宋体" w:cs="宋体"/>
      <w:kern w:val="44"/>
      <w:sz w:val="28"/>
      <w:szCs w:val="28"/>
    </w:rPr>
  </w:style>
  <w:style w:type="paragraph" w:styleId="10">
    <w:name w:val="annotation text"/>
    <w:basedOn w:val="1"/>
    <w:link w:val="64"/>
    <w:autoRedefine/>
    <w:semiHidden/>
    <w:unhideWhenUsed/>
    <w:qFormat/>
    <w:uiPriority w:val="0"/>
    <w:pPr>
      <w:jc w:val="left"/>
    </w:pPr>
  </w:style>
  <w:style w:type="paragraph" w:styleId="11">
    <w:name w:val="Salutation"/>
    <w:basedOn w:val="1"/>
    <w:next w:val="1"/>
    <w:link w:val="57"/>
    <w:autoRedefine/>
    <w:qFormat/>
    <w:uiPriority w:val="0"/>
    <w:rPr>
      <w:rFonts w:ascii="宋体" w:hAnsi="宋体" w:eastAsia="宋体" w:cs="宋体"/>
      <w:kern w:val="44"/>
      <w:sz w:val="32"/>
      <w:szCs w:val="32"/>
    </w:rPr>
  </w:style>
  <w:style w:type="paragraph" w:styleId="12">
    <w:name w:val="Body Text 3"/>
    <w:basedOn w:val="1"/>
    <w:link w:val="305"/>
    <w:autoRedefine/>
    <w:semiHidden/>
    <w:unhideWhenUsed/>
    <w:qFormat/>
    <w:uiPriority w:val="99"/>
    <w:pPr>
      <w:spacing w:after="120"/>
    </w:pPr>
    <w:rPr>
      <w:sz w:val="16"/>
      <w:szCs w:val="16"/>
    </w:rPr>
  </w:style>
  <w:style w:type="paragraph" w:styleId="13">
    <w:name w:val="Body Text"/>
    <w:basedOn w:val="1"/>
    <w:next w:val="1"/>
    <w:link w:val="51"/>
    <w:autoRedefine/>
    <w:qFormat/>
    <w:uiPriority w:val="0"/>
    <w:pPr>
      <w:spacing w:after="120"/>
    </w:pPr>
    <w:rPr>
      <w:rFonts w:ascii="宋体" w:hAnsi="宋体" w:eastAsia="宋体" w:cs="宋体"/>
      <w:kern w:val="44"/>
      <w:sz w:val="28"/>
      <w:szCs w:val="28"/>
    </w:rPr>
  </w:style>
  <w:style w:type="paragraph" w:styleId="14">
    <w:name w:val="Body Text Indent"/>
    <w:basedOn w:val="1"/>
    <w:link w:val="76"/>
    <w:autoRedefine/>
    <w:qFormat/>
    <w:uiPriority w:val="0"/>
    <w:pPr>
      <w:spacing w:after="120"/>
      <w:ind w:left="420" w:leftChars="200"/>
    </w:pPr>
    <w:rPr>
      <w:rFonts w:ascii="宋体" w:hAnsi="宋体" w:eastAsia="宋体" w:cs="宋体"/>
      <w:kern w:val="44"/>
      <w:sz w:val="28"/>
      <w:szCs w:val="28"/>
    </w:rPr>
  </w:style>
  <w:style w:type="paragraph" w:styleId="15">
    <w:name w:val="toc 5"/>
    <w:basedOn w:val="1"/>
    <w:next w:val="1"/>
    <w:autoRedefine/>
    <w:qFormat/>
    <w:uiPriority w:val="0"/>
    <w:pPr>
      <w:ind w:left="1120"/>
      <w:jc w:val="left"/>
    </w:pPr>
    <w:rPr>
      <w:rFonts w:ascii="宋体" w:hAnsi="宋体" w:eastAsia="宋体" w:cs="宋体"/>
      <w:kern w:val="44"/>
      <w:sz w:val="18"/>
      <w:szCs w:val="18"/>
    </w:rPr>
  </w:style>
  <w:style w:type="paragraph" w:styleId="16">
    <w:name w:val="toc 3"/>
    <w:basedOn w:val="1"/>
    <w:next w:val="1"/>
    <w:autoRedefine/>
    <w:qFormat/>
    <w:uiPriority w:val="0"/>
    <w:pPr>
      <w:tabs>
        <w:tab w:val="right" w:leader="dot" w:pos="9350"/>
      </w:tabs>
      <w:ind w:left="1799" w:leftChars="513" w:hanging="722" w:hangingChars="258"/>
    </w:pPr>
    <w:rPr>
      <w:rFonts w:ascii="宋体" w:hAnsi="宋体" w:eastAsia="宋体" w:cs="宋体"/>
      <w:sz w:val="28"/>
      <w:szCs w:val="28"/>
    </w:rPr>
  </w:style>
  <w:style w:type="paragraph" w:styleId="17">
    <w:name w:val="Plain Text"/>
    <w:basedOn w:val="1"/>
    <w:link w:val="74"/>
    <w:autoRedefine/>
    <w:qFormat/>
    <w:uiPriority w:val="0"/>
    <w:rPr>
      <w:rFonts w:ascii="宋体" w:hAnsi="Courier New" w:eastAsia="宋体" w:cs="宋体"/>
      <w:kern w:val="44"/>
      <w:sz w:val="21"/>
      <w:szCs w:val="21"/>
    </w:rPr>
  </w:style>
  <w:style w:type="paragraph" w:styleId="18">
    <w:name w:val="toc 8"/>
    <w:basedOn w:val="1"/>
    <w:next w:val="1"/>
    <w:autoRedefine/>
    <w:qFormat/>
    <w:uiPriority w:val="0"/>
    <w:pPr>
      <w:ind w:left="1960"/>
      <w:jc w:val="left"/>
    </w:pPr>
    <w:rPr>
      <w:rFonts w:ascii="宋体" w:hAnsi="宋体" w:eastAsia="宋体" w:cs="宋体"/>
      <w:kern w:val="44"/>
      <w:sz w:val="18"/>
      <w:szCs w:val="18"/>
    </w:rPr>
  </w:style>
  <w:style w:type="paragraph" w:styleId="19">
    <w:name w:val="Date"/>
    <w:basedOn w:val="1"/>
    <w:next w:val="1"/>
    <w:link w:val="52"/>
    <w:autoRedefine/>
    <w:qFormat/>
    <w:uiPriority w:val="0"/>
    <w:pPr>
      <w:ind w:left="100" w:leftChars="2500"/>
    </w:pPr>
    <w:rPr>
      <w:rFonts w:ascii="宋体" w:hAnsi="宋体" w:eastAsia="宋体" w:cs="宋体"/>
      <w:kern w:val="44"/>
      <w:sz w:val="28"/>
      <w:szCs w:val="28"/>
    </w:rPr>
  </w:style>
  <w:style w:type="paragraph" w:styleId="20">
    <w:name w:val="Body Text Indent 2"/>
    <w:basedOn w:val="1"/>
    <w:link w:val="60"/>
    <w:autoRedefine/>
    <w:qFormat/>
    <w:uiPriority w:val="0"/>
    <w:pPr>
      <w:spacing w:after="120" w:line="480" w:lineRule="auto"/>
      <w:ind w:left="420" w:leftChars="200"/>
    </w:pPr>
    <w:rPr>
      <w:rFonts w:ascii="宋体" w:hAnsi="宋体" w:eastAsia="宋体" w:cs="宋体"/>
      <w:kern w:val="44"/>
      <w:sz w:val="28"/>
      <w:szCs w:val="28"/>
    </w:rPr>
  </w:style>
  <w:style w:type="paragraph" w:styleId="21">
    <w:name w:val="Balloon Text"/>
    <w:basedOn w:val="1"/>
    <w:link w:val="58"/>
    <w:autoRedefine/>
    <w:semiHidden/>
    <w:qFormat/>
    <w:uiPriority w:val="0"/>
    <w:rPr>
      <w:rFonts w:ascii="宋体" w:hAnsi="宋体" w:eastAsia="宋体" w:cs="宋体"/>
      <w:kern w:val="44"/>
      <w:sz w:val="18"/>
      <w:szCs w:val="18"/>
    </w:rPr>
  </w:style>
  <w:style w:type="paragraph" w:styleId="22">
    <w:name w:val="footer"/>
    <w:basedOn w:val="1"/>
    <w:link w:val="48"/>
    <w:autoRedefine/>
    <w:unhideWhenUsed/>
    <w:qFormat/>
    <w:uiPriority w:val="0"/>
    <w:pPr>
      <w:tabs>
        <w:tab w:val="center" w:pos="4153"/>
        <w:tab w:val="right" w:pos="8306"/>
      </w:tabs>
      <w:snapToGrid w:val="0"/>
      <w:jc w:val="left"/>
    </w:pPr>
    <w:rPr>
      <w:sz w:val="18"/>
      <w:szCs w:val="18"/>
    </w:rPr>
  </w:style>
  <w:style w:type="paragraph" w:styleId="23">
    <w:name w:val="header"/>
    <w:basedOn w:val="1"/>
    <w:link w:val="47"/>
    <w:autoRedefine/>
    <w:unhideWhenUsed/>
    <w:qFormat/>
    <w:uiPriority w:val="0"/>
    <w:pPr>
      <w:pBdr>
        <w:bottom w:val="single" w:color="auto" w:sz="6" w:space="1"/>
      </w:pBdr>
      <w:tabs>
        <w:tab w:val="center" w:pos="4153"/>
        <w:tab w:val="right" w:pos="8306"/>
      </w:tabs>
      <w:snapToGrid w:val="0"/>
      <w:jc w:val="center"/>
    </w:pPr>
    <w:rPr>
      <w:sz w:val="18"/>
      <w:szCs w:val="18"/>
    </w:rPr>
  </w:style>
  <w:style w:type="paragraph" w:styleId="24">
    <w:name w:val="toc 1"/>
    <w:basedOn w:val="1"/>
    <w:next w:val="1"/>
    <w:autoRedefine/>
    <w:qFormat/>
    <w:uiPriority w:val="0"/>
    <w:pPr>
      <w:spacing w:before="120" w:after="120"/>
      <w:jc w:val="left"/>
    </w:pPr>
    <w:rPr>
      <w:rFonts w:ascii="Times New Roman" w:hAnsi="Times New Roman" w:eastAsia="宋体" w:cs="Times New Roman"/>
      <w:b/>
      <w:bCs/>
      <w:caps/>
      <w:kern w:val="44"/>
      <w:sz w:val="28"/>
      <w:szCs w:val="28"/>
    </w:rPr>
  </w:style>
  <w:style w:type="paragraph" w:styleId="25">
    <w:name w:val="toc 4"/>
    <w:basedOn w:val="1"/>
    <w:next w:val="1"/>
    <w:autoRedefine/>
    <w:qFormat/>
    <w:uiPriority w:val="0"/>
    <w:pPr>
      <w:ind w:left="840"/>
      <w:jc w:val="left"/>
    </w:pPr>
    <w:rPr>
      <w:rFonts w:ascii="宋体" w:hAnsi="宋体" w:eastAsia="宋体" w:cs="宋体"/>
      <w:kern w:val="44"/>
      <w:sz w:val="18"/>
      <w:szCs w:val="18"/>
    </w:rPr>
  </w:style>
  <w:style w:type="paragraph" w:styleId="26">
    <w:name w:val="toc 6"/>
    <w:basedOn w:val="1"/>
    <w:next w:val="1"/>
    <w:autoRedefine/>
    <w:qFormat/>
    <w:uiPriority w:val="0"/>
    <w:pPr>
      <w:ind w:left="1400"/>
      <w:jc w:val="left"/>
    </w:pPr>
    <w:rPr>
      <w:rFonts w:ascii="宋体" w:hAnsi="宋体" w:eastAsia="宋体" w:cs="宋体"/>
      <w:kern w:val="44"/>
      <w:sz w:val="18"/>
      <w:szCs w:val="18"/>
    </w:rPr>
  </w:style>
  <w:style w:type="paragraph" w:styleId="27">
    <w:name w:val="Body Text Indent 3"/>
    <w:basedOn w:val="1"/>
    <w:link w:val="69"/>
    <w:autoRedefine/>
    <w:qFormat/>
    <w:uiPriority w:val="0"/>
    <w:pPr>
      <w:spacing w:after="120"/>
      <w:ind w:left="420" w:leftChars="200"/>
    </w:pPr>
    <w:rPr>
      <w:rFonts w:ascii="宋体" w:hAnsi="宋体" w:eastAsia="宋体" w:cs="宋体"/>
      <w:kern w:val="44"/>
      <w:sz w:val="16"/>
      <w:szCs w:val="16"/>
    </w:rPr>
  </w:style>
  <w:style w:type="paragraph" w:styleId="28">
    <w:name w:val="toc 2"/>
    <w:basedOn w:val="1"/>
    <w:next w:val="1"/>
    <w:link w:val="312"/>
    <w:autoRedefine/>
    <w:qFormat/>
    <w:uiPriority w:val="0"/>
    <w:pPr>
      <w:tabs>
        <w:tab w:val="right" w:leader="dot" w:pos="9350"/>
      </w:tabs>
      <w:ind w:left="1272" w:leftChars="277" w:hanging="496" w:hangingChars="177"/>
      <w:jc w:val="left"/>
      <w:outlineLvl w:val="1"/>
    </w:pPr>
    <w:rPr>
      <w:rFonts w:ascii="宋体" w:hAnsi="宋体" w:eastAsia="宋体" w:cs="宋体"/>
      <w:sz w:val="28"/>
      <w:szCs w:val="28"/>
    </w:rPr>
  </w:style>
  <w:style w:type="paragraph" w:styleId="29">
    <w:name w:val="toc 9"/>
    <w:basedOn w:val="1"/>
    <w:next w:val="1"/>
    <w:autoRedefine/>
    <w:qFormat/>
    <w:uiPriority w:val="0"/>
    <w:pPr>
      <w:ind w:left="2240"/>
      <w:jc w:val="left"/>
    </w:pPr>
    <w:rPr>
      <w:rFonts w:ascii="宋体" w:hAnsi="宋体" w:eastAsia="宋体" w:cs="宋体"/>
      <w:kern w:val="44"/>
      <w:sz w:val="18"/>
      <w:szCs w:val="18"/>
    </w:rPr>
  </w:style>
  <w:style w:type="paragraph" w:styleId="30">
    <w:name w:val="Normal (Web)"/>
    <w:basedOn w:val="1"/>
    <w:autoRedefine/>
    <w:qFormat/>
    <w:uiPriority w:val="0"/>
    <w:pPr>
      <w:widowControl/>
      <w:spacing w:before="300" w:after="300"/>
      <w:jc w:val="left"/>
    </w:pPr>
    <w:rPr>
      <w:rFonts w:ascii="宋体" w:hAnsi="宋体" w:eastAsia="宋体" w:cs="宋体"/>
      <w:kern w:val="0"/>
    </w:rPr>
  </w:style>
  <w:style w:type="paragraph" w:styleId="31">
    <w:name w:val="Title"/>
    <w:basedOn w:val="1"/>
    <w:next w:val="1"/>
    <w:link w:val="307"/>
    <w:autoRedefine/>
    <w:qFormat/>
    <w:uiPriority w:val="0"/>
    <w:pPr>
      <w:jc w:val="center"/>
      <w:outlineLvl w:val="0"/>
    </w:pPr>
    <w:rPr>
      <w:rFonts w:ascii="Times New Roman" w:hAnsi="Times New Roman" w:eastAsia="仿宋_GB2312" w:cs="Times New Roman"/>
      <w:bCs/>
      <w:sz w:val="28"/>
      <w:szCs w:val="32"/>
    </w:rPr>
  </w:style>
  <w:style w:type="paragraph" w:styleId="32">
    <w:name w:val="annotation subject"/>
    <w:basedOn w:val="10"/>
    <w:next w:val="10"/>
    <w:link w:val="62"/>
    <w:autoRedefine/>
    <w:semiHidden/>
    <w:qFormat/>
    <w:uiPriority w:val="0"/>
    <w:rPr>
      <w:rFonts w:ascii="宋体" w:hAnsi="宋体" w:eastAsia="宋体" w:cs="宋体"/>
      <w:b/>
      <w:bCs/>
      <w:kern w:val="44"/>
      <w:sz w:val="28"/>
      <w:szCs w:val="28"/>
    </w:rPr>
  </w:style>
  <w:style w:type="paragraph" w:styleId="33">
    <w:name w:val="Body Text First Indent 2"/>
    <w:basedOn w:val="14"/>
    <w:link w:val="310"/>
    <w:autoRedefine/>
    <w:unhideWhenUsed/>
    <w:qFormat/>
    <w:uiPriority w:val="0"/>
    <w:pPr>
      <w:ind w:firstLine="420" w:firstLineChars="200"/>
    </w:pPr>
    <w:rPr>
      <w:rFonts w:ascii="Times New Roman" w:hAnsi="Times New Roman" w:cs="Times New Roman"/>
      <w:kern w:val="2"/>
      <w:sz w:val="21"/>
      <w:szCs w:val="22"/>
    </w:rPr>
  </w:style>
  <w:style w:type="table" w:styleId="35">
    <w:name w:val="Table Grid"/>
    <w:basedOn w:val="34"/>
    <w:autoRedefine/>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7">
    <w:name w:val="Strong"/>
    <w:basedOn w:val="36"/>
    <w:autoRedefine/>
    <w:qFormat/>
    <w:uiPriority w:val="0"/>
    <w:rPr>
      <w:rFonts w:cs="Times New Roman"/>
      <w:b/>
      <w:bCs/>
    </w:rPr>
  </w:style>
  <w:style w:type="character" w:styleId="38">
    <w:name w:val="page number"/>
    <w:basedOn w:val="36"/>
    <w:autoRedefine/>
    <w:qFormat/>
    <w:uiPriority w:val="0"/>
    <w:rPr>
      <w:rFonts w:cs="Times New Roman"/>
    </w:rPr>
  </w:style>
  <w:style w:type="character" w:styleId="39">
    <w:name w:val="FollowedHyperlink"/>
    <w:basedOn w:val="36"/>
    <w:autoRedefine/>
    <w:qFormat/>
    <w:uiPriority w:val="0"/>
    <w:rPr>
      <w:rFonts w:cs="Times New Roman"/>
      <w:color w:val="800080"/>
      <w:u w:val="single"/>
    </w:rPr>
  </w:style>
  <w:style w:type="character" w:styleId="40">
    <w:name w:val="Hyperlink"/>
    <w:basedOn w:val="36"/>
    <w:autoRedefine/>
    <w:unhideWhenUsed/>
    <w:qFormat/>
    <w:uiPriority w:val="0"/>
    <w:rPr>
      <w:color w:val="0000FF" w:themeColor="hyperlink"/>
      <w:u w:val="single"/>
    </w:rPr>
  </w:style>
  <w:style w:type="paragraph" w:customStyle="1" w:styleId="41">
    <w:name w:val="Default"/>
    <w:autoRedefine/>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character" w:customStyle="1" w:styleId="42">
    <w:name w:val="标题 1 Char"/>
    <w:basedOn w:val="36"/>
    <w:link w:val="2"/>
    <w:autoRedefine/>
    <w:qFormat/>
    <w:uiPriority w:val="0"/>
    <w:rPr>
      <w:rFonts w:ascii="宋体" w:hAnsi="宋体" w:eastAsia="宋体" w:cs="宋体"/>
      <w:b/>
      <w:bCs/>
      <w:kern w:val="44"/>
      <w:sz w:val="44"/>
      <w:szCs w:val="44"/>
    </w:rPr>
  </w:style>
  <w:style w:type="character" w:customStyle="1" w:styleId="43">
    <w:name w:val="标题 2 Char"/>
    <w:basedOn w:val="36"/>
    <w:link w:val="3"/>
    <w:autoRedefine/>
    <w:qFormat/>
    <w:uiPriority w:val="0"/>
    <w:rPr>
      <w:rFonts w:ascii="Arial" w:hAnsi="Arial" w:eastAsia="黑体" w:cs="Arial"/>
      <w:b/>
      <w:bCs/>
      <w:kern w:val="44"/>
      <w:sz w:val="32"/>
      <w:szCs w:val="32"/>
    </w:rPr>
  </w:style>
  <w:style w:type="character" w:customStyle="1" w:styleId="44">
    <w:name w:val="标题 3 Char"/>
    <w:basedOn w:val="36"/>
    <w:link w:val="4"/>
    <w:autoRedefine/>
    <w:qFormat/>
    <w:uiPriority w:val="0"/>
    <w:rPr>
      <w:rFonts w:ascii="宋体" w:hAnsi="宋体" w:eastAsia="宋体" w:cs="宋体"/>
      <w:b/>
      <w:bCs/>
      <w:kern w:val="44"/>
      <w:sz w:val="32"/>
      <w:szCs w:val="32"/>
    </w:rPr>
  </w:style>
  <w:style w:type="character" w:customStyle="1" w:styleId="45">
    <w:name w:val="标题 4 Char"/>
    <w:basedOn w:val="36"/>
    <w:link w:val="5"/>
    <w:autoRedefine/>
    <w:qFormat/>
    <w:uiPriority w:val="0"/>
    <w:rPr>
      <w:rFonts w:ascii="Arial" w:hAnsi="Arial" w:eastAsia="黑体" w:cs="Arial"/>
      <w:b/>
      <w:bCs/>
      <w:kern w:val="44"/>
      <w:sz w:val="28"/>
      <w:szCs w:val="28"/>
    </w:rPr>
  </w:style>
  <w:style w:type="character" w:customStyle="1" w:styleId="46">
    <w:name w:val="标题 9 Char"/>
    <w:basedOn w:val="36"/>
    <w:link w:val="6"/>
    <w:autoRedefine/>
    <w:qFormat/>
    <w:uiPriority w:val="0"/>
    <w:rPr>
      <w:rFonts w:ascii="Arial" w:hAnsi="Arial" w:eastAsia="黑体" w:cs="Arial"/>
      <w:kern w:val="44"/>
      <w:sz w:val="21"/>
      <w:szCs w:val="21"/>
    </w:rPr>
  </w:style>
  <w:style w:type="character" w:customStyle="1" w:styleId="47">
    <w:name w:val="页眉 Char"/>
    <w:basedOn w:val="36"/>
    <w:link w:val="23"/>
    <w:autoRedefine/>
    <w:qFormat/>
    <w:uiPriority w:val="0"/>
    <w:rPr>
      <w:sz w:val="18"/>
      <w:szCs w:val="18"/>
    </w:rPr>
  </w:style>
  <w:style w:type="character" w:customStyle="1" w:styleId="48">
    <w:name w:val="页脚 Char"/>
    <w:basedOn w:val="36"/>
    <w:link w:val="22"/>
    <w:autoRedefine/>
    <w:qFormat/>
    <w:uiPriority w:val="0"/>
    <w:rPr>
      <w:sz w:val="18"/>
      <w:szCs w:val="18"/>
    </w:rPr>
  </w:style>
  <w:style w:type="character" w:customStyle="1" w:styleId="49">
    <w:name w:val="Char Char11"/>
    <w:basedOn w:val="36"/>
    <w:autoRedefine/>
    <w:qFormat/>
    <w:locked/>
    <w:uiPriority w:val="0"/>
    <w:rPr>
      <w:sz w:val="24"/>
      <w:szCs w:val="24"/>
      <w:lang w:bidi="ar-SA"/>
    </w:rPr>
  </w:style>
  <w:style w:type="paragraph" w:styleId="50">
    <w:name w:val="List Paragraph"/>
    <w:basedOn w:val="1"/>
    <w:autoRedefine/>
    <w:qFormat/>
    <w:uiPriority w:val="34"/>
    <w:pPr>
      <w:ind w:firstLine="420" w:firstLineChars="200"/>
    </w:pPr>
  </w:style>
  <w:style w:type="character" w:customStyle="1" w:styleId="51">
    <w:name w:val="正文文本 Char"/>
    <w:basedOn w:val="36"/>
    <w:link w:val="13"/>
    <w:autoRedefine/>
    <w:qFormat/>
    <w:locked/>
    <w:uiPriority w:val="0"/>
    <w:rPr>
      <w:rFonts w:ascii="宋体" w:hAnsi="宋体" w:eastAsia="宋体" w:cs="宋体"/>
      <w:kern w:val="44"/>
      <w:sz w:val="28"/>
      <w:szCs w:val="28"/>
    </w:rPr>
  </w:style>
  <w:style w:type="character" w:customStyle="1" w:styleId="52">
    <w:name w:val="日期 Char"/>
    <w:basedOn w:val="36"/>
    <w:link w:val="19"/>
    <w:autoRedefine/>
    <w:qFormat/>
    <w:locked/>
    <w:uiPriority w:val="0"/>
    <w:rPr>
      <w:rFonts w:ascii="宋体" w:hAnsi="宋体" w:eastAsia="宋体" w:cs="宋体"/>
      <w:kern w:val="44"/>
      <w:sz w:val="28"/>
      <w:szCs w:val="28"/>
    </w:rPr>
  </w:style>
  <w:style w:type="character" w:customStyle="1" w:styleId="53">
    <w:name w:val="Char Char1"/>
    <w:basedOn w:val="36"/>
    <w:autoRedefine/>
    <w:qFormat/>
    <w:locked/>
    <w:uiPriority w:val="0"/>
    <w:rPr>
      <w:rFonts w:ascii="宋体" w:hAnsi="宋体" w:eastAsia="宋体"/>
      <w:kern w:val="2"/>
      <w:sz w:val="18"/>
      <w:szCs w:val="18"/>
      <w:lang w:val="en-US" w:eastAsia="zh-CN" w:bidi="ar-SA"/>
    </w:rPr>
  </w:style>
  <w:style w:type="character" w:customStyle="1" w:styleId="54">
    <w:name w:val="apple-converted-space"/>
    <w:basedOn w:val="36"/>
    <w:autoRedefine/>
    <w:qFormat/>
    <w:uiPriority w:val="0"/>
  </w:style>
  <w:style w:type="character" w:customStyle="1" w:styleId="55">
    <w:name w:val="文档结构图 Char"/>
    <w:basedOn w:val="36"/>
    <w:link w:val="9"/>
    <w:autoRedefine/>
    <w:semiHidden/>
    <w:qFormat/>
    <w:locked/>
    <w:uiPriority w:val="0"/>
    <w:rPr>
      <w:rFonts w:ascii="宋体" w:hAnsi="宋体" w:eastAsia="宋体" w:cs="宋体"/>
      <w:kern w:val="44"/>
      <w:sz w:val="28"/>
      <w:szCs w:val="28"/>
      <w:shd w:val="clear" w:color="auto" w:fill="000080"/>
    </w:rPr>
  </w:style>
  <w:style w:type="character" w:customStyle="1" w:styleId="56">
    <w:name w:val="Char Char Char11"/>
    <w:basedOn w:val="36"/>
    <w:autoRedefine/>
    <w:qFormat/>
    <w:locked/>
    <w:uiPriority w:val="0"/>
    <w:rPr>
      <w:rFonts w:ascii="宋体" w:hAnsi="Courier New" w:eastAsia="仿宋_GB2312" w:cs="宋体"/>
      <w:kern w:val="2"/>
      <w:sz w:val="21"/>
      <w:szCs w:val="21"/>
      <w:lang w:val="en-US" w:eastAsia="zh-CN"/>
    </w:rPr>
  </w:style>
  <w:style w:type="character" w:customStyle="1" w:styleId="57">
    <w:name w:val="称呼 Char"/>
    <w:basedOn w:val="36"/>
    <w:link w:val="11"/>
    <w:autoRedefine/>
    <w:qFormat/>
    <w:locked/>
    <w:uiPriority w:val="0"/>
    <w:rPr>
      <w:rFonts w:ascii="宋体" w:hAnsi="宋体" w:eastAsia="宋体" w:cs="宋体"/>
      <w:kern w:val="44"/>
      <w:sz w:val="32"/>
      <w:szCs w:val="32"/>
    </w:rPr>
  </w:style>
  <w:style w:type="character" w:customStyle="1" w:styleId="58">
    <w:name w:val="批注框文本 Char"/>
    <w:basedOn w:val="36"/>
    <w:link w:val="21"/>
    <w:autoRedefine/>
    <w:semiHidden/>
    <w:qFormat/>
    <w:locked/>
    <w:uiPriority w:val="0"/>
    <w:rPr>
      <w:rFonts w:ascii="宋体" w:hAnsi="宋体" w:eastAsia="宋体" w:cs="宋体"/>
      <w:kern w:val="44"/>
      <w:sz w:val="18"/>
      <w:szCs w:val="18"/>
    </w:rPr>
  </w:style>
  <w:style w:type="character" w:customStyle="1" w:styleId="59">
    <w:name w:val="H2 Char"/>
    <w:basedOn w:val="36"/>
    <w:autoRedefine/>
    <w:qFormat/>
    <w:uiPriority w:val="0"/>
    <w:rPr>
      <w:rFonts w:ascii="Arial" w:hAnsi="Arial" w:eastAsia="黑体" w:cs="Arial"/>
      <w:b/>
      <w:bCs/>
      <w:kern w:val="2"/>
      <w:sz w:val="32"/>
      <w:szCs w:val="32"/>
      <w:lang w:val="en-US" w:eastAsia="zh-CN"/>
    </w:rPr>
  </w:style>
  <w:style w:type="character" w:customStyle="1" w:styleId="60">
    <w:name w:val="正文文本缩进 2 Char"/>
    <w:basedOn w:val="36"/>
    <w:link w:val="20"/>
    <w:autoRedefine/>
    <w:qFormat/>
    <w:locked/>
    <w:uiPriority w:val="0"/>
    <w:rPr>
      <w:rFonts w:ascii="宋体" w:hAnsi="宋体" w:eastAsia="宋体" w:cs="宋体"/>
      <w:kern w:val="44"/>
      <w:sz w:val="28"/>
      <w:szCs w:val="28"/>
    </w:rPr>
  </w:style>
  <w:style w:type="character" w:customStyle="1" w:styleId="61">
    <w:name w:val="Char Char Char1"/>
    <w:basedOn w:val="36"/>
    <w:autoRedefine/>
    <w:qFormat/>
    <w:uiPriority w:val="0"/>
    <w:rPr>
      <w:rFonts w:ascii="宋体" w:hAnsi="Courier New" w:eastAsia="宋体" w:cs="宋体"/>
      <w:kern w:val="2"/>
      <w:sz w:val="21"/>
      <w:szCs w:val="21"/>
      <w:lang w:val="en-US" w:eastAsia="zh-CN"/>
    </w:rPr>
  </w:style>
  <w:style w:type="character" w:customStyle="1" w:styleId="62">
    <w:name w:val="批注主题 Char"/>
    <w:basedOn w:val="63"/>
    <w:link w:val="32"/>
    <w:autoRedefine/>
    <w:semiHidden/>
    <w:qFormat/>
    <w:locked/>
    <w:uiPriority w:val="0"/>
    <w:rPr>
      <w:rFonts w:ascii="宋体" w:hAnsi="宋体" w:eastAsia="宋体" w:cs="宋体"/>
      <w:b/>
      <w:bCs/>
      <w:kern w:val="44"/>
      <w:sz w:val="28"/>
      <w:szCs w:val="28"/>
      <w:lang w:val="en-US" w:eastAsia="zh-CN" w:bidi="ar-SA"/>
    </w:rPr>
  </w:style>
  <w:style w:type="character" w:customStyle="1" w:styleId="63">
    <w:name w:val="批注文字 Char"/>
    <w:basedOn w:val="36"/>
    <w:autoRedefine/>
    <w:semiHidden/>
    <w:qFormat/>
    <w:locked/>
    <w:uiPriority w:val="0"/>
    <w:rPr>
      <w:rFonts w:ascii="宋体" w:hAnsi="宋体" w:eastAsia="宋体" w:cs="宋体"/>
      <w:kern w:val="44"/>
      <w:sz w:val="28"/>
      <w:szCs w:val="28"/>
      <w:lang w:val="en-US" w:eastAsia="zh-CN" w:bidi="ar-SA"/>
    </w:rPr>
  </w:style>
  <w:style w:type="character" w:customStyle="1" w:styleId="64">
    <w:name w:val="批注文字 Char1"/>
    <w:basedOn w:val="36"/>
    <w:link w:val="10"/>
    <w:autoRedefine/>
    <w:semiHidden/>
    <w:qFormat/>
    <w:uiPriority w:val="99"/>
  </w:style>
  <w:style w:type="character" w:customStyle="1" w:styleId="65">
    <w:name w:val="Char Char9"/>
    <w:basedOn w:val="36"/>
    <w:autoRedefine/>
    <w:qFormat/>
    <w:locked/>
    <w:uiPriority w:val="0"/>
    <w:rPr>
      <w:rFonts w:ascii="宋体" w:hAnsi="Courier New" w:eastAsia="仿宋_GB2312" w:cs="宋体"/>
      <w:kern w:val="2"/>
      <w:sz w:val="21"/>
      <w:szCs w:val="21"/>
      <w:lang w:val="en-US" w:eastAsia="zh-CN"/>
    </w:rPr>
  </w:style>
  <w:style w:type="character" w:customStyle="1" w:styleId="66">
    <w:name w:val="Char Char3"/>
    <w:basedOn w:val="36"/>
    <w:autoRedefine/>
    <w:qFormat/>
    <w:locked/>
    <w:uiPriority w:val="0"/>
    <w:rPr>
      <w:rFonts w:ascii="宋体" w:hAnsi="宋体" w:eastAsia="宋体"/>
      <w:kern w:val="2"/>
      <w:sz w:val="18"/>
      <w:szCs w:val="18"/>
      <w:lang w:val="en-US" w:eastAsia="zh-CN" w:bidi="ar-SA"/>
    </w:rPr>
  </w:style>
  <w:style w:type="character" w:customStyle="1" w:styleId="67">
    <w:name w:val="Char Char111"/>
    <w:basedOn w:val="36"/>
    <w:autoRedefine/>
    <w:qFormat/>
    <w:uiPriority w:val="0"/>
    <w:rPr>
      <w:rFonts w:ascii="Arial" w:hAnsi="Arial" w:eastAsia="黑体" w:cs="Arial"/>
      <w:b/>
      <w:bCs/>
      <w:kern w:val="2"/>
      <w:sz w:val="32"/>
      <w:szCs w:val="32"/>
      <w:lang w:val="en-US" w:eastAsia="zh-CN"/>
    </w:rPr>
  </w:style>
  <w:style w:type="character" w:customStyle="1" w:styleId="68">
    <w:name w:val="Char Char6"/>
    <w:basedOn w:val="36"/>
    <w:autoRedefine/>
    <w:qFormat/>
    <w:locked/>
    <w:uiPriority w:val="0"/>
    <w:rPr>
      <w:rFonts w:ascii="宋体" w:hAnsi="Courier New" w:eastAsia="仿宋_GB2312" w:cs="Courier New"/>
      <w:kern w:val="2"/>
      <w:sz w:val="21"/>
      <w:szCs w:val="21"/>
      <w:lang w:val="en-US" w:eastAsia="zh-CN" w:bidi="ar-SA"/>
    </w:rPr>
  </w:style>
  <w:style w:type="character" w:customStyle="1" w:styleId="69">
    <w:name w:val="正文文本缩进 3 Char"/>
    <w:basedOn w:val="36"/>
    <w:link w:val="27"/>
    <w:autoRedefine/>
    <w:qFormat/>
    <w:locked/>
    <w:uiPriority w:val="0"/>
    <w:rPr>
      <w:rFonts w:ascii="宋体" w:hAnsi="宋体" w:eastAsia="宋体" w:cs="宋体"/>
      <w:kern w:val="44"/>
      <w:sz w:val="16"/>
      <w:szCs w:val="16"/>
    </w:rPr>
  </w:style>
  <w:style w:type="character" w:customStyle="1" w:styleId="70">
    <w:name w:val="纯文本 Char"/>
    <w:basedOn w:val="36"/>
    <w:autoRedefine/>
    <w:qFormat/>
    <w:locked/>
    <w:uiPriority w:val="0"/>
    <w:rPr>
      <w:rFonts w:ascii="宋体" w:hAnsi="Courier New" w:eastAsia="宋体" w:cs="宋体"/>
      <w:kern w:val="44"/>
      <w:sz w:val="21"/>
      <w:szCs w:val="21"/>
    </w:rPr>
  </w:style>
  <w:style w:type="character" w:customStyle="1" w:styleId="71">
    <w:name w:val="正文 首行缩进 Char"/>
    <w:link w:val="72"/>
    <w:autoRedefine/>
    <w:qFormat/>
    <w:uiPriority w:val="0"/>
    <w:rPr>
      <w:rFonts w:ascii="宋体" w:hAnsi="宋体"/>
      <w:color w:val="000000"/>
      <w:sz w:val="21"/>
      <w:szCs w:val="21"/>
    </w:rPr>
  </w:style>
  <w:style w:type="paragraph" w:customStyle="1" w:styleId="72">
    <w:name w:val="正文 首行缩进"/>
    <w:basedOn w:val="1"/>
    <w:link w:val="71"/>
    <w:autoRedefine/>
    <w:qFormat/>
    <w:uiPriority w:val="0"/>
    <w:pPr>
      <w:overflowPunct w:val="0"/>
      <w:topLinePunct/>
      <w:adjustRightInd w:val="0"/>
      <w:spacing w:beforeLines="50"/>
      <w:textAlignment w:val="baseline"/>
    </w:pPr>
    <w:rPr>
      <w:rFonts w:ascii="宋体" w:hAnsi="宋体"/>
      <w:color w:val="000000"/>
      <w:sz w:val="21"/>
      <w:szCs w:val="21"/>
    </w:rPr>
  </w:style>
  <w:style w:type="character" w:customStyle="1" w:styleId="73">
    <w:name w:val="Char Char12"/>
    <w:basedOn w:val="36"/>
    <w:autoRedefine/>
    <w:qFormat/>
    <w:uiPriority w:val="0"/>
    <w:rPr>
      <w:rFonts w:ascii="Arial" w:hAnsi="Arial" w:eastAsia="黑体" w:cs="Arial"/>
      <w:b/>
      <w:bCs/>
      <w:kern w:val="2"/>
      <w:sz w:val="32"/>
      <w:szCs w:val="32"/>
      <w:lang w:val="en-US" w:eastAsia="zh-CN"/>
    </w:rPr>
  </w:style>
  <w:style w:type="character" w:customStyle="1" w:styleId="74">
    <w:name w:val="纯文本 Char1"/>
    <w:basedOn w:val="36"/>
    <w:link w:val="17"/>
    <w:autoRedefine/>
    <w:qFormat/>
    <w:locked/>
    <w:uiPriority w:val="0"/>
    <w:rPr>
      <w:rFonts w:ascii="宋体" w:hAnsi="Courier New" w:eastAsia="宋体" w:cs="宋体"/>
      <w:kern w:val="44"/>
      <w:sz w:val="21"/>
      <w:szCs w:val="21"/>
    </w:rPr>
  </w:style>
  <w:style w:type="character" w:customStyle="1" w:styleId="75">
    <w:name w:val="Char Char Char12"/>
    <w:basedOn w:val="36"/>
    <w:autoRedefine/>
    <w:qFormat/>
    <w:uiPriority w:val="0"/>
    <w:rPr>
      <w:rFonts w:ascii="宋体" w:hAnsi="Courier New" w:eastAsia="宋体" w:cs="宋体"/>
      <w:kern w:val="2"/>
      <w:sz w:val="21"/>
      <w:szCs w:val="21"/>
      <w:lang w:val="en-US" w:eastAsia="zh-CN"/>
    </w:rPr>
  </w:style>
  <w:style w:type="character" w:customStyle="1" w:styleId="76">
    <w:name w:val="正文文本缩进 Char"/>
    <w:basedOn w:val="36"/>
    <w:link w:val="14"/>
    <w:autoRedefine/>
    <w:qFormat/>
    <w:locked/>
    <w:uiPriority w:val="0"/>
    <w:rPr>
      <w:rFonts w:ascii="宋体" w:hAnsi="宋体" w:eastAsia="宋体" w:cs="宋体"/>
      <w:kern w:val="44"/>
      <w:sz w:val="28"/>
      <w:szCs w:val="28"/>
    </w:rPr>
  </w:style>
  <w:style w:type="paragraph" w:customStyle="1" w:styleId="77">
    <w:name w:val="xl79"/>
    <w:basedOn w:val="1"/>
    <w:autoRedefine/>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hAnsi="宋体" w:eastAsia="宋体" w:cs="宋体"/>
      <w:kern w:val="0"/>
      <w:sz w:val="20"/>
      <w:szCs w:val="20"/>
    </w:rPr>
  </w:style>
  <w:style w:type="character" w:customStyle="1" w:styleId="78">
    <w:name w:val="批注框文本 Char1"/>
    <w:basedOn w:val="36"/>
    <w:autoRedefine/>
    <w:semiHidden/>
    <w:qFormat/>
    <w:uiPriority w:val="99"/>
    <w:rPr>
      <w:sz w:val="18"/>
      <w:szCs w:val="18"/>
    </w:rPr>
  </w:style>
  <w:style w:type="paragraph" w:customStyle="1" w:styleId="79">
    <w:name w:val="xl183"/>
    <w:basedOn w:val="1"/>
    <w:autoRedefine/>
    <w:qFormat/>
    <w:uiPriority w:val="0"/>
    <w:pPr>
      <w:widowControl/>
      <w:spacing w:before="100" w:beforeAutospacing="1" w:after="100" w:afterAutospacing="1"/>
      <w:jc w:val="left"/>
    </w:pPr>
    <w:rPr>
      <w:rFonts w:ascii="宋体" w:hAnsi="宋体" w:eastAsia="宋体" w:cs="宋体"/>
      <w:b/>
      <w:bCs/>
      <w:kern w:val="0"/>
      <w:sz w:val="20"/>
      <w:szCs w:val="20"/>
    </w:rPr>
  </w:style>
  <w:style w:type="paragraph" w:customStyle="1" w:styleId="80">
    <w:name w:val="xl87"/>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b/>
      <w:bCs/>
      <w:kern w:val="0"/>
      <w:sz w:val="20"/>
      <w:szCs w:val="20"/>
    </w:rPr>
  </w:style>
  <w:style w:type="character" w:customStyle="1" w:styleId="81">
    <w:name w:val="正文文本缩进 3 Char1"/>
    <w:basedOn w:val="36"/>
    <w:autoRedefine/>
    <w:semiHidden/>
    <w:qFormat/>
    <w:uiPriority w:val="99"/>
    <w:rPr>
      <w:sz w:val="16"/>
      <w:szCs w:val="16"/>
    </w:rPr>
  </w:style>
  <w:style w:type="paragraph" w:customStyle="1" w:styleId="82">
    <w:name w:val="xl175"/>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eastAsia="宋体" w:cs="宋体"/>
      <w:kern w:val="0"/>
      <w:sz w:val="20"/>
      <w:szCs w:val="20"/>
    </w:rPr>
  </w:style>
  <w:style w:type="character" w:customStyle="1" w:styleId="83">
    <w:name w:val="日期 Char1"/>
    <w:basedOn w:val="36"/>
    <w:autoRedefine/>
    <w:semiHidden/>
    <w:qFormat/>
    <w:uiPriority w:val="99"/>
  </w:style>
  <w:style w:type="paragraph" w:customStyle="1" w:styleId="84">
    <w:name w:val="xl167"/>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character" w:customStyle="1" w:styleId="85">
    <w:name w:val="正文文本缩进 Char1"/>
    <w:basedOn w:val="36"/>
    <w:autoRedefine/>
    <w:semiHidden/>
    <w:qFormat/>
    <w:uiPriority w:val="99"/>
  </w:style>
  <w:style w:type="paragraph" w:customStyle="1" w:styleId="86">
    <w:name w:val="xl124"/>
    <w:basedOn w:val="1"/>
    <w:autoRedefine/>
    <w:qFormat/>
    <w:uiPriority w:val="0"/>
    <w:pPr>
      <w:widowControl/>
      <w:pBdr>
        <w:left w:val="single" w:color="auto" w:sz="4" w:space="0"/>
        <w:right w:val="single" w:color="auto" w:sz="4" w:space="0"/>
      </w:pBdr>
      <w:shd w:val="clear" w:color="auto" w:fill="FFFFFF"/>
      <w:spacing w:before="100" w:beforeAutospacing="1" w:after="100" w:afterAutospacing="1"/>
      <w:jc w:val="left"/>
    </w:pPr>
    <w:rPr>
      <w:rFonts w:ascii="宋体" w:hAnsi="宋体" w:eastAsia="宋体" w:cs="宋体"/>
      <w:kern w:val="0"/>
      <w:sz w:val="20"/>
      <w:szCs w:val="20"/>
    </w:rPr>
  </w:style>
  <w:style w:type="character" w:customStyle="1" w:styleId="87">
    <w:name w:val="文档结构图 Char1"/>
    <w:basedOn w:val="36"/>
    <w:autoRedefine/>
    <w:semiHidden/>
    <w:qFormat/>
    <w:uiPriority w:val="99"/>
    <w:rPr>
      <w:rFonts w:ascii="Microsoft YaHei UI" w:eastAsia="Microsoft YaHei UI"/>
      <w:sz w:val="18"/>
      <w:szCs w:val="18"/>
    </w:rPr>
  </w:style>
  <w:style w:type="paragraph" w:customStyle="1" w:styleId="88">
    <w:name w:val="xl72"/>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89">
    <w:name w:val="font18"/>
    <w:basedOn w:val="1"/>
    <w:autoRedefine/>
    <w:qFormat/>
    <w:uiPriority w:val="0"/>
    <w:pPr>
      <w:widowControl/>
      <w:spacing w:before="100" w:beforeAutospacing="1" w:after="100" w:afterAutospacing="1"/>
      <w:jc w:val="left"/>
    </w:pPr>
    <w:rPr>
      <w:rFonts w:ascii="宋体" w:hAnsi="宋体" w:eastAsia="宋体" w:cs="宋体"/>
      <w:kern w:val="0"/>
      <w:sz w:val="20"/>
      <w:szCs w:val="20"/>
    </w:rPr>
  </w:style>
  <w:style w:type="character" w:customStyle="1" w:styleId="90">
    <w:name w:val="批注主题 Char1"/>
    <w:basedOn w:val="64"/>
    <w:autoRedefine/>
    <w:semiHidden/>
    <w:qFormat/>
    <w:uiPriority w:val="99"/>
    <w:rPr>
      <w:b/>
      <w:bCs/>
    </w:rPr>
  </w:style>
  <w:style w:type="paragraph" w:customStyle="1" w:styleId="91">
    <w:name w:val="xl27"/>
    <w:basedOn w:val="1"/>
    <w:autoRedefine/>
    <w:qFormat/>
    <w:uiPriority w:val="0"/>
    <w:pPr>
      <w:widowControl/>
      <w:spacing w:before="100" w:beforeAutospacing="1" w:after="100" w:afterAutospacing="1"/>
      <w:jc w:val="left"/>
    </w:pPr>
    <w:rPr>
      <w:rFonts w:ascii="宋体" w:hAnsi="宋体" w:eastAsia="宋体" w:cs="宋体"/>
      <w:color w:val="000000"/>
      <w:kern w:val="0"/>
      <w:sz w:val="21"/>
      <w:szCs w:val="21"/>
    </w:rPr>
  </w:style>
  <w:style w:type="paragraph" w:customStyle="1" w:styleId="92">
    <w:name w:val="xl211"/>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0"/>
      <w:szCs w:val="20"/>
    </w:rPr>
  </w:style>
  <w:style w:type="paragraph" w:customStyle="1" w:styleId="93">
    <w:name w:val="xl90"/>
    <w:basedOn w:val="1"/>
    <w:autoRedefine/>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hAnsi="宋体" w:eastAsia="宋体" w:cs="宋体"/>
      <w:b/>
      <w:bCs/>
      <w:kern w:val="0"/>
      <w:sz w:val="20"/>
      <w:szCs w:val="20"/>
    </w:rPr>
  </w:style>
  <w:style w:type="paragraph" w:customStyle="1" w:styleId="94">
    <w:name w:val="font7"/>
    <w:basedOn w:val="1"/>
    <w:autoRedefine/>
    <w:qFormat/>
    <w:uiPriority w:val="0"/>
    <w:pPr>
      <w:widowControl/>
      <w:spacing w:before="100" w:beforeAutospacing="1" w:after="100" w:afterAutospacing="1"/>
      <w:jc w:val="left"/>
    </w:pPr>
    <w:rPr>
      <w:rFonts w:ascii="宋体" w:hAnsi="宋体" w:eastAsia="宋体" w:cs="宋体"/>
      <w:b/>
      <w:bCs/>
      <w:kern w:val="0"/>
      <w:sz w:val="20"/>
      <w:szCs w:val="20"/>
    </w:rPr>
  </w:style>
  <w:style w:type="paragraph" w:customStyle="1" w:styleId="95">
    <w:name w:val="xl200"/>
    <w:basedOn w:val="1"/>
    <w:autoRedefine/>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eastAsia="宋体" w:cs="宋体"/>
      <w:kern w:val="0"/>
      <w:sz w:val="18"/>
      <w:szCs w:val="18"/>
    </w:rPr>
  </w:style>
  <w:style w:type="paragraph" w:customStyle="1" w:styleId="96">
    <w:name w:val="xl187"/>
    <w:basedOn w:val="1"/>
    <w:autoRedefine/>
    <w:qFormat/>
    <w:uiPriority w:val="0"/>
    <w:pPr>
      <w:widowControl/>
      <w:spacing w:before="100" w:beforeAutospacing="1" w:after="100" w:afterAutospacing="1"/>
      <w:jc w:val="left"/>
    </w:pPr>
    <w:rPr>
      <w:rFonts w:ascii="宋体" w:hAnsi="宋体" w:eastAsia="宋体" w:cs="宋体"/>
      <w:kern w:val="0"/>
    </w:rPr>
  </w:style>
  <w:style w:type="paragraph" w:customStyle="1" w:styleId="97">
    <w:name w:val="xl201"/>
    <w:basedOn w:val="1"/>
    <w:autoRedefine/>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18"/>
      <w:szCs w:val="18"/>
    </w:rPr>
  </w:style>
  <w:style w:type="paragraph" w:customStyle="1" w:styleId="98">
    <w:name w:val="xl107"/>
    <w:basedOn w:val="1"/>
    <w:autoRedefine/>
    <w:qFormat/>
    <w:uiPriority w:val="0"/>
    <w:pPr>
      <w:widowControl/>
      <w:pBdr>
        <w:top w:val="single" w:color="auto" w:sz="4" w:space="0"/>
        <w:left w:val="single" w:color="auto" w:sz="4" w:space="0"/>
        <w:right w:val="single" w:color="auto" w:sz="4" w:space="0"/>
      </w:pBdr>
      <w:shd w:val="clear" w:color="auto" w:fill="FFFFFF"/>
      <w:spacing w:before="100" w:beforeAutospacing="1" w:after="100" w:afterAutospacing="1"/>
      <w:jc w:val="center"/>
    </w:pPr>
    <w:rPr>
      <w:rFonts w:ascii="宋体" w:hAnsi="宋体" w:eastAsia="宋体" w:cs="宋体"/>
      <w:kern w:val="0"/>
      <w:sz w:val="20"/>
      <w:szCs w:val="20"/>
    </w:rPr>
  </w:style>
  <w:style w:type="paragraph" w:customStyle="1" w:styleId="99">
    <w:name w:val="xl188"/>
    <w:basedOn w:val="1"/>
    <w:autoRedefine/>
    <w:qFormat/>
    <w:uiPriority w:val="0"/>
    <w:pPr>
      <w:widowControl/>
      <w:spacing w:before="100" w:beforeAutospacing="1" w:after="100" w:afterAutospacing="1"/>
      <w:jc w:val="left"/>
    </w:pPr>
    <w:rPr>
      <w:rFonts w:ascii="宋体" w:hAnsi="宋体" w:eastAsia="宋体" w:cs="宋体"/>
      <w:b/>
      <w:bCs/>
      <w:color w:val="000000"/>
      <w:kern w:val="0"/>
      <w:sz w:val="20"/>
      <w:szCs w:val="20"/>
    </w:rPr>
  </w:style>
  <w:style w:type="paragraph" w:customStyle="1" w:styleId="100">
    <w:name w:val="font5"/>
    <w:basedOn w:val="1"/>
    <w:autoRedefine/>
    <w:qFormat/>
    <w:uiPriority w:val="0"/>
    <w:pPr>
      <w:widowControl/>
      <w:spacing w:before="100" w:beforeAutospacing="1" w:after="100" w:afterAutospacing="1"/>
      <w:jc w:val="left"/>
    </w:pPr>
    <w:rPr>
      <w:rFonts w:ascii="宋体" w:hAnsi="宋体" w:eastAsia="宋体" w:cs="宋体"/>
      <w:kern w:val="0"/>
      <w:sz w:val="18"/>
      <w:szCs w:val="18"/>
    </w:rPr>
  </w:style>
  <w:style w:type="paragraph" w:customStyle="1" w:styleId="101">
    <w:name w:val="xl131"/>
    <w:basedOn w:val="1"/>
    <w:autoRedefine/>
    <w:qFormat/>
    <w:uiPriority w:val="0"/>
    <w:pPr>
      <w:widowControl/>
      <w:pBdr>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hAnsi="宋体" w:eastAsia="宋体" w:cs="宋体"/>
      <w:kern w:val="0"/>
      <w:sz w:val="20"/>
      <w:szCs w:val="20"/>
    </w:rPr>
  </w:style>
  <w:style w:type="paragraph" w:customStyle="1" w:styleId="102">
    <w:name w:val="xl26"/>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eastAsia="宋体" w:cs="宋体"/>
      <w:kern w:val="0"/>
    </w:rPr>
  </w:style>
  <w:style w:type="paragraph" w:customStyle="1" w:styleId="103">
    <w:name w:val="列出段落1"/>
    <w:basedOn w:val="1"/>
    <w:autoRedefine/>
    <w:qFormat/>
    <w:uiPriority w:val="0"/>
    <w:pPr>
      <w:ind w:firstLine="420"/>
    </w:pPr>
    <w:rPr>
      <w:rFonts w:ascii="Calibri" w:hAnsi="Calibri" w:eastAsia="宋体" w:cs="Calibri"/>
      <w:kern w:val="44"/>
      <w:sz w:val="21"/>
      <w:szCs w:val="21"/>
    </w:rPr>
  </w:style>
  <w:style w:type="paragraph" w:customStyle="1" w:styleId="104">
    <w:name w:val="xl29"/>
    <w:basedOn w:val="1"/>
    <w:autoRedefine/>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hAnsi="宋体" w:eastAsia="宋体" w:cs="宋体"/>
      <w:b/>
      <w:bCs/>
      <w:color w:val="000000"/>
      <w:kern w:val="0"/>
      <w:sz w:val="20"/>
      <w:szCs w:val="20"/>
    </w:rPr>
  </w:style>
  <w:style w:type="paragraph" w:customStyle="1" w:styleId="105">
    <w:name w:val="font9"/>
    <w:basedOn w:val="1"/>
    <w:autoRedefine/>
    <w:qFormat/>
    <w:uiPriority w:val="0"/>
    <w:pPr>
      <w:widowControl/>
      <w:spacing w:before="100" w:beforeAutospacing="1" w:after="100" w:afterAutospacing="1"/>
      <w:jc w:val="left"/>
    </w:pPr>
    <w:rPr>
      <w:rFonts w:ascii="宋体" w:hAnsi="宋体" w:eastAsia="宋体" w:cs="宋体"/>
      <w:b/>
      <w:bCs/>
      <w:kern w:val="0"/>
      <w:sz w:val="20"/>
      <w:szCs w:val="20"/>
    </w:rPr>
  </w:style>
  <w:style w:type="paragraph" w:customStyle="1" w:styleId="106">
    <w:name w:val="xl31"/>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eastAsia="宋体" w:cs="宋体"/>
      <w:kern w:val="0"/>
      <w:sz w:val="21"/>
      <w:szCs w:val="21"/>
    </w:rPr>
  </w:style>
  <w:style w:type="paragraph" w:customStyle="1" w:styleId="107">
    <w:name w:val="xl132"/>
    <w:basedOn w:val="1"/>
    <w:autoRedefine/>
    <w:qFormat/>
    <w:uiPriority w:val="0"/>
    <w:pPr>
      <w:widowControl/>
      <w:pBdr>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hAnsi="宋体" w:eastAsia="宋体" w:cs="宋体"/>
      <w:kern w:val="0"/>
      <w:sz w:val="20"/>
      <w:szCs w:val="20"/>
    </w:rPr>
  </w:style>
  <w:style w:type="paragraph" w:customStyle="1" w:styleId="108">
    <w:name w:val="font22"/>
    <w:basedOn w:val="1"/>
    <w:autoRedefine/>
    <w:qFormat/>
    <w:uiPriority w:val="0"/>
    <w:pPr>
      <w:widowControl/>
      <w:spacing w:before="100" w:beforeAutospacing="1" w:after="100" w:afterAutospacing="1"/>
      <w:jc w:val="left"/>
    </w:pPr>
    <w:rPr>
      <w:rFonts w:ascii="宋体" w:hAnsi="宋体" w:eastAsia="宋体" w:cs="宋体"/>
      <w:b/>
      <w:bCs/>
      <w:kern w:val="0"/>
      <w:sz w:val="18"/>
      <w:szCs w:val="18"/>
    </w:rPr>
  </w:style>
  <w:style w:type="paragraph" w:customStyle="1" w:styleId="109">
    <w:name w:val="xl185"/>
    <w:basedOn w:val="1"/>
    <w:autoRedefine/>
    <w:qFormat/>
    <w:uiPriority w:val="0"/>
    <w:pPr>
      <w:widowControl/>
      <w:spacing w:before="100" w:beforeAutospacing="1" w:after="100" w:afterAutospacing="1"/>
      <w:jc w:val="left"/>
    </w:pPr>
    <w:rPr>
      <w:rFonts w:ascii="宋体" w:hAnsi="宋体" w:eastAsia="宋体" w:cs="宋体"/>
      <w:color w:val="993300"/>
      <w:kern w:val="0"/>
      <w:sz w:val="20"/>
      <w:szCs w:val="20"/>
    </w:rPr>
  </w:style>
  <w:style w:type="paragraph" w:customStyle="1" w:styleId="110">
    <w:name w:val="xl84"/>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b/>
      <w:bCs/>
      <w:kern w:val="0"/>
      <w:sz w:val="20"/>
      <w:szCs w:val="20"/>
    </w:rPr>
  </w:style>
  <w:style w:type="paragraph" w:customStyle="1" w:styleId="111">
    <w:name w:val="xl25"/>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eastAsia="宋体" w:cs="宋体"/>
      <w:kern w:val="0"/>
      <w:sz w:val="20"/>
      <w:szCs w:val="20"/>
    </w:rPr>
  </w:style>
  <w:style w:type="character" w:customStyle="1" w:styleId="112">
    <w:name w:val="正文文本缩进 2 Char1"/>
    <w:basedOn w:val="36"/>
    <w:autoRedefine/>
    <w:semiHidden/>
    <w:qFormat/>
    <w:uiPriority w:val="99"/>
  </w:style>
  <w:style w:type="paragraph" w:customStyle="1" w:styleId="113">
    <w:name w:val="xl44"/>
    <w:basedOn w:val="1"/>
    <w:autoRedefine/>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eastAsia="宋体" w:cs="宋体"/>
      <w:kern w:val="0"/>
      <w:sz w:val="20"/>
      <w:szCs w:val="20"/>
    </w:rPr>
  </w:style>
  <w:style w:type="paragraph" w:customStyle="1" w:styleId="114">
    <w:name w:val="xl162"/>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eastAsia="宋体" w:cs="宋体"/>
      <w:kern w:val="0"/>
    </w:rPr>
  </w:style>
  <w:style w:type="paragraph" w:customStyle="1" w:styleId="115">
    <w:name w:val="xl82"/>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character" w:customStyle="1" w:styleId="116">
    <w:name w:val="称呼 Char1"/>
    <w:basedOn w:val="36"/>
    <w:autoRedefine/>
    <w:semiHidden/>
    <w:qFormat/>
    <w:uiPriority w:val="99"/>
  </w:style>
  <w:style w:type="paragraph" w:customStyle="1" w:styleId="117">
    <w:name w:val="普通(Web)"/>
    <w:basedOn w:val="1"/>
    <w:autoRedefine/>
    <w:qFormat/>
    <w:uiPriority w:val="0"/>
    <w:pPr>
      <w:widowControl/>
      <w:spacing w:before="100" w:beforeAutospacing="1" w:after="100" w:afterAutospacing="1"/>
      <w:jc w:val="left"/>
    </w:pPr>
    <w:rPr>
      <w:rFonts w:ascii="宋体" w:hAnsi="宋体" w:eastAsia="宋体" w:cs="宋体"/>
      <w:kern w:val="0"/>
    </w:rPr>
  </w:style>
  <w:style w:type="paragraph" w:customStyle="1" w:styleId="118">
    <w:name w:val="xl180"/>
    <w:basedOn w:val="1"/>
    <w:autoRedefine/>
    <w:qFormat/>
    <w:uiPriority w:val="0"/>
    <w:pPr>
      <w:widowControl/>
      <w:pBdr>
        <w:bottom w:val="single" w:color="auto" w:sz="4" w:space="0"/>
      </w:pBdr>
      <w:spacing w:before="100" w:beforeAutospacing="1" w:after="100" w:afterAutospacing="1"/>
      <w:jc w:val="left"/>
    </w:pPr>
    <w:rPr>
      <w:rFonts w:ascii="宋体" w:hAnsi="宋体" w:eastAsia="宋体" w:cs="宋体"/>
      <w:b/>
      <w:bCs/>
      <w:color w:val="000000"/>
      <w:kern w:val="0"/>
      <w:sz w:val="20"/>
      <w:szCs w:val="20"/>
    </w:rPr>
  </w:style>
  <w:style w:type="paragraph" w:customStyle="1" w:styleId="119">
    <w:name w:val="xl199"/>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18"/>
      <w:szCs w:val="18"/>
    </w:rPr>
  </w:style>
  <w:style w:type="paragraph" w:customStyle="1" w:styleId="120">
    <w:name w:val="xl177"/>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0"/>
      <w:szCs w:val="20"/>
    </w:rPr>
  </w:style>
  <w:style w:type="character" w:customStyle="1" w:styleId="121">
    <w:name w:val="正文文本 Char1"/>
    <w:basedOn w:val="36"/>
    <w:autoRedefine/>
    <w:semiHidden/>
    <w:qFormat/>
    <w:uiPriority w:val="99"/>
  </w:style>
  <w:style w:type="paragraph" w:customStyle="1" w:styleId="122">
    <w:name w:val="xl193"/>
    <w:basedOn w:val="1"/>
    <w:autoRedefine/>
    <w:qFormat/>
    <w:uiPriority w:val="0"/>
    <w:pPr>
      <w:widowControl/>
      <w:spacing w:before="100" w:beforeAutospacing="1" w:after="100" w:afterAutospacing="1"/>
      <w:jc w:val="left"/>
    </w:pPr>
    <w:rPr>
      <w:rFonts w:ascii="宋体" w:hAnsi="宋体" w:eastAsia="宋体" w:cs="宋体"/>
      <w:kern w:val="0"/>
    </w:rPr>
  </w:style>
  <w:style w:type="paragraph" w:customStyle="1" w:styleId="123">
    <w:name w:val="xl130"/>
    <w:basedOn w:val="1"/>
    <w:autoRedefine/>
    <w:qFormat/>
    <w:uiPriority w:val="0"/>
    <w:pPr>
      <w:widowControl/>
      <w:pBdr>
        <w:top w:val="single" w:color="auto" w:sz="4" w:space="0"/>
        <w:left w:val="single" w:color="auto" w:sz="4" w:space="0"/>
        <w:right w:val="single" w:color="auto" w:sz="4" w:space="0"/>
      </w:pBdr>
      <w:shd w:val="clear" w:color="auto" w:fill="FFFFFF"/>
      <w:spacing w:before="100" w:beforeAutospacing="1" w:after="100" w:afterAutospacing="1"/>
      <w:jc w:val="center"/>
    </w:pPr>
    <w:rPr>
      <w:rFonts w:ascii="宋体" w:hAnsi="宋体" w:eastAsia="宋体" w:cs="宋体"/>
      <w:kern w:val="0"/>
      <w:sz w:val="20"/>
      <w:szCs w:val="20"/>
    </w:rPr>
  </w:style>
  <w:style w:type="paragraph" w:customStyle="1" w:styleId="124">
    <w:name w:val="xl30"/>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b/>
      <w:bCs/>
      <w:color w:val="000000"/>
      <w:kern w:val="0"/>
      <w:sz w:val="20"/>
      <w:szCs w:val="20"/>
    </w:rPr>
  </w:style>
  <w:style w:type="paragraph" w:customStyle="1" w:styleId="125">
    <w:name w:val="表格文字"/>
    <w:basedOn w:val="14"/>
    <w:autoRedefine/>
    <w:qFormat/>
    <w:uiPriority w:val="0"/>
    <w:pPr>
      <w:spacing w:before="60" w:after="60"/>
      <w:ind w:left="0" w:leftChars="0"/>
    </w:pPr>
    <w:rPr>
      <w:sz w:val="24"/>
      <w:szCs w:val="24"/>
    </w:rPr>
  </w:style>
  <w:style w:type="paragraph" w:customStyle="1" w:styleId="126">
    <w:name w:val="xl129"/>
    <w:basedOn w:val="1"/>
    <w:autoRedefine/>
    <w:qFormat/>
    <w:uiPriority w:val="0"/>
    <w:pPr>
      <w:widowControl/>
      <w:pBdr>
        <w:left w:val="single" w:color="auto" w:sz="4" w:space="0"/>
        <w:bottom w:val="single" w:color="auto" w:sz="4" w:space="0"/>
        <w:right w:val="single" w:color="auto" w:sz="4" w:space="0"/>
      </w:pBdr>
      <w:shd w:val="clear" w:color="auto" w:fill="FFFFFF"/>
      <w:spacing w:before="100" w:beforeAutospacing="1" w:after="100" w:afterAutospacing="1"/>
      <w:jc w:val="left"/>
    </w:pPr>
    <w:rPr>
      <w:rFonts w:ascii="宋体" w:hAnsi="宋体" w:eastAsia="宋体" w:cs="宋体"/>
      <w:kern w:val="0"/>
      <w:sz w:val="20"/>
      <w:szCs w:val="20"/>
    </w:rPr>
  </w:style>
  <w:style w:type="paragraph" w:customStyle="1" w:styleId="127">
    <w:name w:val="xl176"/>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eastAsia="宋体" w:cs="宋体"/>
      <w:color w:val="000000"/>
      <w:kern w:val="0"/>
    </w:rPr>
  </w:style>
  <w:style w:type="paragraph" w:customStyle="1" w:styleId="128">
    <w:name w:val="xl104"/>
    <w:basedOn w:val="1"/>
    <w:autoRedefine/>
    <w:qFormat/>
    <w:uiPriority w:val="0"/>
    <w:pPr>
      <w:widowControl/>
      <w:pBdr>
        <w:top w:val="single" w:color="auto" w:sz="4" w:space="0"/>
        <w:left w:val="single" w:color="auto" w:sz="4" w:space="0"/>
        <w:right w:val="single" w:color="auto" w:sz="4" w:space="0"/>
      </w:pBdr>
      <w:shd w:val="clear" w:color="auto" w:fill="FFFFFF"/>
      <w:spacing w:before="100" w:beforeAutospacing="1" w:after="100" w:afterAutospacing="1"/>
      <w:jc w:val="center"/>
    </w:pPr>
    <w:rPr>
      <w:rFonts w:ascii="宋体" w:hAnsi="宋体" w:eastAsia="宋体" w:cs="宋体"/>
      <w:kern w:val="0"/>
      <w:sz w:val="20"/>
      <w:szCs w:val="20"/>
    </w:rPr>
  </w:style>
  <w:style w:type="paragraph" w:customStyle="1" w:styleId="129">
    <w:name w:val="列出段落3"/>
    <w:basedOn w:val="1"/>
    <w:autoRedefine/>
    <w:qFormat/>
    <w:uiPriority w:val="0"/>
    <w:pPr>
      <w:ind w:firstLine="420" w:firstLineChars="200"/>
    </w:pPr>
    <w:rPr>
      <w:rFonts w:ascii="Calibri" w:hAnsi="Calibri" w:eastAsia="宋体" w:cs="Calibri"/>
      <w:sz w:val="21"/>
      <w:szCs w:val="21"/>
    </w:rPr>
  </w:style>
  <w:style w:type="paragraph" w:customStyle="1" w:styleId="130">
    <w:name w:val="xl76"/>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131">
    <w:name w:val="xl202"/>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b/>
      <w:bCs/>
      <w:color w:val="000000"/>
      <w:kern w:val="0"/>
      <w:sz w:val="20"/>
      <w:szCs w:val="20"/>
    </w:rPr>
  </w:style>
  <w:style w:type="paragraph" w:customStyle="1" w:styleId="132">
    <w:name w:val="xl221"/>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0"/>
      <w:szCs w:val="20"/>
    </w:rPr>
  </w:style>
  <w:style w:type="paragraph" w:customStyle="1" w:styleId="133">
    <w:name w:val="xl172"/>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character" w:customStyle="1" w:styleId="134">
    <w:name w:val="纯文本 Char2"/>
    <w:basedOn w:val="36"/>
    <w:autoRedefine/>
    <w:semiHidden/>
    <w:qFormat/>
    <w:uiPriority w:val="99"/>
    <w:rPr>
      <w:rFonts w:ascii="宋体" w:hAnsi="Courier New" w:eastAsia="宋体" w:cs="Courier New"/>
      <w:sz w:val="21"/>
      <w:szCs w:val="21"/>
    </w:rPr>
  </w:style>
  <w:style w:type="paragraph" w:customStyle="1" w:styleId="135">
    <w:name w:val="Char Char Char Char Char Char Char Char Char Char"/>
    <w:basedOn w:val="9"/>
    <w:autoRedefine/>
    <w:qFormat/>
    <w:uiPriority w:val="0"/>
    <w:rPr>
      <w:rFonts w:ascii="Tahoma" w:hAnsi="Tahoma" w:cs="Tahoma"/>
      <w:sz w:val="24"/>
      <w:szCs w:val="24"/>
    </w:rPr>
  </w:style>
  <w:style w:type="paragraph" w:customStyle="1" w:styleId="136">
    <w:name w:val="font13"/>
    <w:basedOn w:val="1"/>
    <w:autoRedefine/>
    <w:qFormat/>
    <w:uiPriority w:val="0"/>
    <w:pPr>
      <w:widowControl/>
      <w:spacing w:before="100" w:beforeAutospacing="1" w:after="100" w:afterAutospacing="1"/>
      <w:jc w:val="left"/>
    </w:pPr>
    <w:rPr>
      <w:rFonts w:ascii="宋体" w:hAnsi="宋体" w:eastAsia="宋体" w:cs="宋体"/>
      <w:kern w:val="0"/>
      <w:sz w:val="20"/>
      <w:szCs w:val="20"/>
    </w:rPr>
  </w:style>
  <w:style w:type="paragraph" w:customStyle="1" w:styleId="137">
    <w:name w:val="font12"/>
    <w:basedOn w:val="1"/>
    <w:autoRedefine/>
    <w:qFormat/>
    <w:uiPriority w:val="0"/>
    <w:pPr>
      <w:widowControl/>
      <w:spacing w:before="100" w:beforeAutospacing="1" w:after="100" w:afterAutospacing="1"/>
      <w:jc w:val="left"/>
    </w:pPr>
    <w:rPr>
      <w:rFonts w:ascii="宋体" w:hAnsi="宋体" w:eastAsia="宋体" w:cs="宋体"/>
      <w:b/>
      <w:bCs/>
      <w:kern w:val="0"/>
      <w:sz w:val="20"/>
      <w:szCs w:val="20"/>
    </w:rPr>
  </w:style>
  <w:style w:type="paragraph" w:customStyle="1" w:styleId="138">
    <w:name w:val="xl125"/>
    <w:basedOn w:val="1"/>
    <w:autoRedefine/>
    <w:qFormat/>
    <w:uiPriority w:val="0"/>
    <w:pPr>
      <w:widowControl/>
      <w:pBdr>
        <w:left w:val="single" w:color="auto" w:sz="4" w:space="0"/>
        <w:bottom w:val="single" w:color="auto" w:sz="4" w:space="0"/>
        <w:right w:val="single" w:color="auto" w:sz="4" w:space="0"/>
      </w:pBdr>
      <w:shd w:val="clear" w:color="auto" w:fill="FFFFFF"/>
      <w:spacing w:before="100" w:beforeAutospacing="1" w:after="100" w:afterAutospacing="1"/>
      <w:jc w:val="left"/>
    </w:pPr>
    <w:rPr>
      <w:rFonts w:ascii="宋体" w:hAnsi="宋体" w:eastAsia="宋体" w:cs="宋体"/>
      <w:kern w:val="0"/>
      <w:sz w:val="20"/>
      <w:szCs w:val="20"/>
    </w:rPr>
  </w:style>
  <w:style w:type="paragraph" w:customStyle="1" w:styleId="139">
    <w:name w:val="xl213"/>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18"/>
      <w:szCs w:val="18"/>
    </w:rPr>
  </w:style>
  <w:style w:type="paragraph" w:customStyle="1" w:styleId="140">
    <w:name w:val="xl120"/>
    <w:basedOn w:val="1"/>
    <w:autoRedefine/>
    <w:qFormat/>
    <w:uiPriority w:val="0"/>
    <w:pPr>
      <w:widowControl/>
      <w:pBdr>
        <w:left w:val="single" w:color="auto" w:sz="4" w:space="0"/>
        <w:right w:val="single" w:color="auto" w:sz="4" w:space="0"/>
      </w:pBdr>
      <w:shd w:val="clear" w:color="auto" w:fill="FFFFFF"/>
      <w:spacing w:before="100" w:beforeAutospacing="1" w:after="100" w:afterAutospacing="1"/>
      <w:jc w:val="center"/>
    </w:pPr>
    <w:rPr>
      <w:rFonts w:ascii="宋体" w:hAnsi="宋体" w:eastAsia="宋体" w:cs="宋体"/>
      <w:kern w:val="0"/>
      <w:sz w:val="20"/>
      <w:szCs w:val="20"/>
    </w:rPr>
  </w:style>
  <w:style w:type="paragraph" w:customStyle="1" w:styleId="141">
    <w:name w:val="xl85"/>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b/>
      <w:bCs/>
      <w:color w:val="FF0000"/>
      <w:kern w:val="0"/>
      <w:sz w:val="20"/>
      <w:szCs w:val="20"/>
    </w:rPr>
  </w:style>
  <w:style w:type="paragraph" w:customStyle="1" w:styleId="142">
    <w:name w:val="xl126"/>
    <w:basedOn w:val="1"/>
    <w:autoRedefine/>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143">
    <w:name w:val="xl170"/>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144">
    <w:name w:val="xl100"/>
    <w:basedOn w:val="1"/>
    <w:autoRedefine/>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宋体" w:hAnsi="宋体" w:eastAsia="宋体" w:cs="宋体"/>
      <w:b/>
      <w:bCs/>
      <w:kern w:val="0"/>
      <w:sz w:val="20"/>
      <w:szCs w:val="20"/>
    </w:rPr>
  </w:style>
  <w:style w:type="paragraph" w:customStyle="1" w:styleId="145">
    <w:name w:val="xl33"/>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rPr>
  </w:style>
  <w:style w:type="paragraph" w:customStyle="1" w:styleId="146">
    <w:name w:val="样式 标题 2 + Times New Roman 四号 非加粗 段前: 5 磅 段后: 0 磅 行距: 固定值 20..."/>
    <w:basedOn w:val="3"/>
    <w:next w:val="147"/>
    <w:autoRedefine/>
    <w:qFormat/>
    <w:uiPriority w:val="0"/>
    <w:pPr>
      <w:spacing w:before="100" w:after="0" w:line="400" w:lineRule="exact"/>
      <w:ind w:firstLine="0" w:firstLineChars="0"/>
    </w:pPr>
    <w:rPr>
      <w:rFonts w:ascii="Times New Roman" w:hAnsi="Times New Roman" w:cs="Times New Roman"/>
      <w:b w:val="0"/>
      <w:bCs w:val="0"/>
      <w:kern w:val="2"/>
      <w:sz w:val="28"/>
      <w:szCs w:val="28"/>
    </w:rPr>
  </w:style>
  <w:style w:type="paragraph" w:customStyle="1" w:styleId="147">
    <w:name w:val="font14"/>
    <w:basedOn w:val="1"/>
    <w:autoRedefine/>
    <w:qFormat/>
    <w:uiPriority w:val="0"/>
    <w:pPr>
      <w:widowControl/>
      <w:spacing w:before="100" w:beforeAutospacing="1" w:after="100" w:afterAutospacing="1"/>
      <w:jc w:val="left"/>
    </w:pPr>
    <w:rPr>
      <w:rFonts w:ascii="宋体" w:hAnsi="宋体" w:eastAsia="宋体" w:cs="宋体"/>
      <w:b/>
      <w:bCs/>
      <w:kern w:val="0"/>
      <w:sz w:val="20"/>
      <w:szCs w:val="20"/>
    </w:rPr>
  </w:style>
  <w:style w:type="paragraph" w:customStyle="1" w:styleId="148">
    <w:name w:val="列出段落2"/>
    <w:basedOn w:val="1"/>
    <w:autoRedefine/>
    <w:qFormat/>
    <w:uiPriority w:val="0"/>
    <w:pPr>
      <w:ind w:firstLine="420" w:firstLineChars="200"/>
    </w:pPr>
    <w:rPr>
      <w:rFonts w:ascii="Calibri" w:hAnsi="Calibri" w:eastAsia="宋体" w:cs="Calibri"/>
      <w:sz w:val="21"/>
      <w:szCs w:val="21"/>
    </w:rPr>
  </w:style>
  <w:style w:type="paragraph" w:customStyle="1" w:styleId="149">
    <w:name w:val="Char3"/>
    <w:basedOn w:val="1"/>
    <w:autoRedefine/>
    <w:qFormat/>
    <w:uiPriority w:val="0"/>
    <w:rPr>
      <w:rFonts w:ascii="宋体" w:hAnsi="宋体" w:eastAsia="宋体" w:cs="宋体"/>
      <w:kern w:val="44"/>
      <w:sz w:val="21"/>
      <w:szCs w:val="21"/>
    </w:rPr>
  </w:style>
  <w:style w:type="paragraph" w:customStyle="1" w:styleId="150">
    <w:name w:val="xl73"/>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0"/>
      <w:szCs w:val="20"/>
    </w:rPr>
  </w:style>
  <w:style w:type="paragraph" w:customStyle="1" w:styleId="151">
    <w:name w:val="Char Char Char Char Char Char Char Char Char Char1"/>
    <w:basedOn w:val="9"/>
    <w:autoRedefine/>
    <w:qFormat/>
    <w:uiPriority w:val="0"/>
    <w:rPr>
      <w:rFonts w:ascii="Tahoma" w:hAnsi="Tahoma" w:cs="Tahoma"/>
      <w:sz w:val="24"/>
      <w:szCs w:val="24"/>
    </w:rPr>
  </w:style>
  <w:style w:type="paragraph" w:customStyle="1" w:styleId="152">
    <w:name w:val="xl159"/>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eastAsia="宋体" w:cs="宋体"/>
      <w:kern w:val="0"/>
      <w:sz w:val="20"/>
      <w:szCs w:val="20"/>
    </w:rPr>
  </w:style>
  <w:style w:type="paragraph" w:customStyle="1" w:styleId="153">
    <w:name w:val="xl173"/>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color w:val="000000"/>
      <w:kern w:val="0"/>
    </w:rPr>
  </w:style>
  <w:style w:type="paragraph" w:customStyle="1" w:styleId="154">
    <w:name w:val="font26"/>
    <w:basedOn w:val="1"/>
    <w:autoRedefine/>
    <w:qFormat/>
    <w:uiPriority w:val="0"/>
    <w:pPr>
      <w:widowControl/>
      <w:spacing w:before="100" w:beforeAutospacing="1" w:after="100" w:afterAutospacing="1"/>
      <w:jc w:val="left"/>
    </w:pPr>
    <w:rPr>
      <w:rFonts w:ascii="宋体" w:hAnsi="宋体" w:eastAsia="宋体" w:cs="宋体"/>
      <w:b/>
      <w:bCs/>
      <w:kern w:val="0"/>
      <w:sz w:val="20"/>
      <w:szCs w:val="20"/>
    </w:rPr>
  </w:style>
  <w:style w:type="paragraph" w:customStyle="1" w:styleId="155">
    <w:name w:val="font29"/>
    <w:basedOn w:val="1"/>
    <w:autoRedefine/>
    <w:qFormat/>
    <w:uiPriority w:val="0"/>
    <w:pPr>
      <w:widowControl/>
      <w:spacing w:before="100" w:beforeAutospacing="1" w:after="100" w:afterAutospacing="1"/>
      <w:jc w:val="left"/>
    </w:pPr>
    <w:rPr>
      <w:rFonts w:ascii="宋体" w:hAnsi="宋体" w:eastAsia="宋体" w:cs="宋体"/>
      <w:color w:val="000000"/>
      <w:kern w:val="0"/>
      <w:sz w:val="20"/>
      <w:szCs w:val="20"/>
    </w:rPr>
  </w:style>
  <w:style w:type="paragraph" w:customStyle="1" w:styleId="156">
    <w:name w:val="xl179"/>
    <w:basedOn w:val="1"/>
    <w:autoRedefine/>
    <w:qFormat/>
    <w:uiPriority w:val="0"/>
    <w:pPr>
      <w:widowControl/>
      <w:spacing w:before="100" w:beforeAutospacing="1" w:after="100" w:afterAutospacing="1"/>
      <w:jc w:val="left"/>
    </w:pPr>
    <w:rPr>
      <w:rFonts w:ascii="宋体" w:hAnsi="宋体" w:eastAsia="宋体" w:cs="宋体"/>
      <w:b/>
      <w:bCs/>
      <w:color w:val="000000"/>
      <w:kern w:val="0"/>
      <w:sz w:val="20"/>
      <w:szCs w:val="20"/>
    </w:rPr>
  </w:style>
  <w:style w:type="paragraph" w:customStyle="1" w:styleId="157">
    <w:name w:val="xl97"/>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0"/>
      <w:szCs w:val="20"/>
    </w:rPr>
  </w:style>
  <w:style w:type="paragraph" w:customStyle="1" w:styleId="158">
    <w:name w:val="xl216"/>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1"/>
      <w:szCs w:val="21"/>
    </w:rPr>
  </w:style>
  <w:style w:type="paragraph" w:customStyle="1" w:styleId="159">
    <w:name w:val="xl206"/>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18"/>
      <w:szCs w:val="18"/>
    </w:rPr>
  </w:style>
  <w:style w:type="paragraph" w:customStyle="1" w:styleId="160">
    <w:name w:val="xl178"/>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top"/>
    </w:pPr>
    <w:rPr>
      <w:rFonts w:ascii="宋体" w:hAnsi="宋体" w:eastAsia="宋体" w:cs="宋体"/>
      <w:kern w:val="0"/>
      <w:sz w:val="20"/>
      <w:szCs w:val="20"/>
    </w:rPr>
  </w:style>
  <w:style w:type="paragraph" w:customStyle="1" w:styleId="161">
    <w:name w:val="xl122"/>
    <w:basedOn w:val="1"/>
    <w:autoRedefine/>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eastAsia="宋体" w:cs="宋体"/>
      <w:b/>
      <w:bCs/>
      <w:kern w:val="0"/>
      <w:sz w:val="20"/>
      <w:szCs w:val="20"/>
    </w:rPr>
  </w:style>
  <w:style w:type="paragraph" w:customStyle="1" w:styleId="162">
    <w:name w:val="font16"/>
    <w:basedOn w:val="1"/>
    <w:autoRedefine/>
    <w:qFormat/>
    <w:uiPriority w:val="0"/>
    <w:pPr>
      <w:widowControl/>
      <w:spacing w:before="100" w:beforeAutospacing="1" w:after="100" w:afterAutospacing="1"/>
      <w:jc w:val="left"/>
    </w:pPr>
    <w:rPr>
      <w:rFonts w:ascii="宋体" w:hAnsi="宋体" w:eastAsia="宋体" w:cs="宋体"/>
      <w:b/>
      <w:bCs/>
      <w:kern w:val="0"/>
      <w:sz w:val="20"/>
      <w:szCs w:val="20"/>
    </w:rPr>
  </w:style>
  <w:style w:type="paragraph" w:customStyle="1" w:styleId="163">
    <w:name w:val="xl194"/>
    <w:basedOn w:val="1"/>
    <w:autoRedefine/>
    <w:qFormat/>
    <w:uiPriority w:val="0"/>
    <w:pPr>
      <w:widowControl/>
      <w:pBdr>
        <w:bottom w:val="single" w:color="auto" w:sz="4" w:space="0"/>
      </w:pBdr>
      <w:spacing w:before="100" w:beforeAutospacing="1" w:after="100" w:afterAutospacing="1"/>
      <w:jc w:val="right"/>
    </w:pPr>
    <w:rPr>
      <w:rFonts w:ascii="宋体" w:hAnsi="宋体" w:eastAsia="宋体" w:cs="宋体"/>
      <w:b/>
      <w:bCs/>
      <w:color w:val="000000"/>
      <w:kern w:val="0"/>
      <w:sz w:val="20"/>
      <w:szCs w:val="20"/>
    </w:rPr>
  </w:style>
  <w:style w:type="paragraph" w:customStyle="1" w:styleId="164">
    <w:name w:val="xl171"/>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165">
    <w:name w:val="font10"/>
    <w:basedOn w:val="1"/>
    <w:autoRedefine/>
    <w:qFormat/>
    <w:uiPriority w:val="0"/>
    <w:pPr>
      <w:widowControl/>
      <w:spacing w:before="100" w:beforeAutospacing="1" w:after="100" w:afterAutospacing="1"/>
      <w:jc w:val="left"/>
    </w:pPr>
    <w:rPr>
      <w:rFonts w:ascii="宋体" w:hAnsi="宋体" w:eastAsia="宋体" w:cs="宋体"/>
      <w:kern w:val="0"/>
      <w:sz w:val="20"/>
      <w:szCs w:val="20"/>
    </w:rPr>
  </w:style>
  <w:style w:type="paragraph" w:customStyle="1" w:styleId="166">
    <w:name w:val="font25"/>
    <w:basedOn w:val="1"/>
    <w:autoRedefine/>
    <w:qFormat/>
    <w:uiPriority w:val="0"/>
    <w:pPr>
      <w:widowControl/>
      <w:spacing w:before="100" w:beforeAutospacing="1" w:after="100" w:afterAutospacing="1"/>
      <w:jc w:val="left"/>
    </w:pPr>
    <w:rPr>
      <w:rFonts w:ascii="宋体" w:hAnsi="宋体" w:eastAsia="宋体" w:cs="宋体"/>
      <w:b/>
      <w:bCs/>
      <w:kern w:val="0"/>
      <w:sz w:val="20"/>
      <w:szCs w:val="20"/>
    </w:rPr>
  </w:style>
  <w:style w:type="paragraph" w:customStyle="1" w:styleId="167">
    <w:name w:val="xl98"/>
    <w:basedOn w:val="1"/>
    <w:autoRedefine/>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宋体" w:hAnsi="宋体" w:eastAsia="宋体" w:cs="宋体"/>
      <w:b/>
      <w:bCs/>
      <w:kern w:val="0"/>
      <w:sz w:val="18"/>
      <w:szCs w:val="18"/>
    </w:rPr>
  </w:style>
  <w:style w:type="paragraph" w:customStyle="1" w:styleId="168">
    <w:name w:val="xl38"/>
    <w:basedOn w:val="1"/>
    <w:autoRedefine/>
    <w:qFormat/>
    <w:uiPriority w:val="0"/>
    <w:pPr>
      <w:widowControl/>
      <w:spacing w:before="100" w:beforeAutospacing="1" w:after="100" w:afterAutospacing="1"/>
      <w:jc w:val="center"/>
    </w:pPr>
    <w:rPr>
      <w:rFonts w:ascii="黑体" w:hAnsi="宋体" w:eastAsia="黑体" w:cs="黑体"/>
      <w:kern w:val="0"/>
      <w:sz w:val="32"/>
      <w:szCs w:val="32"/>
    </w:rPr>
  </w:style>
  <w:style w:type="paragraph" w:customStyle="1" w:styleId="169">
    <w:name w:val="xl123"/>
    <w:basedOn w:val="1"/>
    <w:autoRedefine/>
    <w:qFormat/>
    <w:uiPriority w:val="0"/>
    <w:pPr>
      <w:widowControl/>
      <w:pBdr>
        <w:left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170">
    <w:name w:val="xl103"/>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171">
    <w:name w:val="xl39"/>
    <w:basedOn w:val="1"/>
    <w:autoRedefine/>
    <w:qFormat/>
    <w:uiPriority w:val="0"/>
    <w:pPr>
      <w:widowControl/>
      <w:spacing w:before="100" w:beforeAutospacing="1" w:after="100" w:afterAutospacing="1"/>
      <w:jc w:val="left"/>
    </w:pPr>
    <w:rPr>
      <w:rFonts w:ascii="宋体" w:hAnsi="宋体" w:eastAsia="宋体" w:cs="宋体"/>
      <w:b/>
      <w:bCs/>
      <w:color w:val="000000"/>
      <w:kern w:val="0"/>
      <w:sz w:val="20"/>
      <w:szCs w:val="20"/>
    </w:rPr>
  </w:style>
  <w:style w:type="paragraph" w:customStyle="1" w:styleId="172">
    <w:name w:val="xl78"/>
    <w:basedOn w:val="1"/>
    <w:autoRedefine/>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宋体" w:hAnsi="宋体" w:eastAsia="宋体" w:cs="宋体"/>
      <w:kern w:val="0"/>
      <w:sz w:val="18"/>
      <w:szCs w:val="18"/>
    </w:rPr>
  </w:style>
  <w:style w:type="paragraph" w:customStyle="1" w:styleId="173">
    <w:name w:val="font27"/>
    <w:basedOn w:val="1"/>
    <w:autoRedefine/>
    <w:qFormat/>
    <w:uiPriority w:val="0"/>
    <w:pPr>
      <w:widowControl/>
      <w:spacing w:before="100" w:beforeAutospacing="1" w:after="100" w:afterAutospacing="1"/>
      <w:jc w:val="left"/>
    </w:pPr>
    <w:rPr>
      <w:rFonts w:ascii="宋体" w:hAnsi="宋体" w:eastAsia="宋体" w:cs="宋体"/>
      <w:kern w:val="0"/>
      <w:sz w:val="15"/>
      <w:szCs w:val="15"/>
    </w:rPr>
  </w:style>
  <w:style w:type="paragraph" w:customStyle="1" w:styleId="174">
    <w:name w:val="font6"/>
    <w:basedOn w:val="1"/>
    <w:autoRedefine/>
    <w:qFormat/>
    <w:uiPriority w:val="0"/>
    <w:pPr>
      <w:widowControl/>
      <w:spacing w:before="100" w:beforeAutospacing="1" w:after="100" w:afterAutospacing="1"/>
      <w:jc w:val="left"/>
    </w:pPr>
    <w:rPr>
      <w:rFonts w:ascii="宋体" w:hAnsi="宋体" w:eastAsia="宋体" w:cs="宋体"/>
      <w:kern w:val="0"/>
      <w:sz w:val="20"/>
      <w:szCs w:val="20"/>
    </w:rPr>
  </w:style>
  <w:style w:type="paragraph" w:customStyle="1" w:styleId="175">
    <w:name w:val="xl92"/>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0"/>
      <w:szCs w:val="20"/>
    </w:rPr>
  </w:style>
  <w:style w:type="paragraph" w:customStyle="1" w:styleId="176">
    <w:name w:val="xl163"/>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top"/>
    </w:pPr>
    <w:rPr>
      <w:rFonts w:ascii="宋体" w:hAnsi="宋体" w:eastAsia="宋体" w:cs="宋体"/>
      <w:color w:val="000000"/>
      <w:kern w:val="0"/>
      <w:sz w:val="20"/>
      <w:szCs w:val="20"/>
    </w:rPr>
  </w:style>
  <w:style w:type="paragraph" w:customStyle="1" w:styleId="177">
    <w:name w:val="xl45"/>
    <w:basedOn w:val="1"/>
    <w:autoRedefine/>
    <w:qFormat/>
    <w:uiPriority w:val="0"/>
    <w:pPr>
      <w:widowControl/>
      <w:spacing w:before="100" w:beforeAutospacing="1" w:after="100" w:afterAutospacing="1"/>
      <w:jc w:val="left"/>
    </w:pPr>
    <w:rPr>
      <w:rFonts w:ascii="宋体" w:hAnsi="宋体" w:eastAsia="宋体" w:cs="宋体"/>
      <w:kern w:val="0"/>
    </w:rPr>
  </w:style>
  <w:style w:type="paragraph" w:customStyle="1" w:styleId="178">
    <w:name w:val="xl65"/>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b/>
      <w:bCs/>
      <w:kern w:val="0"/>
      <w:sz w:val="20"/>
      <w:szCs w:val="20"/>
    </w:rPr>
  </w:style>
  <w:style w:type="paragraph" w:customStyle="1" w:styleId="179">
    <w:name w:val="xl203"/>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rPr>
  </w:style>
  <w:style w:type="paragraph" w:customStyle="1" w:styleId="180">
    <w:name w:val="xl209"/>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16"/>
      <w:szCs w:val="16"/>
    </w:rPr>
  </w:style>
  <w:style w:type="paragraph" w:customStyle="1" w:styleId="181">
    <w:name w:val="样式 标题 3 + (中文) 黑体 小四 非加粗 段前: 7.8 磅 段后: 0 磅 行距: 固定值 20 磅"/>
    <w:basedOn w:val="4"/>
    <w:next w:val="1"/>
    <w:autoRedefine/>
    <w:qFormat/>
    <w:uiPriority w:val="0"/>
    <w:pPr>
      <w:tabs>
        <w:tab w:val="clear" w:pos="992"/>
      </w:tabs>
      <w:spacing w:before="0" w:after="0" w:line="400" w:lineRule="exact"/>
      <w:ind w:left="0" w:firstLine="0"/>
    </w:pPr>
    <w:rPr>
      <w:rFonts w:ascii="Times New Roman" w:hAnsi="Times New Roman" w:eastAsia="黑体" w:cs="Times New Roman"/>
      <w:b w:val="0"/>
      <w:bCs w:val="0"/>
      <w:kern w:val="2"/>
      <w:sz w:val="24"/>
      <w:szCs w:val="24"/>
    </w:rPr>
  </w:style>
  <w:style w:type="paragraph" w:customStyle="1" w:styleId="182">
    <w:name w:val="xl43"/>
    <w:basedOn w:val="1"/>
    <w:autoRedefine/>
    <w:qFormat/>
    <w:uiPriority w:val="0"/>
    <w:pPr>
      <w:widowControl/>
      <w:pBdr>
        <w:left w:val="single" w:color="auto" w:sz="4" w:space="0"/>
        <w:right w:val="single" w:color="auto" w:sz="4" w:space="0"/>
      </w:pBdr>
      <w:spacing w:before="100" w:beforeAutospacing="1" w:after="100" w:afterAutospacing="1"/>
      <w:jc w:val="center"/>
      <w:textAlignment w:val="center"/>
    </w:pPr>
    <w:rPr>
      <w:rFonts w:ascii="宋体" w:hAnsi="宋体" w:eastAsia="宋体" w:cs="宋体"/>
      <w:kern w:val="0"/>
      <w:sz w:val="20"/>
      <w:szCs w:val="20"/>
    </w:rPr>
  </w:style>
  <w:style w:type="paragraph" w:customStyle="1" w:styleId="183">
    <w:name w:val="样式1"/>
    <w:link w:val="309"/>
    <w:autoRedefine/>
    <w:qFormat/>
    <w:uiPriority w:val="0"/>
    <w:pPr>
      <w:pBdr>
        <w:bottom w:val="single" w:color="auto" w:sz="6" w:space="20"/>
      </w:pBdr>
      <w:ind w:firstLine="360"/>
    </w:pPr>
    <w:rPr>
      <w:rFonts w:ascii="Times New Roman" w:hAnsi="Times New Roman" w:eastAsia="仿宋_GB2312" w:cs="Times New Roman"/>
      <w:kern w:val="2"/>
      <w:sz w:val="18"/>
      <w:szCs w:val="18"/>
      <w:lang w:val="en-US" w:eastAsia="zh-CN" w:bidi="ar-SA"/>
    </w:rPr>
  </w:style>
  <w:style w:type="paragraph" w:customStyle="1" w:styleId="184">
    <w:name w:val="xl91"/>
    <w:basedOn w:val="1"/>
    <w:autoRedefine/>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hAnsi="宋体" w:eastAsia="宋体" w:cs="宋体"/>
      <w:kern w:val="0"/>
      <w:sz w:val="20"/>
      <w:szCs w:val="20"/>
    </w:rPr>
  </w:style>
  <w:style w:type="paragraph" w:customStyle="1" w:styleId="185">
    <w:name w:val="font31"/>
    <w:basedOn w:val="1"/>
    <w:autoRedefine/>
    <w:qFormat/>
    <w:uiPriority w:val="0"/>
    <w:pPr>
      <w:widowControl/>
      <w:spacing w:before="100" w:beforeAutospacing="1" w:after="100" w:afterAutospacing="1"/>
      <w:jc w:val="left"/>
    </w:pPr>
    <w:rPr>
      <w:rFonts w:ascii="宋体" w:hAnsi="宋体" w:eastAsia="宋体" w:cs="宋体"/>
      <w:color w:val="000000"/>
      <w:kern w:val="0"/>
      <w:sz w:val="21"/>
      <w:szCs w:val="21"/>
    </w:rPr>
  </w:style>
  <w:style w:type="paragraph" w:customStyle="1" w:styleId="186">
    <w:name w:val="xl113"/>
    <w:basedOn w:val="1"/>
    <w:autoRedefine/>
    <w:qFormat/>
    <w:uiPriority w:val="0"/>
    <w:pPr>
      <w:widowControl/>
      <w:pBdr>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0"/>
      <w:szCs w:val="20"/>
    </w:rPr>
  </w:style>
  <w:style w:type="paragraph" w:customStyle="1" w:styleId="187">
    <w:name w:val="Char1"/>
    <w:basedOn w:val="1"/>
    <w:autoRedefine/>
    <w:qFormat/>
    <w:uiPriority w:val="0"/>
    <w:rPr>
      <w:rFonts w:ascii="宋体" w:hAnsi="宋体" w:eastAsia="宋体" w:cs="宋体"/>
      <w:kern w:val="44"/>
      <w:sz w:val="21"/>
      <w:szCs w:val="21"/>
    </w:rPr>
  </w:style>
  <w:style w:type="paragraph" w:customStyle="1" w:styleId="188">
    <w:name w:val="xl94"/>
    <w:basedOn w:val="1"/>
    <w:autoRedefine/>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宋体" w:hAnsi="宋体" w:eastAsia="宋体" w:cs="宋体"/>
      <w:b/>
      <w:bCs/>
      <w:kern w:val="0"/>
      <w:sz w:val="20"/>
      <w:szCs w:val="20"/>
    </w:rPr>
  </w:style>
  <w:style w:type="paragraph" w:customStyle="1" w:styleId="189">
    <w:name w:val="xl116"/>
    <w:basedOn w:val="1"/>
    <w:autoRedefine/>
    <w:qFormat/>
    <w:uiPriority w:val="0"/>
    <w:pPr>
      <w:widowControl/>
      <w:pBdr>
        <w:top w:val="single" w:color="auto" w:sz="4" w:space="0"/>
        <w:left w:val="single" w:color="auto" w:sz="4" w:space="0"/>
        <w:right w:val="single" w:color="auto" w:sz="4" w:space="0"/>
      </w:pBdr>
      <w:shd w:val="clear" w:color="auto" w:fill="FFFFFF"/>
      <w:spacing w:before="100" w:beforeAutospacing="1" w:after="100" w:afterAutospacing="1"/>
      <w:jc w:val="center"/>
    </w:pPr>
    <w:rPr>
      <w:rFonts w:ascii="宋体" w:hAnsi="宋体" w:eastAsia="宋体" w:cs="宋体"/>
      <w:b/>
      <w:bCs/>
      <w:kern w:val="0"/>
      <w:sz w:val="20"/>
      <w:szCs w:val="20"/>
    </w:rPr>
  </w:style>
  <w:style w:type="paragraph" w:customStyle="1" w:styleId="190">
    <w:name w:val="xl117"/>
    <w:basedOn w:val="1"/>
    <w:autoRedefine/>
    <w:qFormat/>
    <w:uiPriority w:val="0"/>
    <w:pPr>
      <w:widowControl/>
      <w:pBdr>
        <w:left w:val="single" w:color="auto" w:sz="4" w:space="0"/>
        <w:right w:val="single" w:color="auto" w:sz="4" w:space="0"/>
      </w:pBdr>
      <w:shd w:val="clear" w:color="auto" w:fill="FFFFFF"/>
      <w:spacing w:before="100" w:beforeAutospacing="1" w:after="100" w:afterAutospacing="1"/>
      <w:jc w:val="center"/>
    </w:pPr>
    <w:rPr>
      <w:rFonts w:ascii="宋体" w:hAnsi="宋体" w:eastAsia="宋体" w:cs="宋体"/>
      <w:b/>
      <w:bCs/>
      <w:kern w:val="0"/>
      <w:sz w:val="20"/>
      <w:szCs w:val="20"/>
    </w:rPr>
  </w:style>
  <w:style w:type="paragraph" w:customStyle="1" w:styleId="191">
    <w:name w:val="xl164"/>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eastAsia="宋体" w:cs="宋体"/>
      <w:b/>
      <w:bCs/>
      <w:color w:val="000000"/>
      <w:kern w:val="0"/>
      <w:sz w:val="20"/>
      <w:szCs w:val="20"/>
    </w:rPr>
  </w:style>
  <w:style w:type="paragraph" w:customStyle="1" w:styleId="192">
    <w:name w:val="xl21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pPr>
    <w:rPr>
      <w:rFonts w:ascii="宋体" w:hAnsi="宋体" w:eastAsia="宋体" w:cs="宋体"/>
      <w:kern w:val="0"/>
      <w:sz w:val="18"/>
      <w:szCs w:val="18"/>
    </w:rPr>
  </w:style>
  <w:style w:type="paragraph" w:customStyle="1" w:styleId="193">
    <w:name w:val="xl83"/>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194">
    <w:name w:val="xl88"/>
    <w:basedOn w:val="1"/>
    <w:autoRedefine/>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宋体" w:hAnsi="宋体" w:eastAsia="宋体" w:cs="宋体"/>
      <w:kern w:val="0"/>
      <w:sz w:val="20"/>
      <w:szCs w:val="20"/>
    </w:rPr>
  </w:style>
  <w:style w:type="paragraph" w:customStyle="1" w:styleId="195">
    <w:name w:val="xl34"/>
    <w:basedOn w:val="1"/>
    <w:autoRedefine/>
    <w:qFormat/>
    <w:uiPriority w:val="0"/>
    <w:pPr>
      <w:widowControl/>
      <w:spacing w:before="100" w:beforeAutospacing="1" w:after="100" w:afterAutospacing="1"/>
      <w:jc w:val="left"/>
    </w:pPr>
    <w:rPr>
      <w:rFonts w:ascii="宋体" w:hAnsi="宋体" w:eastAsia="宋体" w:cs="宋体"/>
      <w:color w:val="000000"/>
      <w:kern w:val="0"/>
    </w:rPr>
  </w:style>
  <w:style w:type="paragraph" w:customStyle="1" w:styleId="196">
    <w:name w:val="xl204"/>
    <w:basedOn w:val="1"/>
    <w:autoRedefine/>
    <w:qFormat/>
    <w:uiPriority w:val="0"/>
    <w:pPr>
      <w:widowControl/>
      <w:pBdr>
        <w:top w:val="single" w:color="auto" w:sz="8"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18"/>
      <w:szCs w:val="18"/>
    </w:rPr>
  </w:style>
  <w:style w:type="paragraph" w:customStyle="1" w:styleId="197">
    <w:name w:val="列出段落11"/>
    <w:basedOn w:val="1"/>
    <w:autoRedefine/>
    <w:qFormat/>
    <w:uiPriority w:val="0"/>
    <w:pPr>
      <w:ind w:firstLine="420" w:firstLineChars="200"/>
    </w:pPr>
    <w:rPr>
      <w:rFonts w:ascii="Calibri" w:hAnsi="Calibri" w:eastAsia="宋体" w:cs="Calibri"/>
      <w:sz w:val="21"/>
      <w:szCs w:val="21"/>
    </w:rPr>
  </w:style>
  <w:style w:type="paragraph" w:customStyle="1" w:styleId="198">
    <w:name w:val="Char Char Char Char Char Char Char Char Char Char3"/>
    <w:basedOn w:val="9"/>
    <w:autoRedefine/>
    <w:qFormat/>
    <w:uiPriority w:val="0"/>
    <w:rPr>
      <w:rFonts w:ascii="Tahoma" w:hAnsi="Tahoma" w:cs="Tahoma"/>
      <w:sz w:val="24"/>
      <w:szCs w:val="24"/>
    </w:rPr>
  </w:style>
  <w:style w:type="paragraph" w:customStyle="1" w:styleId="199">
    <w:name w:val="xl75"/>
    <w:basedOn w:val="1"/>
    <w:autoRedefine/>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hAnsi="宋体" w:eastAsia="宋体" w:cs="宋体"/>
      <w:kern w:val="0"/>
      <w:sz w:val="20"/>
      <w:szCs w:val="20"/>
    </w:rPr>
  </w:style>
  <w:style w:type="paragraph" w:customStyle="1" w:styleId="200">
    <w:name w:val="Char2"/>
    <w:basedOn w:val="1"/>
    <w:autoRedefine/>
    <w:qFormat/>
    <w:uiPriority w:val="0"/>
    <w:rPr>
      <w:rFonts w:ascii="宋体" w:hAnsi="宋体" w:eastAsia="宋体" w:cs="宋体"/>
      <w:kern w:val="44"/>
      <w:sz w:val="21"/>
      <w:szCs w:val="21"/>
    </w:rPr>
  </w:style>
  <w:style w:type="paragraph" w:customStyle="1" w:styleId="201">
    <w:name w:val="xl36"/>
    <w:basedOn w:val="1"/>
    <w:autoRedefine/>
    <w:qFormat/>
    <w:uiPriority w:val="0"/>
    <w:pPr>
      <w:widowControl/>
      <w:spacing w:before="100" w:beforeAutospacing="1" w:after="100" w:afterAutospacing="1"/>
      <w:jc w:val="center"/>
    </w:pPr>
    <w:rPr>
      <w:rFonts w:ascii="宋体" w:hAnsi="宋体" w:eastAsia="宋体" w:cs="宋体"/>
      <w:kern w:val="0"/>
    </w:rPr>
  </w:style>
  <w:style w:type="paragraph" w:customStyle="1" w:styleId="202">
    <w:name w:val="xl127"/>
    <w:basedOn w:val="1"/>
    <w:autoRedefine/>
    <w:qFormat/>
    <w:uiPriority w:val="0"/>
    <w:pPr>
      <w:widowControl/>
      <w:pBdr>
        <w:top w:val="single" w:color="auto" w:sz="4" w:space="0"/>
        <w:left w:val="single" w:color="auto" w:sz="4" w:space="0"/>
        <w:right w:val="single" w:color="auto" w:sz="4" w:space="0"/>
      </w:pBdr>
      <w:shd w:val="clear" w:color="auto" w:fill="FFFFFF"/>
      <w:spacing w:before="100" w:beforeAutospacing="1" w:after="100" w:afterAutospacing="1"/>
      <w:jc w:val="left"/>
    </w:pPr>
    <w:rPr>
      <w:rFonts w:ascii="宋体" w:hAnsi="宋体" w:eastAsia="宋体" w:cs="宋体"/>
      <w:kern w:val="0"/>
      <w:sz w:val="20"/>
      <w:szCs w:val="20"/>
    </w:rPr>
  </w:style>
  <w:style w:type="paragraph" w:customStyle="1" w:styleId="203">
    <w:name w:val="xl89"/>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b/>
      <w:bCs/>
      <w:kern w:val="0"/>
      <w:sz w:val="20"/>
      <w:szCs w:val="20"/>
    </w:rPr>
  </w:style>
  <w:style w:type="paragraph" w:customStyle="1" w:styleId="204">
    <w:name w:val="xl95"/>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205">
    <w:name w:val="xl93"/>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宋体" w:hAnsi="宋体" w:eastAsia="宋体" w:cs="宋体"/>
      <w:b/>
      <w:bCs/>
      <w:kern w:val="0"/>
      <w:sz w:val="20"/>
      <w:szCs w:val="20"/>
    </w:rPr>
  </w:style>
  <w:style w:type="paragraph" w:customStyle="1" w:styleId="206">
    <w:name w:val="xl74"/>
    <w:basedOn w:val="1"/>
    <w:autoRedefine/>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hAnsi="宋体" w:eastAsia="宋体" w:cs="宋体"/>
      <w:kern w:val="0"/>
      <w:sz w:val="20"/>
      <w:szCs w:val="20"/>
    </w:rPr>
  </w:style>
  <w:style w:type="paragraph" w:customStyle="1" w:styleId="207">
    <w:name w:val="xl166"/>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208">
    <w:name w:val="xl227"/>
    <w:basedOn w:val="1"/>
    <w:autoRedefine/>
    <w:qFormat/>
    <w:uiPriority w:val="0"/>
    <w:pPr>
      <w:widowControl/>
      <w:spacing w:before="100" w:beforeAutospacing="1" w:after="100" w:afterAutospacing="1"/>
      <w:jc w:val="left"/>
    </w:pPr>
    <w:rPr>
      <w:rFonts w:ascii="宋体" w:hAnsi="宋体" w:eastAsia="宋体" w:cs="宋体"/>
      <w:b/>
      <w:bCs/>
      <w:kern w:val="0"/>
      <w:sz w:val="20"/>
      <w:szCs w:val="20"/>
    </w:rPr>
  </w:style>
  <w:style w:type="paragraph" w:customStyle="1" w:styleId="209">
    <w:name w:val="xl15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color w:val="000000"/>
      <w:kern w:val="0"/>
      <w:sz w:val="20"/>
      <w:szCs w:val="20"/>
    </w:rPr>
  </w:style>
  <w:style w:type="paragraph" w:customStyle="1" w:styleId="210">
    <w:name w:val="xl109"/>
    <w:basedOn w:val="1"/>
    <w:autoRedefine/>
    <w:qFormat/>
    <w:uiPriority w:val="0"/>
    <w:pPr>
      <w:widowControl/>
      <w:pBdr>
        <w:left w:val="single" w:color="auto" w:sz="4" w:space="0"/>
        <w:right w:val="single" w:color="auto" w:sz="4" w:space="0"/>
      </w:pBdr>
      <w:spacing w:before="100" w:beforeAutospacing="1" w:after="100" w:afterAutospacing="1"/>
      <w:jc w:val="center"/>
    </w:pPr>
    <w:rPr>
      <w:rFonts w:ascii="宋体" w:hAnsi="宋体" w:eastAsia="宋体" w:cs="宋体"/>
      <w:b/>
      <w:bCs/>
      <w:kern w:val="0"/>
      <w:sz w:val="20"/>
      <w:szCs w:val="20"/>
    </w:rPr>
  </w:style>
  <w:style w:type="paragraph" w:customStyle="1" w:styleId="211">
    <w:name w:val="xl128"/>
    <w:basedOn w:val="1"/>
    <w:autoRedefine/>
    <w:qFormat/>
    <w:uiPriority w:val="0"/>
    <w:pPr>
      <w:widowControl/>
      <w:pBdr>
        <w:left w:val="single" w:color="auto" w:sz="4" w:space="0"/>
        <w:right w:val="single" w:color="auto" w:sz="4" w:space="0"/>
      </w:pBdr>
      <w:shd w:val="clear" w:color="auto" w:fill="FFFFFF"/>
      <w:spacing w:before="100" w:beforeAutospacing="1" w:after="100" w:afterAutospacing="1"/>
      <w:jc w:val="left"/>
    </w:pPr>
    <w:rPr>
      <w:rFonts w:ascii="宋体" w:hAnsi="宋体" w:eastAsia="宋体" w:cs="宋体"/>
      <w:kern w:val="0"/>
      <w:sz w:val="20"/>
      <w:szCs w:val="20"/>
    </w:rPr>
  </w:style>
  <w:style w:type="paragraph" w:customStyle="1" w:styleId="212">
    <w:name w:val="xl135"/>
    <w:basedOn w:val="1"/>
    <w:autoRedefine/>
    <w:qFormat/>
    <w:uiPriority w:val="0"/>
    <w:pPr>
      <w:widowControl/>
      <w:pBdr>
        <w:left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213">
    <w:name w:val="font24"/>
    <w:basedOn w:val="1"/>
    <w:autoRedefine/>
    <w:qFormat/>
    <w:uiPriority w:val="0"/>
    <w:pPr>
      <w:widowControl/>
      <w:spacing w:before="100" w:beforeAutospacing="1" w:after="100" w:afterAutospacing="1"/>
      <w:jc w:val="left"/>
    </w:pPr>
    <w:rPr>
      <w:rFonts w:ascii="宋体" w:hAnsi="宋体" w:eastAsia="宋体" w:cs="宋体"/>
      <w:kern w:val="0"/>
      <w:sz w:val="20"/>
      <w:szCs w:val="20"/>
    </w:rPr>
  </w:style>
  <w:style w:type="paragraph" w:customStyle="1" w:styleId="214">
    <w:name w:val="xl225"/>
    <w:basedOn w:val="1"/>
    <w:autoRedefine/>
    <w:qFormat/>
    <w:uiPriority w:val="0"/>
    <w:pPr>
      <w:widowControl/>
      <w:spacing w:before="100" w:beforeAutospacing="1" w:after="100" w:afterAutospacing="1"/>
      <w:jc w:val="left"/>
    </w:pPr>
    <w:rPr>
      <w:rFonts w:ascii="宋体" w:hAnsi="宋体" w:eastAsia="宋体" w:cs="宋体"/>
      <w:b/>
      <w:bCs/>
      <w:color w:val="000000"/>
      <w:kern w:val="0"/>
      <w:sz w:val="20"/>
      <w:szCs w:val="20"/>
    </w:rPr>
  </w:style>
  <w:style w:type="paragraph" w:customStyle="1" w:styleId="215">
    <w:name w:val="xl161"/>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color w:val="000000"/>
      <w:kern w:val="0"/>
      <w:sz w:val="20"/>
      <w:szCs w:val="20"/>
    </w:rPr>
  </w:style>
  <w:style w:type="paragraph" w:customStyle="1" w:styleId="216">
    <w:name w:val="xl102"/>
    <w:basedOn w:val="1"/>
    <w:autoRedefine/>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217">
    <w:name w:val="xl136"/>
    <w:basedOn w:val="1"/>
    <w:autoRedefine/>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218">
    <w:name w:val="xl111"/>
    <w:basedOn w:val="1"/>
    <w:autoRedefine/>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219">
    <w:name w:val="xl192"/>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b/>
      <w:bCs/>
      <w:color w:val="000000"/>
      <w:kern w:val="0"/>
      <w:sz w:val="20"/>
      <w:szCs w:val="20"/>
    </w:rPr>
  </w:style>
  <w:style w:type="paragraph" w:customStyle="1" w:styleId="220">
    <w:name w:val="xl119"/>
    <w:basedOn w:val="1"/>
    <w:autoRedefine/>
    <w:qFormat/>
    <w:uiPriority w:val="0"/>
    <w:pPr>
      <w:widowControl/>
      <w:pBdr>
        <w:top w:val="single" w:color="auto" w:sz="4" w:space="0"/>
        <w:left w:val="single" w:color="auto" w:sz="4" w:space="0"/>
        <w:right w:val="single" w:color="auto" w:sz="4" w:space="0"/>
      </w:pBdr>
      <w:shd w:val="clear" w:color="auto" w:fill="FFFFFF"/>
      <w:spacing w:before="100" w:beforeAutospacing="1" w:after="100" w:afterAutospacing="1"/>
      <w:jc w:val="center"/>
    </w:pPr>
    <w:rPr>
      <w:rFonts w:ascii="宋体" w:hAnsi="宋体" w:eastAsia="宋体" w:cs="宋体"/>
      <w:kern w:val="0"/>
      <w:sz w:val="20"/>
      <w:szCs w:val="20"/>
    </w:rPr>
  </w:style>
  <w:style w:type="paragraph" w:customStyle="1" w:styleId="221">
    <w:name w:val="xl105"/>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hAnsi="宋体" w:eastAsia="宋体" w:cs="宋体"/>
      <w:kern w:val="0"/>
      <w:sz w:val="20"/>
      <w:szCs w:val="20"/>
    </w:rPr>
  </w:style>
  <w:style w:type="paragraph" w:customStyle="1" w:styleId="222">
    <w:name w:val="xl169"/>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eastAsia="宋体" w:cs="宋体"/>
      <w:color w:val="000000"/>
      <w:kern w:val="0"/>
      <w:sz w:val="18"/>
      <w:szCs w:val="18"/>
    </w:rPr>
  </w:style>
  <w:style w:type="paragraph" w:customStyle="1" w:styleId="223">
    <w:name w:val="font8"/>
    <w:basedOn w:val="1"/>
    <w:autoRedefine/>
    <w:qFormat/>
    <w:uiPriority w:val="0"/>
    <w:pPr>
      <w:widowControl/>
      <w:spacing w:before="100" w:beforeAutospacing="1" w:after="100" w:afterAutospacing="1"/>
      <w:jc w:val="left"/>
    </w:pPr>
    <w:rPr>
      <w:rFonts w:ascii="宋体" w:hAnsi="宋体" w:eastAsia="宋体" w:cs="宋体"/>
      <w:kern w:val="0"/>
      <w:sz w:val="20"/>
      <w:szCs w:val="20"/>
    </w:rPr>
  </w:style>
  <w:style w:type="paragraph" w:customStyle="1" w:styleId="224">
    <w:name w:val="Char"/>
    <w:basedOn w:val="1"/>
    <w:autoRedefine/>
    <w:qFormat/>
    <w:uiPriority w:val="0"/>
    <w:rPr>
      <w:rFonts w:ascii="宋体" w:hAnsi="宋体" w:eastAsia="宋体" w:cs="宋体"/>
      <w:kern w:val="44"/>
      <w:sz w:val="21"/>
      <w:szCs w:val="21"/>
    </w:rPr>
  </w:style>
  <w:style w:type="paragraph" w:customStyle="1" w:styleId="225">
    <w:name w:val="xl181"/>
    <w:basedOn w:val="1"/>
    <w:autoRedefine/>
    <w:qFormat/>
    <w:uiPriority w:val="0"/>
    <w:pPr>
      <w:widowControl/>
      <w:spacing w:before="100" w:beforeAutospacing="1" w:after="100" w:afterAutospacing="1"/>
      <w:jc w:val="left"/>
    </w:pPr>
    <w:rPr>
      <w:rFonts w:ascii="宋体" w:hAnsi="宋体" w:eastAsia="宋体" w:cs="宋体"/>
      <w:b/>
      <w:bCs/>
      <w:color w:val="000000"/>
      <w:kern w:val="0"/>
      <w:sz w:val="20"/>
      <w:szCs w:val="20"/>
    </w:rPr>
  </w:style>
  <w:style w:type="paragraph" w:customStyle="1" w:styleId="226">
    <w:name w:val="xl168"/>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227">
    <w:name w:val="font11"/>
    <w:basedOn w:val="1"/>
    <w:autoRedefine/>
    <w:qFormat/>
    <w:uiPriority w:val="0"/>
    <w:pPr>
      <w:widowControl/>
      <w:spacing w:before="100" w:beforeAutospacing="1" w:after="100" w:afterAutospacing="1"/>
      <w:jc w:val="left"/>
    </w:pPr>
    <w:rPr>
      <w:rFonts w:ascii="宋体" w:hAnsi="宋体" w:eastAsia="宋体" w:cs="宋体"/>
      <w:kern w:val="0"/>
      <w:sz w:val="20"/>
      <w:szCs w:val="20"/>
    </w:rPr>
  </w:style>
  <w:style w:type="paragraph" w:customStyle="1" w:styleId="228">
    <w:name w:val="xl165"/>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229">
    <w:name w:val="font30"/>
    <w:basedOn w:val="1"/>
    <w:autoRedefine/>
    <w:qFormat/>
    <w:uiPriority w:val="0"/>
    <w:pPr>
      <w:widowControl/>
      <w:spacing w:before="100" w:beforeAutospacing="1" w:after="100" w:afterAutospacing="1"/>
      <w:jc w:val="left"/>
    </w:pPr>
    <w:rPr>
      <w:rFonts w:ascii="宋体" w:hAnsi="宋体" w:eastAsia="宋体" w:cs="宋体"/>
      <w:kern w:val="0"/>
      <w:sz w:val="20"/>
      <w:szCs w:val="20"/>
    </w:rPr>
  </w:style>
  <w:style w:type="paragraph" w:customStyle="1" w:styleId="230">
    <w:name w:val="xl24"/>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eastAsia="宋体" w:cs="宋体"/>
      <w:kern w:val="0"/>
      <w:sz w:val="20"/>
      <w:szCs w:val="20"/>
    </w:rPr>
  </w:style>
  <w:style w:type="paragraph" w:customStyle="1" w:styleId="231">
    <w:name w:val="Char Char Char Char Char Char Char4"/>
    <w:basedOn w:val="1"/>
    <w:qFormat/>
    <w:uiPriority w:val="0"/>
    <w:pPr>
      <w:spacing w:beforeLines="50" w:afterLines="50"/>
    </w:pPr>
    <w:rPr>
      <w:rFonts w:ascii="Tahoma" w:hAnsi="Tahoma" w:eastAsia="宋体" w:cs="Tahoma"/>
      <w:kern w:val="44"/>
    </w:rPr>
  </w:style>
  <w:style w:type="paragraph" w:customStyle="1" w:styleId="232">
    <w:name w:val="xl191"/>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rPr>
  </w:style>
  <w:style w:type="paragraph" w:customStyle="1" w:styleId="233">
    <w:name w:val="xl112"/>
    <w:basedOn w:val="1"/>
    <w:autoRedefine/>
    <w:qFormat/>
    <w:uiPriority w:val="0"/>
    <w:pPr>
      <w:widowControl/>
      <w:pBdr>
        <w:left w:val="single" w:color="auto" w:sz="4" w:space="0"/>
        <w:right w:val="single" w:color="auto" w:sz="4" w:space="0"/>
      </w:pBdr>
      <w:spacing w:before="100" w:beforeAutospacing="1" w:after="100" w:afterAutospacing="1"/>
      <w:jc w:val="left"/>
    </w:pPr>
    <w:rPr>
      <w:rFonts w:ascii="宋体" w:hAnsi="宋体" w:eastAsia="宋体" w:cs="宋体"/>
      <w:kern w:val="0"/>
      <w:sz w:val="20"/>
      <w:szCs w:val="20"/>
    </w:rPr>
  </w:style>
  <w:style w:type="paragraph" w:customStyle="1" w:styleId="234">
    <w:name w:val="无间隔1"/>
    <w:autoRedefine/>
    <w:qFormat/>
    <w:uiPriority w:val="0"/>
    <w:pPr>
      <w:widowControl w:val="0"/>
      <w:jc w:val="both"/>
    </w:pPr>
    <w:rPr>
      <w:rFonts w:ascii="Times New Roman" w:hAnsi="Times New Roman" w:eastAsia="宋体" w:cs="Times New Roman"/>
      <w:kern w:val="2"/>
      <w:sz w:val="21"/>
      <w:szCs w:val="21"/>
      <w:lang w:val="en-US" w:eastAsia="zh-CN" w:bidi="ar-SA"/>
    </w:rPr>
  </w:style>
  <w:style w:type="paragraph" w:customStyle="1" w:styleId="235">
    <w:name w:val="xl189"/>
    <w:basedOn w:val="1"/>
    <w:autoRedefine/>
    <w:qFormat/>
    <w:uiPriority w:val="0"/>
    <w:pPr>
      <w:widowControl/>
      <w:spacing w:before="100" w:beforeAutospacing="1" w:after="100" w:afterAutospacing="1"/>
      <w:jc w:val="left"/>
    </w:pPr>
    <w:rPr>
      <w:rFonts w:ascii="宋体" w:hAnsi="宋体" w:eastAsia="宋体" w:cs="宋体"/>
      <w:b/>
      <w:bCs/>
      <w:kern w:val="0"/>
      <w:sz w:val="20"/>
      <w:szCs w:val="20"/>
    </w:rPr>
  </w:style>
  <w:style w:type="paragraph" w:customStyle="1" w:styleId="236">
    <w:name w:val="xl86"/>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b/>
      <w:bCs/>
      <w:kern w:val="0"/>
      <w:sz w:val="20"/>
      <w:szCs w:val="20"/>
    </w:rPr>
  </w:style>
  <w:style w:type="paragraph" w:customStyle="1" w:styleId="237">
    <w:name w:val="Char Char Char Char Char Char Char Char Char Char2"/>
    <w:basedOn w:val="9"/>
    <w:autoRedefine/>
    <w:qFormat/>
    <w:uiPriority w:val="0"/>
    <w:rPr>
      <w:rFonts w:ascii="Tahoma" w:hAnsi="Tahoma" w:cs="Tahoma"/>
      <w:sz w:val="24"/>
      <w:szCs w:val="24"/>
    </w:rPr>
  </w:style>
  <w:style w:type="paragraph" w:customStyle="1" w:styleId="238">
    <w:name w:val="xl222"/>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color w:val="000000"/>
      <w:kern w:val="0"/>
      <w:sz w:val="20"/>
      <w:szCs w:val="20"/>
    </w:rPr>
  </w:style>
  <w:style w:type="paragraph" w:customStyle="1" w:styleId="239">
    <w:name w:val="xl42"/>
    <w:basedOn w:val="1"/>
    <w:autoRedefine/>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eastAsia="宋体" w:cs="宋体"/>
      <w:kern w:val="0"/>
      <w:sz w:val="20"/>
      <w:szCs w:val="20"/>
    </w:rPr>
  </w:style>
  <w:style w:type="paragraph" w:customStyle="1" w:styleId="240">
    <w:name w:val="xl195"/>
    <w:basedOn w:val="1"/>
    <w:autoRedefine/>
    <w:qFormat/>
    <w:uiPriority w:val="0"/>
    <w:pPr>
      <w:widowControl/>
      <w:spacing w:before="100" w:beforeAutospacing="1" w:after="100" w:afterAutospacing="1"/>
      <w:jc w:val="right"/>
    </w:pPr>
    <w:rPr>
      <w:rFonts w:ascii="宋体" w:hAnsi="宋体" w:eastAsia="宋体" w:cs="宋体"/>
      <w:b/>
      <w:bCs/>
      <w:color w:val="000000"/>
      <w:kern w:val="0"/>
      <w:sz w:val="20"/>
      <w:szCs w:val="20"/>
    </w:rPr>
  </w:style>
  <w:style w:type="paragraph" w:customStyle="1" w:styleId="241">
    <w:name w:val="xl77"/>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0"/>
      <w:szCs w:val="20"/>
    </w:rPr>
  </w:style>
  <w:style w:type="paragraph" w:customStyle="1" w:styleId="242">
    <w:name w:val="font28"/>
    <w:basedOn w:val="1"/>
    <w:autoRedefine/>
    <w:qFormat/>
    <w:uiPriority w:val="0"/>
    <w:pPr>
      <w:widowControl/>
      <w:spacing w:before="100" w:beforeAutospacing="1" w:after="100" w:afterAutospacing="1"/>
      <w:jc w:val="left"/>
    </w:pPr>
    <w:rPr>
      <w:rFonts w:ascii="宋体" w:hAnsi="宋体" w:eastAsia="宋体" w:cs="宋体"/>
      <w:color w:val="000000"/>
      <w:kern w:val="0"/>
      <w:sz w:val="20"/>
      <w:szCs w:val="20"/>
    </w:rPr>
  </w:style>
  <w:style w:type="paragraph" w:customStyle="1" w:styleId="243">
    <w:name w:val="xl81"/>
    <w:basedOn w:val="1"/>
    <w:autoRedefine/>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宋体" w:hAnsi="宋体" w:eastAsia="宋体" w:cs="宋体"/>
      <w:kern w:val="0"/>
      <w:sz w:val="20"/>
      <w:szCs w:val="20"/>
    </w:rPr>
  </w:style>
  <w:style w:type="paragraph" w:customStyle="1" w:styleId="244">
    <w:name w:val="xl101"/>
    <w:basedOn w:val="1"/>
    <w:autoRedefine/>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245">
    <w:name w:val="xl215"/>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246">
    <w:name w:val="xl186"/>
    <w:basedOn w:val="1"/>
    <w:autoRedefine/>
    <w:qFormat/>
    <w:uiPriority w:val="0"/>
    <w:pPr>
      <w:widowControl/>
      <w:spacing w:before="100" w:beforeAutospacing="1" w:after="100" w:afterAutospacing="1"/>
      <w:jc w:val="left"/>
    </w:pPr>
    <w:rPr>
      <w:rFonts w:ascii="宋体" w:hAnsi="宋体" w:eastAsia="宋体" w:cs="宋体"/>
      <w:color w:val="008000"/>
      <w:kern w:val="0"/>
      <w:sz w:val="20"/>
      <w:szCs w:val="20"/>
    </w:rPr>
  </w:style>
  <w:style w:type="paragraph" w:customStyle="1" w:styleId="247">
    <w:name w:val="xl21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15"/>
      <w:szCs w:val="15"/>
    </w:rPr>
  </w:style>
  <w:style w:type="paragraph" w:customStyle="1" w:styleId="248">
    <w:name w:val="Char Char Char Char"/>
    <w:basedOn w:val="9"/>
    <w:autoRedefine/>
    <w:qFormat/>
    <w:uiPriority w:val="0"/>
    <w:rPr>
      <w:rFonts w:ascii="Tahoma" w:hAnsi="Tahoma" w:cs="Tahoma"/>
      <w:sz w:val="24"/>
      <w:szCs w:val="24"/>
    </w:rPr>
  </w:style>
  <w:style w:type="paragraph" w:customStyle="1" w:styleId="249">
    <w:name w:val="xl40"/>
    <w:basedOn w:val="1"/>
    <w:autoRedefine/>
    <w:qFormat/>
    <w:uiPriority w:val="0"/>
    <w:pPr>
      <w:widowControl/>
      <w:spacing w:before="100" w:beforeAutospacing="1" w:after="100" w:afterAutospacing="1"/>
      <w:jc w:val="center"/>
    </w:pPr>
    <w:rPr>
      <w:rFonts w:ascii="宋体" w:hAnsi="宋体" w:eastAsia="宋体" w:cs="宋体"/>
      <w:b/>
      <w:bCs/>
      <w:color w:val="000000"/>
      <w:kern w:val="0"/>
      <w:sz w:val="20"/>
      <w:szCs w:val="20"/>
    </w:rPr>
  </w:style>
  <w:style w:type="paragraph" w:customStyle="1" w:styleId="250">
    <w:name w:val="xl220"/>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b/>
      <w:bCs/>
      <w:color w:val="000000"/>
      <w:kern w:val="0"/>
      <w:sz w:val="20"/>
      <w:szCs w:val="20"/>
    </w:rPr>
  </w:style>
  <w:style w:type="paragraph" w:customStyle="1" w:styleId="251">
    <w:name w:val="xl157"/>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19"/>
      <w:szCs w:val="19"/>
    </w:rPr>
  </w:style>
  <w:style w:type="paragraph" w:customStyle="1" w:styleId="252">
    <w:name w:val="xl198"/>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18"/>
      <w:szCs w:val="18"/>
    </w:rPr>
  </w:style>
  <w:style w:type="paragraph" w:customStyle="1" w:styleId="253">
    <w:name w:val="font23"/>
    <w:basedOn w:val="1"/>
    <w:autoRedefine/>
    <w:qFormat/>
    <w:uiPriority w:val="0"/>
    <w:pPr>
      <w:widowControl/>
      <w:spacing w:before="100" w:beforeAutospacing="1" w:after="100" w:afterAutospacing="1"/>
      <w:jc w:val="left"/>
    </w:pPr>
    <w:rPr>
      <w:rFonts w:ascii="宋体" w:hAnsi="宋体" w:eastAsia="宋体" w:cs="宋体"/>
      <w:kern w:val="0"/>
      <w:sz w:val="20"/>
      <w:szCs w:val="20"/>
    </w:rPr>
  </w:style>
  <w:style w:type="paragraph" w:customStyle="1" w:styleId="254">
    <w:name w:val="xl160"/>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255">
    <w:name w:val="font15"/>
    <w:basedOn w:val="1"/>
    <w:autoRedefine/>
    <w:qFormat/>
    <w:uiPriority w:val="0"/>
    <w:pPr>
      <w:widowControl/>
      <w:spacing w:before="100" w:beforeAutospacing="1" w:after="100" w:afterAutospacing="1"/>
      <w:jc w:val="left"/>
    </w:pPr>
    <w:rPr>
      <w:rFonts w:ascii="宋体" w:hAnsi="宋体" w:eastAsia="宋体" w:cs="宋体"/>
      <w:kern w:val="0"/>
      <w:sz w:val="20"/>
      <w:szCs w:val="20"/>
    </w:rPr>
  </w:style>
  <w:style w:type="paragraph" w:customStyle="1" w:styleId="256">
    <w:name w:val="xl182"/>
    <w:basedOn w:val="1"/>
    <w:autoRedefine/>
    <w:qFormat/>
    <w:uiPriority w:val="0"/>
    <w:pPr>
      <w:widowControl/>
      <w:spacing w:before="100" w:beforeAutospacing="1" w:after="100" w:afterAutospacing="1"/>
      <w:jc w:val="left"/>
    </w:pPr>
    <w:rPr>
      <w:rFonts w:ascii="宋体" w:hAnsi="宋体" w:eastAsia="宋体" w:cs="宋体"/>
      <w:b/>
      <w:bCs/>
      <w:color w:val="000000"/>
      <w:kern w:val="0"/>
      <w:sz w:val="18"/>
      <w:szCs w:val="18"/>
    </w:rPr>
  </w:style>
  <w:style w:type="paragraph" w:customStyle="1" w:styleId="257">
    <w:name w:val="xl115"/>
    <w:basedOn w:val="1"/>
    <w:autoRedefine/>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hAnsi="宋体" w:eastAsia="宋体" w:cs="宋体"/>
      <w:b/>
      <w:bCs/>
      <w:kern w:val="0"/>
      <w:sz w:val="20"/>
      <w:szCs w:val="20"/>
    </w:rPr>
  </w:style>
  <w:style w:type="paragraph" w:customStyle="1" w:styleId="258">
    <w:name w:val="xl205"/>
    <w:basedOn w:val="1"/>
    <w:autoRedefine/>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18"/>
      <w:szCs w:val="18"/>
    </w:rPr>
  </w:style>
  <w:style w:type="paragraph" w:customStyle="1" w:styleId="259">
    <w:name w:val="xl66"/>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b/>
      <w:bCs/>
      <w:kern w:val="0"/>
      <w:sz w:val="20"/>
      <w:szCs w:val="20"/>
    </w:rPr>
  </w:style>
  <w:style w:type="paragraph" w:customStyle="1" w:styleId="260">
    <w:name w:val="xl196"/>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b/>
      <w:bCs/>
      <w:color w:val="000000"/>
      <w:kern w:val="0"/>
      <w:sz w:val="20"/>
      <w:szCs w:val="20"/>
    </w:rPr>
  </w:style>
  <w:style w:type="paragraph" w:customStyle="1" w:styleId="261">
    <w:name w:val="xl110"/>
    <w:basedOn w:val="1"/>
    <w:autoRedefine/>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262">
    <w:name w:val="xl219"/>
    <w:basedOn w:val="1"/>
    <w:autoRedefine/>
    <w:qFormat/>
    <w:uiPriority w:val="0"/>
    <w:pPr>
      <w:widowControl/>
      <w:pBdr>
        <w:left w:val="single" w:color="auto" w:sz="4" w:space="0"/>
        <w:right w:val="single" w:color="auto" w:sz="4" w:space="0"/>
      </w:pBdr>
      <w:spacing w:before="100" w:beforeAutospacing="1" w:after="100" w:afterAutospacing="1"/>
      <w:jc w:val="center"/>
    </w:pPr>
    <w:rPr>
      <w:rFonts w:ascii="宋体" w:hAnsi="宋体" w:eastAsia="宋体" w:cs="宋体"/>
      <w:kern w:val="0"/>
      <w:sz w:val="18"/>
      <w:szCs w:val="18"/>
    </w:rPr>
  </w:style>
  <w:style w:type="paragraph" w:customStyle="1" w:styleId="263">
    <w:name w:val="xl184"/>
    <w:basedOn w:val="1"/>
    <w:autoRedefine/>
    <w:qFormat/>
    <w:uiPriority w:val="0"/>
    <w:pPr>
      <w:widowControl/>
      <w:spacing w:before="100" w:beforeAutospacing="1" w:after="100" w:afterAutospacing="1"/>
      <w:jc w:val="center"/>
    </w:pPr>
    <w:rPr>
      <w:rFonts w:ascii="宋体" w:hAnsi="宋体" w:eastAsia="宋体" w:cs="宋体"/>
      <w:color w:val="008000"/>
      <w:kern w:val="0"/>
      <w:sz w:val="20"/>
      <w:szCs w:val="20"/>
    </w:rPr>
  </w:style>
  <w:style w:type="paragraph" w:customStyle="1" w:styleId="264">
    <w:name w:val="xl118"/>
    <w:basedOn w:val="1"/>
    <w:autoRedefine/>
    <w:qFormat/>
    <w:uiPriority w:val="0"/>
    <w:pPr>
      <w:widowControl/>
      <w:pBdr>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hAnsi="宋体" w:eastAsia="宋体" w:cs="宋体"/>
      <w:b/>
      <w:bCs/>
      <w:kern w:val="0"/>
      <w:sz w:val="20"/>
      <w:szCs w:val="20"/>
    </w:rPr>
  </w:style>
  <w:style w:type="paragraph" w:customStyle="1" w:styleId="265">
    <w:name w:val="xl108"/>
    <w:basedOn w:val="1"/>
    <w:autoRedefine/>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b/>
      <w:bCs/>
      <w:kern w:val="0"/>
      <w:sz w:val="20"/>
      <w:szCs w:val="20"/>
    </w:rPr>
  </w:style>
  <w:style w:type="paragraph" w:customStyle="1" w:styleId="266">
    <w:name w:val="xl133"/>
    <w:basedOn w:val="1"/>
    <w:autoRedefine/>
    <w:qFormat/>
    <w:uiPriority w:val="0"/>
    <w:pPr>
      <w:widowControl/>
      <w:pBdr>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hAnsi="宋体" w:eastAsia="宋体" w:cs="宋体"/>
      <w:kern w:val="0"/>
      <w:sz w:val="20"/>
      <w:szCs w:val="20"/>
    </w:rPr>
  </w:style>
  <w:style w:type="paragraph" w:customStyle="1" w:styleId="267">
    <w:name w:val="xl223"/>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b/>
      <w:bCs/>
      <w:color w:val="000000"/>
      <w:kern w:val="0"/>
      <w:sz w:val="20"/>
      <w:szCs w:val="20"/>
    </w:rPr>
  </w:style>
  <w:style w:type="paragraph" w:customStyle="1" w:styleId="268">
    <w:name w:val="xl106"/>
    <w:basedOn w:val="1"/>
    <w:autoRedefine/>
    <w:qFormat/>
    <w:uiPriority w:val="0"/>
    <w:pPr>
      <w:widowControl/>
      <w:pBdr>
        <w:top w:val="single" w:color="auto" w:sz="4" w:space="0"/>
        <w:left w:val="single" w:color="auto" w:sz="4" w:space="0"/>
        <w:right w:val="single" w:color="auto" w:sz="4" w:space="0"/>
      </w:pBdr>
      <w:shd w:val="clear" w:color="auto" w:fill="FFFFFF"/>
      <w:spacing w:before="100" w:beforeAutospacing="1" w:after="100" w:afterAutospacing="1"/>
      <w:jc w:val="center"/>
    </w:pPr>
    <w:rPr>
      <w:rFonts w:ascii="宋体" w:hAnsi="宋体" w:eastAsia="宋体" w:cs="宋体"/>
      <w:kern w:val="0"/>
      <w:sz w:val="20"/>
      <w:szCs w:val="20"/>
    </w:rPr>
  </w:style>
  <w:style w:type="paragraph" w:customStyle="1" w:styleId="269">
    <w:name w:val="xl71"/>
    <w:basedOn w:val="1"/>
    <w:autoRedefine/>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hAnsi="宋体" w:eastAsia="宋体" w:cs="宋体"/>
      <w:kern w:val="0"/>
      <w:sz w:val="20"/>
      <w:szCs w:val="20"/>
    </w:rPr>
  </w:style>
  <w:style w:type="paragraph" w:customStyle="1" w:styleId="270">
    <w:name w:val="font20"/>
    <w:basedOn w:val="1"/>
    <w:autoRedefine/>
    <w:qFormat/>
    <w:uiPriority w:val="0"/>
    <w:pPr>
      <w:widowControl/>
      <w:spacing w:before="100" w:beforeAutospacing="1" w:after="100" w:afterAutospacing="1"/>
      <w:jc w:val="left"/>
    </w:pPr>
    <w:rPr>
      <w:rFonts w:ascii="宋体" w:hAnsi="宋体" w:eastAsia="宋体" w:cs="宋体"/>
      <w:b/>
      <w:bCs/>
      <w:kern w:val="0"/>
      <w:sz w:val="20"/>
      <w:szCs w:val="20"/>
    </w:rPr>
  </w:style>
  <w:style w:type="paragraph" w:customStyle="1" w:styleId="271">
    <w:name w:val="xl96"/>
    <w:basedOn w:val="1"/>
    <w:autoRedefine/>
    <w:qFormat/>
    <w:uiPriority w:val="0"/>
    <w:pPr>
      <w:widowControl/>
      <w:pBdr>
        <w:top w:val="single" w:color="auto" w:sz="4" w:space="0"/>
        <w:left w:val="single" w:color="auto" w:sz="4" w:space="0"/>
        <w:right w:val="single" w:color="auto" w:sz="4" w:space="0"/>
      </w:pBdr>
      <w:shd w:val="clear" w:color="auto" w:fill="FFFFFF"/>
      <w:spacing w:before="100" w:beforeAutospacing="1" w:after="100" w:afterAutospacing="1"/>
      <w:jc w:val="left"/>
    </w:pPr>
    <w:rPr>
      <w:rFonts w:ascii="宋体" w:hAnsi="宋体" w:eastAsia="宋体" w:cs="宋体"/>
      <w:kern w:val="0"/>
      <w:sz w:val="18"/>
      <w:szCs w:val="18"/>
    </w:rPr>
  </w:style>
  <w:style w:type="paragraph" w:customStyle="1" w:styleId="272">
    <w:name w:val="样式2"/>
    <w:qFormat/>
    <w:uiPriority w:val="0"/>
    <w:rPr>
      <w:rFonts w:ascii="Times New Roman" w:hAnsi="Times New Roman" w:eastAsia="仿宋_GB2312" w:cs="Times New Roman"/>
      <w:kern w:val="2"/>
      <w:sz w:val="18"/>
      <w:szCs w:val="18"/>
      <w:lang w:val="en-US" w:eastAsia="zh-CN" w:bidi="ar-SA"/>
    </w:rPr>
  </w:style>
  <w:style w:type="paragraph" w:customStyle="1" w:styleId="273">
    <w:name w:val="xl226"/>
    <w:basedOn w:val="1"/>
    <w:autoRedefine/>
    <w:qFormat/>
    <w:uiPriority w:val="0"/>
    <w:pPr>
      <w:widowControl/>
      <w:spacing w:before="100" w:beforeAutospacing="1" w:after="100" w:afterAutospacing="1"/>
    </w:pPr>
    <w:rPr>
      <w:rFonts w:ascii="宋体" w:hAnsi="宋体" w:eastAsia="宋体" w:cs="宋体"/>
      <w:b/>
      <w:bCs/>
      <w:color w:val="000000"/>
      <w:kern w:val="0"/>
      <w:sz w:val="20"/>
      <w:szCs w:val="20"/>
    </w:rPr>
  </w:style>
  <w:style w:type="paragraph" w:customStyle="1" w:styleId="274">
    <w:name w:val="xl37"/>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eastAsia="宋体" w:cs="宋体"/>
      <w:kern w:val="0"/>
    </w:rPr>
  </w:style>
  <w:style w:type="paragraph" w:customStyle="1" w:styleId="275">
    <w:name w:val="正文1"/>
    <w:basedOn w:val="1"/>
    <w:autoRedefine/>
    <w:qFormat/>
    <w:uiPriority w:val="0"/>
    <w:pPr>
      <w:adjustRightInd w:val="0"/>
      <w:spacing w:line="360" w:lineRule="atLeast"/>
      <w:jc w:val="left"/>
      <w:textAlignment w:val="baseline"/>
    </w:pPr>
    <w:rPr>
      <w:rFonts w:ascii="宋体" w:hAnsi="宋体" w:eastAsia="楷体_GB2312" w:cs="宋体"/>
      <w:kern w:val="0"/>
    </w:rPr>
  </w:style>
  <w:style w:type="paragraph" w:customStyle="1" w:styleId="276">
    <w:name w:val="xl28"/>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eastAsia="宋体" w:cs="宋体"/>
      <w:b/>
      <w:bCs/>
      <w:color w:val="000000"/>
      <w:kern w:val="0"/>
      <w:sz w:val="20"/>
      <w:szCs w:val="20"/>
    </w:rPr>
  </w:style>
  <w:style w:type="paragraph" w:customStyle="1" w:styleId="277">
    <w:name w:val="xl46"/>
    <w:basedOn w:val="1"/>
    <w:autoRedefine/>
    <w:qFormat/>
    <w:uiPriority w:val="0"/>
    <w:pPr>
      <w:widowControl/>
      <w:pBdr>
        <w:bottom w:val="single" w:color="auto" w:sz="8" w:space="0"/>
      </w:pBdr>
      <w:spacing w:before="100" w:beforeAutospacing="1" w:after="100" w:afterAutospacing="1"/>
      <w:jc w:val="left"/>
    </w:pPr>
    <w:rPr>
      <w:rFonts w:ascii="宋体" w:hAnsi="宋体" w:eastAsia="宋体" w:cs="宋体"/>
      <w:b/>
      <w:bCs/>
      <w:color w:val="000000"/>
      <w:kern w:val="0"/>
      <w:sz w:val="20"/>
      <w:szCs w:val="20"/>
    </w:rPr>
  </w:style>
  <w:style w:type="paragraph" w:customStyle="1" w:styleId="278">
    <w:name w:val="xl121"/>
    <w:basedOn w:val="1"/>
    <w:autoRedefine/>
    <w:qFormat/>
    <w:uiPriority w:val="0"/>
    <w:pPr>
      <w:widowControl/>
      <w:pBdr>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hAnsi="宋体" w:eastAsia="宋体" w:cs="宋体"/>
      <w:kern w:val="0"/>
      <w:sz w:val="20"/>
      <w:szCs w:val="20"/>
    </w:rPr>
  </w:style>
  <w:style w:type="paragraph" w:customStyle="1" w:styleId="279">
    <w:name w:val="xl208"/>
    <w:basedOn w:val="1"/>
    <w:autoRedefine/>
    <w:qFormat/>
    <w:uiPriority w:val="0"/>
    <w:pPr>
      <w:widowControl/>
      <w:pBdr>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rPr>
  </w:style>
  <w:style w:type="paragraph" w:customStyle="1" w:styleId="280">
    <w:name w:val="xl35"/>
    <w:basedOn w:val="1"/>
    <w:autoRedefine/>
    <w:qFormat/>
    <w:uiPriority w:val="0"/>
    <w:pPr>
      <w:widowControl/>
      <w:spacing w:before="100" w:beforeAutospacing="1" w:after="100" w:afterAutospacing="1"/>
      <w:jc w:val="left"/>
    </w:pPr>
    <w:rPr>
      <w:rFonts w:ascii="宋体" w:hAnsi="宋体" w:eastAsia="宋体" w:cs="宋体"/>
      <w:kern w:val="0"/>
    </w:rPr>
  </w:style>
  <w:style w:type="paragraph" w:customStyle="1" w:styleId="281">
    <w:name w:val="xl67"/>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b/>
      <w:bCs/>
      <w:kern w:val="0"/>
      <w:sz w:val="20"/>
      <w:szCs w:val="20"/>
    </w:rPr>
  </w:style>
  <w:style w:type="paragraph" w:customStyle="1" w:styleId="282">
    <w:name w:val="Char Char Char"/>
    <w:basedOn w:val="9"/>
    <w:autoRedefine/>
    <w:qFormat/>
    <w:uiPriority w:val="0"/>
    <w:pPr>
      <w:adjustRightInd w:val="0"/>
      <w:spacing w:line="436" w:lineRule="exact"/>
      <w:ind w:left="357"/>
      <w:jc w:val="left"/>
      <w:outlineLvl w:val="3"/>
    </w:pPr>
    <w:rPr>
      <w:rFonts w:ascii="Tahoma" w:hAnsi="Tahoma" w:cs="Tahoma"/>
      <w:b/>
      <w:bCs/>
      <w:sz w:val="44"/>
      <w:szCs w:val="44"/>
    </w:rPr>
  </w:style>
  <w:style w:type="paragraph" w:customStyle="1" w:styleId="283">
    <w:name w:val="xl41"/>
    <w:basedOn w:val="1"/>
    <w:autoRedefine/>
    <w:qFormat/>
    <w:uiPriority w:val="0"/>
    <w:pPr>
      <w:widowControl/>
      <w:spacing w:before="100" w:beforeAutospacing="1" w:after="100" w:afterAutospacing="1"/>
      <w:jc w:val="center"/>
    </w:pPr>
    <w:rPr>
      <w:rFonts w:ascii="仿宋_GB2312" w:hAnsi="宋体" w:eastAsia="宋体" w:cs="仿宋_GB2312"/>
      <w:b/>
      <w:bCs/>
      <w:kern w:val="0"/>
      <w:sz w:val="32"/>
      <w:szCs w:val="32"/>
    </w:rPr>
  </w:style>
  <w:style w:type="paragraph" w:customStyle="1" w:styleId="284">
    <w:name w:val="font19"/>
    <w:basedOn w:val="1"/>
    <w:autoRedefine/>
    <w:qFormat/>
    <w:uiPriority w:val="0"/>
    <w:pPr>
      <w:widowControl/>
      <w:spacing w:before="100" w:beforeAutospacing="1" w:after="100" w:afterAutospacing="1"/>
      <w:jc w:val="left"/>
    </w:pPr>
    <w:rPr>
      <w:rFonts w:ascii="宋体" w:hAnsi="宋体" w:eastAsia="宋体" w:cs="宋体"/>
      <w:kern w:val="0"/>
      <w:sz w:val="20"/>
      <w:szCs w:val="20"/>
    </w:rPr>
  </w:style>
  <w:style w:type="paragraph" w:customStyle="1" w:styleId="285">
    <w:name w:val="xl114"/>
    <w:basedOn w:val="1"/>
    <w:autoRedefine/>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宋体" w:hAnsi="宋体" w:eastAsia="宋体" w:cs="宋体"/>
      <w:kern w:val="0"/>
      <w:sz w:val="20"/>
      <w:szCs w:val="20"/>
    </w:rPr>
  </w:style>
  <w:style w:type="paragraph" w:customStyle="1" w:styleId="286">
    <w:name w:val="xl218"/>
    <w:basedOn w:val="1"/>
    <w:autoRedefine/>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eastAsia="宋体" w:cs="宋体"/>
      <w:kern w:val="0"/>
      <w:sz w:val="18"/>
      <w:szCs w:val="18"/>
    </w:rPr>
  </w:style>
  <w:style w:type="paragraph" w:customStyle="1" w:styleId="287">
    <w:name w:val="xl99"/>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b/>
      <w:bCs/>
      <w:kern w:val="0"/>
      <w:sz w:val="20"/>
      <w:szCs w:val="20"/>
    </w:rPr>
  </w:style>
  <w:style w:type="paragraph" w:customStyle="1" w:styleId="288">
    <w:name w:val="xl80"/>
    <w:basedOn w:val="1"/>
    <w:autoRedefine/>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宋体" w:hAnsi="宋体" w:eastAsia="宋体" w:cs="宋体"/>
      <w:kern w:val="0"/>
      <w:sz w:val="20"/>
      <w:szCs w:val="20"/>
    </w:rPr>
  </w:style>
  <w:style w:type="paragraph" w:customStyle="1" w:styleId="289">
    <w:name w:val="font17"/>
    <w:basedOn w:val="1"/>
    <w:qFormat/>
    <w:uiPriority w:val="0"/>
    <w:pPr>
      <w:widowControl/>
      <w:spacing w:before="100" w:beforeAutospacing="1" w:after="100" w:afterAutospacing="1"/>
      <w:jc w:val="left"/>
    </w:pPr>
    <w:rPr>
      <w:rFonts w:ascii="宋体" w:hAnsi="宋体" w:eastAsia="宋体" w:cs="宋体"/>
      <w:kern w:val="0"/>
      <w:sz w:val="18"/>
      <w:szCs w:val="18"/>
    </w:rPr>
  </w:style>
  <w:style w:type="paragraph" w:customStyle="1" w:styleId="290">
    <w:name w:val="xl174"/>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291">
    <w:name w:val="xl32"/>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eastAsia="宋体" w:cs="宋体"/>
      <w:kern w:val="0"/>
    </w:rPr>
  </w:style>
  <w:style w:type="paragraph" w:customStyle="1" w:styleId="292">
    <w:name w:val="xl190"/>
    <w:basedOn w:val="1"/>
    <w:autoRedefine/>
    <w:qFormat/>
    <w:uiPriority w:val="0"/>
    <w:pPr>
      <w:widowControl/>
      <w:spacing w:before="100" w:beforeAutospacing="1" w:after="100" w:afterAutospacing="1"/>
      <w:jc w:val="center"/>
    </w:pPr>
    <w:rPr>
      <w:rFonts w:ascii="宋体" w:hAnsi="宋体" w:eastAsia="宋体" w:cs="宋体"/>
      <w:b/>
      <w:bCs/>
      <w:kern w:val="0"/>
      <w:sz w:val="20"/>
      <w:szCs w:val="20"/>
    </w:rPr>
  </w:style>
  <w:style w:type="paragraph" w:customStyle="1" w:styleId="293">
    <w:name w:val="Char Char Char Char1"/>
    <w:basedOn w:val="9"/>
    <w:autoRedefine/>
    <w:qFormat/>
    <w:uiPriority w:val="0"/>
    <w:rPr>
      <w:rFonts w:ascii="Tahoma" w:hAnsi="Tahoma" w:cs="Tahoma"/>
      <w:sz w:val="24"/>
      <w:szCs w:val="24"/>
    </w:rPr>
  </w:style>
  <w:style w:type="paragraph" w:customStyle="1" w:styleId="294">
    <w:name w:val="xl70"/>
    <w:basedOn w:val="1"/>
    <w:autoRedefine/>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宋体" w:hAnsi="宋体" w:eastAsia="宋体" w:cs="宋体"/>
      <w:kern w:val="0"/>
      <w:sz w:val="20"/>
      <w:szCs w:val="20"/>
    </w:rPr>
  </w:style>
  <w:style w:type="paragraph" w:customStyle="1" w:styleId="295">
    <w:name w:val="xl217"/>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16"/>
      <w:szCs w:val="16"/>
    </w:rPr>
  </w:style>
  <w:style w:type="paragraph" w:customStyle="1" w:styleId="296">
    <w:name w:val="xl224"/>
    <w:basedOn w:val="1"/>
    <w:autoRedefine/>
    <w:qFormat/>
    <w:uiPriority w:val="0"/>
    <w:pPr>
      <w:widowControl/>
      <w:spacing w:before="100" w:beforeAutospacing="1" w:after="100" w:afterAutospacing="1"/>
      <w:jc w:val="center"/>
    </w:pPr>
    <w:rPr>
      <w:rFonts w:ascii="宋体" w:hAnsi="宋体" w:eastAsia="宋体" w:cs="宋体"/>
      <w:b/>
      <w:bCs/>
      <w:color w:val="000000"/>
      <w:kern w:val="0"/>
      <w:sz w:val="20"/>
      <w:szCs w:val="20"/>
    </w:rPr>
  </w:style>
  <w:style w:type="paragraph" w:customStyle="1" w:styleId="297">
    <w:name w:val="xl69"/>
    <w:basedOn w:val="1"/>
    <w:autoRedefine/>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hAnsi="宋体" w:eastAsia="宋体" w:cs="宋体"/>
      <w:b/>
      <w:bCs/>
      <w:kern w:val="0"/>
      <w:sz w:val="20"/>
      <w:szCs w:val="20"/>
    </w:rPr>
  </w:style>
  <w:style w:type="paragraph" w:customStyle="1" w:styleId="298">
    <w:name w:val="xl197"/>
    <w:basedOn w:val="1"/>
    <w:autoRedefine/>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eastAsia="宋体" w:cs="宋体"/>
      <w:b/>
      <w:bCs/>
      <w:color w:val="000000"/>
      <w:kern w:val="0"/>
      <w:sz w:val="20"/>
      <w:szCs w:val="20"/>
    </w:rPr>
  </w:style>
  <w:style w:type="paragraph" w:customStyle="1" w:styleId="299">
    <w:name w:val="font21"/>
    <w:basedOn w:val="1"/>
    <w:autoRedefine/>
    <w:qFormat/>
    <w:uiPriority w:val="0"/>
    <w:pPr>
      <w:widowControl/>
      <w:spacing w:before="100" w:beforeAutospacing="1" w:after="100" w:afterAutospacing="1"/>
      <w:jc w:val="left"/>
    </w:pPr>
    <w:rPr>
      <w:rFonts w:ascii="宋体" w:hAnsi="宋体" w:eastAsia="宋体" w:cs="宋体"/>
      <w:b/>
      <w:bCs/>
      <w:kern w:val="0"/>
      <w:sz w:val="18"/>
      <w:szCs w:val="18"/>
    </w:rPr>
  </w:style>
  <w:style w:type="paragraph" w:customStyle="1" w:styleId="300">
    <w:name w:val="xl20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18"/>
      <w:szCs w:val="18"/>
    </w:rPr>
  </w:style>
  <w:style w:type="paragraph" w:customStyle="1" w:styleId="301">
    <w:name w:val="xl212"/>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18"/>
      <w:szCs w:val="18"/>
    </w:rPr>
  </w:style>
  <w:style w:type="paragraph" w:customStyle="1" w:styleId="302">
    <w:name w:val="xl134"/>
    <w:basedOn w:val="1"/>
    <w:autoRedefine/>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303">
    <w:name w:val="Char Char Char Char Char Char Char Char Char Char4"/>
    <w:basedOn w:val="9"/>
    <w:autoRedefine/>
    <w:qFormat/>
    <w:uiPriority w:val="0"/>
    <w:rPr>
      <w:rFonts w:ascii="Tahoma" w:hAnsi="Tahoma" w:cs="Tahoma"/>
      <w:sz w:val="24"/>
      <w:szCs w:val="24"/>
    </w:rPr>
  </w:style>
  <w:style w:type="paragraph" w:customStyle="1" w:styleId="304">
    <w:name w:val="xl68"/>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b/>
      <w:bCs/>
      <w:kern w:val="0"/>
      <w:sz w:val="20"/>
      <w:szCs w:val="20"/>
    </w:rPr>
  </w:style>
  <w:style w:type="character" w:customStyle="1" w:styleId="305">
    <w:name w:val="正文文本 3 Char"/>
    <w:basedOn w:val="36"/>
    <w:link w:val="12"/>
    <w:autoRedefine/>
    <w:semiHidden/>
    <w:qFormat/>
    <w:uiPriority w:val="99"/>
    <w:rPr>
      <w:sz w:val="16"/>
      <w:szCs w:val="16"/>
    </w:rPr>
  </w:style>
  <w:style w:type="paragraph" w:customStyle="1" w:styleId="306">
    <w:name w:val="样式8"/>
    <w:basedOn w:val="272"/>
    <w:autoRedefine/>
    <w:qFormat/>
    <w:uiPriority w:val="0"/>
    <w:pPr>
      <w:widowControl w:val="0"/>
      <w:adjustRightInd w:val="0"/>
      <w:snapToGrid w:val="0"/>
      <w:spacing w:before="312" w:line="360" w:lineRule="atLeast"/>
      <w:ind w:left="902" w:hanging="902"/>
    </w:pPr>
    <w:rPr>
      <w:rFonts w:ascii="Century Schoolbook" w:hAnsi="Century Schoolbook" w:eastAsia="宋体"/>
      <w:b/>
      <w:spacing w:val="6"/>
      <w:kern w:val="0"/>
      <w:sz w:val="28"/>
      <w:szCs w:val="20"/>
    </w:rPr>
  </w:style>
  <w:style w:type="character" w:customStyle="1" w:styleId="307">
    <w:name w:val="标题 Char"/>
    <w:basedOn w:val="36"/>
    <w:link w:val="31"/>
    <w:autoRedefine/>
    <w:qFormat/>
    <w:uiPriority w:val="0"/>
    <w:rPr>
      <w:rFonts w:ascii="Times New Roman" w:hAnsi="Times New Roman" w:eastAsia="仿宋_GB2312" w:cs="Times New Roman"/>
      <w:bCs/>
      <w:sz w:val="28"/>
      <w:szCs w:val="32"/>
    </w:rPr>
  </w:style>
  <w:style w:type="paragraph" w:customStyle="1" w:styleId="308">
    <w:name w:val="样式 标题 3 + 仿宋_GB2312 小四 段前: 0 磅 段后: 0 磅"/>
    <w:basedOn w:val="4"/>
    <w:qFormat/>
    <w:uiPriority w:val="0"/>
    <w:pPr>
      <w:tabs>
        <w:tab w:val="left" w:pos="567"/>
        <w:tab w:val="clear" w:pos="992"/>
      </w:tabs>
      <w:spacing w:before="0" w:after="0" w:line="412" w:lineRule="auto"/>
      <w:ind w:left="0" w:firstLine="0"/>
      <w:jc w:val="center"/>
    </w:pPr>
    <w:rPr>
      <w:rFonts w:ascii="仿宋_GB2312" w:hAnsi="Times New Roman" w:eastAsia="仿宋_GB2312"/>
      <w:kern w:val="0"/>
      <w:sz w:val="24"/>
      <w:szCs w:val="20"/>
    </w:rPr>
  </w:style>
  <w:style w:type="character" w:customStyle="1" w:styleId="309">
    <w:name w:val="样式1 Char"/>
    <w:basedOn w:val="71"/>
    <w:link w:val="183"/>
    <w:qFormat/>
    <w:uiPriority w:val="0"/>
    <w:rPr>
      <w:rFonts w:ascii="Times New Roman" w:hAnsi="Times New Roman" w:eastAsia="仿宋_GB2312" w:cs="Times New Roman"/>
      <w:color w:val="000000"/>
      <w:sz w:val="18"/>
      <w:szCs w:val="18"/>
    </w:rPr>
  </w:style>
  <w:style w:type="character" w:customStyle="1" w:styleId="310">
    <w:name w:val="正文首行缩进 2 Char"/>
    <w:basedOn w:val="76"/>
    <w:link w:val="33"/>
    <w:autoRedefine/>
    <w:qFormat/>
    <w:uiPriority w:val="0"/>
    <w:rPr>
      <w:rFonts w:ascii="Times New Roman" w:hAnsi="Times New Roman" w:eastAsia="宋体" w:cs="Times New Roman"/>
      <w:kern w:val="44"/>
      <w:sz w:val="21"/>
      <w:szCs w:val="22"/>
    </w:rPr>
  </w:style>
  <w:style w:type="paragraph" w:customStyle="1" w:styleId="311">
    <w:name w:val="_Style 3"/>
    <w:autoRedefine/>
    <w:qFormat/>
    <w:uiPriority w:val="1"/>
    <w:pPr>
      <w:widowControl w:val="0"/>
      <w:snapToGrid w:val="0"/>
      <w:spacing w:line="500" w:lineRule="exact"/>
      <w:ind w:firstLine="200" w:firstLineChars="200"/>
      <w:jc w:val="both"/>
    </w:pPr>
    <w:rPr>
      <w:rFonts w:ascii="仿宋_GB2312" w:eastAsia="仿宋_GB2312" w:hAnsiTheme="minorHAnsi" w:cstheme="minorBidi"/>
      <w:kern w:val="2"/>
      <w:sz w:val="24"/>
      <w:szCs w:val="24"/>
      <w:lang w:val="en-US" w:eastAsia="zh-CN" w:bidi="ar-SA"/>
    </w:rPr>
  </w:style>
  <w:style w:type="character" w:customStyle="1" w:styleId="312">
    <w:name w:val="目录 2 Char"/>
    <w:link w:val="28"/>
    <w:qFormat/>
    <w:uiPriority w:val="0"/>
    <w:rPr>
      <w:rFonts w:ascii="宋体" w:hAnsi="宋体" w:eastAsia="宋体" w:cs="宋体"/>
      <w:sz w:val="28"/>
      <w:szCs w:val="2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办公室">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办公室">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办公室">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C7357A-BD5D-457F-A341-C1911B9E204B}">
  <ds:schemaRefs/>
</ds:datastoreItem>
</file>

<file path=docProps/app.xml><?xml version="1.0" encoding="utf-8"?>
<Properties xmlns="http://schemas.openxmlformats.org/officeDocument/2006/extended-properties" xmlns:vt="http://schemas.openxmlformats.org/officeDocument/2006/docPropsVTypes">
  <Template>Normal.dotm</Template>
  <Company>个人</Company>
  <Pages>23</Pages>
  <Words>5049</Words>
  <Characters>5427</Characters>
  <Lines>92</Lines>
  <Paragraphs>26</Paragraphs>
  <TotalTime>6</TotalTime>
  <ScaleCrop>false</ScaleCrop>
  <LinksUpToDate>false</LinksUpToDate>
  <CharactersWithSpaces>5535</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2018-03-23T02:20:00Z</dcterms:created>
  <dc:creator>王志刚</dc:creator>
  <cp:lastModifiedBy>挣钱养家</cp:lastModifiedBy>
  <cp:lastPrinted>2020-05-07T01:04:00Z</cp:lastPrinted>
  <dcterms:modified xsi:type="dcterms:W3CDTF">2026-08-31T07:31:44Z</dcterms:modified>
  <dc:title>物资招标标准文本</dc:title>
  <cp:revision>369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FBA7B7A0FA794D6898E6D549F9FCF6C5_12</vt:lpwstr>
  </property>
  <property fmtid="{D5CDD505-2E9C-101B-9397-08002B2CF9AE}" pid="4" name="KSOTemplateDocerSaveRecord">
    <vt:lpwstr>eyJoZGlkIjoiZDY3YTM2MGQ0NGJiMzFmM2MwNmQzYjdkNzE5M2NiZGQiLCJ1c2VySWQiOiIxMjMxODg4NTgxIn0=</vt:lpwstr>
  </property>
</Properties>
</file>