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95D37">
      <w:pPr>
        <w:pStyle w:val="30"/>
        <w:tabs>
          <w:tab w:val="left" w:pos="8100"/>
        </w:tabs>
        <w:spacing w:line="360" w:lineRule="auto"/>
        <w:jc w:val="right"/>
        <w:rPr>
          <w:rFonts w:hint="eastAsia" w:asciiTheme="majorEastAsia" w:hAnsiTheme="majorEastAsia" w:eastAsiaTheme="majorEastAsia"/>
          <w:b/>
          <w:color w:val="000000"/>
          <w:kern w:val="2"/>
          <w:sz w:val="28"/>
          <w:szCs w:val="28"/>
          <w:highlight w:val="none"/>
          <w:lang w:val="en-US" w:eastAsia="zh-CN"/>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编号：</w:t>
      </w:r>
      <w:r>
        <w:rPr>
          <w:rFonts w:hint="eastAsia" w:cs="Times New Roman" w:asciiTheme="majorEastAsia" w:hAnsiTheme="majorEastAsia" w:eastAsiaTheme="majorEastAsia"/>
          <w:b/>
          <w:color w:val="000000"/>
          <w:kern w:val="2"/>
          <w:sz w:val="28"/>
          <w:szCs w:val="28"/>
          <w:highlight w:val="none"/>
          <w:u w:val="single"/>
          <w:lang w:eastAsia="zh-CN"/>
        </w:rPr>
        <w:t>ZJLQ-FG-堆巴村公路改建项目-006</w:t>
      </w:r>
    </w:p>
    <w:p w14:paraId="0B686E3C">
      <w:pPr>
        <w:pStyle w:val="30"/>
        <w:tabs>
          <w:tab w:val="left" w:pos="8100"/>
        </w:tabs>
        <w:spacing w:line="360" w:lineRule="auto"/>
        <w:jc w:val="both"/>
        <w:rPr>
          <w:rFonts w:cs="Times New Roman" w:asciiTheme="majorEastAsia" w:hAnsiTheme="majorEastAsia" w:eastAsiaTheme="majorEastAsia"/>
          <w:b/>
          <w:color w:val="000000"/>
          <w:kern w:val="2"/>
          <w:sz w:val="28"/>
          <w:szCs w:val="28"/>
          <w:highlight w:val="none"/>
        </w:rPr>
      </w:pPr>
    </w:p>
    <w:p w14:paraId="40DA6C7C">
      <w:pPr>
        <w:pStyle w:val="30"/>
        <w:tabs>
          <w:tab w:val="left" w:pos="8100"/>
        </w:tabs>
        <w:spacing w:line="360" w:lineRule="auto"/>
        <w:jc w:val="center"/>
        <w:rPr>
          <w:rFonts w:cs="Times New Roman" w:asciiTheme="majorEastAsia" w:hAnsiTheme="majorEastAsia" w:eastAsiaTheme="majorEastAsia"/>
          <w:b/>
          <w:color w:val="000000"/>
          <w:kern w:val="2"/>
          <w:sz w:val="48"/>
          <w:szCs w:val="48"/>
          <w:highlight w:val="none"/>
        </w:rPr>
      </w:pPr>
    </w:p>
    <w:p w14:paraId="1B389CB6">
      <w:pPr>
        <w:pStyle w:val="30"/>
        <w:tabs>
          <w:tab w:val="left" w:pos="8100"/>
        </w:tabs>
        <w:spacing w:line="360" w:lineRule="auto"/>
        <w:jc w:val="center"/>
        <w:rPr>
          <w:rFonts w:hint="eastAsia" w:cs="Times New Roman" w:asciiTheme="majorEastAsia" w:hAnsiTheme="majorEastAsia" w:eastAsiaTheme="majorEastAsia"/>
          <w:b/>
          <w:color w:val="000000"/>
          <w:kern w:val="2"/>
          <w:sz w:val="44"/>
          <w:szCs w:val="44"/>
          <w:highlight w:val="none"/>
        </w:rPr>
      </w:pPr>
      <w:r>
        <w:rPr>
          <w:rFonts w:hint="eastAsia" w:cs="Times New Roman" w:asciiTheme="majorEastAsia" w:hAnsiTheme="majorEastAsia" w:eastAsiaTheme="majorEastAsia"/>
          <w:b/>
          <w:color w:val="000000"/>
          <w:kern w:val="2"/>
          <w:sz w:val="44"/>
          <w:szCs w:val="44"/>
          <w:highlight w:val="none"/>
        </w:rPr>
        <w:t>西藏中建建设有限责任公司</w:t>
      </w:r>
    </w:p>
    <w:p w14:paraId="1686E3A7">
      <w:pPr>
        <w:pStyle w:val="30"/>
        <w:tabs>
          <w:tab w:val="left" w:pos="8100"/>
        </w:tabs>
        <w:spacing w:line="360" w:lineRule="auto"/>
        <w:jc w:val="center"/>
        <w:rPr>
          <w:rFonts w:cs="Times New Roman" w:asciiTheme="majorEastAsia" w:hAnsiTheme="majorEastAsia" w:eastAsiaTheme="majorEastAsia"/>
          <w:b/>
          <w:color w:val="000000"/>
          <w:kern w:val="2"/>
          <w:sz w:val="52"/>
          <w:szCs w:val="52"/>
          <w:highlight w:val="none"/>
        </w:rPr>
      </w:pPr>
      <w:r>
        <w:rPr>
          <w:rFonts w:hint="eastAsia" w:cs="Times New Roman" w:asciiTheme="majorEastAsia" w:hAnsiTheme="majorEastAsia" w:eastAsiaTheme="majorEastAsia"/>
          <w:b/>
          <w:color w:val="000000"/>
          <w:kern w:val="2"/>
          <w:sz w:val="44"/>
          <w:szCs w:val="44"/>
          <w:highlight w:val="none"/>
          <w:u w:val="single"/>
        </w:rPr>
        <w:t>堆巴村公路改建工程</w:t>
      </w:r>
      <w:r>
        <w:rPr>
          <w:rFonts w:hint="eastAsia" w:cs="Times New Roman" w:asciiTheme="majorEastAsia" w:hAnsiTheme="majorEastAsia" w:eastAsiaTheme="majorEastAsia"/>
          <w:b/>
          <w:color w:val="000000"/>
          <w:kern w:val="2"/>
          <w:sz w:val="44"/>
          <w:szCs w:val="44"/>
          <w:highlight w:val="none"/>
        </w:rPr>
        <w:t>项目</w:t>
      </w:r>
      <w:r>
        <w:rPr>
          <w:rFonts w:hint="eastAsia" w:cs="Times New Roman" w:asciiTheme="majorEastAsia" w:hAnsiTheme="majorEastAsia" w:eastAsiaTheme="majorEastAsia"/>
          <w:b/>
          <w:color w:val="000000"/>
          <w:kern w:val="2"/>
          <w:sz w:val="44"/>
          <w:szCs w:val="44"/>
          <w:highlight w:val="none"/>
          <w:u w:val="single"/>
          <w:lang w:eastAsia="zh-CN"/>
        </w:rPr>
        <w:t>CI</w:t>
      </w:r>
      <w:r>
        <w:rPr>
          <w:rFonts w:hint="eastAsia" w:cs="Times New Roman" w:asciiTheme="majorEastAsia" w:hAnsiTheme="majorEastAsia" w:eastAsiaTheme="majorEastAsia"/>
          <w:b/>
          <w:color w:val="000000"/>
          <w:kern w:val="2"/>
          <w:sz w:val="44"/>
          <w:szCs w:val="44"/>
          <w:highlight w:val="none"/>
        </w:rPr>
        <w:t>采购</w:t>
      </w:r>
    </w:p>
    <w:p w14:paraId="4E8E09E8">
      <w:pPr>
        <w:pStyle w:val="30"/>
        <w:tabs>
          <w:tab w:val="left" w:pos="8100"/>
        </w:tabs>
        <w:spacing w:line="360" w:lineRule="auto"/>
        <w:jc w:val="center"/>
        <w:rPr>
          <w:rFonts w:cs="Times New Roman" w:asciiTheme="majorEastAsia" w:hAnsiTheme="majorEastAsia" w:eastAsiaTheme="majorEastAsia"/>
          <w:b/>
          <w:color w:val="000000"/>
          <w:kern w:val="2"/>
          <w:sz w:val="52"/>
          <w:szCs w:val="52"/>
          <w:highlight w:val="none"/>
        </w:rPr>
      </w:pPr>
      <w:r>
        <w:rPr>
          <w:rFonts w:hint="eastAsia" w:cs="Times New Roman" w:asciiTheme="majorEastAsia" w:hAnsiTheme="majorEastAsia" w:eastAsiaTheme="majorEastAsia"/>
          <w:b/>
          <w:color w:val="000000"/>
          <w:kern w:val="2"/>
          <w:sz w:val="52"/>
          <w:szCs w:val="52"/>
          <w:highlight w:val="none"/>
          <w:lang w:val="en-US" w:eastAsia="zh-CN"/>
        </w:rPr>
        <w:t>采购</w:t>
      </w:r>
      <w:r>
        <w:rPr>
          <w:rFonts w:hint="eastAsia" w:cs="Times New Roman" w:asciiTheme="majorEastAsia" w:hAnsiTheme="majorEastAsia" w:eastAsiaTheme="majorEastAsia"/>
          <w:b/>
          <w:color w:val="000000"/>
          <w:kern w:val="2"/>
          <w:sz w:val="52"/>
          <w:szCs w:val="52"/>
          <w:highlight w:val="none"/>
        </w:rPr>
        <w:t>文件</w:t>
      </w:r>
    </w:p>
    <w:p w14:paraId="14FE0D53">
      <w:pPr>
        <w:pStyle w:val="2"/>
        <w:keepNext w:val="0"/>
        <w:keepLines w:val="0"/>
        <w:spacing w:before="120" w:after="120" w:line="400" w:lineRule="exact"/>
        <w:jc w:val="center"/>
        <w:rPr>
          <w:rFonts w:cs="黑体" w:asciiTheme="majorEastAsia" w:hAnsiTheme="majorEastAsia" w:eastAsiaTheme="majorEastAsia"/>
          <w:b w:val="0"/>
          <w:bCs w:val="0"/>
          <w:kern w:val="2"/>
          <w:sz w:val="32"/>
          <w:szCs w:val="32"/>
          <w:highlight w:val="none"/>
        </w:rPr>
      </w:pPr>
    </w:p>
    <w:p w14:paraId="7519A6E0">
      <w:pPr>
        <w:jc w:val="center"/>
        <w:rPr>
          <w:highlight w:val="none"/>
        </w:rPr>
      </w:pPr>
    </w:p>
    <w:p w14:paraId="03BD1855">
      <w:pPr>
        <w:pStyle w:val="30"/>
        <w:tabs>
          <w:tab w:val="left" w:pos="8100"/>
        </w:tabs>
        <w:spacing w:line="360" w:lineRule="auto"/>
        <w:jc w:val="center"/>
        <w:rPr>
          <w:rFonts w:cs="Times New Roman" w:asciiTheme="majorEastAsia" w:hAnsiTheme="majorEastAsia" w:eastAsiaTheme="majorEastAsia"/>
          <w:b/>
          <w:color w:val="000000"/>
          <w:kern w:val="2"/>
          <w:sz w:val="36"/>
          <w:szCs w:val="36"/>
          <w:highlight w:val="none"/>
        </w:rPr>
      </w:pPr>
      <w:bookmarkStart w:id="0" w:name="_Toc17532"/>
    </w:p>
    <w:p w14:paraId="6514DB9E">
      <w:pPr>
        <w:pStyle w:val="30"/>
        <w:tabs>
          <w:tab w:val="left" w:pos="8100"/>
        </w:tabs>
        <w:spacing w:line="360" w:lineRule="auto"/>
        <w:jc w:val="center"/>
        <w:rPr>
          <w:rFonts w:hint="eastAsia" w:cs="Times New Roman" w:asciiTheme="majorEastAsia" w:hAnsiTheme="majorEastAsia" w:eastAsiaTheme="majorEastAsia"/>
          <w:b/>
          <w:color w:val="000000"/>
          <w:kern w:val="2"/>
          <w:sz w:val="28"/>
          <w:szCs w:val="28"/>
          <w:highlight w:val="none"/>
          <w:lang w:eastAsia="zh-CN"/>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人：</w:t>
      </w:r>
      <w:r>
        <w:rPr>
          <w:rFonts w:hint="eastAsia" w:cs="Times New Roman" w:asciiTheme="majorEastAsia" w:hAnsiTheme="majorEastAsia" w:eastAsiaTheme="majorEastAsia"/>
          <w:b/>
          <w:color w:val="000000"/>
          <w:kern w:val="2"/>
          <w:sz w:val="28"/>
          <w:szCs w:val="28"/>
          <w:highlight w:val="none"/>
          <w:u w:val="single"/>
          <w:lang w:eastAsia="zh-CN"/>
        </w:rPr>
        <w:t>西藏中建建设有限责任公司</w:t>
      </w:r>
    </w:p>
    <w:p w14:paraId="0B46D74E">
      <w:pPr>
        <w:pStyle w:val="30"/>
        <w:tabs>
          <w:tab w:val="left" w:pos="8100"/>
        </w:tabs>
        <w:spacing w:line="360" w:lineRule="auto"/>
        <w:jc w:val="center"/>
        <w:rPr>
          <w:rFonts w:cs="黑体" w:asciiTheme="majorEastAsia" w:hAnsiTheme="majorEastAsia" w:eastAsiaTheme="majorEastAsia"/>
          <w:sz w:val="32"/>
          <w:szCs w:val="32"/>
          <w:highlight w:val="none"/>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日期：</w:t>
      </w:r>
      <w:r>
        <w:rPr>
          <w:rFonts w:hint="eastAsia" w:cs="Times New Roman" w:asciiTheme="majorEastAsia" w:hAnsiTheme="majorEastAsia" w:eastAsiaTheme="majorEastAsia"/>
          <w:b/>
          <w:color w:val="000000"/>
          <w:kern w:val="2"/>
          <w:sz w:val="28"/>
          <w:szCs w:val="28"/>
          <w:highlight w:val="none"/>
          <w:u w:val="single"/>
          <w:lang w:val="en-US" w:eastAsia="zh-CN"/>
        </w:rPr>
        <w:t>2026</w:t>
      </w:r>
      <w:r>
        <w:rPr>
          <w:rFonts w:hint="eastAsia" w:cs="Times New Roman" w:asciiTheme="majorEastAsia" w:hAnsiTheme="majorEastAsia" w:eastAsiaTheme="majorEastAsia"/>
          <w:b/>
          <w:color w:val="000000"/>
          <w:kern w:val="2"/>
          <w:sz w:val="28"/>
          <w:szCs w:val="28"/>
          <w:highlight w:val="none"/>
        </w:rPr>
        <w:t>年</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u w:val="single"/>
          <w:lang w:val="en-US" w:eastAsia="zh-CN"/>
        </w:rPr>
        <w:t>10</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rPr>
        <w:t>月</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u w:val="single"/>
          <w:lang w:val="en-US" w:eastAsia="zh-CN"/>
        </w:rPr>
        <w:t>20</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rPr>
        <w:t>日</w:t>
      </w:r>
    </w:p>
    <w:p w14:paraId="329C182C">
      <w:pPr>
        <w:spacing w:line="400" w:lineRule="exact"/>
        <w:ind w:firstLine="420" w:firstLineChars="200"/>
        <w:rPr>
          <w:rFonts w:hint="eastAsia" w:ascii="仿宋_GB2312" w:eastAsia="仿宋_GB2312" w:hAnsiTheme="minorEastAsia"/>
          <w:sz w:val="21"/>
          <w:szCs w:val="21"/>
          <w:highlight w:val="none"/>
        </w:rPr>
      </w:pPr>
    </w:p>
    <w:p w14:paraId="031F71A6">
      <w:pPr>
        <w:spacing w:line="400" w:lineRule="exact"/>
        <w:ind w:firstLine="420" w:firstLineChars="200"/>
        <w:rPr>
          <w:rFonts w:hint="eastAsia" w:ascii="仿宋_GB2312" w:eastAsia="仿宋_GB2312" w:hAnsiTheme="minorEastAsia"/>
          <w:sz w:val="21"/>
          <w:szCs w:val="21"/>
          <w:highlight w:val="none"/>
        </w:rPr>
      </w:pPr>
    </w:p>
    <w:p w14:paraId="04E05C51">
      <w:pPr>
        <w:spacing w:line="400" w:lineRule="exact"/>
        <w:ind w:firstLine="420" w:firstLineChars="200"/>
        <w:rPr>
          <w:rFonts w:hint="eastAsia" w:ascii="仿宋_GB2312" w:eastAsia="仿宋_GB2312" w:hAnsiTheme="minorEastAsia"/>
          <w:sz w:val="21"/>
          <w:szCs w:val="21"/>
          <w:highlight w:val="none"/>
        </w:rPr>
      </w:pPr>
    </w:p>
    <w:p w14:paraId="43A97D32">
      <w:pPr>
        <w:spacing w:line="400" w:lineRule="exact"/>
        <w:ind w:firstLine="420" w:firstLineChars="200"/>
        <w:rPr>
          <w:rFonts w:hint="eastAsia" w:ascii="仿宋_GB2312" w:eastAsia="仿宋_GB2312" w:hAnsiTheme="minorEastAsia"/>
          <w:sz w:val="21"/>
          <w:szCs w:val="21"/>
          <w:highlight w:val="none"/>
        </w:rPr>
      </w:pPr>
    </w:p>
    <w:p w14:paraId="6F36C5C8">
      <w:pPr>
        <w:spacing w:line="400" w:lineRule="exact"/>
        <w:ind w:firstLine="420" w:firstLineChars="200"/>
        <w:rPr>
          <w:rFonts w:hint="eastAsia" w:ascii="仿宋_GB2312" w:eastAsia="仿宋_GB2312" w:hAnsiTheme="minorEastAsia"/>
          <w:sz w:val="21"/>
          <w:szCs w:val="21"/>
          <w:highlight w:val="none"/>
        </w:rPr>
      </w:pPr>
    </w:p>
    <w:p w14:paraId="3F5E1C90">
      <w:pPr>
        <w:pStyle w:val="24"/>
        <w:bidi w:val="0"/>
        <w:jc w:val="center"/>
      </w:pPr>
      <w:r>
        <w:rPr>
          <w:rFonts w:hint="eastAsia"/>
        </w:rPr>
        <w:t xml:space="preserve">第一部分  </w:t>
      </w:r>
      <w:r>
        <w:rPr>
          <w:rFonts w:hint="eastAsia"/>
          <w:lang w:val="en-US" w:eastAsia="zh-CN"/>
        </w:rPr>
        <w:t>响应</w:t>
      </w:r>
      <w:r>
        <w:rPr>
          <w:rFonts w:hint="eastAsia"/>
        </w:rPr>
        <w:t>人须知</w:t>
      </w:r>
    </w:p>
    <w:p w14:paraId="705D0221">
      <w:pPr>
        <w:pStyle w:val="181"/>
        <w:keepNext w:val="0"/>
        <w:keepLines w:val="0"/>
        <w:ind w:left="0" w:leftChars="0" w:firstLine="0" w:firstLineChars="0"/>
        <w:rPr>
          <w:rFonts w:hint="eastAsia"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响应人须知前附表：</w:t>
      </w:r>
    </w:p>
    <w:tbl>
      <w:tblPr>
        <w:tblStyle w:val="34"/>
        <w:tblpPr w:leftFromText="180" w:rightFromText="180" w:vertAnchor="text" w:horzAnchor="margin" w:tblpY="241"/>
        <w:tblW w:w="5079" w:type="pct"/>
        <w:tblInd w:w="0" w:type="dxa"/>
        <w:tblLayout w:type="autofit"/>
        <w:tblCellMar>
          <w:top w:w="0" w:type="dxa"/>
          <w:left w:w="108" w:type="dxa"/>
          <w:bottom w:w="0" w:type="dxa"/>
          <w:right w:w="108" w:type="dxa"/>
        </w:tblCellMar>
      </w:tblPr>
      <w:tblGrid>
        <w:gridCol w:w="736"/>
        <w:gridCol w:w="1951"/>
        <w:gridCol w:w="6309"/>
      </w:tblGrid>
      <w:tr w14:paraId="68ACCD21">
        <w:tc>
          <w:tcPr>
            <w:tcW w:w="409" w:type="pct"/>
            <w:tcBorders>
              <w:top w:val="single" w:color="auto" w:sz="4" w:space="0"/>
              <w:left w:val="single" w:color="auto" w:sz="4" w:space="0"/>
              <w:bottom w:val="single" w:color="auto" w:sz="4" w:space="0"/>
              <w:right w:val="single" w:color="auto" w:sz="4" w:space="0"/>
            </w:tcBorders>
            <w:vAlign w:val="center"/>
          </w:tcPr>
          <w:p w14:paraId="7F862770">
            <w:pPr>
              <w:pStyle w:val="181"/>
              <w:keepNext w:val="0"/>
              <w:keepLines w:val="0"/>
              <w:jc w:val="center"/>
              <w:rPr>
                <w:rFonts w:ascii="仿宋_GB2312" w:eastAsia="仿宋_GB2312" w:cs="宋体" w:hAnsiTheme="minorEastAsia"/>
                <w:sz w:val="21"/>
                <w:szCs w:val="21"/>
                <w:highlight w:val="none"/>
              </w:rPr>
            </w:pPr>
            <w:bookmarkStart w:id="1" w:name="_Toc152042304"/>
            <w:bookmarkStart w:id="2" w:name="_Toc144974496"/>
            <w:bookmarkStart w:id="3" w:name="_Toc152045528"/>
            <w:bookmarkStart w:id="4" w:name="_Toc238552194"/>
            <w:bookmarkStart w:id="5" w:name="_Toc238797549"/>
            <w:bookmarkStart w:id="6" w:name="_Toc287545429"/>
            <w:r>
              <w:rPr>
                <w:rFonts w:hint="eastAsia" w:ascii="仿宋_GB2312" w:eastAsia="仿宋_GB2312" w:cs="宋体" w:hAnsiTheme="minorEastAsia"/>
                <w:sz w:val="21"/>
                <w:szCs w:val="21"/>
                <w:highlight w:val="none"/>
              </w:rPr>
              <w:t>序号</w:t>
            </w:r>
          </w:p>
        </w:tc>
        <w:tc>
          <w:tcPr>
            <w:tcW w:w="1084" w:type="pct"/>
            <w:tcBorders>
              <w:top w:val="single" w:color="auto" w:sz="4" w:space="0"/>
              <w:left w:val="single" w:color="auto" w:sz="4" w:space="0"/>
              <w:bottom w:val="single" w:color="auto" w:sz="4" w:space="0"/>
              <w:right w:val="single" w:color="auto" w:sz="4" w:space="0"/>
            </w:tcBorders>
            <w:vAlign w:val="center"/>
          </w:tcPr>
          <w:p w14:paraId="1C46B2F2">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条  款  名  称</w:t>
            </w:r>
          </w:p>
        </w:tc>
        <w:tc>
          <w:tcPr>
            <w:tcW w:w="3506" w:type="pct"/>
            <w:tcBorders>
              <w:top w:val="single" w:color="auto" w:sz="4" w:space="0"/>
              <w:left w:val="single" w:color="auto" w:sz="4" w:space="0"/>
              <w:bottom w:val="single" w:color="auto" w:sz="4" w:space="0"/>
              <w:right w:val="single" w:color="auto" w:sz="4" w:space="0"/>
            </w:tcBorders>
            <w:vAlign w:val="center"/>
          </w:tcPr>
          <w:p w14:paraId="3ED70A24">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编  列  内  容</w:t>
            </w:r>
          </w:p>
        </w:tc>
      </w:tr>
      <w:tr w14:paraId="0D83BE58">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344915D">
            <w:pPr>
              <w:pStyle w:val="181"/>
              <w:keepNext w:val="0"/>
              <w:keepLines w:val="0"/>
              <w:jc w:val="center"/>
              <w:rPr>
                <w:rFonts w:hint="eastAsia" w:ascii="仿宋_GB2312" w:eastAsia="仿宋_GB2312" w:cs="宋体" w:hAnsiTheme="minorEastAsia"/>
                <w:color w:val="000000" w:themeColor="text1"/>
                <w:sz w:val="21"/>
                <w:szCs w:val="21"/>
                <w:highlight w:val="none"/>
                <w:lang w:eastAsia="zh-CN"/>
              </w:rPr>
            </w:pPr>
            <w:r>
              <w:rPr>
                <w:rFonts w:hint="eastAsia" w:ascii="仿宋_GB2312" w:eastAsia="仿宋_GB2312" w:cs="宋体" w:hAnsiTheme="minorEastAsia"/>
                <w:color w:val="000000" w:themeColor="text1"/>
                <w:sz w:val="21"/>
                <w:szCs w:val="21"/>
                <w:highlight w:val="none"/>
                <w:lang w:val="en-US" w:eastAsia="zh-CN"/>
              </w:rPr>
              <w:t>1</w:t>
            </w:r>
          </w:p>
        </w:tc>
        <w:tc>
          <w:tcPr>
            <w:tcW w:w="1084" w:type="pct"/>
            <w:tcBorders>
              <w:top w:val="single" w:color="auto" w:sz="4" w:space="0"/>
              <w:left w:val="single" w:color="auto" w:sz="4" w:space="0"/>
              <w:bottom w:val="single" w:color="auto" w:sz="4" w:space="0"/>
              <w:right w:val="single" w:color="auto" w:sz="4" w:space="0"/>
            </w:tcBorders>
            <w:vAlign w:val="center"/>
          </w:tcPr>
          <w:p w14:paraId="4FFBA197">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内容</w:t>
            </w:r>
          </w:p>
        </w:tc>
        <w:tc>
          <w:tcPr>
            <w:tcW w:w="3506" w:type="pct"/>
            <w:tcBorders>
              <w:top w:val="single" w:color="auto" w:sz="4" w:space="0"/>
              <w:left w:val="single" w:color="auto" w:sz="4" w:space="0"/>
              <w:bottom w:val="single" w:color="auto" w:sz="4" w:space="0"/>
              <w:right w:val="single" w:color="auto" w:sz="4" w:space="0"/>
            </w:tcBorders>
            <w:vAlign w:val="center"/>
          </w:tcPr>
          <w:p w14:paraId="03022629">
            <w:pPr>
              <w:pStyle w:val="181"/>
              <w:keepNext w:val="0"/>
              <w:keepLines w:val="0"/>
              <w:jc w:val="center"/>
              <w:rPr>
                <w:rFonts w:hint="default" w:ascii="仿宋_GB2312" w:eastAsia="仿宋_GB2312" w:cs="宋体" w:hAnsiTheme="minorEastAsia"/>
                <w:sz w:val="21"/>
                <w:szCs w:val="21"/>
                <w:highlight w:val="none"/>
                <w:lang w:val="en-US"/>
              </w:rPr>
            </w:pPr>
            <w:r>
              <w:rPr>
                <w:rFonts w:hint="eastAsia" w:ascii="仿宋_GB2312" w:eastAsia="仿宋_GB2312" w:cs="宋体" w:hAnsiTheme="minorEastAsia"/>
                <w:sz w:val="21"/>
                <w:szCs w:val="21"/>
                <w:highlight w:val="none"/>
                <w:lang w:val="en-US" w:eastAsia="zh-CN"/>
              </w:rPr>
              <w:t>CI</w:t>
            </w:r>
          </w:p>
        </w:tc>
      </w:tr>
      <w:tr w14:paraId="183BCB74">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44DA1E8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2</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1DDE61B2">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采购方式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13737382">
            <w:pPr>
              <w:pStyle w:val="181"/>
              <w:keepNext w:val="0"/>
              <w:keepLines w:val="0"/>
              <w:ind w:left="0" w:leftChars="0" w:firstLine="0" w:firstLineChars="0"/>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见采购公告2.1条</w:t>
            </w:r>
          </w:p>
        </w:tc>
      </w:tr>
      <w:tr w14:paraId="1C46959E">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1E0C4F9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3</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33D254C">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计价方式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D31C1C7">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rPr>
              <w:t xml:space="preserve">固定单价 </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rPr>
              <w:t>浮动单价</w:t>
            </w:r>
            <w:r>
              <w:rPr>
                <w:rFonts w:hint="eastAsia" w:ascii="仿宋_GB2312" w:eastAsia="仿宋_GB2312" w:cs="宋体" w:hAnsiTheme="minorEastAsia"/>
                <w:sz w:val="21"/>
                <w:szCs w:val="21"/>
                <w:highlight w:val="none"/>
                <w:lang w:val="en-US" w:eastAsia="zh-CN"/>
              </w:rPr>
              <w:t xml:space="preserve"> </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lang w:val="en-US" w:eastAsia="zh-CN"/>
              </w:rPr>
              <w:t>组合</w:t>
            </w:r>
            <w:r>
              <w:rPr>
                <w:rFonts w:hint="eastAsia" w:ascii="仿宋_GB2312" w:eastAsia="仿宋_GB2312" w:cs="宋体" w:hAnsiTheme="minorEastAsia"/>
                <w:sz w:val="21"/>
                <w:szCs w:val="21"/>
                <w:highlight w:val="none"/>
              </w:rPr>
              <w:t>单价</w:t>
            </w:r>
          </w:p>
        </w:tc>
      </w:tr>
      <w:tr w14:paraId="53AA2F90">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6C29F35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4</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A5C352B">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结算方式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95E3219">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实行月结，一票结算。每月</w:t>
            </w:r>
            <w:r>
              <w:rPr>
                <w:rFonts w:hint="eastAsia" w:ascii="仿宋_GB2312" w:eastAsia="仿宋_GB2312" w:cs="宋体" w:hAnsiTheme="minorEastAsia"/>
                <w:sz w:val="21"/>
                <w:szCs w:val="21"/>
                <w:highlight w:val="none"/>
                <w:u w:val="single"/>
                <w:lang w:val="en-US" w:eastAsia="zh-CN"/>
              </w:rPr>
              <w:t>15</w:t>
            </w:r>
            <w:r>
              <w:rPr>
                <w:rFonts w:hint="eastAsia" w:ascii="仿宋_GB2312" w:eastAsia="仿宋_GB2312" w:cs="宋体" w:hAnsiTheme="minorEastAsia"/>
                <w:sz w:val="21"/>
                <w:szCs w:val="21"/>
                <w:highlight w:val="none"/>
              </w:rPr>
              <w:t>日对上月</w:t>
            </w:r>
            <w:r>
              <w:rPr>
                <w:rFonts w:hint="eastAsia" w:ascii="仿宋_GB2312" w:eastAsia="仿宋_GB2312" w:cs="宋体" w:hAnsiTheme="minorEastAsia"/>
                <w:sz w:val="21"/>
                <w:szCs w:val="21"/>
                <w:highlight w:val="none"/>
                <w:u w:val="single"/>
                <w:lang w:val="en-US" w:eastAsia="zh-CN"/>
              </w:rPr>
              <w:t>16</w:t>
            </w:r>
            <w:r>
              <w:rPr>
                <w:rFonts w:hint="eastAsia" w:ascii="仿宋_GB2312" w:eastAsia="仿宋_GB2312" w:cs="宋体" w:hAnsiTheme="minorEastAsia"/>
                <w:sz w:val="21"/>
                <w:szCs w:val="21"/>
                <w:highlight w:val="none"/>
              </w:rPr>
              <w:t>日到本月</w:t>
            </w:r>
            <w:r>
              <w:rPr>
                <w:rFonts w:hint="eastAsia" w:ascii="仿宋_GB2312" w:eastAsia="仿宋_GB2312" w:cs="宋体" w:hAnsiTheme="minorEastAsia"/>
                <w:sz w:val="21"/>
                <w:szCs w:val="21"/>
                <w:highlight w:val="none"/>
                <w:u w:val="single"/>
                <w:lang w:val="en-US" w:eastAsia="zh-CN"/>
              </w:rPr>
              <w:t>15</w:t>
            </w:r>
            <w:r>
              <w:rPr>
                <w:rFonts w:hint="eastAsia" w:ascii="仿宋_GB2312" w:eastAsia="仿宋_GB2312" w:cs="宋体" w:hAnsiTheme="minorEastAsia"/>
                <w:sz w:val="21"/>
                <w:szCs w:val="21"/>
                <w:highlight w:val="none"/>
              </w:rPr>
              <w:t>日所供应的物资办理月结手续</w:t>
            </w:r>
            <w:r>
              <w:rPr>
                <w:rFonts w:hint="eastAsia" w:ascii="仿宋_GB2312" w:eastAsia="仿宋_GB2312" w:cs="宋体" w:hAnsiTheme="minorEastAsia"/>
                <w:sz w:val="21"/>
                <w:szCs w:val="21"/>
                <w:highlight w:val="none"/>
                <w:lang w:eastAsia="zh-CN"/>
              </w:rPr>
              <w:t>。</w:t>
            </w:r>
          </w:p>
        </w:tc>
      </w:tr>
      <w:tr w14:paraId="5BD13B59">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2D3BB323">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5</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A68D0DE">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付款比例</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AB3F823">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hAnsiTheme="minorEastAsia" w:cstheme="minorBidi"/>
                <w:b w:val="0"/>
                <w:bCs w:val="0"/>
                <w:kern w:val="2"/>
                <w:sz w:val="21"/>
                <w:szCs w:val="21"/>
                <w:highlight w:val="none"/>
                <w:lang w:val="en-US" w:eastAsia="zh-CN" w:bidi="ar-SA"/>
              </w:rPr>
              <w:t>无预付款。付款期限自双方确认结算金额之日起计算，暂定为在甲乙双方完成月度物资结算手续且甲方收到乙方相应全额发票后，</w:t>
            </w:r>
            <w:r>
              <w:rPr>
                <w:rFonts w:hint="eastAsia" w:ascii="仿宋_GB2312" w:eastAsia="仿宋_GB2312" w:hAnsiTheme="minorEastAsia" w:cstheme="minorBidi"/>
                <w:b w:val="0"/>
                <w:bCs w:val="0"/>
                <w:kern w:val="2"/>
                <w:sz w:val="21"/>
                <w:szCs w:val="21"/>
                <w:highlight w:val="none"/>
                <w:u w:val="single"/>
                <w:lang w:val="en-US" w:eastAsia="zh-CN" w:bidi="ar-SA"/>
              </w:rPr>
              <w:t xml:space="preserve">  一</w:t>
            </w:r>
            <w:r>
              <w:rPr>
                <w:rFonts w:hint="eastAsia" w:ascii="仿宋_GB2312" w:eastAsia="仿宋_GB2312" w:hAnsiTheme="minorEastAsia" w:cstheme="minorBidi"/>
                <w:b w:val="0"/>
                <w:bCs w:val="0"/>
                <w:kern w:val="2"/>
                <w:sz w:val="21"/>
                <w:szCs w:val="21"/>
                <w:highlight w:val="none"/>
                <w:lang w:val="en-US" w:eastAsia="zh-CN" w:bidi="ar-SA"/>
              </w:rPr>
              <w:t>个月内支付当期应付货款的</w:t>
            </w:r>
            <w:r>
              <w:rPr>
                <w:rFonts w:hint="eastAsia" w:ascii="仿宋_GB2312" w:eastAsia="仿宋_GB2312" w:hAnsiTheme="minorEastAsia" w:cstheme="minorBidi"/>
                <w:b w:val="0"/>
                <w:bCs w:val="0"/>
                <w:kern w:val="2"/>
                <w:sz w:val="21"/>
                <w:szCs w:val="21"/>
                <w:highlight w:val="none"/>
                <w:u w:val="single"/>
                <w:lang w:val="en-US" w:eastAsia="zh-CN" w:bidi="ar-SA"/>
              </w:rPr>
              <w:t xml:space="preserve"> 70 </w:t>
            </w:r>
            <w:r>
              <w:rPr>
                <w:rFonts w:hint="eastAsia" w:ascii="仿宋_GB2312" w:eastAsia="仿宋_GB2312" w:hAnsiTheme="minorEastAsia" w:cstheme="minorBidi"/>
                <w:b w:val="0"/>
                <w:bCs w:val="0"/>
                <w:kern w:val="2"/>
                <w:sz w:val="21"/>
                <w:szCs w:val="21"/>
                <w:highlight w:val="none"/>
                <w:lang w:val="en-US" w:eastAsia="zh-CN" w:bidi="ar-SA"/>
              </w:rPr>
              <w:t>%，</w:t>
            </w:r>
            <w:r>
              <w:rPr>
                <w:rFonts w:hint="eastAsia" w:ascii="仿宋_GB2312" w:eastAsia="仿宋_GB2312" w:hAnsiTheme="minorEastAsia" w:cstheme="minorBidi"/>
                <w:b w:val="0"/>
                <w:bCs w:val="0"/>
                <w:kern w:val="2"/>
                <w:sz w:val="21"/>
                <w:szCs w:val="21"/>
                <w:highlight w:val="none"/>
                <w:u w:val="single"/>
                <w:lang w:val="en-US" w:eastAsia="zh-CN" w:bidi="ar-SA"/>
              </w:rPr>
              <w:t xml:space="preserve">  /  </w:t>
            </w:r>
            <w:r>
              <w:rPr>
                <w:rFonts w:hint="eastAsia" w:ascii="仿宋_GB2312" w:eastAsia="仿宋_GB2312" w:hAnsiTheme="minorEastAsia" w:cstheme="minorBidi"/>
                <w:b w:val="0"/>
                <w:bCs w:val="0"/>
                <w:kern w:val="2"/>
                <w:sz w:val="21"/>
                <w:szCs w:val="21"/>
                <w:highlight w:val="none"/>
                <w:lang w:val="en-US" w:eastAsia="zh-CN" w:bidi="ar-SA"/>
              </w:rPr>
              <w:t>个月内支付至当期货款的</w:t>
            </w:r>
            <w:r>
              <w:rPr>
                <w:rFonts w:hint="eastAsia" w:ascii="仿宋_GB2312" w:eastAsia="仿宋_GB2312" w:hAnsiTheme="minorEastAsia" w:cstheme="minorBidi"/>
                <w:b w:val="0"/>
                <w:bCs w:val="0"/>
                <w:kern w:val="2"/>
                <w:sz w:val="21"/>
                <w:szCs w:val="21"/>
                <w:highlight w:val="none"/>
                <w:u w:val="single"/>
                <w:lang w:val="en-US" w:eastAsia="zh-CN" w:bidi="ar-SA"/>
              </w:rPr>
              <w:t xml:space="preserve"> /  </w:t>
            </w:r>
            <w:r>
              <w:rPr>
                <w:rFonts w:hint="eastAsia" w:ascii="仿宋_GB2312" w:eastAsia="仿宋_GB2312" w:hAnsiTheme="minorEastAsia" w:cstheme="minorBidi"/>
                <w:b w:val="0"/>
                <w:bCs w:val="0"/>
                <w:kern w:val="2"/>
                <w:sz w:val="21"/>
                <w:szCs w:val="21"/>
                <w:highlight w:val="none"/>
                <w:lang w:val="en-US" w:eastAsia="zh-CN" w:bidi="ar-SA"/>
              </w:rPr>
              <w:t>%，余下</w:t>
            </w:r>
            <w:r>
              <w:rPr>
                <w:rFonts w:hint="eastAsia" w:ascii="仿宋_GB2312" w:eastAsia="仿宋_GB2312" w:hAnsiTheme="minorEastAsia" w:cstheme="minorBidi"/>
                <w:b w:val="0"/>
                <w:bCs w:val="0"/>
                <w:kern w:val="2"/>
                <w:sz w:val="21"/>
                <w:szCs w:val="21"/>
                <w:highlight w:val="none"/>
                <w:u w:val="single"/>
                <w:lang w:val="en-US" w:eastAsia="zh-CN" w:bidi="ar-SA"/>
              </w:rPr>
              <w:t>30</w:t>
            </w:r>
            <w:r>
              <w:rPr>
                <w:rFonts w:hint="eastAsia" w:ascii="仿宋_GB2312" w:eastAsia="仿宋_GB2312" w:hAnsiTheme="minorEastAsia" w:cstheme="minorBidi"/>
                <w:b w:val="0"/>
                <w:bCs w:val="0"/>
                <w:kern w:val="2"/>
                <w:sz w:val="21"/>
                <w:szCs w:val="21"/>
                <w:highlight w:val="none"/>
                <w:lang w:val="en-US" w:eastAsia="zh-CN" w:bidi="ar-SA"/>
              </w:rPr>
              <w:t>%结算货款在乙方供货完毕、办理完最终结算后</w:t>
            </w:r>
            <w:r>
              <w:rPr>
                <w:rFonts w:hint="eastAsia" w:ascii="仿宋_GB2312" w:eastAsia="仿宋_GB2312" w:hAnsiTheme="minorEastAsia" w:cstheme="minorBidi"/>
                <w:b w:val="0"/>
                <w:bCs w:val="0"/>
                <w:kern w:val="2"/>
                <w:sz w:val="21"/>
                <w:szCs w:val="21"/>
                <w:highlight w:val="none"/>
                <w:u w:val="single"/>
                <w:lang w:val="en-US" w:eastAsia="zh-CN" w:bidi="ar-SA"/>
              </w:rPr>
              <w:t>30</w:t>
            </w:r>
            <w:r>
              <w:rPr>
                <w:rFonts w:hint="eastAsia" w:ascii="仿宋_GB2312" w:eastAsia="仿宋_GB2312" w:hAnsiTheme="minorEastAsia" w:cstheme="minorBidi"/>
                <w:b w:val="0"/>
                <w:bCs w:val="0"/>
                <w:kern w:val="2"/>
                <w:sz w:val="21"/>
                <w:szCs w:val="21"/>
                <w:highlight w:val="none"/>
                <w:lang w:val="en-US" w:eastAsia="zh-CN" w:bidi="ar-SA"/>
              </w:rPr>
              <w:t>日内付清，以此类推。</w:t>
            </w:r>
          </w:p>
        </w:tc>
      </w:tr>
      <w:tr w14:paraId="3329B869">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8FFB44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6</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4E42F66">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付款方式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9CF8561">
            <w:pPr>
              <w:pStyle w:val="181"/>
              <w:keepNext w:val="0"/>
              <w:keepLines w:val="0"/>
              <w:ind w:left="0" w:leftChars="0" w:firstLine="0" w:firstLineChars="0"/>
              <w:jc w:val="left"/>
              <w:rPr>
                <w:rFonts w:hint="eastAsia" w:ascii="仿宋_GB2312" w:eastAsia="仿宋_GB2312" w:cs="宋体" w:hAnsiTheme="minorEastAsia"/>
                <w:b w:val="0"/>
                <w:bCs w:val="0"/>
                <w:color w:val="000000" w:themeColor="text1"/>
                <w:kern w:val="2"/>
                <w:sz w:val="21"/>
                <w:szCs w:val="21"/>
                <w:highlight w:val="none"/>
                <w:lang w:val="en-US" w:eastAsia="zh-CN" w:bidi="ar-SA"/>
              </w:rPr>
            </w:pPr>
            <w:r>
              <w:rPr>
                <w:rFonts w:hint="eastAsia" w:ascii="仿宋_GB2312" w:eastAsia="仿宋_GB2312" w:cs="宋体" w:hAnsiTheme="minorEastAsia"/>
                <w:color w:val="000000" w:themeColor="text1"/>
                <w:sz w:val="21"/>
                <w:szCs w:val="21"/>
                <w:highlight w:val="none"/>
              </w:rPr>
              <w:t>乙方</w:t>
            </w:r>
            <w:r>
              <w:rPr>
                <w:rFonts w:hint="eastAsia" w:ascii="仿宋_GB2312" w:eastAsia="仿宋_GB2312" w:cs="宋体" w:hAnsiTheme="minorEastAsia"/>
                <w:sz w:val="21"/>
                <w:szCs w:val="21"/>
                <w:highlight w:val="none"/>
              </w:rPr>
              <w:t>应</w:t>
            </w:r>
            <w:r>
              <w:rPr>
                <w:rFonts w:hint="eastAsia" w:ascii="仿宋_GB2312" w:eastAsia="仿宋_GB2312" w:cs="宋体" w:hAnsiTheme="minorEastAsia"/>
                <w:color w:val="000000" w:themeColor="text1"/>
                <w:sz w:val="21"/>
                <w:szCs w:val="21"/>
                <w:highlight w:val="none"/>
              </w:rPr>
              <w:t>具备使用</w:t>
            </w:r>
            <w:r>
              <w:rPr>
                <w:rFonts w:hint="eastAsia" w:ascii="仿宋_GB2312" w:eastAsia="仿宋_GB2312" w:cs="宋体" w:hAnsiTheme="minorEastAsia"/>
                <w:color w:val="000000" w:themeColor="text1"/>
                <w:sz w:val="21"/>
                <w:szCs w:val="21"/>
                <w:highlight w:val="none"/>
                <w:lang w:val="en-US" w:eastAsia="zh-CN"/>
              </w:rPr>
              <w:t>采用</w:t>
            </w:r>
            <w:r>
              <w:rPr>
                <w:rFonts w:hint="eastAsia" w:ascii="仿宋_GB2312" w:eastAsia="仿宋_GB2312" w:cs="宋体" w:hAnsiTheme="minorEastAsia"/>
                <w:color w:val="000000" w:themeColor="text1"/>
                <w:sz w:val="21"/>
                <w:szCs w:val="21"/>
                <w:highlight w:val="none"/>
              </w:rPr>
              <w:t>承兑汇票</w:t>
            </w:r>
            <w:r>
              <w:rPr>
                <w:rFonts w:hint="eastAsia" w:ascii="仿宋_GB2312" w:eastAsia="仿宋_GB2312" w:cs="宋体" w:hAnsiTheme="minorEastAsia"/>
                <w:color w:val="000000" w:themeColor="text1"/>
                <w:sz w:val="21"/>
                <w:szCs w:val="21"/>
                <w:highlight w:val="none"/>
                <w:lang w:eastAsia="zh-CN"/>
              </w:rPr>
              <w:t>、</w:t>
            </w:r>
            <w:r>
              <w:rPr>
                <w:rFonts w:hint="eastAsia" w:ascii="仿宋_GB2312" w:eastAsia="仿宋_GB2312" w:cs="宋体" w:hAnsiTheme="minorEastAsia"/>
                <w:color w:val="000000" w:themeColor="text1"/>
                <w:sz w:val="21"/>
                <w:szCs w:val="21"/>
                <w:highlight w:val="none"/>
                <w:lang w:val="en-US" w:eastAsia="zh-CN"/>
              </w:rPr>
              <w:t>信用证、保理、</w:t>
            </w:r>
            <w:r>
              <w:rPr>
                <w:rFonts w:hint="eastAsia" w:ascii="仿宋_GB2312" w:eastAsia="仿宋_GB2312" w:cs="宋体" w:hAnsiTheme="minorEastAsia"/>
                <w:color w:val="000000" w:themeColor="text1"/>
                <w:sz w:val="21"/>
                <w:szCs w:val="21"/>
                <w:highlight w:val="none"/>
              </w:rPr>
              <w:t>供应链金融</w:t>
            </w:r>
            <w:r>
              <w:rPr>
                <w:rFonts w:hint="eastAsia" w:ascii="仿宋_GB2312" w:eastAsia="仿宋_GB2312" w:cs="宋体" w:hAnsiTheme="minorEastAsia"/>
                <w:color w:val="000000" w:themeColor="text1"/>
                <w:sz w:val="21"/>
                <w:szCs w:val="21"/>
                <w:highlight w:val="none"/>
                <w:lang w:val="en-US" w:eastAsia="zh-CN"/>
              </w:rPr>
              <w:t>等</w:t>
            </w:r>
            <w:r>
              <w:rPr>
                <w:rFonts w:hint="eastAsia" w:ascii="仿宋_GB2312" w:eastAsia="仿宋_GB2312" w:cs="宋体" w:hAnsiTheme="minorEastAsia"/>
                <w:color w:val="000000" w:themeColor="text1"/>
                <w:sz w:val="21"/>
                <w:szCs w:val="21"/>
                <w:highlight w:val="none"/>
              </w:rPr>
              <w:t>非现金业务的能力。乙方接受非现金付款方式不低于合同价</w:t>
            </w:r>
            <w:r>
              <w:rPr>
                <w:rFonts w:hint="eastAsia" w:ascii="仿宋_GB2312" w:eastAsia="仿宋_GB2312" w:cs="宋体" w:hAnsiTheme="minorEastAsia"/>
                <w:color w:val="000000" w:themeColor="text1"/>
                <w:sz w:val="21"/>
                <w:szCs w:val="21"/>
                <w:highlight w:val="none"/>
                <w:lang w:val="en-US" w:eastAsia="zh-CN"/>
              </w:rPr>
              <w:t>的</w:t>
            </w:r>
            <w:r>
              <w:rPr>
                <w:rFonts w:hint="eastAsia" w:ascii="仿宋_GB2312" w:eastAsia="仿宋_GB2312" w:cs="宋体" w:hAnsiTheme="minorEastAsia"/>
                <w:color w:val="000000" w:themeColor="text1"/>
                <w:sz w:val="21"/>
                <w:szCs w:val="21"/>
                <w:highlight w:val="none"/>
                <w:u w:val="single"/>
              </w:rPr>
              <w:t xml:space="preserve"> </w:t>
            </w:r>
            <w:r>
              <w:rPr>
                <w:rFonts w:hint="eastAsia" w:ascii="仿宋_GB2312" w:eastAsia="仿宋_GB2312" w:cs="宋体" w:hAnsiTheme="minorEastAsia"/>
                <w:color w:val="000000" w:themeColor="text1"/>
                <w:sz w:val="21"/>
                <w:szCs w:val="21"/>
                <w:highlight w:val="none"/>
                <w:u w:val="single"/>
                <w:lang w:val="en-US" w:eastAsia="zh-CN"/>
              </w:rPr>
              <w:t>30</w:t>
            </w:r>
            <w:r>
              <w:rPr>
                <w:rFonts w:hint="eastAsia" w:ascii="仿宋_GB2312" w:eastAsia="仿宋_GB2312" w:cs="宋体" w:hAnsiTheme="minorEastAsia"/>
                <w:color w:val="000000" w:themeColor="text1"/>
                <w:sz w:val="21"/>
                <w:szCs w:val="21"/>
                <w:highlight w:val="none"/>
              </w:rPr>
              <w:t>%，期限</w:t>
            </w:r>
            <w:r>
              <w:rPr>
                <w:rFonts w:hint="eastAsia" w:ascii="仿宋_GB2312" w:hAnsi="宋体" w:eastAsia="仿宋_GB2312" w:cs="宋体"/>
                <w:color w:val="000000" w:themeColor="text1"/>
                <w:sz w:val="21"/>
                <w:szCs w:val="21"/>
                <w:highlight w:val="none"/>
              </w:rPr>
              <w:t>为</w:t>
            </w:r>
            <w:r>
              <w:rPr>
                <w:rFonts w:hint="eastAsia" w:ascii="仿宋_GB2312" w:eastAsia="仿宋_GB2312" w:cs="宋体" w:hAnsiTheme="minorEastAsia"/>
                <w:color w:val="000000" w:themeColor="text1"/>
                <w:sz w:val="21"/>
                <w:szCs w:val="21"/>
                <w:highlight w:val="none"/>
                <w:u w:val="single"/>
              </w:rPr>
              <w:t xml:space="preserve"> </w:t>
            </w:r>
            <w:r>
              <w:rPr>
                <w:rFonts w:hint="eastAsia" w:ascii="仿宋_GB2312" w:eastAsia="仿宋_GB2312" w:cs="宋体" w:hAnsiTheme="minorEastAsia"/>
                <w:color w:val="000000" w:themeColor="text1"/>
                <w:sz w:val="21"/>
                <w:szCs w:val="21"/>
                <w:highlight w:val="none"/>
                <w:u w:val="single"/>
                <w:lang w:val="en-US" w:eastAsia="zh-CN"/>
              </w:rPr>
              <w:t>6</w:t>
            </w:r>
            <w:r>
              <w:rPr>
                <w:rFonts w:hint="eastAsia" w:ascii="仿宋_GB2312" w:eastAsia="仿宋_GB2312" w:cs="宋体" w:hAnsiTheme="minorEastAsia"/>
                <w:color w:val="000000" w:themeColor="text1"/>
                <w:sz w:val="21"/>
                <w:szCs w:val="21"/>
                <w:highlight w:val="none"/>
                <w:u w:val="single"/>
              </w:rPr>
              <w:t xml:space="preserve"> </w:t>
            </w:r>
            <w:r>
              <w:rPr>
                <w:rFonts w:hint="eastAsia" w:ascii="仿宋_GB2312" w:hAnsi="宋体" w:eastAsia="仿宋_GB2312" w:cs="宋体"/>
                <w:color w:val="000000" w:themeColor="text1"/>
                <w:sz w:val="21"/>
                <w:szCs w:val="21"/>
                <w:highlight w:val="none"/>
              </w:rPr>
              <w:t>个</w:t>
            </w:r>
            <w:r>
              <w:rPr>
                <w:rFonts w:hint="eastAsia" w:ascii="仿宋_GB2312" w:eastAsia="仿宋_GB2312" w:cs="宋体" w:hAnsiTheme="minorEastAsia"/>
                <w:color w:val="000000" w:themeColor="text1"/>
                <w:sz w:val="21"/>
                <w:szCs w:val="21"/>
                <w:highlight w:val="none"/>
              </w:rPr>
              <w:t>月，因此产生的相关贴现成本由乙方承担。乙方须保证资金往来账户与约定账户一致，开票单位名称与合同约定名称一致。</w:t>
            </w:r>
          </w:p>
        </w:tc>
      </w:tr>
      <w:tr w14:paraId="5FB3DD22">
        <w:tblPrEx>
          <w:tblCellMar>
            <w:top w:w="0" w:type="dxa"/>
            <w:left w:w="108" w:type="dxa"/>
            <w:bottom w:w="0" w:type="dxa"/>
            <w:right w:w="108" w:type="dxa"/>
          </w:tblCellMar>
        </w:tblPrEx>
        <w:trPr>
          <w:trHeight w:val="565" w:hRule="atLeast"/>
        </w:trPr>
        <w:tc>
          <w:tcPr>
            <w:tcW w:w="409" w:type="pct"/>
            <w:tcBorders>
              <w:top w:val="single" w:color="auto" w:sz="4" w:space="0"/>
              <w:left w:val="single" w:color="auto" w:sz="4" w:space="0"/>
              <w:bottom w:val="single" w:color="auto" w:sz="4" w:space="0"/>
              <w:right w:val="single" w:color="auto" w:sz="4" w:space="0"/>
            </w:tcBorders>
            <w:vAlign w:val="center"/>
          </w:tcPr>
          <w:p w14:paraId="2F5F563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7</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17CE9D28">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时间</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7B619D2">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以“</w:t>
            </w:r>
            <w:r>
              <w:rPr>
                <w:rFonts w:hint="eastAsia" w:ascii="仿宋_GB2312" w:eastAsia="仿宋_GB2312" w:cs="宋体" w:hAnsiTheme="minorEastAsia"/>
                <w:sz w:val="21"/>
                <w:szCs w:val="21"/>
                <w:highlight w:val="none"/>
                <w:lang w:val="en-US" w:eastAsia="zh-CN"/>
              </w:rPr>
              <w:t>采购文件</w:t>
            </w:r>
            <w:r>
              <w:rPr>
                <w:rFonts w:hint="eastAsia" w:ascii="仿宋_GB2312" w:eastAsia="仿宋_GB2312" w:cs="宋体" w:hAnsiTheme="minorEastAsia"/>
                <w:sz w:val="21"/>
                <w:szCs w:val="21"/>
                <w:highlight w:val="none"/>
              </w:rPr>
              <w:t>”发布信息为准</w:t>
            </w:r>
          </w:p>
        </w:tc>
      </w:tr>
      <w:tr w14:paraId="132A512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D21F626">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8</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BD10D8C">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拟选成交数量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39AC9D0">
            <w:pPr>
              <w:pStyle w:val="181"/>
              <w:keepNext w:val="0"/>
              <w:keepLines w:val="0"/>
              <w:jc w:val="both"/>
              <w:rPr>
                <w:rFonts w:hint="eastAsia"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u w:val="single"/>
                <w:lang w:val="en-US" w:eastAsia="zh-CN"/>
              </w:rPr>
              <w:t xml:space="preserve">   1   </w:t>
            </w:r>
            <w:r>
              <w:rPr>
                <w:rFonts w:hint="eastAsia" w:ascii="仿宋_GB2312" w:eastAsia="仿宋_GB2312" w:cs="宋体" w:hAnsiTheme="minorEastAsia"/>
                <w:color w:val="000000" w:themeColor="text1"/>
                <w:sz w:val="21"/>
                <w:szCs w:val="21"/>
                <w:highlight w:val="none"/>
                <w:lang w:val="en-US" w:eastAsia="zh-CN"/>
              </w:rPr>
              <w:t>家</w:t>
            </w:r>
          </w:p>
        </w:tc>
      </w:tr>
      <w:tr w14:paraId="431D55C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95FD6EF">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9</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9F6024A">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交易</w:t>
            </w:r>
            <w:r>
              <w:rPr>
                <w:rFonts w:hint="eastAsia" w:ascii="仿宋_GB2312" w:eastAsia="仿宋_GB2312" w:cs="宋体" w:hAnsiTheme="minorEastAsia"/>
                <w:sz w:val="21"/>
                <w:szCs w:val="21"/>
                <w:highlight w:val="none"/>
              </w:rPr>
              <w:t>物生产厂家要求</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67666A30">
            <w:pPr>
              <w:pStyle w:val="181"/>
              <w:keepNext w:val="0"/>
              <w:keepLines w:val="0"/>
              <w:spacing w:line="320" w:lineRule="exact"/>
              <w:rPr>
                <w:rFonts w:hint="eastAsia" w:ascii="仿宋_GB2312" w:eastAsia="仿宋_GB2312" w:cs="宋体" w:hAnsiTheme="minorEastAsia"/>
                <w:sz w:val="21"/>
                <w:szCs w:val="21"/>
                <w:highlight w:val="none"/>
                <w:lang w:eastAsia="zh-CN"/>
              </w:rPr>
            </w:pPr>
            <w:r>
              <w:rPr>
                <w:rFonts w:hint="eastAsia" w:ascii="仿宋_GB2312" w:eastAsia="仿宋_GB2312" w:cs="宋体" w:hAnsiTheme="minorEastAsia"/>
                <w:sz w:val="21"/>
                <w:szCs w:val="21"/>
                <w:highlight w:val="none"/>
              </w:rPr>
              <w:t>是否指定生产厂家/品牌：是□   否</w:t>
            </w:r>
            <w:r>
              <w:rPr>
                <w:rFonts w:hint="eastAsia" w:ascii="仿宋_GB2312" w:eastAsia="仿宋_GB2312" w:cs="宋体" w:hAnsiTheme="minorEastAsia"/>
                <w:sz w:val="21"/>
                <w:szCs w:val="21"/>
                <w:highlight w:val="none"/>
                <w:lang w:eastAsia="zh-CN"/>
              </w:rPr>
              <w:t>☑</w:t>
            </w:r>
          </w:p>
          <w:p w14:paraId="288CE536">
            <w:pPr>
              <w:pStyle w:val="137"/>
              <w:spacing w:before="0" w:beforeAutospacing="0" w:after="0" w:afterAutospacing="0" w:line="320" w:lineRule="exact"/>
              <w:rPr>
                <w:rFonts w:ascii="宋体" w:hAnsi="宋体" w:eastAsia="宋体" w:cs="宋体"/>
                <w:b/>
                <w:bCs/>
                <w:kern w:val="0"/>
                <w:sz w:val="20"/>
                <w:szCs w:val="20"/>
                <w:highlight w:val="none"/>
                <w:u w:val="single"/>
                <w:lang w:val="en-US" w:eastAsia="zh-CN" w:bidi="ar-SA"/>
              </w:rPr>
            </w:pPr>
            <w:r>
              <w:rPr>
                <w:rFonts w:hint="eastAsia" w:ascii="仿宋_GB2312" w:eastAsia="仿宋_GB2312" w:hAnsiTheme="minorEastAsia"/>
                <w:b w:val="0"/>
                <w:bCs w:val="0"/>
                <w:kern w:val="2"/>
                <w:sz w:val="21"/>
                <w:szCs w:val="21"/>
                <w:highlight w:val="none"/>
              </w:rPr>
              <w:t>要求提供以下厂家/品牌产品：</w:t>
            </w:r>
            <w:r>
              <w:rPr>
                <w:rFonts w:hint="eastAsia" w:ascii="仿宋_GB2312" w:eastAsia="仿宋_GB2312" w:hAnsiTheme="minorEastAsia"/>
                <w:b w:val="0"/>
                <w:bCs w:val="0"/>
                <w:kern w:val="2"/>
                <w:sz w:val="21"/>
                <w:szCs w:val="21"/>
                <w:highlight w:val="none"/>
                <w:u w:val="single"/>
              </w:rPr>
              <w:t xml:space="preserve">     </w:t>
            </w:r>
            <w:r>
              <w:rPr>
                <w:rFonts w:hint="eastAsia" w:ascii="仿宋_GB2312" w:eastAsia="仿宋_GB2312" w:hAnsiTheme="minorEastAsia"/>
                <w:b w:val="0"/>
                <w:bCs w:val="0"/>
                <w:kern w:val="2"/>
                <w:sz w:val="21"/>
                <w:szCs w:val="21"/>
                <w:highlight w:val="none"/>
                <w:u w:val="single"/>
                <w:lang w:val="en-US" w:eastAsia="zh-CN"/>
              </w:rPr>
              <w:t xml:space="preserve">/ </w:t>
            </w:r>
            <w:r>
              <w:rPr>
                <w:rFonts w:hint="eastAsia" w:ascii="仿宋_GB2312" w:eastAsia="仿宋_GB2312" w:hAnsiTheme="minorEastAsia"/>
                <w:b w:val="0"/>
                <w:bCs w:val="0"/>
                <w:kern w:val="2"/>
                <w:sz w:val="21"/>
                <w:szCs w:val="21"/>
                <w:highlight w:val="none"/>
                <w:u w:val="single"/>
              </w:rPr>
              <w:t xml:space="preserve">    </w:t>
            </w:r>
          </w:p>
        </w:tc>
      </w:tr>
      <w:tr w14:paraId="3E40B758">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6AA58A3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10</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9B9D4CD">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宋体" w:hAnsiTheme="minorEastAsia"/>
                <w:sz w:val="21"/>
                <w:szCs w:val="21"/>
                <w:highlight w:val="none"/>
              </w:rPr>
              <w:t>有效期</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5FBD259">
            <w:pPr>
              <w:pStyle w:val="181"/>
              <w:keepNext w:val="0"/>
              <w:keepLines w:val="0"/>
              <w:ind w:left="0" w:leftChars="0" w:firstLine="0" w:firstLineChars="0"/>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宋体" w:hAnsiTheme="minorEastAsia"/>
                <w:sz w:val="21"/>
                <w:szCs w:val="21"/>
                <w:highlight w:val="none"/>
              </w:rPr>
              <w:t>有效期：</w:t>
            </w:r>
            <w:r>
              <w:rPr>
                <w:rFonts w:ascii="仿宋_GB2312" w:eastAsia="仿宋_GB2312" w:cs="宋体" w:hAnsiTheme="minorEastAsia"/>
                <w:color w:val="000000" w:themeColor="text1"/>
                <w:sz w:val="21"/>
                <w:szCs w:val="21"/>
                <w:highlight w:val="none"/>
              </w:rPr>
              <w:t>9</w:t>
            </w:r>
            <w:r>
              <w:rPr>
                <w:rFonts w:hint="eastAsia" w:ascii="仿宋_GB2312" w:eastAsia="仿宋_GB2312" w:cs="宋体" w:hAnsiTheme="minorEastAsia"/>
                <w:color w:val="000000" w:themeColor="text1"/>
                <w:sz w:val="21"/>
                <w:szCs w:val="21"/>
                <w:highlight w:val="none"/>
              </w:rPr>
              <w:t>0</w:t>
            </w:r>
            <w:r>
              <w:rPr>
                <w:rFonts w:hint="eastAsia" w:ascii="仿宋_GB2312" w:eastAsia="仿宋_GB2312" w:cs="宋体" w:hAnsiTheme="minorEastAsia"/>
                <w:sz w:val="21"/>
                <w:szCs w:val="21"/>
                <w:highlight w:val="none"/>
              </w:rPr>
              <w:t>天</w:t>
            </w:r>
          </w:p>
        </w:tc>
      </w:tr>
      <w:tr w14:paraId="7F9A05CC">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CED2C9F">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1</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437BE595">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保证金</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2C6975E">
            <w:pPr>
              <w:pStyle w:val="181"/>
              <w:keepNext w:val="0"/>
              <w:keepLines w:val="0"/>
              <w:ind w:left="0" w:leftChars="0" w:firstLine="0" w:firstLineChars="0"/>
              <w:rPr>
                <w:rFonts w:hint="default"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中建路桥集团上年度评价优质（AA）级</w:t>
            </w:r>
            <w:r>
              <w:rPr>
                <w:rFonts w:hint="eastAsia" w:ascii="仿宋_GB2312" w:hAnsi="仿宋" w:eastAsia="仿宋_GB2312" w:cstheme="minorBidi"/>
                <w:bCs/>
                <w:color w:val="000000" w:themeColor="text1"/>
                <w:kern w:val="2"/>
                <w:sz w:val="21"/>
                <w:szCs w:val="21"/>
                <w:highlight w:val="none"/>
                <w:lang w:val="en-US" w:eastAsia="zh-CN" w:bidi="ar-SA"/>
              </w:rPr>
              <w:t>供应商可免予缴纳响应保证金，其余响</w:t>
            </w:r>
            <w:r>
              <w:rPr>
                <w:rFonts w:hint="eastAsia" w:ascii="仿宋_GB2312" w:hAnsi="仿宋" w:eastAsia="仿宋_GB2312"/>
                <w:bCs/>
                <w:color w:val="000000" w:themeColor="text1"/>
                <w:sz w:val="21"/>
                <w:szCs w:val="21"/>
                <w:highlight w:val="none"/>
                <w:lang w:val="en-US" w:eastAsia="zh-CN"/>
              </w:rPr>
              <w:t>应人报名后通过以下方式之一缴纳</w:t>
            </w:r>
            <w:r>
              <w:rPr>
                <w:rFonts w:hint="eastAsia" w:ascii="仿宋_GB2312" w:hAnsi="仿宋" w:eastAsia="仿宋_GB2312"/>
                <w:bCs/>
                <w:color w:val="000000" w:themeColor="text1"/>
                <w:sz w:val="21"/>
                <w:szCs w:val="21"/>
                <w:highlight w:val="none"/>
                <w:u w:val="single"/>
                <w:lang w:val="en-US" w:eastAsia="zh-CN"/>
              </w:rPr>
              <w:t xml:space="preserve"> 10000  </w:t>
            </w:r>
            <w:r>
              <w:rPr>
                <w:rFonts w:hint="eastAsia" w:ascii="仿宋_GB2312" w:hAnsi="仿宋" w:eastAsia="仿宋_GB2312"/>
                <w:bCs/>
                <w:color w:val="000000" w:themeColor="text1"/>
                <w:sz w:val="21"/>
                <w:szCs w:val="21"/>
                <w:highlight w:val="none"/>
                <w:u w:val="none"/>
                <w:lang w:val="en-US" w:eastAsia="zh-CN"/>
              </w:rPr>
              <w:t>元</w:t>
            </w:r>
            <w:r>
              <w:rPr>
                <w:rFonts w:hint="eastAsia" w:ascii="仿宋_GB2312" w:hAnsi="仿宋" w:eastAsia="仿宋_GB2312"/>
                <w:bCs/>
                <w:color w:val="000000" w:themeColor="text1"/>
                <w:sz w:val="21"/>
                <w:szCs w:val="21"/>
                <w:highlight w:val="none"/>
                <w:lang w:val="en-US" w:eastAsia="zh-CN"/>
              </w:rPr>
              <w:t>响应保证金（注明响应设备名称、采购编号/包件号）：</w:t>
            </w:r>
          </w:p>
          <w:p w14:paraId="65C1F74E">
            <w:pPr>
              <w:pStyle w:val="181"/>
              <w:keepNext w:val="0"/>
              <w:keepLines w:val="0"/>
              <w:ind w:left="0" w:leftChars="0" w:firstLine="0" w:firstLineChars="0"/>
              <w:rPr>
                <w:rFonts w:hint="eastAsia"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方式一：向总则8.1所示账户缴纳响应保证金</w:t>
            </w:r>
          </w:p>
          <w:p w14:paraId="19A19468">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u w:val="single"/>
                <w:lang w:val="en-US" w:eastAsia="zh-CN" w:bidi="ar-SA"/>
              </w:rPr>
            </w:pPr>
            <w:r>
              <w:rPr>
                <w:rFonts w:hint="eastAsia" w:ascii="仿宋_GB2312" w:hAnsi="仿宋" w:eastAsia="仿宋_GB2312"/>
                <w:bCs/>
                <w:color w:val="000000" w:themeColor="text1"/>
                <w:sz w:val="21"/>
                <w:szCs w:val="21"/>
                <w:highlight w:val="none"/>
                <w:lang w:val="en-US" w:eastAsia="zh-CN"/>
              </w:rPr>
              <w:t>方式二：</w:t>
            </w:r>
            <w:r>
              <w:rPr>
                <w:rFonts w:hint="eastAsia" w:ascii="仿宋_GB2312" w:hAnsi="仿宋" w:eastAsia="仿宋_GB2312" w:cstheme="minorBidi"/>
                <w:bCs/>
                <w:color w:val="000000" w:themeColor="text1"/>
                <w:kern w:val="2"/>
                <w:sz w:val="21"/>
                <w:szCs w:val="21"/>
                <w:highlight w:val="none"/>
                <w:lang w:val="en-US" w:eastAsia="zh-CN" w:bidi="ar-SA"/>
              </w:rPr>
              <w:t>银行保函，采用银行保函时，须为见索即付保函</w:t>
            </w:r>
          </w:p>
        </w:tc>
      </w:tr>
      <w:tr w14:paraId="15FB64E2">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6A95BDF">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2</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497BFCB">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签字或盖章要求</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F3B6EEB">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法定代表人或委托</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sz w:val="21"/>
                <w:szCs w:val="21"/>
                <w:highlight w:val="none"/>
              </w:rPr>
              <w:t>人签字并盖单位章</w:t>
            </w:r>
          </w:p>
        </w:tc>
      </w:tr>
      <w:tr w14:paraId="5AD0597A">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EFEE14B">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3</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2B99DB6">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文件</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28F08981">
            <w:pPr>
              <w:pStyle w:val="181"/>
              <w:keepNext w:val="0"/>
              <w:keepLines w:val="0"/>
              <w:ind w:left="0" w:leftChars="0" w:firstLine="0" w:firstLineChars="0"/>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以</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人要求为准</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lang w:val="en-US" w:eastAsia="zh-CN"/>
              </w:rPr>
              <w:t>纸质版响应文件及电子扫描版各一份；纸质版</w:t>
            </w:r>
            <w:r>
              <w:rPr>
                <w:rFonts w:hint="eastAsia" w:ascii="仿宋_GB2312" w:eastAsia="仿宋_GB2312" w:cs="宋体" w:hAnsiTheme="minorEastAsia"/>
                <w:sz w:val="21"/>
                <w:szCs w:val="21"/>
                <w:highlight w:val="none"/>
              </w:rPr>
              <w:t>装订成册，采用胶订、平订或线订等，不得采用活页装订方式</w:t>
            </w:r>
          </w:p>
        </w:tc>
      </w:tr>
      <w:tr w14:paraId="7E38FD1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A01D61C">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14</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CAE80CE">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封套</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37E16EDA">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注明</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项目名称、</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编号/包件号和</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 xml:space="preserve">人全称，注明“在 </w:t>
            </w:r>
            <w:r>
              <w:rPr>
                <w:rFonts w:hint="eastAsia" w:ascii="仿宋_GB2312" w:eastAsia="仿宋_GB2312" w:cs="宋体" w:hAnsiTheme="minorEastAsia"/>
                <w:sz w:val="21"/>
                <w:szCs w:val="21"/>
                <w:highlight w:val="none"/>
                <w:u w:val="single"/>
                <w:lang w:val="en-US" w:eastAsia="zh-CN"/>
              </w:rPr>
              <w:t>2026</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lang w:val="en-US" w:eastAsia="zh-CN"/>
              </w:rPr>
              <w:t>10</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26</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r>
              <w:rPr>
                <w:rFonts w:hint="eastAsia" w:ascii="仿宋_GB2312" w:eastAsia="仿宋_GB2312" w:cs="宋体" w:hAnsiTheme="minorEastAsia"/>
                <w:sz w:val="21"/>
                <w:szCs w:val="21"/>
                <w:highlight w:val="none"/>
                <w:u w:val="single"/>
                <w:lang w:val="en-US" w:eastAsia="zh-CN"/>
              </w:rPr>
              <w:t>9</w:t>
            </w:r>
            <w:r>
              <w:rPr>
                <w:rFonts w:hint="eastAsia" w:ascii="仿宋_GB2312" w:eastAsia="仿宋_GB2312" w:cs="宋体" w:hAnsiTheme="minorEastAsia"/>
                <w:sz w:val="21"/>
                <w:szCs w:val="21"/>
                <w:highlight w:val="none"/>
              </w:rPr>
              <w:t>时</w:t>
            </w:r>
            <w:r>
              <w:rPr>
                <w:rFonts w:hint="eastAsia" w:ascii="仿宋_GB2312" w:eastAsia="仿宋_GB2312" w:cs="宋体" w:hAnsiTheme="minorEastAsia"/>
                <w:sz w:val="21"/>
                <w:szCs w:val="21"/>
                <w:highlight w:val="none"/>
                <w:u w:val="single"/>
                <w:lang w:val="en-US" w:eastAsia="zh-CN"/>
              </w:rPr>
              <w:t>0</w:t>
            </w:r>
            <w:r>
              <w:rPr>
                <w:rFonts w:hint="eastAsia" w:ascii="仿宋_GB2312" w:eastAsia="仿宋_GB2312" w:cs="宋体" w:hAnsiTheme="minorEastAsia"/>
                <w:sz w:val="21"/>
                <w:szCs w:val="21"/>
                <w:highlight w:val="none"/>
              </w:rPr>
              <w:t>分前不得开启”字样，密封处应有密封章</w:t>
            </w:r>
          </w:p>
        </w:tc>
      </w:tr>
      <w:tr w14:paraId="5CB3FB8E">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EE686A5">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15</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5A717E1">
            <w:pPr>
              <w:pStyle w:val="181"/>
              <w:keepNext w:val="0"/>
              <w:keepLines w:val="0"/>
              <w:ind w:left="0" w:leftChars="0" w:firstLine="0" w:firstLineChars="0"/>
              <w:jc w:val="center"/>
              <w:rPr>
                <w:rFonts w:hint="eastAsia"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文件</w:t>
            </w:r>
            <w:r>
              <w:rPr>
                <w:rFonts w:hint="eastAsia" w:ascii="仿宋_GB2312" w:eastAsia="仿宋_GB2312" w:cs="宋体" w:hAnsiTheme="minorEastAsia"/>
                <w:sz w:val="21"/>
                <w:szCs w:val="21"/>
                <w:highlight w:val="none"/>
                <w:lang w:val="en-US" w:eastAsia="zh-CN"/>
              </w:rPr>
              <w:t>递交</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63496D0">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时间：于</w:t>
            </w:r>
            <w:r>
              <w:rPr>
                <w:rFonts w:hint="eastAsia" w:ascii="仿宋_GB2312" w:eastAsia="仿宋_GB2312" w:hAnsiTheme="minorEastAsia"/>
                <w:bCs/>
                <w:sz w:val="21"/>
                <w:szCs w:val="21"/>
                <w:highlight w:val="none"/>
                <w:u w:val="single"/>
                <w:lang w:val="en-US" w:eastAsia="zh-CN"/>
              </w:rPr>
              <w:t>2026</w:t>
            </w:r>
            <w:r>
              <w:rPr>
                <w:rFonts w:hint="eastAsia" w:ascii="仿宋_GB2312" w:eastAsia="仿宋_GB2312" w:hAnsiTheme="minorEastAsia"/>
                <w:bCs/>
                <w:sz w:val="21"/>
                <w:szCs w:val="21"/>
                <w:highlight w:val="none"/>
              </w:rPr>
              <w:t>年</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u w:val="single"/>
                <w:lang w:val="en-US" w:eastAsia="zh-CN"/>
              </w:rPr>
              <w:t>10</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月</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u w:val="single"/>
                <w:lang w:val="en-US" w:eastAsia="zh-CN"/>
              </w:rPr>
              <w:t>26</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日</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u w:val="single"/>
                <w:lang w:val="en-US" w:eastAsia="zh-CN"/>
              </w:rPr>
              <w:t>9</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时之前</w:t>
            </w:r>
            <w:r>
              <w:rPr>
                <w:rFonts w:hint="eastAsia" w:ascii="仿宋_GB2312" w:eastAsia="仿宋_GB2312" w:hAnsiTheme="minorEastAsia"/>
                <w:sz w:val="21"/>
                <w:szCs w:val="21"/>
                <w:highlight w:val="none"/>
              </w:rPr>
              <w:t>完成递交，在此时间之后交来的投标文件恕不接受。</w:t>
            </w:r>
          </w:p>
          <w:p w14:paraId="5ECD8797">
            <w:pPr>
              <w:spacing w:line="400" w:lineRule="exact"/>
              <w:ind w:firstLine="420" w:firstLineChars="200"/>
              <w:jc w:val="left"/>
              <w:outlineLvl w:val="2"/>
              <w:rPr>
                <w:rFonts w:hint="eastAsia" w:ascii="仿宋_GB2312" w:eastAsia="仿宋_GB2312" w:cs="宋体" w:hAnsiTheme="minorEastAsia"/>
                <w:sz w:val="21"/>
                <w:szCs w:val="21"/>
                <w:highlight w:val="none"/>
                <w:lang w:val="en-US" w:eastAsia="zh-CN"/>
              </w:rPr>
            </w:pPr>
            <w:r>
              <w:rPr>
                <w:rFonts w:hint="eastAsia" w:ascii="仿宋_GB2312" w:eastAsia="仿宋_GB2312" w:hAnsiTheme="minorEastAsia"/>
                <w:sz w:val="21"/>
                <w:szCs w:val="21"/>
                <w:highlight w:val="none"/>
              </w:rPr>
              <w:t>地点：</w:t>
            </w:r>
            <w:r>
              <w:rPr>
                <w:rFonts w:hint="eastAsia" w:ascii="仿宋_GB2312" w:eastAsia="仿宋_GB2312" w:cs="Times New Roman" w:hAnsiTheme="minorEastAsia"/>
                <w:sz w:val="21"/>
                <w:szCs w:val="21"/>
                <w:highlight w:val="none"/>
              </w:rPr>
              <w:t>西藏自治区拉萨市柳梧新区拉萨国际总部城3栋1单元502号</w:t>
            </w:r>
          </w:p>
        </w:tc>
      </w:tr>
      <w:tr w14:paraId="42F87942">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A3EB1CE">
            <w:pPr>
              <w:pStyle w:val="181"/>
              <w:keepNext w:val="0"/>
              <w:keepLines w:val="0"/>
              <w:jc w:val="center"/>
              <w:rPr>
                <w:rFonts w:hint="eastAsia" w:ascii="仿宋_GB2312" w:eastAsia="仿宋_GB2312" w:cs="宋体" w:hAnsiTheme="minorEastAsia"/>
                <w:color w:val="000000" w:themeColor="text1"/>
                <w:sz w:val="21"/>
                <w:szCs w:val="21"/>
                <w:highlight w:val="none"/>
                <w:lang w:eastAsia="zh-CN"/>
              </w:rPr>
            </w:pPr>
            <w:r>
              <w:rPr>
                <w:rFonts w:hint="eastAsia"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6</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675D348">
            <w:pPr>
              <w:pStyle w:val="181"/>
              <w:keepNext w:val="0"/>
              <w:keepLines w:val="0"/>
              <w:ind w:left="0" w:leftChars="0" w:firstLine="0" w:firstLineChars="0"/>
              <w:jc w:val="center"/>
              <w:rPr>
                <w:rFonts w:hint="default" w:ascii="仿宋" w:hAnsi="仿宋" w:eastAsia="仿宋" w:cstheme="minorBidi"/>
                <w:b w:val="0"/>
                <w:bCs w:val="0"/>
                <w:kern w:val="2"/>
                <w:sz w:val="20"/>
                <w:szCs w:val="20"/>
                <w:lang w:val="en-US" w:eastAsia="zh-CN" w:bidi="ar-SA"/>
              </w:rPr>
            </w:pPr>
            <w:r>
              <w:rPr>
                <w:rFonts w:hint="eastAsia" w:ascii="仿宋_GB2312" w:eastAsia="仿宋_GB2312" w:cs="宋体" w:hAnsiTheme="minorEastAsia"/>
                <w:sz w:val="21"/>
                <w:szCs w:val="21"/>
                <w:highlight w:val="none"/>
                <w:lang w:val="en-US" w:eastAsia="zh-CN"/>
              </w:rPr>
              <w:t>评审办法</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3F4FA237">
            <w:pPr>
              <w:pStyle w:val="10"/>
              <w:rPr>
                <w:rFonts w:hint="eastAsia" w:ascii="仿宋" w:hAnsi="仿宋" w:eastAsia="仿宋" w:cstheme="minorBidi"/>
                <w:b w:val="0"/>
                <w:bCs w:val="0"/>
                <w:kern w:val="2"/>
                <w:sz w:val="20"/>
                <w:szCs w:val="20"/>
                <w:lang w:val="en-US" w:eastAsia="zh-CN" w:bidi="ar-SA"/>
              </w:rPr>
            </w:pPr>
            <w:r>
              <w:rPr>
                <w:rFonts w:hint="eastAsia" w:ascii="仿宋_GB2312" w:eastAsia="仿宋_GB2312" w:cs="宋体" w:hAnsiTheme="minorEastAsia"/>
                <w:b w:val="0"/>
                <w:bCs w:val="0"/>
                <w:kern w:val="2"/>
                <w:sz w:val="21"/>
                <w:szCs w:val="21"/>
                <w:highlight w:val="none"/>
                <w:lang w:val="en-US" w:eastAsia="zh-CN" w:bidi="ar-SA"/>
              </w:rPr>
              <w:t>□综合评估法  ☑经评审的最低价法</w:t>
            </w:r>
          </w:p>
        </w:tc>
      </w:tr>
      <w:tr w14:paraId="78E415F6">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4FD1ED50">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17</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25F2B65">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履约保证金</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7BCBB4D">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履约保证金：</w:t>
            </w:r>
            <w:r>
              <w:rPr>
                <w:rFonts w:hint="eastAsia" w:ascii="仿宋_GB2312" w:eastAsia="仿宋_GB2312" w:cs="宋体" w:hAnsiTheme="minorEastAsia"/>
                <w:sz w:val="21"/>
                <w:szCs w:val="21"/>
                <w:highlight w:val="none"/>
                <w:lang w:val="en-US" w:eastAsia="zh-CN"/>
              </w:rPr>
              <w:t>10000</w:t>
            </w:r>
            <w:r>
              <w:rPr>
                <w:rFonts w:hint="eastAsia" w:ascii="仿宋_GB2312" w:eastAsia="仿宋_GB2312" w:cs="宋体" w:hAnsiTheme="minorEastAsia"/>
                <w:sz w:val="21"/>
                <w:szCs w:val="21"/>
                <w:highlight w:val="none"/>
              </w:rPr>
              <w:t>元</w:t>
            </w:r>
          </w:p>
        </w:tc>
      </w:tr>
      <w:bookmarkEnd w:id="0"/>
      <w:bookmarkEnd w:id="1"/>
      <w:bookmarkEnd w:id="2"/>
      <w:bookmarkEnd w:id="3"/>
      <w:bookmarkEnd w:id="4"/>
      <w:bookmarkEnd w:id="5"/>
      <w:bookmarkEnd w:id="6"/>
    </w:tbl>
    <w:p w14:paraId="187F378C">
      <w:pPr>
        <w:widowControl/>
        <w:jc w:val="left"/>
        <w:rPr>
          <w:rFonts w:ascii="仿宋_GB2312" w:eastAsia="仿宋_GB2312" w:cs="Times New Roman" w:hAnsiTheme="minorEastAsia"/>
          <w:b/>
          <w:bCs/>
          <w:sz w:val="28"/>
          <w:szCs w:val="28"/>
          <w:highlight w:val="none"/>
        </w:rPr>
      </w:pPr>
      <w:bookmarkStart w:id="7" w:name="_Toc214339494"/>
      <w:bookmarkStart w:id="8" w:name="_Toc31831"/>
      <w:bookmarkStart w:id="9" w:name="_Toc214333205"/>
      <w:bookmarkStart w:id="10" w:name="_Toc214336660"/>
      <w:r>
        <w:rPr>
          <w:rFonts w:ascii="仿宋_GB2312" w:eastAsia="仿宋_GB2312" w:cs="黑体" w:hAnsiTheme="minorEastAsia"/>
          <w:bCs/>
          <w:sz w:val="28"/>
          <w:szCs w:val="28"/>
          <w:highlight w:val="none"/>
        </w:rPr>
        <w:br w:type="page"/>
      </w:r>
      <w:r>
        <w:rPr>
          <w:rFonts w:hint="eastAsia" w:ascii="仿宋_GB2312" w:eastAsia="仿宋_GB2312" w:cs="黑体" w:hAnsiTheme="minorEastAsia"/>
          <w:bCs/>
          <w:sz w:val="28"/>
          <w:szCs w:val="28"/>
          <w:highlight w:val="none"/>
          <w:lang w:val="en-US" w:eastAsia="zh-CN"/>
        </w:rPr>
        <w:t xml:space="preserve">    </w:t>
      </w:r>
      <w:r>
        <w:rPr>
          <w:rStyle w:val="312"/>
          <w:rFonts w:hint="eastAsia"/>
          <w:b/>
          <w:bCs/>
        </w:rPr>
        <w:t>一、总则</w:t>
      </w:r>
      <w:bookmarkEnd w:id="7"/>
      <w:bookmarkEnd w:id="8"/>
      <w:bookmarkEnd w:id="9"/>
      <w:bookmarkEnd w:id="10"/>
    </w:p>
    <w:p w14:paraId="725CF9D1">
      <w:pPr>
        <w:pStyle w:val="181"/>
        <w:keepNext w:val="0"/>
        <w:keepLines w:val="0"/>
        <w:ind w:firstLine="482" w:firstLineChars="200"/>
        <w:jc w:val="left"/>
        <w:rPr>
          <w:rFonts w:ascii="仿宋_GB2312" w:eastAsia="仿宋_GB2312" w:hAnsiTheme="minorEastAsia"/>
          <w:b/>
          <w:bCs/>
          <w:highlight w:val="none"/>
        </w:rPr>
      </w:pPr>
      <w:bookmarkStart w:id="11" w:name="_Toc21102"/>
      <w:r>
        <w:rPr>
          <w:rFonts w:hint="eastAsia" w:ascii="仿宋_GB2312" w:eastAsia="仿宋_GB2312" w:cs="宋体" w:hAnsiTheme="minorEastAsia"/>
          <w:b/>
          <w:bCs/>
          <w:highlight w:val="none"/>
        </w:rPr>
        <w:t>1.项目概况</w:t>
      </w:r>
      <w:bookmarkEnd w:id="11"/>
    </w:p>
    <w:p w14:paraId="1D7BBE5F">
      <w:pPr>
        <w:pStyle w:val="181"/>
        <w:keepNext w:val="0"/>
        <w:keepLines w:val="0"/>
        <w:ind w:firstLine="420" w:firstLineChars="200"/>
        <w:jc w:val="left"/>
        <w:rPr>
          <w:rFonts w:hint="eastAsia" w:eastAsia="仿宋_GB2312"/>
          <w:lang w:eastAsia="zh-CN"/>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1采购</w:t>
      </w:r>
      <w:r>
        <w:rPr>
          <w:rFonts w:hint="eastAsia" w:ascii="仿宋_GB2312" w:eastAsia="仿宋_GB2312" w:cs="宋体" w:hAnsiTheme="minorEastAsia"/>
          <w:sz w:val="21"/>
          <w:szCs w:val="21"/>
          <w:highlight w:val="none"/>
        </w:rPr>
        <w:t>编号：</w:t>
      </w:r>
      <w:r>
        <w:rPr>
          <w:rFonts w:hint="eastAsia" w:ascii="仿宋_GB2312" w:eastAsia="仿宋_GB2312" w:cs="宋体" w:hAnsiTheme="minorEastAsia"/>
          <w:sz w:val="21"/>
          <w:szCs w:val="21"/>
          <w:highlight w:val="none"/>
          <w:u w:val="single"/>
        </w:rPr>
        <w:t>ZJLQ-FG-堆巴村公路改建项目-00</w:t>
      </w:r>
      <w:r>
        <w:rPr>
          <w:rFonts w:hint="eastAsia" w:ascii="仿宋_GB2312" w:eastAsia="仿宋_GB2312" w:cs="宋体" w:hAnsiTheme="minorEastAsia"/>
          <w:sz w:val="21"/>
          <w:szCs w:val="21"/>
          <w:highlight w:val="none"/>
          <w:u w:val="single"/>
          <w:lang w:val="en-US" w:eastAsia="zh-CN"/>
        </w:rPr>
        <w:t>6</w:t>
      </w:r>
    </w:p>
    <w:p w14:paraId="29B32AE5">
      <w:pPr>
        <w:pStyle w:val="181"/>
        <w:keepNext w:val="0"/>
        <w:keepLines w:val="0"/>
        <w:ind w:firstLine="420" w:firstLineChars="200"/>
        <w:jc w:val="left"/>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2</w:t>
      </w:r>
      <w:r>
        <w:rPr>
          <w:rFonts w:hint="eastAsia" w:ascii="仿宋_GB2312" w:eastAsia="仿宋_GB2312" w:cs="宋体" w:hAnsiTheme="minorEastAsia"/>
          <w:sz w:val="21"/>
          <w:szCs w:val="21"/>
          <w:highlight w:val="none"/>
        </w:rPr>
        <w:t>项目名称：</w:t>
      </w:r>
      <w:r>
        <w:rPr>
          <w:rFonts w:hint="eastAsia" w:ascii="仿宋_GB2312" w:eastAsia="仿宋_GB2312" w:cs="宋体" w:hAnsiTheme="minorEastAsia"/>
          <w:sz w:val="21"/>
          <w:szCs w:val="21"/>
          <w:highlight w:val="none"/>
          <w:u w:val="single"/>
          <w:lang w:val="en-US" w:eastAsia="zh-CN"/>
        </w:rPr>
        <w:t>见采购公告</w:t>
      </w:r>
      <w:r>
        <w:rPr>
          <w:rFonts w:ascii="仿宋_GB2312" w:eastAsia="仿宋_GB2312" w:cs="宋体" w:hAnsiTheme="minorEastAsia"/>
          <w:sz w:val="21"/>
          <w:szCs w:val="21"/>
          <w:highlight w:val="none"/>
        </w:rPr>
        <w:t xml:space="preserve"> </w:t>
      </w:r>
    </w:p>
    <w:p w14:paraId="4CBBAE2A">
      <w:pPr>
        <w:pStyle w:val="181"/>
        <w:keepNext w:val="0"/>
        <w:keepLines w:val="0"/>
        <w:ind w:firstLine="420" w:firstLineChars="200"/>
        <w:jc w:val="left"/>
        <w:rPr>
          <w:rFonts w:hint="default" w:ascii="仿宋_GB2312" w:eastAsia="仿宋_GB2312" w:cs="宋体" w:hAnsiTheme="minorEastAsia"/>
          <w:sz w:val="21"/>
          <w:szCs w:val="21"/>
          <w:highlight w:val="none"/>
          <w:u w:val="single"/>
          <w:lang w:val="en-US" w:eastAsia="zh-CN"/>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3</w:t>
      </w:r>
      <w:r>
        <w:rPr>
          <w:rFonts w:hint="eastAsia" w:ascii="仿宋_GB2312" w:eastAsia="仿宋_GB2312" w:cs="宋体" w:hAnsiTheme="minorEastAsia"/>
          <w:sz w:val="21"/>
          <w:szCs w:val="21"/>
          <w:highlight w:val="none"/>
        </w:rPr>
        <w:t>项目地点：</w:t>
      </w:r>
      <w:r>
        <w:rPr>
          <w:rFonts w:hint="eastAsia" w:ascii="仿宋_GB2312" w:eastAsia="仿宋_GB2312" w:cs="宋体" w:hAnsiTheme="minorEastAsia"/>
          <w:sz w:val="21"/>
          <w:szCs w:val="21"/>
          <w:highlight w:val="none"/>
          <w:u w:val="single"/>
          <w:lang w:val="en-US" w:eastAsia="zh-CN"/>
        </w:rPr>
        <w:t>见采购公告</w:t>
      </w:r>
    </w:p>
    <w:p w14:paraId="0892FD3F">
      <w:pPr>
        <w:pStyle w:val="181"/>
        <w:keepNext w:val="0"/>
        <w:keepLines w:val="0"/>
        <w:ind w:firstLine="420" w:firstLineChars="200"/>
        <w:jc w:val="left"/>
        <w:rPr>
          <w:rFonts w:hint="default" w:ascii="仿宋_GB2312" w:eastAsia="仿宋_GB2312" w:cs="宋体" w:hAnsiTheme="minorEastAsia"/>
          <w:sz w:val="21"/>
          <w:szCs w:val="21"/>
          <w:highlight w:val="none"/>
          <w:u w:val="single"/>
          <w:lang w:val="en-US" w:eastAsia="zh-CN"/>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4</w:t>
      </w:r>
      <w:r>
        <w:rPr>
          <w:rFonts w:hint="eastAsia" w:ascii="仿宋_GB2312" w:eastAsia="仿宋_GB2312" w:cs="宋体" w:hAnsiTheme="minorEastAsia"/>
          <w:sz w:val="21"/>
          <w:szCs w:val="21"/>
          <w:highlight w:val="none"/>
        </w:rPr>
        <w:t>项目现场条件：现场一切条件及运输过程中的各种障碍、各种意外费用等均由</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人自行考虑，费用自行承担。项目现场条件考察时间截止</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报价结束前，现场考察联系人：</w:t>
      </w:r>
      <w:r>
        <w:rPr>
          <w:rFonts w:hint="eastAsia" w:ascii="仿宋_GB2312" w:eastAsia="仿宋_GB2312" w:cs="宋体" w:hAnsiTheme="minorEastAsia"/>
          <w:sz w:val="21"/>
          <w:szCs w:val="21"/>
          <w:highlight w:val="none"/>
          <w:u w:val="single"/>
          <w:lang w:val="en-US" w:eastAsia="zh-CN"/>
        </w:rPr>
        <w:t>季富通</w:t>
      </w:r>
      <w:r>
        <w:rPr>
          <w:rFonts w:hint="eastAsia" w:ascii="仿宋_GB2312" w:eastAsia="仿宋_GB2312" w:cs="宋体" w:hAnsiTheme="minorEastAsia"/>
          <w:sz w:val="21"/>
          <w:szCs w:val="21"/>
          <w:highlight w:val="none"/>
        </w:rPr>
        <w:t>，电话：</w:t>
      </w:r>
      <w:r>
        <w:rPr>
          <w:rFonts w:hint="eastAsia" w:ascii="仿宋_GB2312" w:eastAsia="仿宋_GB2312" w:cs="宋体" w:hAnsiTheme="minorEastAsia"/>
          <w:sz w:val="21"/>
          <w:szCs w:val="21"/>
          <w:highlight w:val="none"/>
          <w:u w:val="single"/>
          <w:lang w:val="en-US" w:eastAsia="zh-CN"/>
        </w:rPr>
        <w:t>15294242783</w:t>
      </w:r>
    </w:p>
    <w:p w14:paraId="073CA71C">
      <w:pPr>
        <w:pStyle w:val="181"/>
        <w:keepNext w:val="0"/>
        <w:keepLines w:val="0"/>
        <w:ind w:firstLine="482" w:firstLineChars="200"/>
        <w:jc w:val="left"/>
        <w:rPr>
          <w:rFonts w:ascii="仿宋_GB2312" w:eastAsia="仿宋_GB2312" w:hAnsiTheme="minorEastAsia"/>
          <w:b/>
          <w:bCs/>
          <w:highlight w:val="none"/>
        </w:rPr>
      </w:pPr>
      <w:bookmarkStart w:id="12" w:name="_Toc20775"/>
      <w:r>
        <w:rPr>
          <w:rFonts w:hint="eastAsia" w:ascii="仿宋_GB2312" w:eastAsia="仿宋_GB2312" w:cs="宋体" w:hAnsiTheme="minorEastAsia"/>
          <w:b/>
          <w:bCs/>
          <w:highlight w:val="none"/>
        </w:rPr>
        <w:t>2.</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人</w:t>
      </w:r>
      <w:bookmarkEnd w:id="12"/>
    </w:p>
    <w:p w14:paraId="5B714D46">
      <w:pPr>
        <w:spacing w:line="400" w:lineRule="exact"/>
        <w:ind w:firstLine="420" w:firstLineChars="200"/>
        <w:jc w:val="left"/>
        <w:outlineLvl w:val="2"/>
        <w:rPr>
          <w:rFonts w:hint="eastAsia" w:ascii="仿宋_GB2312" w:eastAsia="仿宋_GB2312" w:cs="Times New Roman" w:hAnsiTheme="minorEastAsia"/>
          <w:sz w:val="21"/>
          <w:szCs w:val="21"/>
          <w:highlight w:val="none"/>
          <w:lang w:eastAsia="zh-CN"/>
        </w:rPr>
      </w:pPr>
      <w:r>
        <w:rPr>
          <w:rFonts w:hint="eastAsia" w:ascii="仿宋_GB2312" w:eastAsia="仿宋_GB2312" w:hAnsiTheme="minorEastAsia"/>
          <w:sz w:val="21"/>
          <w:szCs w:val="21"/>
          <w:highlight w:val="none"/>
          <w:lang w:eastAsia="zh-CN"/>
        </w:rPr>
        <w:t>西藏中建建设有限责任公司</w:t>
      </w:r>
    </w:p>
    <w:p w14:paraId="6CFDB7CC">
      <w:pPr>
        <w:pStyle w:val="181"/>
        <w:keepNext w:val="0"/>
        <w:keepLines w:val="0"/>
        <w:ind w:firstLine="482" w:firstLineChars="200"/>
        <w:jc w:val="left"/>
        <w:rPr>
          <w:rFonts w:ascii="仿宋_GB2312" w:eastAsia="仿宋_GB2312" w:hAnsiTheme="minorEastAsia"/>
          <w:b/>
          <w:bCs/>
          <w:highlight w:val="none"/>
        </w:rPr>
      </w:pPr>
      <w:bookmarkStart w:id="13" w:name="_Toc6649"/>
      <w:r>
        <w:rPr>
          <w:rFonts w:hint="eastAsia" w:ascii="仿宋_GB2312" w:eastAsia="仿宋_GB2312" w:cs="宋体" w:hAnsiTheme="minorEastAsia"/>
          <w:b/>
          <w:bCs/>
          <w:highlight w:val="none"/>
        </w:rPr>
        <w:t>3.采购资金来源</w:t>
      </w:r>
      <w:bookmarkEnd w:id="13"/>
    </w:p>
    <w:p w14:paraId="105DB7F9">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项目结算工程款</w:t>
      </w:r>
    </w:p>
    <w:p w14:paraId="481AA842">
      <w:pPr>
        <w:pStyle w:val="181"/>
        <w:keepNext w:val="0"/>
        <w:keepLines w:val="0"/>
        <w:ind w:firstLine="482" w:firstLineChars="200"/>
        <w:jc w:val="left"/>
        <w:rPr>
          <w:rFonts w:ascii="仿宋_GB2312" w:eastAsia="仿宋_GB2312" w:hAnsiTheme="minorEastAsia"/>
          <w:b/>
          <w:bCs/>
          <w:highlight w:val="none"/>
        </w:rPr>
      </w:pPr>
      <w:bookmarkStart w:id="14" w:name="_Toc30721"/>
      <w:r>
        <w:rPr>
          <w:rFonts w:hint="eastAsia" w:ascii="仿宋_GB2312" w:eastAsia="仿宋_GB2312" w:cs="宋体" w:hAnsiTheme="minorEastAsia"/>
          <w:b/>
          <w:bCs/>
          <w:highlight w:val="none"/>
        </w:rPr>
        <w:t>4.</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物资、包件划分和要求</w:t>
      </w:r>
      <w:bookmarkEnd w:id="14"/>
    </w:p>
    <w:p w14:paraId="1C432D2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4.1本次采购物资为</w:t>
      </w:r>
      <w:r>
        <w:rPr>
          <w:rFonts w:hint="eastAsia" w:ascii="仿宋_GB2312" w:eastAsia="仿宋_GB2312" w:hAnsiTheme="minorEastAsia"/>
          <w:sz w:val="21"/>
          <w:szCs w:val="21"/>
          <w:highlight w:val="none"/>
          <w:lang w:eastAsia="zh-CN"/>
        </w:rPr>
        <w:t>西藏中建建设有限责任公司</w:t>
      </w:r>
      <w:r>
        <w:rPr>
          <w:rFonts w:hint="eastAsia" w:ascii="仿宋_GB2312" w:eastAsia="仿宋_GB2312" w:hAnsiTheme="minorEastAsia"/>
          <w:sz w:val="21"/>
          <w:szCs w:val="21"/>
          <w:highlight w:val="none"/>
          <w:u w:val="single"/>
        </w:rPr>
        <w:t>堆巴村公路改建工程</w:t>
      </w:r>
      <w:r>
        <w:rPr>
          <w:rFonts w:hint="eastAsia" w:ascii="仿宋_GB2312" w:eastAsia="仿宋_GB2312" w:hAnsiTheme="minorEastAsia"/>
          <w:sz w:val="21"/>
          <w:szCs w:val="21"/>
          <w:highlight w:val="none"/>
        </w:rPr>
        <w:t>项目所需</w:t>
      </w:r>
      <w:r>
        <w:rPr>
          <w:rFonts w:hint="eastAsia" w:ascii="仿宋_GB2312" w:eastAsia="仿宋_GB2312" w:hAnsiTheme="minorEastAsia"/>
          <w:b/>
          <w:bCs/>
          <w:sz w:val="21"/>
          <w:szCs w:val="21"/>
          <w:highlight w:val="none"/>
          <w:u w:val="single"/>
        </w:rPr>
        <w:t xml:space="preserve"> </w:t>
      </w:r>
      <w:r>
        <w:rPr>
          <w:rFonts w:hint="eastAsia" w:ascii="仿宋_GB2312" w:eastAsia="仿宋_GB2312" w:hAnsiTheme="minorEastAsia"/>
          <w:b w:val="0"/>
          <w:bCs w:val="0"/>
          <w:sz w:val="21"/>
          <w:szCs w:val="21"/>
          <w:highlight w:val="none"/>
          <w:u w:val="single"/>
          <w:lang w:val="en-US" w:eastAsia="zh-CN"/>
        </w:rPr>
        <w:t>CI</w:t>
      </w:r>
      <w:r>
        <w:rPr>
          <w:rFonts w:hint="eastAsia" w:ascii="仿宋_GB2312" w:eastAsia="仿宋_GB2312" w:hAnsiTheme="minorEastAsia"/>
          <w:b/>
          <w:bCs/>
          <w:sz w:val="21"/>
          <w:szCs w:val="21"/>
          <w:highlight w:val="none"/>
          <w:u w:val="single"/>
        </w:rPr>
        <w:t xml:space="preserve"> </w:t>
      </w:r>
      <w:r>
        <w:rPr>
          <w:rFonts w:hint="eastAsia" w:ascii="仿宋_GB2312" w:eastAsia="仿宋_GB2312" w:hAnsiTheme="minorEastAsia"/>
          <w:sz w:val="21"/>
          <w:szCs w:val="21"/>
          <w:highlight w:val="none"/>
        </w:rPr>
        <w:t>。具体数量详见</w:t>
      </w:r>
      <w:r>
        <w:rPr>
          <w:rFonts w:hint="eastAsia" w:ascii="仿宋_GB2312" w:eastAsia="仿宋_GB2312" w:hAnsiTheme="minorEastAsia"/>
          <w:sz w:val="21"/>
          <w:szCs w:val="21"/>
          <w:highlight w:val="none"/>
          <w:lang w:val="en-US" w:eastAsia="zh-CN"/>
        </w:rPr>
        <w:t>采购公告2.2条</w:t>
      </w:r>
      <w:r>
        <w:rPr>
          <w:rFonts w:hint="eastAsia" w:ascii="仿宋_GB2312" w:eastAsia="仿宋_GB2312" w:hAnsiTheme="minorEastAsia"/>
          <w:sz w:val="21"/>
          <w:szCs w:val="21"/>
          <w:highlight w:val="none"/>
        </w:rPr>
        <w:t>。</w:t>
      </w:r>
    </w:p>
    <w:p w14:paraId="4AE37C0A">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4.2交货地点：</w:t>
      </w:r>
      <w:r>
        <w:rPr>
          <w:rFonts w:hint="eastAsia" w:ascii="仿宋_GB2312" w:eastAsia="仿宋_GB2312" w:hAnsiTheme="minorEastAsia"/>
          <w:sz w:val="21"/>
          <w:szCs w:val="21"/>
          <w:highlight w:val="none"/>
          <w:lang w:eastAsia="zh-CN"/>
        </w:rPr>
        <w:t>西藏中建建设有限责任公司</w:t>
      </w:r>
      <w:r>
        <w:rPr>
          <w:rFonts w:hint="eastAsia" w:ascii="仿宋_GB2312" w:eastAsia="仿宋_GB2312" w:hAnsiTheme="minorEastAsia"/>
          <w:sz w:val="21"/>
          <w:szCs w:val="21"/>
          <w:highlight w:val="none"/>
          <w:u w:val="single"/>
        </w:rPr>
        <w:t>堆巴村公路改建工程</w:t>
      </w:r>
      <w:r>
        <w:rPr>
          <w:rFonts w:hint="eastAsia" w:ascii="仿宋_GB2312" w:eastAsia="仿宋_GB2312" w:hAnsiTheme="minorEastAsia"/>
          <w:sz w:val="21"/>
          <w:szCs w:val="21"/>
          <w:highlight w:val="none"/>
        </w:rPr>
        <w:t>项目部</w:t>
      </w:r>
      <w:r>
        <w:rPr>
          <w:rFonts w:hint="eastAsia" w:ascii="仿宋_GB2312" w:eastAsia="仿宋_GB2312" w:hAnsiTheme="minorEastAsia"/>
          <w:sz w:val="21"/>
          <w:szCs w:val="21"/>
          <w:highlight w:val="none"/>
          <w:u w:val="single"/>
        </w:rPr>
        <w:t>指定地点（项目施工现场）。</w:t>
      </w:r>
      <w:r>
        <w:rPr>
          <w:rFonts w:ascii="仿宋_GB2312" w:eastAsia="仿宋_GB2312" w:hAnsiTheme="minorEastAsia"/>
          <w:sz w:val="21"/>
          <w:szCs w:val="21"/>
          <w:highlight w:val="none"/>
          <w:u w:val="single"/>
        </w:rPr>
        <w:t xml:space="preserve"> </w:t>
      </w:r>
    </w:p>
    <w:p w14:paraId="4D627BA7">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4.3</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物资不允许转包。</w:t>
      </w:r>
    </w:p>
    <w:p w14:paraId="6CD38FC0">
      <w:pPr>
        <w:pStyle w:val="181"/>
        <w:keepNext w:val="0"/>
        <w:keepLines w:val="0"/>
        <w:ind w:firstLine="482" w:firstLineChars="200"/>
        <w:jc w:val="left"/>
        <w:rPr>
          <w:rFonts w:ascii="仿宋_GB2312" w:eastAsia="仿宋_GB2312" w:hAnsiTheme="minorEastAsia"/>
          <w:b/>
          <w:bCs/>
          <w:highlight w:val="none"/>
        </w:rPr>
      </w:pPr>
      <w:bookmarkStart w:id="15" w:name="_Toc6990"/>
      <w:r>
        <w:rPr>
          <w:rFonts w:hint="eastAsia" w:ascii="仿宋_GB2312" w:eastAsia="仿宋_GB2312" w:cs="宋体" w:hAnsiTheme="minorEastAsia"/>
          <w:b/>
          <w:bCs/>
          <w:highlight w:val="none"/>
          <w:lang w:val="en-US" w:eastAsia="zh-CN"/>
        </w:rPr>
        <w:t>5</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费用</w:t>
      </w:r>
      <w:bookmarkEnd w:id="15"/>
    </w:p>
    <w:p w14:paraId="7E36B683">
      <w:pPr>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人应承担自身发生的所有与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有关的一切费用</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人在任何情况下不负担任何费用。</w:t>
      </w:r>
    </w:p>
    <w:p w14:paraId="562A6221">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bookmarkStart w:id="16" w:name="_Toc214336661"/>
      <w:bookmarkStart w:id="17" w:name="_Toc28053"/>
      <w:bookmarkStart w:id="18" w:name="_Toc214339495"/>
      <w:bookmarkStart w:id="19" w:name="_Toc214333206"/>
      <w:r>
        <w:rPr>
          <w:rFonts w:hint="eastAsia" w:ascii="仿宋_GB2312" w:eastAsia="仿宋_GB2312" w:cs="黑体" w:hAnsiTheme="minorEastAsia"/>
          <w:bCs w:val="0"/>
          <w:kern w:val="2"/>
          <w:sz w:val="28"/>
          <w:szCs w:val="28"/>
          <w:highlight w:val="none"/>
        </w:rPr>
        <w:t>二、</w:t>
      </w:r>
      <w:r>
        <w:rPr>
          <w:rFonts w:hint="eastAsia" w:ascii="仿宋_GB2312" w:eastAsia="仿宋_GB2312" w:cs="黑体" w:hAnsiTheme="minorEastAsia"/>
          <w:bCs w:val="0"/>
          <w:kern w:val="2"/>
          <w:sz w:val="28"/>
          <w:szCs w:val="28"/>
          <w:highlight w:val="none"/>
          <w:lang w:val="en-US" w:eastAsia="zh-CN"/>
        </w:rPr>
        <w:t>采购</w:t>
      </w:r>
      <w:r>
        <w:rPr>
          <w:rFonts w:hint="eastAsia" w:ascii="仿宋_GB2312" w:eastAsia="仿宋_GB2312" w:cs="黑体" w:hAnsiTheme="minorEastAsia"/>
          <w:bCs w:val="0"/>
          <w:kern w:val="2"/>
          <w:sz w:val="28"/>
          <w:szCs w:val="28"/>
          <w:highlight w:val="none"/>
        </w:rPr>
        <w:t>文件</w:t>
      </w:r>
      <w:bookmarkEnd w:id="16"/>
      <w:bookmarkEnd w:id="17"/>
      <w:bookmarkEnd w:id="18"/>
      <w:bookmarkEnd w:id="19"/>
      <w:r>
        <w:rPr>
          <w:rFonts w:hint="eastAsia" w:ascii="仿宋_GB2312" w:eastAsia="仿宋_GB2312" w:cs="黑体" w:hAnsiTheme="minorEastAsia"/>
          <w:bCs w:val="0"/>
          <w:kern w:val="2"/>
          <w:sz w:val="28"/>
          <w:szCs w:val="28"/>
          <w:highlight w:val="none"/>
        </w:rPr>
        <w:t>的澄清和修改</w:t>
      </w:r>
    </w:p>
    <w:p w14:paraId="76D9E9BA">
      <w:pPr>
        <w:pStyle w:val="181"/>
        <w:keepNext w:val="0"/>
        <w:keepLines w:val="0"/>
        <w:ind w:firstLine="482" w:firstLineChars="200"/>
        <w:jc w:val="left"/>
        <w:rPr>
          <w:rFonts w:ascii="仿宋_GB2312" w:eastAsia="仿宋_GB2312" w:hAnsiTheme="minorEastAsia"/>
          <w:b/>
          <w:bCs/>
          <w:highlight w:val="none"/>
        </w:rPr>
      </w:pPr>
      <w:bookmarkStart w:id="20" w:name="_Toc9826"/>
      <w:r>
        <w:rPr>
          <w:rFonts w:hint="eastAsia" w:ascii="仿宋_GB2312" w:eastAsia="仿宋_GB2312" w:cs="宋体" w:hAnsiTheme="minorEastAsia"/>
          <w:b/>
          <w:bCs/>
          <w:highlight w:val="none"/>
          <w:lang w:val="en-US" w:eastAsia="zh-CN"/>
        </w:rPr>
        <w:t>6</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文件的澄清、答疑和补遗</w:t>
      </w:r>
      <w:bookmarkEnd w:id="20"/>
    </w:p>
    <w:p w14:paraId="55FDC9E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人应认真阅读</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文件，包括所有说明、术语、技术标准等。如发现</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文件缺页或错误等问题，应及时向</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人答疑，以便补齐，否则，责任自负。</w:t>
      </w:r>
    </w:p>
    <w:p w14:paraId="52E783D8">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 xml:space="preserve">.2 </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文件提出的答疑或澄清应于</w:t>
      </w:r>
      <w:r>
        <w:rPr>
          <w:rFonts w:hint="eastAsia" w:ascii="仿宋_GB2312" w:eastAsia="仿宋_GB2312" w:hAnsiTheme="minorEastAsia"/>
          <w:sz w:val="21"/>
          <w:szCs w:val="21"/>
          <w:highlight w:val="none"/>
          <w:lang w:val="en-US" w:eastAsia="zh-CN"/>
        </w:rPr>
        <w:t>报价开启</w:t>
      </w:r>
      <w:r>
        <w:rPr>
          <w:rFonts w:hint="eastAsia" w:ascii="仿宋_GB2312" w:eastAsia="仿宋_GB2312" w:hAnsiTheme="minorEastAsia"/>
          <w:sz w:val="21"/>
          <w:szCs w:val="21"/>
          <w:highlight w:val="none"/>
        </w:rPr>
        <w:t>截止时间之前，按要求</w:t>
      </w:r>
      <w:r>
        <w:rPr>
          <w:rFonts w:hint="eastAsia" w:ascii="仿宋_GB2312" w:eastAsia="仿宋_GB2312" w:hAnsiTheme="minorEastAsia"/>
          <w:sz w:val="21"/>
          <w:szCs w:val="21"/>
          <w:highlight w:val="none"/>
          <w:lang w:val="en-US" w:eastAsia="zh-CN"/>
        </w:rPr>
        <w:t>提交</w:t>
      </w:r>
      <w:r>
        <w:rPr>
          <w:rFonts w:hint="eastAsia" w:ascii="仿宋_GB2312" w:eastAsia="仿宋_GB2312" w:hAnsiTheme="minorEastAsia"/>
          <w:sz w:val="21"/>
          <w:szCs w:val="21"/>
          <w:highlight w:val="none"/>
        </w:rPr>
        <w:t>相关资料。</w:t>
      </w:r>
    </w:p>
    <w:p w14:paraId="379DAFCE">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.3</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文件的补遗或答疑应于</w:t>
      </w:r>
      <w:r>
        <w:rPr>
          <w:rFonts w:hint="eastAsia" w:ascii="仿宋_GB2312" w:eastAsia="仿宋_GB2312" w:hAnsiTheme="minorEastAsia"/>
          <w:sz w:val="21"/>
          <w:szCs w:val="21"/>
          <w:highlight w:val="none"/>
          <w:lang w:val="en-US" w:eastAsia="zh-CN"/>
        </w:rPr>
        <w:t>报价</w:t>
      </w:r>
      <w:r>
        <w:rPr>
          <w:rFonts w:hint="eastAsia" w:ascii="仿宋_GB2312" w:eastAsia="仿宋_GB2312" w:hAnsiTheme="minorEastAsia"/>
          <w:sz w:val="21"/>
          <w:szCs w:val="21"/>
          <w:highlight w:val="none"/>
        </w:rPr>
        <w:t>截止时间之前。对于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人未及时了解补遗或答疑信息，造成</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或</w:t>
      </w:r>
      <w:r>
        <w:rPr>
          <w:rFonts w:hint="eastAsia" w:ascii="仿宋_GB2312" w:eastAsia="仿宋_GB2312" w:hAnsiTheme="minorEastAsia"/>
          <w:sz w:val="21"/>
          <w:szCs w:val="21"/>
          <w:highlight w:val="none"/>
          <w:lang w:val="en-US" w:eastAsia="zh-CN"/>
        </w:rPr>
        <w:t>后续报价</w:t>
      </w:r>
      <w:r>
        <w:rPr>
          <w:rFonts w:hint="eastAsia" w:ascii="仿宋_GB2312" w:eastAsia="仿宋_GB2312" w:hAnsiTheme="minorEastAsia"/>
          <w:sz w:val="21"/>
          <w:szCs w:val="21"/>
          <w:highlight w:val="none"/>
        </w:rPr>
        <w:t>错误，</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人不负任何责任。</w:t>
      </w:r>
    </w:p>
    <w:p w14:paraId="04F968ED">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ascii="仿宋_GB2312" w:eastAsia="仿宋_GB2312" w:hAnsiTheme="minorEastAsia"/>
          <w:sz w:val="21"/>
          <w:szCs w:val="21"/>
          <w:highlight w:val="none"/>
        </w:rPr>
        <w:t>.4</w:t>
      </w:r>
      <w:r>
        <w:rPr>
          <w:rFonts w:hint="eastAsia" w:ascii="仿宋_GB2312" w:eastAsia="仿宋_GB2312" w:hAnsiTheme="minorEastAsia"/>
          <w:sz w:val="21"/>
          <w:szCs w:val="21"/>
          <w:highlight w:val="none"/>
        </w:rPr>
        <w:t xml:space="preserve"> 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文件两次以上的公告、澄清、答疑或补遗如有不一致之处，以日期在后的澄清或补遗为准。</w:t>
      </w:r>
    </w:p>
    <w:p w14:paraId="1F6D7125">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lang w:val="en-US" w:eastAsia="zh-CN"/>
        </w:rPr>
        <w:t>6.5采购</w:t>
      </w:r>
      <w:r>
        <w:rPr>
          <w:rFonts w:hint="eastAsia" w:ascii="仿宋_GB2312" w:eastAsia="仿宋_GB2312" w:hAnsiTheme="minorEastAsia"/>
          <w:sz w:val="21"/>
          <w:szCs w:val="21"/>
          <w:highlight w:val="none"/>
        </w:rPr>
        <w:t>过程中，对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文件所作的澄清、答疑、补遗等，均构成</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文件的组成部分。</w:t>
      </w:r>
    </w:p>
    <w:p w14:paraId="2092AAED">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bookmarkStart w:id="21" w:name="_Toc214333207"/>
      <w:bookmarkStart w:id="22" w:name="_Toc214335335"/>
      <w:bookmarkStart w:id="23" w:name="_Toc10683"/>
      <w:bookmarkStart w:id="24" w:name="_Toc214336662"/>
      <w:bookmarkStart w:id="25" w:name="_Toc214339496"/>
      <w:bookmarkStart w:id="26" w:name="_Toc214331811"/>
      <w:r>
        <w:rPr>
          <w:rFonts w:hint="eastAsia" w:ascii="仿宋_GB2312" w:eastAsia="仿宋_GB2312" w:cs="黑体" w:hAnsiTheme="minorEastAsia"/>
          <w:bCs w:val="0"/>
          <w:kern w:val="2"/>
          <w:sz w:val="28"/>
          <w:szCs w:val="28"/>
          <w:highlight w:val="none"/>
        </w:rPr>
        <w:t>三、</w:t>
      </w:r>
      <w:r>
        <w:rPr>
          <w:rFonts w:hint="eastAsia" w:ascii="仿宋_GB2312" w:eastAsia="仿宋_GB2312" w:cs="黑体" w:hAnsiTheme="minorEastAsia"/>
          <w:bCs w:val="0"/>
          <w:kern w:val="2"/>
          <w:sz w:val="28"/>
          <w:szCs w:val="28"/>
          <w:highlight w:val="none"/>
          <w:lang w:val="en-US" w:eastAsia="zh-CN"/>
        </w:rPr>
        <w:t>响应</w:t>
      </w:r>
      <w:r>
        <w:rPr>
          <w:rFonts w:hint="eastAsia" w:ascii="仿宋_GB2312" w:eastAsia="仿宋_GB2312" w:cs="黑体" w:hAnsiTheme="minorEastAsia"/>
          <w:bCs w:val="0"/>
          <w:kern w:val="2"/>
          <w:sz w:val="28"/>
          <w:szCs w:val="28"/>
          <w:highlight w:val="none"/>
        </w:rPr>
        <w:t>文件的编制</w:t>
      </w:r>
      <w:bookmarkEnd w:id="21"/>
      <w:bookmarkEnd w:id="22"/>
      <w:bookmarkEnd w:id="23"/>
      <w:bookmarkEnd w:id="24"/>
      <w:bookmarkEnd w:id="25"/>
      <w:bookmarkEnd w:id="26"/>
      <w:r>
        <w:rPr>
          <w:rFonts w:hint="eastAsia" w:ascii="仿宋_GB2312" w:eastAsia="仿宋_GB2312" w:cs="黑体" w:hAnsiTheme="minorEastAsia"/>
          <w:bCs w:val="0"/>
          <w:kern w:val="2"/>
          <w:sz w:val="28"/>
          <w:szCs w:val="28"/>
          <w:highlight w:val="none"/>
        </w:rPr>
        <w:t>及相关事项说明</w:t>
      </w:r>
    </w:p>
    <w:p w14:paraId="07AC4CC4">
      <w:pPr>
        <w:pStyle w:val="181"/>
        <w:keepNext w:val="0"/>
        <w:keepLines w:val="0"/>
        <w:ind w:firstLine="482" w:firstLineChars="200"/>
        <w:jc w:val="left"/>
        <w:rPr>
          <w:rFonts w:ascii="仿宋_GB2312" w:eastAsia="仿宋_GB2312" w:hAnsiTheme="minorEastAsia"/>
          <w:b/>
          <w:bCs/>
          <w:highlight w:val="none"/>
        </w:rPr>
      </w:pPr>
      <w:bookmarkStart w:id="27" w:name="_Toc20888"/>
      <w:r>
        <w:rPr>
          <w:rFonts w:hint="eastAsia" w:ascii="仿宋_GB2312" w:eastAsia="仿宋_GB2312" w:cs="宋体" w:hAnsiTheme="minorEastAsia"/>
          <w:b/>
          <w:bCs/>
          <w:highlight w:val="none"/>
          <w:lang w:val="en-US" w:eastAsia="zh-CN"/>
        </w:rPr>
        <w:t>7</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文件的组成及编制顺序</w:t>
      </w:r>
      <w:bookmarkEnd w:id="27"/>
    </w:p>
    <w:p w14:paraId="10664328">
      <w:pPr>
        <w:spacing w:line="400" w:lineRule="exact"/>
        <w:ind w:firstLine="420" w:firstLineChars="200"/>
        <w:jc w:val="left"/>
        <w:outlineLvl w:val="2"/>
        <w:rPr>
          <w:rFonts w:hint="default" w:ascii="仿宋_GB2312" w:eastAsia="仿宋_GB2312" w:cs="Times New Roman"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人须按照第</w:t>
      </w: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color w:val="000000" w:themeColor="text1"/>
          <w:sz w:val="21"/>
          <w:szCs w:val="21"/>
          <w:highlight w:val="none"/>
        </w:rPr>
        <w:t>.1、</w:t>
      </w:r>
      <w:r>
        <w:rPr>
          <w:rFonts w:hint="eastAsia" w:ascii="仿宋_GB2312" w:eastAsia="仿宋_GB2312" w:hAnsiTheme="minorEastAsia"/>
          <w:color w:val="000000" w:themeColor="text1"/>
          <w:sz w:val="21"/>
          <w:szCs w:val="21"/>
          <w:highlight w:val="none"/>
          <w:lang w:val="en-US" w:eastAsia="zh-CN"/>
        </w:rPr>
        <w:t>7</w:t>
      </w:r>
      <w:r>
        <w:rPr>
          <w:rFonts w:hint="eastAsia" w:ascii="仿宋_GB2312" w:eastAsia="仿宋_GB2312" w:hAnsiTheme="minorEastAsia"/>
          <w:color w:val="000000" w:themeColor="text1"/>
          <w:sz w:val="21"/>
          <w:szCs w:val="21"/>
          <w:highlight w:val="none"/>
        </w:rPr>
        <w:t>.2、</w:t>
      </w:r>
      <w:r>
        <w:rPr>
          <w:rFonts w:hint="eastAsia" w:ascii="仿宋_GB2312" w:eastAsia="仿宋_GB2312" w:hAnsiTheme="minorEastAsia"/>
          <w:color w:val="000000" w:themeColor="text1"/>
          <w:sz w:val="21"/>
          <w:szCs w:val="21"/>
          <w:highlight w:val="none"/>
          <w:lang w:val="en-US" w:eastAsia="zh-CN"/>
        </w:rPr>
        <w:t>7</w:t>
      </w:r>
      <w:r>
        <w:rPr>
          <w:rFonts w:hint="eastAsia" w:ascii="仿宋_GB2312" w:eastAsia="仿宋_GB2312" w:hAnsiTheme="minorEastAsia"/>
          <w:color w:val="000000" w:themeColor="text1"/>
          <w:sz w:val="21"/>
          <w:szCs w:val="21"/>
          <w:highlight w:val="none"/>
        </w:rPr>
        <w:t>.3</w:t>
      </w:r>
      <w:r>
        <w:rPr>
          <w:rFonts w:hint="eastAsia" w:ascii="仿宋_GB2312" w:eastAsia="仿宋_GB2312" w:hAnsiTheme="minorEastAsia"/>
          <w:sz w:val="21"/>
          <w:szCs w:val="21"/>
          <w:highlight w:val="none"/>
        </w:rPr>
        <w:t>款的顺序和要求编制</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其中7.1.1至7.1.7及7.2.3条为必须提供资料。</w:t>
      </w:r>
    </w:p>
    <w:p w14:paraId="629FDB43">
      <w:pPr>
        <w:spacing w:line="400" w:lineRule="exact"/>
        <w:ind w:firstLine="422" w:firstLineChars="200"/>
        <w:jc w:val="left"/>
        <w:outlineLvl w:val="2"/>
        <w:rPr>
          <w:rFonts w:hint="eastAsia" w:ascii="仿宋_GB2312" w:hAnsi="华文仿宋" w:eastAsia="仿宋_GB2312" w:cs="Times New Roman"/>
          <w:b/>
          <w:sz w:val="21"/>
          <w:szCs w:val="21"/>
          <w:highlight w:val="none"/>
        </w:rPr>
      </w:pPr>
      <w:r>
        <w:rPr>
          <w:rFonts w:hint="eastAsia" w:ascii="仿宋_GB2312" w:hAnsi="华文仿宋" w:eastAsia="仿宋_GB2312"/>
          <w:b/>
          <w:sz w:val="21"/>
          <w:szCs w:val="21"/>
          <w:highlight w:val="none"/>
          <w:lang w:val="en-US" w:eastAsia="zh-CN"/>
        </w:rPr>
        <w:t>7</w:t>
      </w:r>
      <w:r>
        <w:rPr>
          <w:rFonts w:hint="eastAsia" w:ascii="仿宋_GB2312" w:hAnsi="华文仿宋" w:eastAsia="仿宋_GB2312"/>
          <w:b/>
          <w:sz w:val="21"/>
          <w:szCs w:val="21"/>
          <w:highlight w:val="none"/>
        </w:rPr>
        <w:t>.1  商务文件</w:t>
      </w:r>
    </w:p>
    <w:p w14:paraId="0D6A05B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书</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00C1815">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.1.2</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报价</w:t>
      </w:r>
      <w:r>
        <w:rPr>
          <w:rFonts w:hint="eastAsia" w:ascii="仿宋_GB2312" w:eastAsia="仿宋_GB2312" w:hAnsiTheme="minorEastAsia"/>
          <w:sz w:val="21"/>
          <w:szCs w:val="21"/>
          <w:highlight w:val="none"/>
          <w:lang w:val="en-US" w:eastAsia="zh-CN"/>
        </w:rPr>
        <w:t>清单</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777235C5">
      <w:pPr>
        <w:pStyle w:val="181"/>
        <w:keepNext w:val="0"/>
        <w:keepLines w:val="0"/>
        <w:ind w:firstLine="420" w:firstLineChars="200"/>
        <w:jc w:val="left"/>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7.1.3响应单</w:t>
      </w:r>
      <w:r>
        <w:rPr>
          <w:rFonts w:hint="eastAsia" w:ascii="仿宋_GB2312" w:eastAsia="仿宋_GB2312" w:hAnsiTheme="minorEastAsia"/>
          <w:sz w:val="21"/>
          <w:szCs w:val="21"/>
          <w:highlight w:val="none"/>
        </w:rPr>
        <w:t>价组成分析表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5A1E63FB">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4授权委托书</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42354C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.1.5</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保证金</w:t>
      </w:r>
      <w:r>
        <w:rPr>
          <w:rFonts w:hint="eastAsia" w:ascii="仿宋_GB2312" w:eastAsia="仿宋_GB2312" w:hAnsiTheme="minorEastAsia"/>
          <w:sz w:val="21"/>
          <w:szCs w:val="21"/>
          <w:highlight w:val="none"/>
          <w:lang w:val="en-US" w:eastAsia="zh-CN"/>
        </w:rPr>
        <w:t>证明</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62B60F3A">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7.1.6商务条款响应偏差表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8A0088C">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中华人民共和国企业法人营业执照、税务登记证、组织机构代码证</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48A4649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8</w:t>
      </w:r>
      <w:r>
        <w:rPr>
          <w:rFonts w:hint="eastAsia" w:ascii="仿宋_GB2312" w:eastAsia="仿宋_GB2312" w:hAnsiTheme="minorEastAsia"/>
          <w:sz w:val="21"/>
          <w:szCs w:val="21"/>
          <w:highlight w:val="none"/>
        </w:rPr>
        <w:t>中华人民共和国中外合资经营企业批准证书（仅对中外合资经营企业）；</w:t>
      </w:r>
    </w:p>
    <w:p w14:paraId="30FD3A61">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9</w:t>
      </w:r>
      <w:r>
        <w:rPr>
          <w:rFonts w:hint="eastAsia" w:ascii="仿宋_GB2312" w:eastAsia="仿宋_GB2312" w:hAnsiTheme="minorEastAsia"/>
          <w:sz w:val="21"/>
          <w:szCs w:val="21"/>
          <w:highlight w:val="none"/>
        </w:rPr>
        <w:t xml:space="preserve">产品生产许可证或销售许可证；   </w:t>
      </w:r>
    </w:p>
    <w:p w14:paraId="7A5844C7">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产品鉴定证书和检测报告；</w:t>
      </w:r>
    </w:p>
    <w:p w14:paraId="294F4A82">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1</w:t>
      </w:r>
      <w:r>
        <w:rPr>
          <w:rFonts w:hint="eastAsia" w:ascii="仿宋_GB2312" w:eastAsia="仿宋_GB2312" w:hAnsiTheme="minorEastAsia"/>
          <w:sz w:val="21"/>
          <w:szCs w:val="21"/>
          <w:highlight w:val="none"/>
        </w:rPr>
        <w:t>增值税一般纳税人资格登记表；</w:t>
      </w:r>
    </w:p>
    <w:p w14:paraId="54FAE3CC">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hint="eastAsia" w:ascii="仿宋_GB2312" w:eastAsia="仿宋_GB2312" w:hAnsiTheme="minorEastAsia"/>
          <w:sz w:val="21"/>
          <w:szCs w:val="21"/>
          <w:highlight w:val="none"/>
          <w:lang w:val="en-US" w:eastAsia="zh-CN"/>
        </w:rPr>
        <w:t>1.12</w:t>
      </w:r>
      <w:r>
        <w:rPr>
          <w:rFonts w:hint="eastAsia" w:ascii="仿宋_GB2312" w:eastAsia="仿宋_GB2312" w:hAnsiTheme="minorEastAsia"/>
          <w:sz w:val="21"/>
          <w:szCs w:val="21"/>
          <w:highlight w:val="none"/>
        </w:rPr>
        <w:t>业绩证明资料（近三年的类似工程施工合同</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发票</w:t>
      </w:r>
      <w:r>
        <w:rPr>
          <w:rFonts w:hint="eastAsia" w:ascii="仿宋_GB2312" w:eastAsia="仿宋_GB2312" w:hAnsiTheme="minorEastAsia"/>
          <w:sz w:val="21"/>
          <w:szCs w:val="21"/>
          <w:highlight w:val="none"/>
        </w:rPr>
        <w:t>复印件，提供原件备查）；</w:t>
      </w:r>
    </w:p>
    <w:p w14:paraId="767B40B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hint="eastAsia" w:ascii="仿宋_GB2312" w:eastAsia="仿宋_GB2312" w:hAnsiTheme="minorEastAsia"/>
          <w:sz w:val="21"/>
          <w:szCs w:val="21"/>
          <w:highlight w:val="none"/>
          <w:lang w:val="en-US" w:eastAsia="zh-CN"/>
        </w:rPr>
        <w:t>1.13</w:t>
      </w:r>
      <w:r>
        <w:rPr>
          <w:rFonts w:hint="eastAsia" w:ascii="仿宋_GB2312" w:eastAsia="仿宋_GB2312" w:hAnsiTheme="minorEastAsia"/>
          <w:sz w:val="21"/>
          <w:szCs w:val="21"/>
          <w:highlight w:val="none"/>
        </w:rPr>
        <w:t>劳动保护用品生产厂商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人必须具备全国工业产品生产许可证、产品安全鉴定证等资料；经销单位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人必须具备定点经营证书及生产厂商上述资料；</w:t>
      </w:r>
    </w:p>
    <w:p w14:paraId="523195C6">
      <w:pPr>
        <w:adjustRightInd w:val="0"/>
        <w:snapToGrid w:val="0"/>
        <w:spacing w:line="400" w:lineRule="exact"/>
        <w:ind w:firstLine="420" w:firstLineChars="200"/>
        <w:jc w:val="left"/>
        <w:textAlignment w:val="baseline"/>
        <w:outlineLvl w:val="2"/>
        <w:rPr>
          <w:rFonts w:hint="eastAsia" w:ascii="仿宋_GB2312" w:hAnsi="仿宋" w:eastAsia="仿宋_GB2312"/>
          <w:bCs/>
          <w:color w:val="000000" w:themeColor="text1"/>
          <w:sz w:val="21"/>
          <w:szCs w:val="21"/>
          <w:highlight w:val="none"/>
          <w:lang w:val="en-US" w:eastAsia="zh-CN"/>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4</w:t>
      </w:r>
      <w:r>
        <w:rPr>
          <w:rFonts w:hint="eastAsia" w:ascii="仿宋_GB2312" w:eastAsia="仿宋_GB2312" w:hAnsiTheme="minorEastAsia"/>
          <w:sz w:val="21"/>
          <w:szCs w:val="21"/>
          <w:highlight w:val="none"/>
        </w:rPr>
        <w:t>易燃易爆化学危险品生产厂商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人必须具备易燃易爆化学物品消防安全许可证；经销单位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人必须具备化学危险物品经营许可证及生产厂商上述资料；</w:t>
      </w:r>
    </w:p>
    <w:p w14:paraId="1B27F43E">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5响应</w:t>
      </w:r>
      <w:r>
        <w:rPr>
          <w:rFonts w:hint="eastAsia" w:ascii="仿宋_GB2312" w:eastAsia="仿宋_GB2312" w:hAnsiTheme="minorEastAsia"/>
          <w:sz w:val="21"/>
          <w:szCs w:val="21"/>
          <w:highlight w:val="none"/>
        </w:rPr>
        <w:t>人认为必要的其它文件和资料。</w:t>
      </w:r>
    </w:p>
    <w:p w14:paraId="6912346B">
      <w:pPr>
        <w:spacing w:line="400" w:lineRule="exact"/>
        <w:ind w:firstLine="422" w:firstLineChars="200"/>
        <w:jc w:val="left"/>
        <w:outlineLvl w:val="2"/>
        <w:rPr>
          <w:rFonts w:hint="eastAsia" w:ascii="仿宋_GB2312" w:hAnsi="华文仿宋" w:eastAsia="仿宋_GB2312" w:cs="Times New Roman"/>
          <w:b/>
          <w:sz w:val="21"/>
          <w:szCs w:val="21"/>
          <w:highlight w:val="none"/>
        </w:rPr>
      </w:pPr>
      <w:r>
        <w:rPr>
          <w:rFonts w:hint="eastAsia" w:ascii="仿宋_GB2312" w:hAnsi="华文仿宋" w:eastAsia="仿宋_GB2312"/>
          <w:b/>
          <w:sz w:val="21"/>
          <w:szCs w:val="21"/>
          <w:highlight w:val="none"/>
          <w:lang w:val="en-US" w:eastAsia="zh-CN"/>
        </w:rPr>
        <w:t>7</w:t>
      </w:r>
      <w:r>
        <w:rPr>
          <w:rFonts w:hint="eastAsia" w:ascii="仿宋_GB2312" w:hAnsi="华文仿宋" w:eastAsia="仿宋_GB2312"/>
          <w:b/>
          <w:sz w:val="21"/>
          <w:szCs w:val="21"/>
          <w:highlight w:val="none"/>
        </w:rPr>
        <w:t>.</w:t>
      </w:r>
      <w:r>
        <w:rPr>
          <w:rFonts w:ascii="仿宋_GB2312" w:hAnsi="华文仿宋" w:eastAsia="仿宋_GB2312"/>
          <w:b/>
          <w:sz w:val="21"/>
          <w:szCs w:val="21"/>
          <w:highlight w:val="none"/>
        </w:rPr>
        <w:t>2</w:t>
      </w:r>
      <w:r>
        <w:rPr>
          <w:rFonts w:hint="eastAsia" w:ascii="仿宋_GB2312" w:hAnsi="华文仿宋" w:eastAsia="仿宋_GB2312"/>
          <w:b/>
          <w:sz w:val="21"/>
          <w:szCs w:val="21"/>
          <w:highlight w:val="none"/>
        </w:rPr>
        <w:t xml:space="preserve">  技术文件</w:t>
      </w:r>
    </w:p>
    <w:p w14:paraId="4B3EC047">
      <w:pPr>
        <w:spacing w:line="400" w:lineRule="exact"/>
        <w:ind w:firstLine="420" w:firstLineChars="200"/>
        <w:jc w:val="left"/>
        <w:outlineLvl w:val="2"/>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.2.1</w:t>
      </w:r>
      <w:r>
        <w:rPr>
          <w:rFonts w:hint="eastAsia" w:ascii="仿宋_GB2312" w:hAnsi="华文仿宋" w:eastAsia="仿宋_GB2312"/>
          <w:sz w:val="21"/>
          <w:szCs w:val="21"/>
          <w:highlight w:val="none"/>
        </w:rPr>
        <w:t>主要原材料的来源、性能指标及采用标准；</w:t>
      </w:r>
    </w:p>
    <w:p w14:paraId="22CE9E9E">
      <w:pPr>
        <w:spacing w:line="400" w:lineRule="exact"/>
        <w:ind w:firstLine="420" w:firstLineChars="200"/>
        <w:jc w:val="left"/>
        <w:outlineLvl w:val="2"/>
        <w:rPr>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w:t>
      </w:r>
      <w:r>
        <w:rPr>
          <w:rFonts w:hint="eastAsia" w:ascii="仿宋_GB2312" w:hAnsi="华文仿宋" w:eastAsia="仿宋_GB2312"/>
          <w:sz w:val="21"/>
          <w:szCs w:val="21"/>
          <w:highlight w:val="none"/>
          <w:lang w:val="en-US" w:eastAsia="zh-CN"/>
        </w:rPr>
        <w:t>2</w:t>
      </w:r>
      <w:r>
        <w:rPr>
          <w:rFonts w:hint="eastAsia" w:ascii="仿宋_GB2312" w:eastAsia="仿宋_GB2312" w:hAnsiTheme="minorEastAsia"/>
          <w:sz w:val="21"/>
          <w:szCs w:val="21"/>
          <w:highlight w:val="none"/>
          <w:lang w:val="en-US" w:eastAsia="zh-CN"/>
        </w:rPr>
        <w:t>响应</w:t>
      </w:r>
      <w:r>
        <w:rPr>
          <w:rFonts w:hint="eastAsia" w:ascii="仿宋_GB2312" w:hAnsi="华文仿宋" w:eastAsia="仿宋_GB2312"/>
          <w:sz w:val="21"/>
          <w:szCs w:val="21"/>
          <w:highlight w:val="none"/>
        </w:rPr>
        <w:t>人须提供售后服务承诺；</w:t>
      </w:r>
    </w:p>
    <w:p w14:paraId="38331205">
      <w:pPr>
        <w:spacing w:line="400" w:lineRule="exact"/>
        <w:ind w:firstLine="420" w:firstLineChars="200"/>
        <w:jc w:val="left"/>
        <w:outlineLvl w:val="2"/>
        <w:rPr>
          <w:rFonts w:hint="default" w:ascii="仿宋_GB2312" w:hAnsi="华文仿宋" w:eastAsia="仿宋_GB2312"/>
          <w:sz w:val="21"/>
          <w:szCs w:val="21"/>
          <w:highlight w:val="none"/>
          <w:lang w:val="en-US" w:eastAsia="zh-CN"/>
        </w:rPr>
      </w:pPr>
      <w:r>
        <w:rPr>
          <w:rFonts w:hint="eastAsia" w:ascii="仿宋_GB2312" w:hAnsi="华文仿宋" w:eastAsia="仿宋_GB2312"/>
          <w:sz w:val="21"/>
          <w:szCs w:val="21"/>
          <w:highlight w:val="none"/>
          <w:lang w:val="en-US" w:eastAsia="zh-CN"/>
        </w:rPr>
        <w:t>7.2.3技术条款响应偏差表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3BBBEEBD">
      <w:pPr>
        <w:spacing w:line="400" w:lineRule="exact"/>
        <w:ind w:firstLine="420" w:firstLineChars="200"/>
        <w:jc w:val="left"/>
        <w:outlineLvl w:val="2"/>
        <w:rPr>
          <w:rFonts w:hint="eastAsia" w:ascii="仿宋_GB2312" w:hAnsi="华文仿宋" w:eastAsia="仿宋_GB2312"/>
          <w:sz w:val="21"/>
          <w:szCs w:val="21"/>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w:t>
      </w:r>
      <w:r>
        <w:rPr>
          <w:rFonts w:hint="eastAsia" w:ascii="仿宋_GB2312" w:hAnsi="华文仿宋" w:eastAsia="仿宋_GB2312"/>
          <w:sz w:val="21"/>
          <w:szCs w:val="21"/>
          <w:highlight w:val="none"/>
          <w:lang w:val="en-US" w:eastAsia="zh-CN"/>
        </w:rPr>
        <w:t>4</w:t>
      </w:r>
      <w:r>
        <w:rPr>
          <w:rFonts w:hint="eastAsia" w:ascii="仿宋_GB2312" w:eastAsia="仿宋_GB2312" w:hAnsiTheme="minorEastAsia"/>
          <w:sz w:val="21"/>
          <w:szCs w:val="21"/>
          <w:highlight w:val="none"/>
          <w:lang w:val="en-US" w:eastAsia="zh-CN"/>
        </w:rPr>
        <w:t>响应</w:t>
      </w:r>
      <w:r>
        <w:rPr>
          <w:rFonts w:hint="eastAsia" w:ascii="仿宋_GB2312" w:hAnsi="华文仿宋" w:eastAsia="仿宋_GB2312"/>
          <w:sz w:val="21"/>
          <w:szCs w:val="21"/>
          <w:highlight w:val="none"/>
        </w:rPr>
        <w:t>人认为需要补充的其它文件或资料。</w:t>
      </w:r>
    </w:p>
    <w:p w14:paraId="2D83A4DE">
      <w:pPr>
        <w:adjustRightInd w:val="0"/>
        <w:snapToGrid w:val="0"/>
        <w:spacing w:line="400" w:lineRule="exact"/>
        <w:ind w:firstLine="422" w:firstLineChars="200"/>
        <w:jc w:val="left"/>
        <w:textAlignment w:val="baseline"/>
        <w:outlineLvl w:val="2"/>
        <w:rPr>
          <w:rFonts w:ascii="仿宋_GB2312" w:eastAsia="仿宋_GB2312" w:hAnsiTheme="minorEastAsia"/>
          <w:b/>
          <w:sz w:val="21"/>
          <w:szCs w:val="21"/>
          <w:highlight w:val="none"/>
        </w:rPr>
      </w:pPr>
      <w:r>
        <w:rPr>
          <w:rFonts w:hint="eastAsia" w:ascii="仿宋_GB2312" w:eastAsia="仿宋_GB2312" w:hAnsiTheme="minorEastAsia"/>
          <w:b/>
          <w:sz w:val="21"/>
          <w:szCs w:val="21"/>
          <w:highlight w:val="none"/>
          <w:lang w:val="en-US" w:eastAsia="zh-CN"/>
        </w:rPr>
        <w:t>7</w:t>
      </w:r>
      <w:r>
        <w:rPr>
          <w:rFonts w:ascii="仿宋_GB2312" w:eastAsia="仿宋_GB2312" w:hAnsiTheme="minorEastAsia"/>
          <w:b/>
          <w:sz w:val="21"/>
          <w:szCs w:val="21"/>
          <w:highlight w:val="none"/>
        </w:rPr>
        <w:t>.3</w:t>
      </w:r>
      <w:r>
        <w:rPr>
          <w:rFonts w:hint="eastAsia" w:ascii="仿宋_GB2312" w:eastAsia="仿宋_GB2312" w:hAnsiTheme="minorEastAsia"/>
          <w:b/>
          <w:sz w:val="21"/>
          <w:szCs w:val="21"/>
          <w:highlight w:val="none"/>
          <w:lang w:val="en-US" w:eastAsia="zh-CN"/>
        </w:rPr>
        <w:t>响应</w:t>
      </w:r>
      <w:r>
        <w:rPr>
          <w:rFonts w:hint="eastAsia" w:ascii="仿宋_GB2312" w:eastAsia="仿宋_GB2312" w:hAnsiTheme="minorEastAsia"/>
          <w:b/>
          <w:sz w:val="21"/>
          <w:szCs w:val="21"/>
          <w:highlight w:val="none"/>
        </w:rPr>
        <w:t>文件编制要求：</w:t>
      </w:r>
    </w:p>
    <w:p w14:paraId="31498B76">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书的内容应按照</w:t>
      </w:r>
      <w:r>
        <w:rPr>
          <w:rFonts w:hint="eastAsia" w:ascii="仿宋_GB2312" w:hAnsi="华文仿宋" w:eastAsia="仿宋_GB2312"/>
          <w:sz w:val="21"/>
          <w:szCs w:val="21"/>
          <w:highlight w:val="none"/>
          <w:lang w:val="en-US" w:eastAsia="zh-CN"/>
        </w:rPr>
        <w:t>采购</w:t>
      </w:r>
      <w:r>
        <w:rPr>
          <w:rFonts w:hint="eastAsia" w:ascii="仿宋_GB2312" w:eastAsia="仿宋_GB2312" w:hAnsiTheme="minorEastAsia"/>
          <w:sz w:val="21"/>
          <w:szCs w:val="21"/>
          <w:highlight w:val="none"/>
        </w:rPr>
        <w:t>人提供的表样文件的要求，详细填写、请勿遗漏</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擅自改变的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无效</w:t>
      </w:r>
      <w:r>
        <w:rPr>
          <w:rFonts w:hint="eastAsia" w:ascii="仿宋_GB2312" w:eastAsia="仿宋_GB2312" w:hAnsiTheme="minorEastAsia"/>
          <w:sz w:val="21"/>
          <w:szCs w:val="21"/>
          <w:highlight w:val="none"/>
        </w:rPr>
        <w:t>；</w:t>
      </w:r>
    </w:p>
    <w:p w14:paraId="2F58217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.2</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文件要求的资格证书等以原件的扫描件形式在</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文件中体现；</w:t>
      </w:r>
    </w:p>
    <w:p w14:paraId="1BB7375F">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7.3.3响应</w:t>
      </w:r>
      <w:r>
        <w:rPr>
          <w:rFonts w:hint="eastAsia" w:ascii="仿宋_GB2312" w:eastAsia="仿宋_GB2312" w:hAnsiTheme="minorEastAsia"/>
          <w:sz w:val="21"/>
          <w:szCs w:val="21"/>
          <w:highlight w:val="none"/>
          <w:lang w:eastAsia="zh-Hans"/>
        </w:rPr>
        <w:t>文件资料应真实有效</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提供虚假资质证明文件的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人，一经发现取消其资格，并交由相关部门依法处理。</w:t>
      </w:r>
    </w:p>
    <w:p w14:paraId="0DD211F8">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7.3.4</w:t>
      </w:r>
      <w:r>
        <w:rPr>
          <w:rFonts w:hint="eastAsia" w:ascii="仿宋_GB2312" w:eastAsia="仿宋_GB2312" w:hAnsiTheme="minorEastAsia"/>
          <w:sz w:val="21"/>
          <w:szCs w:val="21"/>
          <w:highlight w:val="none"/>
          <w:lang w:eastAsia="zh-Hans"/>
        </w:rPr>
        <w:t>每个包件均应单独编制</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w:t>
      </w:r>
    </w:p>
    <w:p w14:paraId="301F1C34">
      <w:pPr>
        <w:pStyle w:val="181"/>
        <w:keepNext w:val="0"/>
        <w:keepLines w:val="0"/>
        <w:numPr>
          <w:ilvl w:val="0"/>
          <w:numId w:val="1"/>
        </w:numPr>
        <w:ind w:firstLine="482" w:firstLineChars="200"/>
        <w:jc w:val="left"/>
        <w:rPr>
          <w:rFonts w:hint="eastAsia" w:ascii="仿宋_GB2312" w:hAnsi="仿宋" w:eastAsia="仿宋_GB2312" w:cstheme="minorBidi"/>
          <w:b/>
          <w:bCs w:val="0"/>
          <w:color w:val="000000" w:themeColor="text1"/>
          <w:kern w:val="2"/>
          <w:sz w:val="21"/>
          <w:szCs w:val="21"/>
          <w:highlight w:val="none"/>
          <w:lang w:val="en-US" w:eastAsia="zh-CN" w:bidi="ar-SA"/>
        </w:rPr>
      </w:pP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保证金和履约保证金</w:t>
      </w:r>
    </w:p>
    <w:p w14:paraId="5F835241">
      <w:pPr>
        <w:pStyle w:val="181"/>
        <w:keepNext w:val="0"/>
        <w:keepLines w:val="0"/>
        <w:numPr>
          <w:ilvl w:val="0"/>
          <w:numId w:val="0"/>
        </w:numPr>
        <w:ind w:leftChars="200"/>
        <w:jc w:val="left"/>
        <w:rPr>
          <w:rFonts w:hint="eastAsia" w:ascii="仿宋_GB2312" w:hAnsi="仿宋" w:eastAsia="仿宋_GB2312" w:cstheme="minorBidi"/>
          <w:b/>
          <w:bCs w:val="0"/>
          <w:color w:val="000000" w:themeColor="text1"/>
          <w:kern w:val="2"/>
          <w:sz w:val="21"/>
          <w:szCs w:val="21"/>
          <w:highlight w:val="none"/>
          <w:lang w:val="en-US" w:eastAsia="zh-CN" w:bidi="ar-SA"/>
        </w:rPr>
      </w:pPr>
      <w:r>
        <w:rPr>
          <w:rFonts w:hint="eastAsia" w:ascii="仿宋_GB2312" w:eastAsia="仿宋_GB2312" w:cs="宋体" w:hAnsiTheme="minorEastAsia"/>
          <w:b/>
          <w:bCs/>
          <w:highlight w:val="none"/>
          <w:lang w:val="en-US" w:eastAsia="zh-CN"/>
        </w:rPr>
        <w:t>8.1</w:t>
      </w:r>
      <w:r>
        <w:rPr>
          <w:rFonts w:hint="eastAsia" w:ascii="仿宋_GB2312" w:hAnsi="仿宋" w:eastAsia="仿宋_GB2312" w:cstheme="minorBidi"/>
          <w:b/>
          <w:bCs w:val="0"/>
          <w:color w:val="000000" w:themeColor="text1"/>
          <w:kern w:val="2"/>
          <w:sz w:val="21"/>
          <w:szCs w:val="21"/>
          <w:highlight w:val="none"/>
          <w:lang w:val="en-US" w:eastAsia="zh-CN" w:bidi="ar-SA"/>
        </w:rPr>
        <w:t>响应保证金</w:t>
      </w:r>
    </w:p>
    <w:p w14:paraId="672989D5">
      <w:pPr>
        <w:pStyle w:val="181"/>
        <w:keepNext w:val="0"/>
        <w:keepLines w:val="0"/>
        <w:ind w:left="0" w:leftChars="0" w:firstLine="420" w:firstLineChars="200"/>
        <w:rPr>
          <w:rFonts w:hint="default" w:ascii="仿宋_GB2312" w:hAnsi="仿宋" w:eastAsia="仿宋_GB2312"/>
          <w:bCs/>
          <w:color w:val="000000" w:themeColor="text1"/>
          <w:sz w:val="21"/>
          <w:szCs w:val="21"/>
          <w:highlight w:val="none"/>
          <w:lang w:val="en-US" w:eastAsia="zh-CN"/>
        </w:rPr>
      </w:pPr>
      <w:r>
        <w:rPr>
          <w:rFonts w:hint="eastAsia" w:ascii="仿宋_GB2312" w:eastAsia="仿宋_GB2312" w:hAnsiTheme="minorEastAsia"/>
          <w:sz w:val="21"/>
          <w:szCs w:val="21"/>
          <w:highlight w:val="none"/>
          <w:lang w:val="en-US" w:eastAsia="zh-CN"/>
        </w:rPr>
        <w:t>8.1.1</w:t>
      </w:r>
      <w:r>
        <w:rPr>
          <w:rFonts w:hint="eastAsia" w:ascii="仿宋_GB2312" w:hAnsi="仿宋" w:eastAsia="仿宋_GB2312"/>
          <w:bCs/>
          <w:color w:val="000000" w:themeColor="text1"/>
          <w:sz w:val="21"/>
          <w:szCs w:val="21"/>
          <w:highlight w:val="none"/>
          <w:lang w:val="en-US" w:eastAsia="zh-CN"/>
        </w:rPr>
        <w:t>中建路桥集团上年度评价优质（AA）级</w:t>
      </w:r>
      <w:r>
        <w:rPr>
          <w:rFonts w:hint="eastAsia" w:ascii="仿宋_GB2312" w:hAnsi="仿宋" w:eastAsia="仿宋_GB2312" w:cstheme="minorBidi"/>
          <w:bCs/>
          <w:color w:val="000000" w:themeColor="text1"/>
          <w:kern w:val="2"/>
          <w:sz w:val="21"/>
          <w:szCs w:val="21"/>
          <w:highlight w:val="none"/>
          <w:lang w:val="en-US" w:eastAsia="zh-CN" w:bidi="ar-SA"/>
        </w:rPr>
        <w:t>供应商可免予缴纳响应保证金，其余响</w:t>
      </w:r>
      <w:r>
        <w:rPr>
          <w:rFonts w:hint="eastAsia" w:ascii="仿宋_GB2312" w:hAnsi="仿宋" w:eastAsia="仿宋_GB2312"/>
          <w:bCs/>
          <w:color w:val="000000" w:themeColor="text1"/>
          <w:sz w:val="21"/>
          <w:szCs w:val="21"/>
          <w:highlight w:val="none"/>
          <w:lang w:val="en-US" w:eastAsia="zh-CN"/>
        </w:rPr>
        <w:t>应人报名后通过以下方式之一缴纳</w:t>
      </w:r>
      <w:r>
        <w:rPr>
          <w:rFonts w:hint="eastAsia" w:ascii="仿宋_GB2312" w:hAnsi="仿宋" w:eastAsia="仿宋_GB2312"/>
          <w:bCs/>
          <w:color w:val="000000" w:themeColor="text1"/>
          <w:sz w:val="21"/>
          <w:szCs w:val="21"/>
          <w:highlight w:val="none"/>
          <w:u w:val="single"/>
          <w:lang w:val="en-US" w:eastAsia="zh-CN"/>
        </w:rPr>
        <w:t xml:space="preserve">  10000 </w:t>
      </w:r>
      <w:r>
        <w:rPr>
          <w:rFonts w:hint="eastAsia" w:ascii="仿宋_GB2312" w:hAnsi="仿宋" w:eastAsia="仿宋_GB2312"/>
          <w:bCs/>
          <w:color w:val="000000" w:themeColor="text1"/>
          <w:sz w:val="21"/>
          <w:szCs w:val="21"/>
          <w:highlight w:val="none"/>
          <w:u w:val="none"/>
          <w:lang w:val="en-US" w:eastAsia="zh-CN"/>
        </w:rPr>
        <w:t>元</w:t>
      </w:r>
      <w:r>
        <w:rPr>
          <w:rFonts w:hint="eastAsia" w:ascii="仿宋_GB2312" w:hAnsi="仿宋" w:eastAsia="仿宋_GB2312"/>
          <w:bCs/>
          <w:color w:val="000000" w:themeColor="text1"/>
          <w:sz w:val="21"/>
          <w:szCs w:val="21"/>
          <w:highlight w:val="none"/>
          <w:lang w:val="en-US" w:eastAsia="zh-CN"/>
        </w:rPr>
        <w:t>响应保证金</w:t>
      </w:r>
      <w:r>
        <w:rPr>
          <w:rFonts w:hint="eastAsia" w:ascii="仿宋_GB2312" w:hAnsi="仿宋" w:eastAsia="仿宋_GB2312" w:cstheme="minorBidi"/>
          <w:bCs/>
          <w:color w:val="000000" w:themeColor="text1"/>
          <w:kern w:val="2"/>
          <w:sz w:val="21"/>
          <w:szCs w:val="21"/>
          <w:highlight w:val="none"/>
          <w:lang w:val="en-US" w:eastAsia="zh-CN" w:bidi="ar-SA"/>
        </w:rPr>
        <w:t>（</w:t>
      </w:r>
      <w:r>
        <w:rPr>
          <w:rFonts w:hint="eastAsia" w:ascii="仿宋_GB2312" w:hAnsi="仿宋" w:eastAsia="仿宋_GB2312"/>
          <w:bCs/>
          <w:color w:val="000000" w:themeColor="text1"/>
          <w:sz w:val="21"/>
          <w:szCs w:val="21"/>
          <w:highlight w:val="none"/>
          <w:lang w:val="en-US" w:eastAsia="zh-CN"/>
        </w:rPr>
        <w:t>注明响应设备名称、采购编号/包件号</w:t>
      </w:r>
      <w:r>
        <w:rPr>
          <w:rFonts w:hint="eastAsia" w:ascii="仿宋_GB2312" w:hAnsi="仿宋" w:eastAsia="仿宋_GB2312" w:cstheme="minorBidi"/>
          <w:bCs/>
          <w:color w:val="000000" w:themeColor="text1"/>
          <w:kern w:val="2"/>
          <w:sz w:val="21"/>
          <w:szCs w:val="21"/>
          <w:highlight w:val="none"/>
          <w:lang w:val="en-US" w:eastAsia="zh-CN" w:bidi="ar-SA"/>
        </w:rPr>
        <w:t>）</w:t>
      </w:r>
      <w:r>
        <w:rPr>
          <w:rFonts w:hint="eastAsia" w:ascii="仿宋_GB2312" w:hAnsi="仿宋" w:eastAsia="仿宋_GB2312"/>
          <w:bCs/>
          <w:color w:val="000000" w:themeColor="text1"/>
          <w:sz w:val="21"/>
          <w:szCs w:val="21"/>
          <w:highlight w:val="none"/>
          <w:lang w:val="en-US" w:eastAsia="zh-CN"/>
        </w:rPr>
        <w:t>：</w:t>
      </w:r>
    </w:p>
    <w:p w14:paraId="20C65D74">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方式一：向以下所示账户缴纳响应保证金</w:t>
      </w:r>
    </w:p>
    <w:p w14:paraId="06900FD7">
      <w:pPr>
        <w:spacing w:line="560" w:lineRule="exact"/>
        <w:ind w:firstLine="420" w:firstLineChars="200"/>
        <w:rPr>
          <w:rFonts w:hint="default" w:ascii="仿宋_GB2312" w:eastAsia="仿宋_GB2312" w:hAnsiTheme="minorEastAsia"/>
          <w:sz w:val="21"/>
          <w:szCs w:val="21"/>
          <w:highlight w:val="none"/>
          <w:u w:val="single"/>
          <w:lang w:val="en-US" w:eastAsia="zh-CN"/>
        </w:rPr>
      </w:pPr>
      <w:r>
        <w:rPr>
          <w:rFonts w:hint="eastAsia" w:ascii="仿宋_GB2312" w:eastAsia="仿宋_GB2312" w:hAnsiTheme="minorEastAsia"/>
          <w:sz w:val="21"/>
          <w:szCs w:val="21"/>
          <w:highlight w:val="none"/>
          <w:lang w:val="en-US" w:eastAsia="zh-CN"/>
        </w:rPr>
        <w:t>单位名称：</w:t>
      </w:r>
      <w:r>
        <w:rPr>
          <w:rFonts w:hint="eastAsia" w:ascii="仿宋_GB2312" w:eastAsia="仿宋_GB2312" w:hAnsiTheme="minorEastAsia"/>
          <w:sz w:val="21"/>
          <w:szCs w:val="21"/>
          <w:highlight w:val="none"/>
          <w:u w:val="single"/>
          <w:lang w:val="en-US" w:eastAsia="zh-CN"/>
        </w:rPr>
        <w:t>西藏中建建设有限责任公司</w:t>
      </w:r>
    </w:p>
    <w:p w14:paraId="7FBE722D">
      <w:pPr>
        <w:spacing w:line="560" w:lineRule="exact"/>
        <w:ind w:firstLine="420" w:firstLineChars="200"/>
        <w:rPr>
          <w:rFonts w:hint="default" w:ascii="仿宋_GB2312" w:eastAsia="仿宋_GB2312" w:hAnsiTheme="minorEastAsia"/>
          <w:sz w:val="21"/>
          <w:szCs w:val="21"/>
          <w:highlight w:val="none"/>
          <w:u w:val="single"/>
          <w:lang w:val="en-US" w:eastAsia="zh-CN"/>
        </w:rPr>
      </w:pPr>
      <w:r>
        <w:rPr>
          <w:rFonts w:hint="eastAsia" w:ascii="仿宋_GB2312" w:eastAsia="仿宋_GB2312" w:hAnsiTheme="minorEastAsia"/>
          <w:sz w:val="21"/>
          <w:szCs w:val="21"/>
          <w:highlight w:val="none"/>
          <w:lang w:val="en-US" w:eastAsia="zh-CN"/>
        </w:rPr>
        <w:t>银行账号：</w:t>
      </w:r>
      <w:r>
        <w:rPr>
          <w:rFonts w:hint="eastAsia" w:ascii="仿宋_GB2312" w:eastAsia="仿宋_GB2312" w:hAnsiTheme="minorEastAsia"/>
          <w:sz w:val="21"/>
          <w:szCs w:val="21"/>
          <w:highlight w:val="none"/>
          <w:u w:val="single"/>
          <w:lang w:val="en-US" w:eastAsia="zh-CN"/>
        </w:rPr>
        <w:t>54050101363600000966</w:t>
      </w:r>
    </w:p>
    <w:p w14:paraId="13FBC283">
      <w:pPr>
        <w:spacing w:line="560" w:lineRule="exact"/>
        <w:ind w:firstLine="420" w:firstLineChars="200"/>
        <w:rPr>
          <w:rFonts w:hint="default" w:ascii="仿宋_GB2312" w:eastAsia="仿宋_GB2312" w:hAnsiTheme="minorEastAsia"/>
          <w:sz w:val="21"/>
          <w:szCs w:val="21"/>
          <w:highlight w:val="none"/>
          <w:u w:val="single"/>
          <w:lang w:val="en-US" w:eastAsia="zh-CN"/>
        </w:rPr>
      </w:pPr>
      <w:r>
        <w:rPr>
          <w:rFonts w:hint="eastAsia" w:ascii="仿宋_GB2312" w:eastAsia="仿宋_GB2312" w:hAnsiTheme="minorEastAsia"/>
          <w:sz w:val="21"/>
          <w:szCs w:val="21"/>
          <w:highlight w:val="none"/>
          <w:lang w:val="en-US" w:eastAsia="zh-CN"/>
        </w:rPr>
        <w:t xml:space="preserve">开户行：  </w:t>
      </w:r>
      <w:r>
        <w:rPr>
          <w:rFonts w:hint="eastAsia" w:ascii="仿宋_GB2312" w:eastAsia="仿宋_GB2312" w:hAnsiTheme="minorEastAsia"/>
          <w:sz w:val="21"/>
          <w:szCs w:val="21"/>
          <w:highlight w:val="none"/>
          <w:u w:val="single"/>
          <w:lang w:val="en-US" w:eastAsia="zh-CN"/>
        </w:rPr>
        <w:t>建行拉萨北京中路支行</w:t>
      </w:r>
    </w:p>
    <w:p w14:paraId="59078B1F">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方式二：银行保函，采用银行保函时，须为见索即付保函。</w:t>
      </w:r>
    </w:p>
    <w:p w14:paraId="133CC83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8.1.2保证金退还：未成交响应人的响应保证金在采购人公布采购成交结果后5个工作日内无息返还；成交响应人的响应保证金在框架协议签订或合同签订后5个工作日内退还。</w:t>
      </w:r>
    </w:p>
    <w:p w14:paraId="0AB1A72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8.1.3有下列情形之一的，响应保证金将不予退还，情节严重的列入中建路桥集团《不合格供应商名录》《不良行为供应商》：</w:t>
      </w:r>
    </w:p>
    <w:p w14:paraId="73FDD2C4">
      <w:pPr>
        <w:widowControl/>
        <w:shd w:val="clear" w:color="auto" w:fill="FFFFFF"/>
        <w:spacing w:line="500" w:lineRule="exact"/>
        <w:ind w:firstLine="420" w:firstLineChars="200"/>
        <w:jc w:val="left"/>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（1）提供虚假的材料谋取成交的；</w:t>
      </w:r>
    </w:p>
    <w:p w14:paraId="1D1981A6">
      <w:pPr>
        <w:widowControl/>
        <w:shd w:val="clear" w:color="auto" w:fill="FFFFFF"/>
        <w:spacing w:line="500" w:lineRule="exact"/>
        <w:ind w:firstLine="420" w:firstLineChars="200"/>
        <w:jc w:val="left"/>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（2）经采购人审定，有围采串采的；</w:t>
      </w:r>
    </w:p>
    <w:p w14:paraId="0D9ABDE3">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（3）成交人在收到成交通知书后，未在规定期限内与采购人签署合同或未按采购文件规定提交履约担保或未按照采购文件要求条款签订合同的；</w:t>
      </w:r>
    </w:p>
    <w:p w14:paraId="30DACE78">
      <w:pPr>
        <w:widowControl/>
        <w:shd w:val="clear" w:color="auto" w:fill="FFFFFF"/>
        <w:spacing w:line="500" w:lineRule="exact"/>
        <w:ind w:firstLine="420" w:firstLineChars="200"/>
        <w:jc w:val="left"/>
        <w:rPr>
          <w:rFonts w:hint="eastAsia" w:ascii="仿宋_GB2312" w:eastAsia="仿宋_GB2312" w:hAnsiTheme="minorEastAsia"/>
          <w:sz w:val="21"/>
          <w:szCs w:val="21"/>
          <w:highlight w:val="none"/>
        </w:rPr>
      </w:pPr>
      <w:r>
        <w:rPr>
          <w:rFonts w:hint="eastAsia" w:ascii="仿宋_GB2312" w:hAnsi="仿宋" w:eastAsia="仿宋_GB2312" w:cstheme="minorBidi"/>
          <w:bCs/>
          <w:color w:val="000000" w:themeColor="text1"/>
          <w:kern w:val="2"/>
          <w:sz w:val="21"/>
          <w:szCs w:val="21"/>
          <w:highlight w:val="none"/>
          <w:lang w:val="en-US" w:eastAsia="zh-CN" w:bidi="ar-SA"/>
        </w:rPr>
        <w:t>（4）成交人违反廉政承诺内容或发生其它违规行为的。</w:t>
      </w:r>
    </w:p>
    <w:p w14:paraId="6B36A55A">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8.1.4如果成交</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保证金在</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人与</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人签订物资采购合同后直接转为履约保证金，不足部分在收到</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通知</w:t>
      </w:r>
      <w:r>
        <w:rPr>
          <w:rFonts w:hint="eastAsia" w:ascii="仿宋_GB2312" w:eastAsia="仿宋_GB2312" w:hAnsiTheme="minorEastAsia"/>
          <w:sz w:val="21"/>
          <w:szCs w:val="21"/>
          <w:highlight w:val="none"/>
          <w:lang w:val="en-US" w:eastAsia="zh-CN"/>
        </w:rPr>
        <w:t>5</w:t>
      </w:r>
      <w:r>
        <w:rPr>
          <w:rFonts w:hint="eastAsia" w:ascii="仿宋_GB2312" w:eastAsia="仿宋_GB2312" w:hAnsiTheme="minorEastAsia"/>
          <w:sz w:val="21"/>
          <w:szCs w:val="21"/>
          <w:highlight w:val="none"/>
        </w:rPr>
        <w:t>日内补足。</w:t>
      </w:r>
    </w:p>
    <w:p w14:paraId="354F27FF">
      <w:pPr>
        <w:spacing w:line="400" w:lineRule="exact"/>
        <w:ind w:firstLine="422"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b/>
          <w:sz w:val="21"/>
          <w:szCs w:val="21"/>
          <w:highlight w:val="none"/>
          <w:lang w:val="en-US" w:eastAsia="zh-CN"/>
        </w:rPr>
        <w:t>8.2</w:t>
      </w:r>
      <w:r>
        <w:rPr>
          <w:rFonts w:hint="eastAsia" w:ascii="仿宋_GB2312" w:eastAsia="仿宋_GB2312" w:hAnsiTheme="minorEastAsia"/>
          <w:b/>
          <w:sz w:val="21"/>
          <w:szCs w:val="21"/>
          <w:highlight w:val="none"/>
        </w:rPr>
        <w:t>履约保证金见前附表。</w:t>
      </w:r>
      <w:r>
        <w:rPr>
          <w:rFonts w:hint="eastAsia" w:ascii="仿宋_GB2312" w:eastAsia="仿宋_GB2312" w:cs="宋体" w:hAnsiTheme="minorEastAsia"/>
          <w:color w:val="000000" w:themeColor="text1"/>
          <w:sz w:val="21"/>
          <w:szCs w:val="21"/>
          <w:highlight w:val="none"/>
        </w:rPr>
        <w:t>上一年度</w:t>
      </w:r>
      <w:r>
        <w:rPr>
          <w:rFonts w:hint="eastAsia" w:ascii="仿宋_GB2312" w:eastAsia="仿宋_GB2312" w:cs="宋体" w:hAnsiTheme="minorEastAsia"/>
          <w:color w:val="000000" w:themeColor="text1"/>
          <w:sz w:val="21"/>
          <w:szCs w:val="21"/>
          <w:highlight w:val="none"/>
          <w:lang w:eastAsia="zh-CN"/>
        </w:rPr>
        <w:t>西藏中建建设有限责任公司</w:t>
      </w:r>
      <w:r>
        <w:rPr>
          <w:rFonts w:hint="eastAsia" w:ascii="仿宋_GB2312" w:eastAsia="仿宋_GB2312" w:cs="宋体" w:hAnsiTheme="minorEastAsia"/>
          <w:color w:val="000000" w:themeColor="text1"/>
          <w:sz w:val="21"/>
          <w:szCs w:val="21"/>
          <w:highlight w:val="none"/>
        </w:rPr>
        <w:t>优质</w:t>
      </w:r>
      <w:r>
        <w:rPr>
          <w:rFonts w:hint="eastAsia" w:ascii="仿宋_GB2312" w:eastAsia="仿宋_GB2312" w:cs="宋体" w:hAnsiTheme="minorEastAsia"/>
          <w:color w:val="000000" w:themeColor="text1"/>
          <w:sz w:val="21"/>
          <w:szCs w:val="21"/>
          <w:highlight w:val="none"/>
          <w:lang w:val="en-US" w:eastAsia="zh-CN"/>
        </w:rPr>
        <w:t>供应商</w:t>
      </w:r>
      <w:r>
        <w:rPr>
          <w:rFonts w:hint="eastAsia" w:ascii="仿宋_GB2312" w:eastAsia="仿宋_GB2312" w:cs="宋体" w:hAnsiTheme="minorEastAsia"/>
          <w:color w:val="000000" w:themeColor="text1"/>
          <w:sz w:val="21"/>
          <w:szCs w:val="21"/>
          <w:highlight w:val="none"/>
        </w:rPr>
        <w:t>免交履约保证金。</w:t>
      </w:r>
    </w:p>
    <w:p w14:paraId="422A3D66">
      <w:pPr>
        <w:pStyle w:val="181"/>
        <w:keepNext w:val="0"/>
        <w:keepLines w:val="0"/>
        <w:ind w:firstLine="482" w:firstLineChars="200"/>
        <w:jc w:val="left"/>
        <w:rPr>
          <w:rFonts w:ascii="仿宋_GB2312" w:eastAsia="仿宋_GB2312" w:cs="宋体" w:hAnsiTheme="minorEastAsia"/>
          <w:b/>
          <w:bCs/>
          <w:highlight w:val="none"/>
        </w:rPr>
      </w:pPr>
      <w:r>
        <w:rPr>
          <w:rFonts w:hint="eastAsia" w:ascii="仿宋_GB2312" w:eastAsia="仿宋_GB2312" w:cs="宋体" w:hAnsiTheme="minorEastAsia"/>
          <w:b/>
          <w:bCs/>
          <w:highlight w:val="none"/>
          <w:lang w:val="en-US" w:eastAsia="zh-CN"/>
        </w:rPr>
        <w:t>9</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报价及结算方式</w:t>
      </w:r>
    </w:p>
    <w:p w14:paraId="3BC36D27">
      <w:pPr>
        <w:spacing w:line="400" w:lineRule="exact"/>
        <w:ind w:firstLine="422" w:firstLineChars="200"/>
        <w:jc w:val="left"/>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b/>
          <w:bCs/>
          <w:sz w:val="21"/>
          <w:szCs w:val="21"/>
          <w:highlight w:val="none"/>
          <w:lang w:val="en-US" w:eastAsia="zh-CN"/>
        </w:rPr>
        <w:t>9.1响应</w:t>
      </w:r>
      <w:r>
        <w:rPr>
          <w:rFonts w:hint="eastAsia" w:ascii="仿宋_GB2312" w:eastAsia="仿宋_GB2312" w:hAnsiTheme="minorEastAsia"/>
          <w:b/>
          <w:bCs/>
          <w:sz w:val="21"/>
          <w:szCs w:val="21"/>
          <w:highlight w:val="none"/>
        </w:rPr>
        <w:t>价。</w:t>
      </w:r>
      <w:r>
        <w:rPr>
          <w:rFonts w:hint="eastAsia" w:ascii="仿宋_GB2312" w:eastAsia="仿宋_GB2312" w:hAnsiTheme="minorEastAsia"/>
          <w:sz w:val="21"/>
          <w:szCs w:val="21"/>
          <w:highlight w:val="none"/>
          <w:lang w:val="en-US" w:eastAsia="zh-CN"/>
        </w:rPr>
        <w:t>响应人把物资由生产所在地，完好无损地运至采购人指定交货地点所发生的一切费用，包括但不限于材料费（或设备费）、包装回收费、卸货前损耗费、安装指导费、调试费、测试费（如有）、卸货前保管费（如有）、税金、包装费、上车人力及机械资费（由响应人自行协调，采购人只进行指定场地和材料验收工作）、出库费、出厂检测费码放费、保险费、中转仓储费、驻厂监造费、运输造成的道路污染的清理及维修费用、出库吊装费、运输费、过江过桥费、高速公路费、专利、专有技术、技术秘密的使用费等，含工地卸货挂钩卸车人工费、资料费、财务费、响应人合理的利润、管理费、市场价格波动带来的风险、向有关部门缴纳的各项费用以及政策性文件所规定的各项应有费用等响应人履行合同规定义务的全部价款与费税等一切费用，响应人不得以任何理由向采购人另行索要其它费用。</w:t>
      </w:r>
      <w:r>
        <w:rPr>
          <w:rFonts w:hint="eastAsia" w:ascii="仿宋_GB2312" w:eastAsia="仿宋_GB2312" w:hAnsiTheme="minorEastAsia"/>
          <w:sz w:val="21"/>
          <w:szCs w:val="21"/>
          <w:highlight w:val="none"/>
          <w:lang w:val="en-US" w:eastAsia="zh-Hans"/>
        </w:rPr>
        <w:t>如遇国家税率调整，</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val="en-US" w:eastAsia="zh-Hans"/>
        </w:rPr>
        <w:t>不含税单价保持不变，以政策调整起始时间开始，调整含税单价。</w:t>
      </w:r>
    </w:p>
    <w:p w14:paraId="3190B507">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风险因素</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现场一切条件、供货周期、运输过程中的各种障碍、各种意想不到的费用等均由</w:t>
      </w:r>
      <w:r>
        <w:rPr>
          <w:rFonts w:hint="eastAsia" w:ascii="仿宋_GB2312" w:eastAsia="仿宋_GB2312" w:hAnsiTheme="minorEastAsia"/>
          <w:sz w:val="21"/>
          <w:szCs w:val="21"/>
          <w:highlight w:val="none"/>
          <w:lang w:val="en-US" w:eastAsia="zh-CN"/>
        </w:rPr>
        <w:t>响应人</w:t>
      </w:r>
      <w:r>
        <w:rPr>
          <w:rFonts w:hint="eastAsia" w:ascii="仿宋_GB2312" w:eastAsia="仿宋_GB2312" w:hAnsiTheme="minorEastAsia"/>
          <w:sz w:val="21"/>
          <w:szCs w:val="21"/>
          <w:highlight w:val="none"/>
        </w:rPr>
        <w:t>自行考虑，费用自行承担。</w:t>
      </w:r>
    </w:p>
    <w:p w14:paraId="1A33440B">
      <w:pPr>
        <w:spacing w:line="400" w:lineRule="exact"/>
        <w:ind w:firstLine="422" w:firstLineChars="200"/>
        <w:jc w:val="left"/>
        <w:outlineLvl w:val="2"/>
        <w:rPr>
          <w:rFonts w:ascii="仿宋_GB2312" w:eastAsia="仿宋_GB2312" w:hAnsiTheme="minorEastAsia"/>
          <w:sz w:val="21"/>
          <w:szCs w:val="21"/>
          <w:highlight w:val="yellow"/>
        </w:rPr>
      </w:pPr>
      <w:r>
        <w:rPr>
          <w:rFonts w:hint="eastAsia" w:ascii="仿宋_GB2312" w:eastAsia="仿宋_GB2312" w:hAnsiTheme="minorEastAsia"/>
          <w:b/>
          <w:sz w:val="21"/>
          <w:szCs w:val="21"/>
          <w:highlight w:val="none"/>
          <w:lang w:val="en-US" w:eastAsia="zh-CN"/>
        </w:rPr>
        <w:t>9</w:t>
      </w:r>
      <w:r>
        <w:rPr>
          <w:rFonts w:hint="eastAsia" w:ascii="仿宋_GB2312" w:eastAsia="仿宋_GB2312" w:hAnsiTheme="minorEastAsia"/>
          <w:b/>
          <w:sz w:val="21"/>
          <w:szCs w:val="21"/>
          <w:highlight w:val="none"/>
        </w:rPr>
        <w:t>.2本次</w:t>
      </w:r>
      <w:r>
        <w:rPr>
          <w:rFonts w:hint="eastAsia" w:ascii="仿宋_GB2312" w:eastAsia="仿宋_GB2312" w:hAnsiTheme="minorEastAsia"/>
          <w:b/>
          <w:sz w:val="21"/>
          <w:szCs w:val="21"/>
          <w:highlight w:val="none"/>
          <w:lang w:val="en-US" w:eastAsia="zh-CN"/>
        </w:rPr>
        <w:t>采购</w:t>
      </w:r>
      <w:r>
        <w:rPr>
          <w:rFonts w:hint="eastAsia" w:ascii="仿宋_GB2312" w:eastAsia="仿宋_GB2312" w:hAnsiTheme="minorEastAsia"/>
          <w:b/>
          <w:sz w:val="21"/>
          <w:szCs w:val="21"/>
          <w:highlight w:val="none"/>
        </w:rPr>
        <w:t>报价采用</w:t>
      </w:r>
      <w:r>
        <w:rPr>
          <w:rFonts w:hint="eastAsia" w:ascii="仿宋_GB2312" w:eastAsia="仿宋_GB2312" w:hAnsiTheme="minorEastAsia"/>
          <w:b/>
          <w:sz w:val="21"/>
          <w:szCs w:val="21"/>
          <w:highlight w:val="none"/>
          <w:u w:val="single"/>
        </w:rPr>
        <w:t xml:space="preserve"> 固定价格</w:t>
      </w:r>
      <w:r>
        <w:rPr>
          <w:rFonts w:hint="eastAsia" w:ascii="仿宋_GB2312" w:eastAsia="仿宋_GB2312" w:hAnsiTheme="minorEastAsia"/>
          <w:b/>
          <w:sz w:val="21"/>
          <w:szCs w:val="21"/>
          <w:highlight w:val="none"/>
        </w:rPr>
        <w:t>报价方式</w:t>
      </w:r>
    </w:p>
    <w:p w14:paraId="498EC59B">
      <w:pPr>
        <w:spacing w:line="400" w:lineRule="exact"/>
        <w:ind w:firstLine="422" w:firstLineChars="200"/>
        <w:jc w:val="left"/>
        <w:outlineLvl w:val="2"/>
        <w:rPr>
          <w:rFonts w:ascii="仿宋_GB2312" w:hAnsi="宋体" w:eastAsia="仿宋_GB2312" w:cs="宋体"/>
          <w:sz w:val="21"/>
          <w:szCs w:val="21"/>
          <w:highlight w:val="none"/>
        </w:rPr>
      </w:pPr>
      <w:r>
        <w:rPr>
          <w:rFonts w:hint="eastAsia" w:ascii="仿宋_GB2312" w:eastAsia="仿宋_GB2312" w:hAnsiTheme="minorEastAsia"/>
          <w:b/>
          <w:sz w:val="21"/>
          <w:szCs w:val="21"/>
          <w:highlight w:val="none"/>
          <w:u w:val="single"/>
        </w:rPr>
        <w:t>固定</w:t>
      </w:r>
      <w:r>
        <w:rPr>
          <w:rFonts w:hint="eastAsia" w:ascii="仿宋_GB2312" w:eastAsia="仿宋_GB2312" w:hAnsiTheme="minorEastAsia"/>
          <w:b/>
          <w:sz w:val="21"/>
          <w:szCs w:val="21"/>
          <w:highlight w:val="none"/>
          <w:u w:val="single"/>
          <w:lang w:val="en-US" w:eastAsia="zh-CN"/>
        </w:rPr>
        <w:t>单价</w:t>
      </w:r>
      <w:r>
        <w:rPr>
          <w:rFonts w:hint="eastAsia" w:ascii="仿宋_GB2312" w:eastAsia="仿宋_GB2312" w:hAnsiTheme="minorEastAsia"/>
          <w:b/>
          <w:sz w:val="21"/>
          <w:szCs w:val="21"/>
          <w:highlight w:val="none"/>
        </w:rPr>
        <w:t>。</w:t>
      </w:r>
      <w:r>
        <w:rPr>
          <w:rFonts w:hint="eastAsia" w:ascii="仿宋_GB2312" w:eastAsia="仿宋_GB2312" w:hAnsiTheme="minorEastAsia"/>
          <w:sz w:val="21"/>
          <w:szCs w:val="21"/>
          <w:highlight w:val="none"/>
        </w:rPr>
        <w:t>物资报价在</w:t>
      </w:r>
      <w:r>
        <w:rPr>
          <w:rFonts w:hint="eastAsia" w:ascii="仿宋_GB2312" w:eastAsia="仿宋_GB2312" w:hAnsiTheme="minorEastAsia"/>
          <w:sz w:val="21"/>
          <w:szCs w:val="21"/>
          <w:highlight w:val="none"/>
          <w:lang w:val="en-US" w:eastAsia="zh-CN"/>
        </w:rPr>
        <w:t>成交确定</w:t>
      </w:r>
      <w:r>
        <w:rPr>
          <w:rFonts w:hint="eastAsia" w:ascii="仿宋_GB2312" w:eastAsia="仿宋_GB2312" w:hAnsiTheme="minorEastAsia"/>
          <w:sz w:val="21"/>
          <w:szCs w:val="21"/>
          <w:highlight w:val="none"/>
        </w:rPr>
        <w:t>之日起不因任何因素如环保、人工、机械、运输、当地政府收费或市场价格调整而调整，所有因素均属于</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人自身经营风险，视为</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人已经事先充分评估并已经列入价格之中。双方各自承担各自市场风险。</w:t>
      </w:r>
    </w:p>
    <w:p w14:paraId="3DB03088">
      <w:pPr>
        <w:pStyle w:val="181"/>
        <w:keepNext w:val="0"/>
        <w:keepLines w:val="0"/>
        <w:ind w:firstLine="482" w:firstLineChars="200"/>
        <w:jc w:val="left"/>
        <w:rPr>
          <w:rFonts w:ascii="仿宋_GB2312" w:eastAsia="仿宋_GB2312" w:cs="宋体" w:hAnsiTheme="minorEastAsia"/>
          <w:b/>
          <w:bCs/>
          <w:highlight w:val="none"/>
        </w:rPr>
      </w:pPr>
      <w:r>
        <w:rPr>
          <w:rFonts w:hint="eastAsia" w:ascii="仿宋_GB2312" w:eastAsia="仿宋_GB2312" w:cs="宋体" w:hAnsiTheme="minorEastAsia"/>
          <w:b/>
          <w:bCs/>
          <w:highlight w:val="none"/>
          <w:lang w:val="en-US" w:eastAsia="zh-CN"/>
        </w:rPr>
        <w:t>10</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有效期</w:t>
      </w:r>
    </w:p>
    <w:p w14:paraId="0518C882">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.1规定的</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截止之日后</w:t>
      </w:r>
      <w:r>
        <w:rPr>
          <w:rFonts w:ascii="仿宋_GB2312" w:eastAsia="仿宋_GB2312" w:hAnsiTheme="minorEastAsia"/>
          <w:color w:val="000000" w:themeColor="text1"/>
          <w:sz w:val="21"/>
          <w:szCs w:val="21"/>
          <w:highlight w:val="none"/>
        </w:rPr>
        <w:t>9</w:t>
      </w:r>
      <w:r>
        <w:rPr>
          <w:rFonts w:hint="eastAsia" w:ascii="仿宋_GB2312" w:eastAsia="仿宋_GB2312" w:hAnsiTheme="minorEastAsia"/>
          <w:color w:val="000000" w:themeColor="text1"/>
          <w:sz w:val="21"/>
          <w:szCs w:val="21"/>
          <w:highlight w:val="none"/>
        </w:rPr>
        <w:t>0</w:t>
      </w:r>
      <w:r>
        <w:rPr>
          <w:rFonts w:hint="eastAsia" w:ascii="仿宋_GB2312" w:eastAsia="仿宋_GB2312" w:hAnsiTheme="minorEastAsia"/>
          <w:sz w:val="21"/>
          <w:szCs w:val="21"/>
          <w:highlight w:val="none"/>
        </w:rPr>
        <w:t>天内</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文件有效。有效期内</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人不得自行改变其</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文件内容。</w:t>
      </w:r>
    </w:p>
    <w:p w14:paraId="164B2BAB">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.2</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有效期满</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如</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人因故未能确定</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人</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人重新</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w:t>
      </w:r>
    </w:p>
    <w:p w14:paraId="458645CA">
      <w:pPr>
        <w:pStyle w:val="181"/>
        <w:keepNext w:val="0"/>
        <w:keepLines w:val="0"/>
        <w:ind w:firstLine="482" w:firstLineChars="200"/>
        <w:jc w:val="left"/>
        <w:rPr>
          <w:rFonts w:hint="eastAsia" w:ascii="仿宋_GB2312" w:eastAsia="仿宋_GB2312" w:cs="宋体" w:hAnsiTheme="minorEastAsia"/>
          <w:b/>
          <w:bCs/>
          <w:highlight w:val="none"/>
          <w:lang w:eastAsia="zh-Hans"/>
        </w:rPr>
      </w:pPr>
      <w:bookmarkStart w:id="28" w:name="_Toc16914"/>
      <w:r>
        <w:rPr>
          <w:rFonts w:hint="eastAsia"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1</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lang w:eastAsia="zh-Hans"/>
        </w:rPr>
        <w:t>说明</w:t>
      </w:r>
    </w:p>
    <w:p w14:paraId="71099487">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11.1非一轮成交的采购后续报价</w:t>
      </w:r>
      <w:r>
        <w:rPr>
          <w:rFonts w:hint="eastAsia" w:ascii="仿宋_GB2312" w:eastAsia="仿宋_GB2312" w:hAnsiTheme="minorEastAsia"/>
          <w:sz w:val="21"/>
          <w:szCs w:val="21"/>
          <w:highlight w:val="none"/>
          <w:lang w:val="en-US" w:eastAsia="zh-Hans"/>
        </w:rPr>
        <w:t>会在较短时间内直接在</w:t>
      </w:r>
      <w:r>
        <w:rPr>
          <w:rFonts w:hint="eastAsia" w:ascii="仿宋_GB2312" w:eastAsia="仿宋_GB2312" w:hAnsiTheme="minorEastAsia"/>
          <w:sz w:val="21"/>
          <w:szCs w:val="21"/>
          <w:highlight w:val="none"/>
          <w:lang w:val="en-US" w:eastAsia="zh-CN"/>
        </w:rPr>
        <w:t>线下</w:t>
      </w:r>
      <w:r>
        <w:rPr>
          <w:rFonts w:hint="eastAsia" w:ascii="仿宋_GB2312" w:eastAsia="仿宋_GB2312" w:hAnsiTheme="minorEastAsia"/>
          <w:sz w:val="21"/>
          <w:szCs w:val="21"/>
          <w:highlight w:val="none"/>
          <w:lang w:val="en-US" w:eastAsia="zh-Hans"/>
        </w:rPr>
        <w:t>进行，</w:t>
      </w:r>
      <w:r>
        <w:rPr>
          <w:rFonts w:hint="eastAsia" w:ascii="仿宋_GB2312" w:eastAsia="仿宋_GB2312" w:hAnsiTheme="minorEastAsia"/>
          <w:sz w:val="21"/>
          <w:szCs w:val="21"/>
          <w:highlight w:val="none"/>
          <w:lang w:val="en-US" w:eastAsia="zh-CN"/>
        </w:rPr>
        <w:t>后续报价</w:t>
      </w:r>
      <w:r>
        <w:rPr>
          <w:rFonts w:hint="eastAsia" w:ascii="仿宋_GB2312" w:eastAsia="仿宋_GB2312" w:hAnsiTheme="minorEastAsia"/>
          <w:sz w:val="21"/>
          <w:szCs w:val="21"/>
          <w:highlight w:val="none"/>
          <w:lang w:val="en-US" w:eastAsia="zh-Hans"/>
        </w:rPr>
        <w:t>价格作为有效最终报价。（</w:t>
      </w:r>
      <w:r>
        <w:rPr>
          <w:rFonts w:hint="eastAsia" w:ascii="仿宋_GB2312" w:eastAsia="仿宋_GB2312" w:hAnsiTheme="minorEastAsia"/>
          <w:sz w:val="21"/>
          <w:szCs w:val="21"/>
          <w:highlight w:val="none"/>
          <w:lang w:val="en-US" w:eastAsia="zh-CN"/>
        </w:rPr>
        <w:t>后续</w:t>
      </w:r>
      <w:r>
        <w:rPr>
          <w:rFonts w:hint="eastAsia" w:ascii="仿宋_GB2312" w:eastAsia="仿宋_GB2312" w:hAnsiTheme="minorEastAsia"/>
          <w:sz w:val="21"/>
          <w:szCs w:val="21"/>
          <w:highlight w:val="none"/>
          <w:lang w:val="en-US" w:eastAsia="zh-Hans"/>
        </w:rPr>
        <w:t>报价的附件仅须加盖公章的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val="en-US" w:eastAsia="zh-Hans"/>
        </w:rPr>
        <w:t>报价</w:t>
      </w:r>
      <w:r>
        <w:rPr>
          <w:rFonts w:hint="eastAsia" w:ascii="仿宋_GB2312" w:eastAsia="仿宋_GB2312" w:hAnsiTheme="minorEastAsia"/>
          <w:sz w:val="21"/>
          <w:szCs w:val="21"/>
          <w:highlight w:val="none"/>
          <w:lang w:val="en-US" w:eastAsia="zh-CN"/>
        </w:rPr>
        <w:t>清单和响应价格组成分析表</w:t>
      </w:r>
      <w:r>
        <w:rPr>
          <w:rFonts w:hint="eastAsia" w:ascii="仿宋_GB2312" w:eastAsia="仿宋_GB2312" w:hAnsiTheme="minorEastAsia"/>
          <w:sz w:val="21"/>
          <w:szCs w:val="21"/>
          <w:highlight w:val="none"/>
          <w:lang w:val="en-US" w:eastAsia="zh-Hans"/>
        </w:rPr>
        <w:t>。）</w:t>
      </w:r>
    </w:p>
    <w:p w14:paraId="1C37E8BA">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11.2响应</w:t>
      </w:r>
      <w:r>
        <w:rPr>
          <w:rFonts w:hint="eastAsia" w:ascii="仿宋_GB2312" w:eastAsia="仿宋_GB2312" w:hAnsiTheme="minorEastAsia"/>
          <w:sz w:val="21"/>
          <w:szCs w:val="21"/>
          <w:highlight w:val="none"/>
          <w:lang w:eastAsia="zh-Hans"/>
        </w:rPr>
        <w:t>人未按照</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文件要求</w:t>
      </w:r>
      <w:r>
        <w:rPr>
          <w:rFonts w:hint="eastAsia" w:ascii="仿宋_GB2312" w:eastAsia="仿宋_GB2312" w:hAnsiTheme="minorEastAsia"/>
          <w:sz w:val="21"/>
          <w:szCs w:val="21"/>
          <w:highlight w:val="none"/>
          <w:lang w:val="en-US" w:eastAsia="zh-CN"/>
        </w:rPr>
        <w:t>递交</w:t>
      </w:r>
      <w:r>
        <w:rPr>
          <w:rFonts w:hint="eastAsia" w:ascii="仿宋_GB2312" w:eastAsia="仿宋_GB2312" w:hAnsiTheme="minorEastAsia"/>
          <w:sz w:val="21"/>
          <w:szCs w:val="21"/>
          <w:highlight w:val="none"/>
          <w:lang w:eastAsia="zh-Hans"/>
        </w:rPr>
        <w:t>全部资料，报价清单出现子项空缺报价不完整，</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将视为无效。</w:t>
      </w:r>
    </w:p>
    <w:p w14:paraId="4F53EA52">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11.3</w:t>
      </w:r>
      <w:r>
        <w:rPr>
          <w:rFonts w:hint="eastAsia" w:ascii="仿宋_GB2312" w:eastAsia="仿宋_GB2312" w:hAnsiTheme="minorEastAsia"/>
          <w:sz w:val="21"/>
          <w:szCs w:val="21"/>
          <w:highlight w:val="none"/>
          <w:lang w:eastAsia="zh-Hans"/>
        </w:rPr>
        <w:t>凡参与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的单位皆被视为认可</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框架</w:t>
      </w:r>
      <w:r>
        <w:rPr>
          <w:rFonts w:hint="eastAsia" w:ascii="仿宋_GB2312" w:eastAsia="仿宋_GB2312" w:hAnsiTheme="minorEastAsia"/>
          <w:sz w:val="21"/>
          <w:szCs w:val="21"/>
          <w:highlight w:val="none"/>
          <w:lang w:val="en-US" w:eastAsia="zh-CN"/>
        </w:rPr>
        <w:t>标准文本、合同标准文本</w:t>
      </w:r>
      <w:r>
        <w:rPr>
          <w:rFonts w:hint="eastAsia" w:ascii="仿宋_GB2312" w:eastAsia="仿宋_GB2312" w:hAnsiTheme="minorEastAsia"/>
          <w:sz w:val="21"/>
          <w:szCs w:val="21"/>
          <w:highlight w:val="none"/>
          <w:lang w:eastAsia="zh-Hans"/>
        </w:rPr>
        <w:t>列示的所有条款表述方式，并被视为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单位已将</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文件所有商务条款综合考虑在</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报价中。</w:t>
      </w:r>
    </w:p>
    <w:p w14:paraId="5ED282CF">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11.4成交</w:t>
      </w:r>
      <w:r>
        <w:rPr>
          <w:rFonts w:hint="eastAsia" w:ascii="仿宋_GB2312" w:eastAsia="仿宋_GB2312" w:hAnsiTheme="minorEastAsia"/>
          <w:sz w:val="21"/>
          <w:szCs w:val="21"/>
          <w:highlight w:val="none"/>
          <w:lang w:eastAsia="zh-Hans"/>
        </w:rPr>
        <w:t>单位在签订合同时无权调整框架协议</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合同</w:t>
      </w:r>
      <w:r>
        <w:rPr>
          <w:rFonts w:hint="eastAsia" w:ascii="仿宋_GB2312" w:eastAsia="仿宋_GB2312" w:hAnsiTheme="minorEastAsia"/>
          <w:sz w:val="21"/>
          <w:szCs w:val="21"/>
          <w:highlight w:val="none"/>
          <w:lang w:eastAsia="zh-Hans"/>
        </w:rPr>
        <w:t>规定的基础商务条款，否则被视为</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单位不履行</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承诺，</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单位可与备选</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单位签订协议。</w:t>
      </w:r>
    </w:p>
    <w:p w14:paraId="70F5074A">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11.5</w:t>
      </w:r>
      <w:r>
        <w:rPr>
          <w:rFonts w:hint="eastAsia" w:ascii="仿宋_GB2312" w:eastAsia="仿宋_GB2312" w:hAnsiTheme="minorEastAsia"/>
          <w:sz w:val="21"/>
          <w:szCs w:val="21"/>
          <w:highlight w:val="none"/>
          <w:lang w:eastAsia="zh-Hans"/>
        </w:rPr>
        <w:t>对未</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单位不做赔偿或解释，谨致谢参与和合作。</w:t>
      </w:r>
    </w:p>
    <w:bookmarkEnd w:id="28"/>
    <w:p w14:paraId="602B28D8">
      <w:pPr>
        <w:pStyle w:val="2"/>
        <w:keepNext w:val="0"/>
        <w:keepLines w:val="0"/>
        <w:spacing w:before="120" w:after="120" w:line="400" w:lineRule="exact"/>
        <w:ind w:firstLine="562" w:firstLineChars="200"/>
        <w:jc w:val="left"/>
        <w:rPr>
          <w:rFonts w:hint="eastAsia" w:ascii="仿宋_GB2312" w:eastAsia="仿宋_GB2312" w:cs="Times New Roman" w:hAnsiTheme="minorEastAsia"/>
          <w:bCs w:val="0"/>
          <w:kern w:val="2"/>
          <w:sz w:val="28"/>
          <w:szCs w:val="28"/>
          <w:highlight w:val="none"/>
          <w:lang w:eastAsia="zh-CN"/>
        </w:rPr>
      </w:pPr>
      <w:bookmarkStart w:id="29" w:name="_Toc214336663"/>
      <w:bookmarkStart w:id="30" w:name="_Toc214335336"/>
      <w:bookmarkStart w:id="31" w:name="_Toc214333208"/>
      <w:bookmarkStart w:id="32" w:name="_Toc214331812"/>
      <w:bookmarkStart w:id="33" w:name="_Hlk38441028"/>
      <w:bookmarkStart w:id="34" w:name="_Toc31618"/>
      <w:bookmarkStart w:id="35" w:name="_Toc214339497"/>
      <w:r>
        <w:rPr>
          <w:rFonts w:hint="eastAsia" w:ascii="仿宋_GB2312" w:eastAsia="仿宋_GB2312" w:cs="黑体" w:hAnsiTheme="minorEastAsia"/>
          <w:bCs w:val="0"/>
          <w:kern w:val="2"/>
          <w:sz w:val="28"/>
          <w:szCs w:val="28"/>
          <w:highlight w:val="none"/>
        </w:rPr>
        <w:t>四、</w:t>
      </w:r>
      <w:r>
        <w:rPr>
          <w:rFonts w:hint="eastAsia" w:ascii="仿宋_GB2312" w:eastAsia="仿宋_GB2312" w:cs="黑体" w:hAnsiTheme="minorEastAsia"/>
          <w:bCs w:val="0"/>
          <w:kern w:val="2"/>
          <w:sz w:val="28"/>
          <w:szCs w:val="28"/>
          <w:highlight w:val="none"/>
          <w:lang w:val="en-US" w:eastAsia="zh-CN"/>
        </w:rPr>
        <w:t>响应</w:t>
      </w:r>
      <w:r>
        <w:rPr>
          <w:rFonts w:hint="eastAsia" w:ascii="仿宋_GB2312" w:eastAsia="仿宋_GB2312" w:cs="黑体" w:hAnsiTheme="minorEastAsia"/>
          <w:bCs w:val="0"/>
          <w:kern w:val="2"/>
          <w:sz w:val="28"/>
          <w:szCs w:val="28"/>
          <w:highlight w:val="none"/>
        </w:rPr>
        <w:t>文件的递</w:t>
      </w:r>
      <w:bookmarkEnd w:id="29"/>
      <w:bookmarkEnd w:id="30"/>
      <w:bookmarkEnd w:id="31"/>
      <w:bookmarkEnd w:id="32"/>
      <w:bookmarkEnd w:id="33"/>
      <w:bookmarkEnd w:id="34"/>
      <w:bookmarkEnd w:id="35"/>
      <w:r>
        <w:rPr>
          <w:rFonts w:hint="eastAsia" w:ascii="仿宋_GB2312" w:eastAsia="仿宋_GB2312" w:cs="黑体" w:hAnsiTheme="minorEastAsia"/>
          <w:bCs w:val="0"/>
          <w:kern w:val="2"/>
          <w:sz w:val="28"/>
          <w:szCs w:val="28"/>
          <w:highlight w:val="none"/>
          <w:lang w:val="en-US" w:eastAsia="zh-CN"/>
        </w:rPr>
        <w:t>交</w:t>
      </w:r>
    </w:p>
    <w:p w14:paraId="09B38DAC">
      <w:pPr>
        <w:pStyle w:val="181"/>
        <w:keepNext w:val="0"/>
        <w:keepLines w:val="0"/>
        <w:ind w:firstLine="482" w:firstLineChars="200"/>
        <w:jc w:val="left"/>
        <w:rPr>
          <w:rFonts w:hint="eastAsia" w:ascii="仿宋_GB2312" w:eastAsia="仿宋_GB2312" w:cs="宋体" w:hAnsiTheme="minorEastAsia"/>
          <w:b/>
          <w:bCs/>
          <w:highlight w:val="none"/>
        </w:rPr>
      </w:pPr>
      <w:bookmarkStart w:id="36" w:name="_Toc2256"/>
      <w:r>
        <w:rPr>
          <w:rFonts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2</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文件的递交</w:t>
      </w:r>
      <w:bookmarkEnd w:id="36"/>
    </w:p>
    <w:p w14:paraId="705CC2B7">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12.1</w:t>
      </w:r>
      <w:r>
        <w:rPr>
          <w:rFonts w:hint="eastAsia" w:ascii="仿宋_GB2312" w:eastAsia="仿宋_GB2312" w:hAnsiTheme="minorEastAsia"/>
          <w:sz w:val="21"/>
          <w:szCs w:val="21"/>
          <w:highlight w:val="none"/>
          <w:lang w:eastAsia="zh-Hans"/>
        </w:rPr>
        <w:t>使用文字和货币：</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人提交的文件材料均使用中文，报价为人民币</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元。</w:t>
      </w:r>
    </w:p>
    <w:p w14:paraId="49F97B59">
      <w:pPr>
        <w:spacing w:line="400" w:lineRule="exact"/>
        <w:ind w:firstLine="420" w:firstLineChars="200"/>
        <w:jc w:val="left"/>
        <w:outlineLvl w:val="2"/>
        <w:rPr>
          <w:rFonts w:hint="eastAsia" w:ascii="仿宋_GB2312" w:eastAsia="仿宋_GB2312" w:hAnsiTheme="minorEastAsia"/>
          <w:sz w:val="21"/>
          <w:szCs w:val="21"/>
          <w:highlight w:val="none"/>
          <w:lang w:val="en-US" w:eastAsia="zh-CN"/>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2.2</w:t>
      </w:r>
      <w:r>
        <w:rPr>
          <w:rFonts w:hint="eastAsia" w:ascii="仿宋_GB2312" w:eastAsia="仿宋_GB2312" w:hAnsiTheme="minorEastAsia"/>
          <w:sz w:val="21"/>
          <w:szCs w:val="21"/>
          <w:highlight w:val="none"/>
        </w:rPr>
        <w:t>递标的时间和地点：</w:t>
      </w:r>
    </w:p>
    <w:p w14:paraId="78CD897C">
      <w:pPr>
        <w:adjustRightInd w:val="0"/>
        <w:snapToGrid w:val="0"/>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人应按照</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文件确定的时间节点（前附表）要求，</w:t>
      </w:r>
      <w:r>
        <w:rPr>
          <w:rFonts w:hint="eastAsia" w:ascii="仿宋_GB2312" w:eastAsia="仿宋_GB2312" w:hAnsiTheme="minorEastAsia"/>
          <w:sz w:val="21"/>
          <w:szCs w:val="21"/>
          <w:highlight w:val="none"/>
          <w:lang w:val="en-US" w:eastAsia="zh-CN"/>
        </w:rPr>
        <w:t>完成响应文件的递交</w:t>
      </w:r>
      <w:r>
        <w:rPr>
          <w:rFonts w:hint="eastAsia" w:ascii="仿宋_GB2312" w:eastAsia="仿宋_GB2312" w:hAnsiTheme="minorEastAsia"/>
          <w:sz w:val="21"/>
          <w:szCs w:val="21"/>
          <w:highlight w:val="none"/>
          <w:lang w:eastAsia="zh-Hans"/>
        </w:rPr>
        <w:t>。</w:t>
      </w:r>
    </w:p>
    <w:p w14:paraId="44EAA974">
      <w:pPr>
        <w:adjustRightInd w:val="0"/>
        <w:snapToGrid w:val="0"/>
        <w:spacing w:line="400" w:lineRule="exact"/>
        <w:ind w:firstLine="420" w:firstLineChars="200"/>
        <w:jc w:val="left"/>
        <w:outlineLvl w:val="2"/>
        <w:rPr>
          <w:rFonts w:ascii="仿宋_GB2312" w:eastAsia="仿宋_GB2312" w:cs="Times New Roman" w:hAnsiTheme="minorEastAsia"/>
          <w:sz w:val="21"/>
          <w:szCs w:val="21"/>
          <w:highlight w:val="none"/>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2.3</w:t>
      </w:r>
      <w:r>
        <w:rPr>
          <w:rFonts w:hint="eastAsia" w:ascii="仿宋_GB2312" w:eastAsia="仿宋_GB2312" w:hAnsiTheme="minorEastAsia"/>
          <w:sz w:val="21"/>
          <w:szCs w:val="21"/>
          <w:highlight w:val="none"/>
        </w:rPr>
        <w:t>未按规定时间递交</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文件的或密封不完好的，</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人拒绝接受。</w:t>
      </w:r>
    </w:p>
    <w:p w14:paraId="0DA1477D">
      <w:pPr>
        <w:adjustRightInd w:val="0"/>
        <w:snapToGrid w:val="0"/>
        <w:spacing w:line="400" w:lineRule="exact"/>
        <w:ind w:firstLine="420" w:firstLineChars="200"/>
        <w:jc w:val="left"/>
        <w:outlineLvl w:val="2"/>
        <w:rPr>
          <w:rFonts w:hint="eastAsia"/>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2.4</w:t>
      </w:r>
      <w:r>
        <w:rPr>
          <w:rFonts w:hint="eastAsia" w:ascii="仿宋_GB2312" w:eastAsia="仿宋_GB2312" w:hAnsiTheme="minorEastAsia"/>
          <w:sz w:val="21"/>
          <w:szCs w:val="21"/>
          <w:highlight w:val="none"/>
        </w:rPr>
        <w:t>无论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与否，</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人均无权索回</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文件及电子文档。</w:t>
      </w:r>
    </w:p>
    <w:p w14:paraId="62D0861F">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12.5</w:t>
      </w:r>
      <w:r>
        <w:rPr>
          <w:rFonts w:hint="eastAsia" w:ascii="仿宋_GB2312" w:eastAsia="仿宋_GB2312" w:hAnsiTheme="minorEastAsia"/>
          <w:sz w:val="21"/>
          <w:szCs w:val="21"/>
          <w:highlight w:val="none"/>
          <w:lang w:eastAsia="zh-Hans"/>
        </w:rPr>
        <w:t>因不可抗力原因，可适当变更</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文件递交截止时间，各方当事人相关权利与义务相应延长至新的截止日期。</w:t>
      </w:r>
    </w:p>
    <w:p w14:paraId="7BF069E5">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12.6响应</w:t>
      </w:r>
      <w:r>
        <w:rPr>
          <w:rFonts w:hint="eastAsia" w:ascii="仿宋_GB2312" w:eastAsia="仿宋_GB2312" w:hAnsiTheme="minorEastAsia"/>
          <w:sz w:val="21"/>
          <w:szCs w:val="21"/>
          <w:highlight w:val="none"/>
          <w:lang w:eastAsia="zh-Hans"/>
        </w:rPr>
        <w:t>文件修改和撤回</w:t>
      </w:r>
    </w:p>
    <w:p w14:paraId="4959C4D5">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人在规定的截止时间前可以修改或撤回</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文件；在规定的截止时间后，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人不得再行修改或撤销。</w:t>
      </w:r>
    </w:p>
    <w:p w14:paraId="058390EF">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其他要求</w:t>
      </w:r>
    </w:p>
    <w:p w14:paraId="7EECABB7">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w:t>
      </w:r>
      <w:r>
        <w:rPr>
          <w:rFonts w:hint="eastAsia" w:ascii="仿宋_GB2312" w:eastAsia="仿宋_GB2312" w:hAnsiTheme="minorEastAsia"/>
          <w:sz w:val="21"/>
          <w:szCs w:val="21"/>
          <w:highlight w:val="none"/>
          <w:lang w:val="en-US" w:eastAsia="zh-CN"/>
        </w:rPr>
        <w:t>1响应</w:t>
      </w:r>
      <w:r>
        <w:rPr>
          <w:rFonts w:hint="eastAsia" w:ascii="仿宋_GB2312" w:eastAsia="仿宋_GB2312" w:hAnsiTheme="minorEastAsia"/>
          <w:sz w:val="21"/>
          <w:szCs w:val="21"/>
          <w:highlight w:val="none"/>
          <w:lang w:eastAsia="zh-Hans"/>
        </w:rPr>
        <w:t>文件必须由持有</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企业法定代表人授权委托书的被授权人提交。</w:t>
      </w:r>
    </w:p>
    <w:p w14:paraId="4CA3B51C">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w:t>
      </w:r>
      <w:r>
        <w:rPr>
          <w:rFonts w:hint="eastAsia" w:ascii="仿宋_GB2312" w:eastAsia="仿宋_GB2312" w:hAnsiTheme="minorEastAsia"/>
          <w:sz w:val="21"/>
          <w:szCs w:val="21"/>
          <w:highlight w:val="none"/>
          <w:lang w:val="en-US" w:eastAsia="zh-CN"/>
        </w:rPr>
        <w:t>2</w:t>
      </w:r>
      <w:r>
        <w:rPr>
          <w:rFonts w:hint="eastAsia" w:ascii="仿宋_GB2312" w:eastAsia="仿宋_GB2312" w:hAnsiTheme="minorEastAsia"/>
          <w:sz w:val="21"/>
          <w:szCs w:val="21"/>
          <w:highlight w:val="none"/>
          <w:lang w:eastAsia="zh-Hans"/>
        </w:rPr>
        <w:t>同一企业的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报价只允许委托一个被授权人参与申报，一个被授权人只能接受一家企业委托。</w:t>
      </w:r>
    </w:p>
    <w:p w14:paraId="167449FD">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12.7.3严格按采购文件上提供的格式填写报价；</w:t>
      </w:r>
    </w:p>
    <w:p w14:paraId="56593725">
      <w:pPr>
        <w:pStyle w:val="2"/>
        <w:keepNext w:val="0"/>
        <w:keepLines w:val="0"/>
        <w:spacing w:before="120" w:after="120" w:line="400" w:lineRule="exact"/>
        <w:ind w:firstLine="562" w:firstLineChars="200"/>
        <w:jc w:val="left"/>
        <w:rPr>
          <w:rFonts w:hint="default" w:ascii="仿宋_GB2312" w:eastAsia="仿宋_GB2312" w:cs="Times New Roman" w:hAnsiTheme="minorEastAsia"/>
          <w:bCs w:val="0"/>
          <w:kern w:val="2"/>
          <w:sz w:val="28"/>
          <w:szCs w:val="28"/>
          <w:highlight w:val="none"/>
          <w:lang w:val="en-US"/>
        </w:rPr>
      </w:pPr>
      <w:bookmarkStart w:id="37" w:name="_Toc214333209"/>
      <w:bookmarkStart w:id="38" w:name="_Toc214339498"/>
      <w:bookmarkStart w:id="39" w:name="_Toc4220"/>
      <w:bookmarkStart w:id="40" w:name="_Toc214336664"/>
      <w:bookmarkStart w:id="41" w:name="_Toc214331813"/>
      <w:bookmarkStart w:id="42" w:name="_Toc214335337"/>
      <w:r>
        <w:rPr>
          <w:rFonts w:hint="eastAsia" w:ascii="仿宋_GB2312" w:eastAsia="仿宋_GB2312" w:cs="黑体" w:hAnsiTheme="minorEastAsia"/>
          <w:bCs w:val="0"/>
          <w:kern w:val="2"/>
          <w:sz w:val="28"/>
          <w:szCs w:val="28"/>
          <w:highlight w:val="none"/>
        </w:rPr>
        <w:t>五、</w:t>
      </w:r>
      <w:bookmarkEnd w:id="37"/>
      <w:bookmarkEnd w:id="38"/>
      <w:bookmarkEnd w:id="39"/>
      <w:bookmarkEnd w:id="40"/>
      <w:bookmarkEnd w:id="41"/>
      <w:bookmarkEnd w:id="42"/>
      <w:r>
        <w:rPr>
          <w:rFonts w:hint="eastAsia" w:ascii="仿宋_GB2312" w:eastAsia="仿宋_GB2312" w:cs="黑体" w:hAnsiTheme="minorEastAsia"/>
          <w:bCs w:val="0"/>
          <w:kern w:val="2"/>
          <w:sz w:val="28"/>
          <w:szCs w:val="28"/>
          <w:highlight w:val="none"/>
          <w:lang w:val="en-US" w:eastAsia="zh-CN"/>
        </w:rPr>
        <w:t>报价开启与评审</w:t>
      </w:r>
    </w:p>
    <w:p w14:paraId="168FBBB7">
      <w:pPr>
        <w:pStyle w:val="181"/>
        <w:keepNext w:val="0"/>
        <w:keepLines w:val="0"/>
        <w:ind w:firstLine="482" w:firstLineChars="200"/>
        <w:jc w:val="left"/>
        <w:rPr>
          <w:rFonts w:hint="eastAsia" w:ascii="仿宋_GB2312" w:eastAsia="仿宋_GB2312" w:hAnsiTheme="minorEastAsia"/>
          <w:b/>
          <w:bCs/>
          <w:highlight w:val="none"/>
          <w:lang w:eastAsia="zh-CN"/>
        </w:rPr>
      </w:pPr>
      <w:bookmarkStart w:id="43" w:name="_Toc9280"/>
      <w:r>
        <w:rPr>
          <w:rFonts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3</w:t>
      </w:r>
      <w:r>
        <w:rPr>
          <w:rFonts w:hint="eastAsia" w:ascii="仿宋_GB2312" w:eastAsia="仿宋_GB2312" w:cs="宋体" w:hAnsiTheme="minorEastAsia"/>
          <w:b/>
          <w:bCs/>
          <w:highlight w:val="none"/>
        </w:rPr>
        <w:t>.</w:t>
      </w:r>
      <w:bookmarkEnd w:id="43"/>
      <w:r>
        <w:rPr>
          <w:rFonts w:hint="eastAsia" w:ascii="仿宋_GB2312" w:eastAsia="仿宋_GB2312" w:cs="宋体" w:hAnsiTheme="minorEastAsia"/>
          <w:b/>
          <w:bCs/>
          <w:highlight w:val="none"/>
          <w:lang w:val="en-US" w:eastAsia="zh-CN"/>
        </w:rPr>
        <w:t>报价开启</w:t>
      </w:r>
    </w:p>
    <w:p w14:paraId="7C7ED9F0">
      <w:pPr>
        <w:pStyle w:val="17"/>
        <w:adjustRightInd w:val="0"/>
        <w:snapToGrid w:val="0"/>
        <w:spacing w:line="400" w:lineRule="exact"/>
        <w:ind w:firstLine="420" w:firstLineChars="200"/>
        <w:jc w:val="left"/>
        <w:outlineLvl w:val="2"/>
        <w:rPr>
          <w:rFonts w:ascii="仿宋_GB2312" w:eastAsia="仿宋_GB2312" w:cs="Times New Roman" w:hAnsiTheme="minorEastAsia"/>
          <w:kern w:val="2"/>
          <w:highlight w:val="none"/>
        </w:rPr>
      </w:pPr>
      <w:r>
        <w:rPr>
          <w:rFonts w:hint="eastAsia" w:ascii="仿宋_GB2312" w:eastAsia="仿宋_GB2312" w:hAnsiTheme="minorEastAsia"/>
          <w:kern w:val="2"/>
          <w:highlight w:val="none"/>
          <w:lang w:val="en-US" w:eastAsia="zh-CN"/>
        </w:rPr>
        <w:t>采购</w:t>
      </w:r>
      <w:r>
        <w:rPr>
          <w:rFonts w:hint="eastAsia" w:ascii="仿宋_GB2312" w:eastAsia="仿宋_GB2312" w:hAnsiTheme="minorEastAsia"/>
          <w:kern w:val="2"/>
          <w:highlight w:val="none"/>
        </w:rPr>
        <w:t>人将于</w:t>
      </w:r>
      <w:r>
        <w:rPr>
          <w:rFonts w:hint="eastAsia" w:ascii="仿宋_GB2312" w:eastAsia="仿宋_GB2312" w:hAnsiTheme="minorEastAsia"/>
          <w:bCs/>
          <w:kern w:val="2"/>
          <w:highlight w:val="none"/>
          <w:u w:val="single"/>
          <w:lang w:val="en-US" w:eastAsia="zh-CN"/>
        </w:rPr>
        <w:t>2026</w:t>
      </w:r>
      <w:r>
        <w:rPr>
          <w:rFonts w:hint="eastAsia" w:ascii="仿宋_GB2312" w:eastAsia="仿宋_GB2312" w:hAnsiTheme="minorEastAsia"/>
          <w:bCs/>
          <w:kern w:val="2"/>
          <w:highlight w:val="none"/>
        </w:rPr>
        <w:t>年</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u w:val="single"/>
          <w:lang w:val="en-US" w:eastAsia="zh-CN"/>
        </w:rPr>
        <w:t>10</w:t>
      </w:r>
      <w:r>
        <w:rPr>
          <w:rFonts w:hint="eastAsia" w:ascii="仿宋_GB2312" w:eastAsia="仿宋_GB2312" w:hAnsiTheme="minorEastAsia"/>
          <w:bCs/>
          <w:kern w:val="2"/>
          <w:highlight w:val="none"/>
        </w:rPr>
        <w:t>月</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u w:val="single"/>
          <w:lang w:val="en-US" w:eastAsia="zh-CN"/>
        </w:rPr>
        <w:t>26</w:t>
      </w:r>
      <w:bookmarkStart w:id="63" w:name="_GoBack"/>
      <w:bookmarkEnd w:id="63"/>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日</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u w:val="single"/>
          <w:lang w:val="en-US" w:eastAsia="zh-CN"/>
        </w:rPr>
        <w:t>9</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时</w:t>
      </w:r>
      <w:r>
        <w:rPr>
          <w:rFonts w:hint="eastAsia" w:ascii="仿宋_GB2312" w:eastAsia="仿宋_GB2312" w:hAnsiTheme="minorEastAsia"/>
          <w:kern w:val="2"/>
          <w:highlight w:val="none"/>
        </w:rPr>
        <w:t>，在</w:t>
      </w:r>
      <w:r>
        <w:rPr>
          <w:rFonts w:hint="eastAsia" w:ascii="仿宋_GB2312" w:eastAsia="仿宋_GB2312" w:hAnsiTheme="minorEastAsia"/>
          <w:kern w:val="2"/>
          <w:highlight w:val="none"/>
          <w:lang w:eastAsia="zh-CN"/>
        </w:rPr>
        <w:t>西藏中建建设有限责任公司</w:t>
      </w:r>
      <w:r>
        <w:rPr>
          <w:rFonts w:hint="eastAsia" w:ascii="仿宋_GB2312" w:eastAsia="仿宋_GB2312" w:hAnsiTheme="minorEastAsia"/>
          <w:kern w:val="2"/>
          <w:highlight w:val="none"/>
          <w:u w:val="single"/>
          <w:lang w:val="en-US" w:eastAsia="zh-CN"/>
        </w:rPr>
        <w:t>西藏自治区拉萨市柳梧新区拉萨国际总部城3栋1单元502号</w:t>
      </w:r>
      <w:r>
        <w:rPr>
          <w:rFonts w:hint="eastAsia" w:ascii="仿宋_GB2312" w:eastAsia="仿宋_GB2312" w:hAnsiTheme="minorEastAsia"/>
          <w:kern w:val="2"/>
          <w:highlight w:val="none"/>
          <w:u w:val="none"/>
          <w:lang w:val="en-US" w:eastAsia="zh-CN"/>
        </w:rPr>
        <w:t>将报价</w:t>
      </w:r>
      <w:r>
        <w:rPr>
          <w:rFonts w:hint="eastAsia" w:ascii="仿宋_GB2312" w:eastAsia="仿宋_GB2312" w:hAnsiTheme="minorEastAsia"/>
          <w:kern w:val="2"/>
          <w:highlight w:val="none"/>
          <w:lang w:val="en-US" w:eastAsia="zh-CN"/>
        </w:rPr>
        <w:t>开启</w:t>
      </w:r>
      <w:r>
        <w:rPr>
          <w:rFonts w:hint="eastAsia" w:ascii="仿宋_GB2312" w:eastAsia="仿宋_GB2312" w:hAnsiTheme="minorEastAsia"/>
          <w:kern w:val="2"/>
          <w:highlight w:val="none"/>
        </w:rPr>
        <w:t>。</w:t>
      </w:r>
    </w:p>
    <w:p w14:paraId="26C7BF93">
      <w:pPr>
        <w:pStyle w:val="181"/>
        <w:keepNext w:val="0"/>
        <w:keepLines w:val="0"/>
        <w:ind w:firstLine="482" w:firstLineChars="200"/>
        <w:jc w:val="left"/>
        <w:rPr>
          <w:rFonts w:hint="eastAsia" w:ascii="仿宋_GB2312" w:eastAsia="仿宋_GB2312" w:cs="宋体" w:hAnsiTheme="minorEastAsia"/>
          <w:b/>
          <w:bCs/>
          <w:highlight w:val="none"/>
          <w:lang w:val="en-US" w:eastAsia="zh-CN"/>
        </w:rPr>
      </w:pPr>
      <w:r>
        <w:rPr>
          <w:rFonts w:hint="eastAsia" w:ascii="仿宋_GB2312" w:eastAsia="仿宋_GB2312" w:cs="宋体" w:hAnsiTheme="minorEastAsia"/>
          <w:b/>
          <w:bCs/>
          <w:highlight w:val="none"/>
          <w:lang w:val="en-US" w:eastAsia="zh-CN"/>
        </w:rPr>
        <w:t>14.评审</w:t>
      </w:r>
    </w:p>
    <w:p w14:paraId="4F99550A">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bookmarkStart w:id="44" w:name="_Toc32281_WPSOffice_Level2"/>
      <w:bookmarkStart w:id="45" w:name="_Toc32577_WPSOffice_Level2"/>
      <w:bookmarkStart w:id="46" w:name="_Hlk191284317"/>
      <w:r>
        <w:rPr>
          <w:rFonts w:hint="eastAsia" w:ascii="仿宋_GB2312" w:hAnsi="仿宋" w:eastAsia="仿宋_GB2312" w:cstheme="minorBidi"/>
          <w:bCs/>
          <w:color w:val="000000" w:themeColor="text1"/>
          <w:kern w:val="2"/>
          <w:sz w:val="21"/>
          <w:szCs w:val="21"/>
          <w:highlight w:val="none"/>
          <w:lang w:val="en-US" w:eastAsia="zh-CN" w:bidi="ar-SA"/>
        </w:rPr>
        <w:t>14.1评审、成交原则</w:t>
      </w:r>
      <w:bookmarkEnd w:id="44"/>
      <w:bookmarkEnd w:id="45"/>
    </w:p>
    <w:p w14:paraId="7BC5775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bookmarkStart w:id="47" w:name="_Hlk191284219"/>
      <w:r>
        <w:rPr>
          <w:rFonts w:hint="eastAsia" w:ascii="仿宋_GB2312" w:eastAsia="仿宋_GB2312" w:cs="Times New Roman" w:hAnsiTheme="minorEastAsia"/>
          <w:sz w:val="21"/>
          <w:szCs w:val="21"/>
          <w:highlight w:val="none"/>
          <w:lang w:val="en-US" w:eastAsia="zh-CN"/>
        </w:rPr>
        <w:t>评审按照公平、公正、科学和择优；依法评审、严格保密；反对不正当的竞争；经评审的最低价法，按照“合理低价”的原则确定成交人；综合评估法，按照“综合得分高者”的原则确定成交人，但响应报价明显低于市场价的除外。</w:t>
      </w:r>
      <w:bookmarkEnd w:id="47"/>
      <w:bookmarkStart w:id="48" w:name="_Toc15521_WPSOffice_Level2"/>
      <w:bookmarkStart w:id="49" w:name="_Toc11356_WPSOffice_Level2"/>
    </w:p>
    <w:p w14:paraId="6081674C">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14.2评审成员要求</w:t>
      </w:r>
      <w:bookmarkEnd w:id="48"/>
      <w:bookmarkEnd w:id="49"/>
    </w:p>
    <w:p w14:paraId="6046B36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评审成员有下列情况之一的应主动回避：</w:t>
      </w:r>
    </w:p>
    <w:p w14:paraId="69A21FFA">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1采购人或响应人的内部人员的近亲属；</w:t>
      </w:r>
    </w:p>
    <w:p w14:paraId="0F948E9D">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2与响应人有商务利益关系；</w:t>
      </w:r>
    </w:p>
    <w:p w14:paraId="56E32C13">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3曾因在采购评审以及其他与采购响应有关活动中因违纪而受过处分的。</w:t>
      </w:r>
    </w:p>
    <w:p w14:paraId="6188E21A">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14.3评审程序（非一轮成交的采购）</w:t>
      </w:r>
    </w:p>
    <w:p w14:paraId="5B861F0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14.3.1评审初审：第一阶段进行初步评审，采购人对响应人所提供响应文件进行梳理筛查，响应文件满足采购文件实质性要求的，方可进行第二阶段评审。</w:t>
      </w:r>
    </w:p>
    <w:p w14:paraId="246A98A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14.3.2首轮评审：开启响应文件后按照响应人响应总价由低到高进行排名，采取首轮报价淘汰制，响应人数量≥3时，最多淘汰排名靠后的有效响应单位数量10%的响应单位且不低于1家，若出现报价相同，按最近一期供应商评价得分由低到高原则进行淘汰，对明显低于成本的响应人经评审后作淘汰处理；剩余单位入围后续报价。</w:t>
      </w:r>
    </w:p>
    <w:p w14:paraId="42B57584">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14.3.2评分标准，适用以下第</w:t>
      </w:r>
      <w:r>
        <w:rPr>
          <w:rFonts w:hint="eastAsia" w:ascii="仿宋_GB2312" w:eastAsia="仿宋_GB2312" w:cs="Times New Roman" w:hAnsiTheme="minorEastAsia"/>
          <w:sz w:val="21"/>
          <w:szCs w:val="21"/>
          <w:highlight w:val="none"/>
          <w:u w:val="single"/>
          <w:lang w:val="en-US" w:eastAsia="zh-CN"/>
        </w:rPr>
        <w:t>14.3.2.1</w:t>
      </w:r>
      <w:r>
        <w:rPr>
          <w:rFonts w:hint="eastAsia" w:ascii="仿宋_GB2312" w:eastAsia="仿宋_GB2312" w:cs="Times New Roman" w:hAnsiTheme="minorEastAsia"/>
          <w:sz w:val="21"/>
          <w:szCs w:val="21"/>
          <w:highlight w:val="none"/>
          <w:lang w:val="en-US" w:eastAsia="zh-CN"/>
        </w:rPr>
        <w:t>条</w:t>
      </w:r>
      <w:r>
        <w:rPr>
          <w:rFonts w:hint="eastAsia" w:ascii="仿宋_GB2312" w:eastAsia="仿宋_GB2312" w:cs="Times New Roman" w:hAnsiTheme="minorEastAsia"/>
          <w:sz w:val="21"/>
          <w:szCs w:val="21"/>
          <w:highlight w:val="none"/>
          <w:u w:val="single"/>
          <w:lang w:val="en-US" w:eastAsia="zh-CN"/>
        </w:rPr>
        <w:t>经评审的最低价</w:t>
      </w:r>
      <w:r>
        <w:rPr>
          <w:rFonts w:hint="eastAsia" w:ascii="仿宋_GB2312" w:eastAsia="仿宋_GB2312" w:cs="Times New Roman" w:hAnsiTheme="minorEastAsia"/>
          <w:sz w:val="21"/>
          <w:szCs w:val="21"/>
          <w:highlight w:val="none"/>
          <w:lang w:val="en-US" w:eastAsia="zh-CN"/>
        </w:rPr>
        <w:t>法</w:t>
      </w:r>
    </w:p>
    <w:p w14:paraId="5FE7A050">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14.3.2.1经评审的最低价法</w:t>
      </w:r>
    </w:p>
    <w:p w14:paraId="16CA88F9">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从满足采购文件实质性要求的响应单位中，选择报价最低者（不合理低价除外）为成交供应商。</w:t>
      </w:r>
    </w:p>
    <w:p w14:paraId="7506C86E">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14.3.2.2综合评估法</w:t>
      </w:r>
    </w:p>
    <w:p w14:paraId="28E418B4">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Hans" w:bidi="ar-SA"/>
        </w:rPr>
      </w:pPr>
      <w:r>
        <w:rPr>
          <w:rFonts w:hint="eastAsia" w:ascii="仿宋_GB2312" w:eastAsia="仿宋_GB2312" w:cs="Times New Roman" w:hAnsiTheme="minorEastAsia"/>
          <w:b w:val="0"/>
          <w:bCs w:val="0"/>
          <w:kern w:val="2"/>
          <w:sz w:val="21"/>
          <w:szCs w:val="21"/>
          <w:highlight w:val="none"/>
          <w:lang w:val="en-US" w:eastAsia="zh-Hans" w:bidi="ar-SA"/>
        </w:rPr>
        <w:t>对</w:t>
      </w:r>
      <w:r>
        <w:rPr>
          <w:rFonts w:hint="eastAsia" w:ascii="仿宋_GB2312" w:eastAsia="仿宋_GB2312" w:cs="Times New Roman" w:hAnsiTheme="minorEastAsia"/>
          <w:b w:val="0"/>
          <w:bCs w:val="0"/>
          <w:kern w:val="2"/>
          <w:sz w:val="21"/>
          <w:szCs w:val="21"/>
          <w:highlight w:val="none"/>
          <w:lang w:val="en-US" w:eastAsia="zh-CN" w:bidi="ar-SA"/>
        </w:rPr>
        <w:t>响应人商务</w:t>
      </w:r>
      <w:r>
        <w:rPr>
          <w:rFonts w:hint="eastAsia" w:ascii="仿宋_GB2312" w:eastAsia="仿宋_GB2312" w:cs="Times New Roman" w:hAnsiTheme="minorEastAsia"/>
          <w:b w:val="0"/>
          <w:bCs w:val="0"/>
          <w:kern w:val="2"/>
          <w:sz w:val="21"/>
          <w:szCs w:val="21"/>
          <w:highlight w:val="none"/>
          <w:lang w:val="en-US" w:eastAsia="zh-Hans" w:bidi="ar-SA"/>
        </w:rPr>
        <w:t>报价以及企业资信进行综合打分。综合评分计算方式：综合得分满分100分，按照</w:t>
      </w:r>
      <w:r>
        <w:rPr>
          <w:rFonts w:hint="eastAsia" w:ascii="仿宋_GB2312" w:eastAsia="仿宋_GB2312" w:cs="Times New Roman" w:hAnsiTheme="minorEastAsia"/>
          <w:b w:val="0"/>
          <w:bCs w:val="0"/>
          <w:kern w:val="2"/>
          <w:sz w:val="21"/>
          <w:szCs w:val="21"/>
          <w:highlight w:val="none"/>
          <w:lang w:val="en-US" w:eastAsia="zh-CN" w:bidi="ar-SA"/>
        </w:rPr>
        <w:t>商务报价</w:t>
      </w:r>
      <w:r>
        <w:rPr>
          <w:rFonts w:hint="eastAsia" w:ascii="仿宋_GB2312" w:eastAsia="仿宋_GB2312" w:cs="Times New Roman" w:hAnsiTheme="minorEastAsia"/>
          <w:b w:val="0"/>
          <w:bCs w:val="0"/>
          <w:kern w:val="2"/>
          <w:sz w:val="21"/>
          <w:szCs w:val="21"/>
          <w:highlight w:val="none"/>
          <w:lang w:val="en-US" w:eastAsia="zh-Hans" w:bidi="ar-SA"/>
        </w:rPr>
        <w:t>权重</w:t>
      </w:r>
      <w:r>
        <w:rPr>
          <w:rFonts w:hint="eastAsia" w:ascii="仿宋_GB2312" w:eastAsia="仿宋_GB2312" w:cs="Times New Roman" w:hAnsiTheme="minorEastAsia"/>
          <w:b w:val="0"/>
          <w:bCs w:val="0"/>
          <w:kern w:val="2"/>
          <w:sz w:val="21"/>
          <w:szCs w:val="21"/>
          <w:highlight w:val="none"/>
          <w:lang w:val="en-US" w:eastAsia="zh-CN" w:bidi="ar-SA"/>
        </w:rPr>
        <w:t>90</w:t>
      </w:r>
      <w:r>
        <w:rPr>
          <w:rFonts w:hint="eastAsia" w:ascii="仿宋_GB2312" w:eastAsia="仿宋_GB2312" w:cs="Times New Roman" w:hAnsiTheme="minorEastAsia"/>
          <w:b w:val="0"/>
          <w:bCs w:val="0"/>
          <w:kern w:val="2"/>
          <w:sz w:val="21"/>
          <w:szCs w:val="21"/>
          <w:highlight w:val="none"/>
          <w:lang w:val="en-US" w:eastAsia="zh-Hans" w:bidi="ar-SA"/>
        </w:rPr>
        <w:t>%、</w:t>
      </w:r>
      <w:r>
        <w:rPr>
          <w:rFonts w:hint="eastAsia" w:ascii="仿宋_GB2312" w:eastAsia="仿宋_GB2312" w:cs="Times New Roman" w:hAnsiTheme="minorEastAsia"/>
          <w:b w:val="0"/>
          <w:bCs w:val="0"/>
          <w:kern w:val="2"/>
          <w:sz w:val="21"/>
          <w:szCs w:val="21"/>
          <w:highlight w:val="none"/>
          <w:lang w:val="en-US" w:eastAsia="zh-CN" w:bidi="ar-SA"/>
        </w:rPr>
        <w:t>垫资能力4%、注册资金2%、组织供应、运输、技术服务方案1%、响应人的信誉及合作情况1%、响应报价成本分析1%、</w:t>
      </w:r>
      <w:r>
        <w:rPr>
          <w:rFonts w:hint="eastAsia" w:ascii="仿宋_GB2312" w:eastAsia="仿宋_GB2312" w:cs="Times New Roman" w:hAnsiTheme="minorEastAsia"/>
          <w:b w:val="0"/>
          <w:bCs w:val="0"/>
          <w:kern w:val="2"/>
          <w:sz w:val="21"/>
          <w:szCs w:val="21"/>
          <w:highlight w:val="none"/>
          <w:lang w:val="en-US" w:eastAsia="zh-Hans" w:bidi="ar-SA"/>
        </w:rPr>
        <w:t>ESG评级</w:t>
      </w:r>
      <w:r>
        <w:rPr>
          <w:rFonts w:hint="eastAsia" w:ascii="仿宋_GB2312" w:eastAsia="仿宋_GB2312" w:cs="Times New Roman" w:hAnsiTheme="minorEastAsia"/>
          <w:b w:val="0"/>
          <w:bCs w:val="0"/>
          <w:kern w:val="2"/>
          <w:sz w:val="21"/>
          <w:szCs w:val="21"/>
          <w:highlight w:val="none"/>
          <w:lang w:val="en-US" w:eastAsia="zh-CN" w:bidi="ar-SA"/>
        </w:rPr>
        <w:t>1%</w:t>
      </w:r>
      <w:r>
        <w:rPr>
          <w:rFonts w:hint="eastAsia" w:ascii="仿宋_GB2312" w:eastAsia="仿宋_GB2312" w:cs="Times New Roman" w:hAnsiTheme="minorEastAsia"/>
          <w:b w:val="0"/>
          <w:bCs w:val="0"/>
          <w:kern w:val="2"/>
          <w:sz w:val="21"/>
          <w:szCs w:val="21"/>
          <w:highlight w:val="none"/>
          <w:lang w:val="en-US" w:eastAsia="zh-Hans" w:bidi="ar-SA"/>
        </w:rPr>
        <w:t>进行分值划分。</w:t>
      </w:r>
      <w:r>
        <w:rPr>
          <w:rFonts w:hint="eastAsia" w:ascii="仿宋_GB2312" w:eastAsia="仿宋_GB2312" w:cs="Times New Roman" w:hAnsiTheme="minorEastAsia"/>
          <w:b w:val="0"/>
          <w:bCs w:val="0"/>
          <w:kern w:val="2"/>
          <w:sz w:val="21"/>
          <w:szCs w:val="21"/>
          <w:highlight w:val="none"/>
          <w:lang w:val="en-US" w:eastAsia="zh-CN" w:bidi="ar-SA"/>
        </w:rPr>
        <w:t>最终</w:t>
      </w:r>
      <w:r>
        <w:rPr>
          <w:rFonts w:hint="eastAsia" w:ascii="仿宋_GB2312" w:eastAsia="仿宋_GB2312" w:cs="Times New Roman" w:hAnsiTheme="minorEastAsia"/>
          <w:b w:val="0"/>
          <w:bCs w:val="0"/>
          <w:kern w:val="2"/>
          <w:sz w:val="21"/>
          <w:szCs w:val="21"/>
          <w:highlight w:val="none"/>
          <w:lang w:val="en-US" w:eastAsia="zh-Hans" w:bidi="ar-SA"/>
        </w:rPr>
        <w:t>按照综合评分由高到低的顺序选择成交</w:t>
      </w:r>
      <w:r>
        <w:rPr>
          <w:rFonts w:hint="eastAsia" w:ascii="仿宋_GB2312" w:eastAsia="仿宋_GB2312" w:cs="Times New Roman" w:hAnsiTheme="minorEastAsia"/>
          <w:b w:val="0"/>
          <w:bCs w:val="0"/>
          <w:kern w:val="2"/>
          <w:sz w:val="21"/>
          <w:szCs w:val="21"/>
          <w:highlight w:val="none"/>
          <w:lang w:val="en-US" w:eastAsia="zh-CN" w:bidi="ar-SA"/>
        </w:rPr>
        <w:t>供应商，</w:t>
      </w:r>
      <w:r>
        <w:rPr>
          <w:rFonts w:hint="eastAsia" w:ascii="仿宋_GB2312" w:eastAsia="仿宋_GB2312" w:cs="Times New Roman" w:hAnsiTheme="minorEastAsia"/>
          <w:b w:val="0"/>
          <w:bCs w:val="0"/>
          <w:kern w:val="2"/>
          <w:sz w:val="21"/>
          <w:szCs w:val="21"/>
          <w:highlight w:val="none"/>
          <w:lang w:val="en-US" w:eastAsia="zh-Hans" w:bidi="ar-SA"/>
        </w:rPr>
        <w:t>综合得分相同时，</w:t>
      </w:r>
      <w:r>
        <w:rPr>
          <w:rFonts w:hint="eastAsia" w:ascii="仿宋_GB2312" w:eastAsia="仿宋_GB2312" w:cs="Times New Roman" w:hAnsiTheme="minorEastAsia"/>
          <w:b w:val="0"/>
          <w:bCs w:val="0"/>
          <w:kern w:val="2"/>
          <w:sz w:val="21"/>
          <w:szCs w:val="21"/>
          <w:highlight w:val="none"/>
          <w:lang w:val="en-US" w:eastAsia="zh-CN" w:bidi="ar-SA"/>
        </w:rPr>
        <w:t>按不含税单价低的、组合单价中</w:t>
      </w:r>
      <w:r>
        <w:rPr>
          <w:rFonts w:hint="eastAsia" w:ascii="仿宋_GB2312" w:eastAsia="仿宋_GB2312" w:cs="Times New Roman" w:hAnsiTheme="minorEastAsia"/>
          <w:b w:val="0"/>
          <w:bCs w:val="0"/>
          <w:kern w:val="2"/>
          <w:sz w:val="21"/>
          <w:szCs w:val="21"/>
          <w:highlight w:val="none"/>
          <w:lang w:val="en-US" w:eastAsia="zh-Hans" w:bidi="ar-SA"/>
        </w:rPr>
        <w:t>附加费低的、</w:t>
      </w:r>
      <w:r>
        <w:rPr>
          <w:rFonts w:hint="eastAsia" w:ascii="仿宋_GB2312" w:eastAsia="仿宋_GB2312" w:cs="Times New Roman" w:hAnsiTheme="minorEastAsia"/>
          <w:b w:val="0"/>
          <w:bCs w:val="0"/>
          <w:kern w:val="2"/>
          <w:sz w:val="21"/>
          <w:szCs w:val="21"/>
          <w:highlight w:val="none"/>
          <w:lang w:val="en-US" w:eastAsia="zh-CN" w:bidi="ar-SA"/>
        </w:rPr>
        <w:t>供应商评价等级靠前的、</w:t>
      </w:r>
      <w:r>
        <w:rPr>
          <w:rFonts w:hint="eastAsia" w:ascii="仿宋_GB2312" w:eastAsia="仿宋_GB2312" w:cs="Times New Roman" w:hAnsiTheme="minorEastAsia"/>
          <w:b w:val="0"/>
          <w:bCs w:val="0"/>
          <w:kern w:val="2"/>
          <w:sz w:val="21"/>
          <w:szCs w:val="21"/>
          <w:highlight w:val="none"/>
          <w:lang w:val="en-US" w:eastAsia="zh-Hans" w:bidi="ar-SA"/>
        </w:rPr>
        <w:t>注册资本金较高的、</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en-US" w:eastAsia="zh-Hans" w:bidi="ar-SA"/>
        </w:rPr>
        <w:t>较早的</w:t>
      </w:r>
      <w:r>
        <w:rPr>
          <w:rFonts w:hint="eastAsia" w:ascii="仿宋_GB2312" w:eastAsia="仿宋_GB2312" w:cs="Times New Roman" w:hAnsiTheme="minorEastAsia"/>
          <w:b w:val="0"/>
          <w:bCs w:val="0"/>
          <w:kern w:val="2"/>
          <w:sz w:val="21"/>
          <w:szCs w:val="21"/>
          <w:highlight w:val="none"/>
          <w:lang w:val="en-US" w:eastAsia="zh-CN" w:bidi="ar-SA"/>
        </w:rPr>
        <w:t>优先顺序确定成交人</w:t>
      </w:r>
      <w:r>
        <w:rPr>
          <w:rFonts w:hint="eastAsia" w:ascii="仿宋_GB2312" w:eastAsia="仿宋_GB2312" w:cs="Times New Roman" w:hAnsiTheme="minorEastAsia"/>
          <w:b w:val="0"/>
          <w:bCs w:val="0"/>
          <w:kern w:val="2"/>
          <w:sz w:val="21"/>
          <w:szCs w:val="21"/>
          <w:highlight w:val="none"/>
          <w:lang w:val="en-US" w:eastAsia="zh-Hans" w:bidi="ar-SA"/>
        </w:rPr>
        <w:t>。</w:t>
      </w:r>
    </w:p>
    <w:p w14:paraId="54062B7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Hans" w:bidi="ar-SA"/>
        </w:rPr>
      </w:pPr>
      <w:r>
        <w:rPr>
          <w:rFonts w:hint="eastAsia" w:ascii="仿宋_GB2312" w:eastAsia="仿宋_GB2312" w:cs="Times New Roman" w:hAnsiTheme="minorEastAsia"/>
          <w:b w:val="0"/>
          <w:bCs w:val="0"/>
          <w:kern w:val="2"/>
          <w:sz w:val="21"/>
          <w:szCs w:val="21"/>
          <w:highlight w:val="none"/>
          <w:lang w:val="en-US" w:eastAsia="zh-CN" w:bidi="ar-SA"/>
        </w:rPr>
        <w:t>（1）商务报价评分</w:t>
      </w:r>
      <w:r>
        <w:rPr>
          <w:rFonts w:hint="eastAsia" w:ascii="仿宋_GB2312" w:eastAsia="仿宋_GB2312" w:cs="Times New Roman" w:hAnsiTheme="minorEastAsia"/>
          <w:b w:val="0"/>
          <w:bCs w:val="0"/>
          <w:kern w:val="2"/>
          <w:sz w:val="21"/>
          <w:szCs w:val="21"/>
          <w:highlight w:val="none"/>
          <w:lang w:val="en-US" w:eastAsia="zh-Hans" w:bidi="ar-SA"/>
        </w:rPr>
        <w:t>计算方式：</w:t>
      </w:r>
      <w:r>
        <w:rPr>
          <w:rFonts w:hint="eastAsia" w:ascii="仿宋_GB2312" w:eastAsia="仿宋_GB2312" w:cs="Times New Roman" w:hAnsiTheme="minorEastAsia"/>
          <w:b w:val="0"/>
          <w:bCs w:val="0"/>
          <w:kern w:val="2"/>
          <w:sz w:val="21"/>
          <w:szCs w:val="21"/>
          <w:highlight w:val="none"/>
          <w:lang w:val="en-US" w:eastAsia="zh-CN" w:bidi="ar-SA"/>
        </w:rPr>
        <w:t>以末轮报价中最低报价为基准价</w:t>
      </w:r>
      <w:r>
        <w:rPr>
          <w:rFonts w:hint="eastAsia" w:ascii="仿宋_GB2312" w:eastAsia="仿宋_GB2312" w:cs="Times New Roman" w:hAnsiTheme="minorEastAsia"/>
          <w:b w:val="0"/>
          <w:bCs w:val="0"/>
          <w:kern w:val="2"/>
          <w:sz w:val="21"/>
          <w:szCs w:val="21"/>
          <w:highlight w:val="none"/>
          <w:lang w:val="en-US" w:eastAsia="zh-Hans" w:bidi="ar-SA"/>
        </w:rPr>
        <w:t>，</w:t>
      </w:r>
      <w:r>
        <w:rPr>
          <w:rFonts w:hint="eastAsia" w:ascii="仿宋_GB2312" w:eastAsia="仿宋_GB2312" w:cs="Times New Roman" w:hAnsiTheme="minorEastAsia"/>
          <w:b w:val="0"/>
          <w:bCs w:val="0"/>
          <w:kern w:val="2"/>
          <w:sz w:val="21"/>
          <w:szCs w:val="21"/>
          <w:highlight w:val="none"/>
          <w:lang w:val="en-US" w:eastAsia="zh-CN" w:bidi="ar-SA"/>
        </w:rPr>
        <w:t>得90分；响应</w:t>
      </w:r>
      <w:r>
        <w:rPr>
          <w:rFonts w:hint="eastAsia" w:ascii="仿宋_GB2312" w:eastAsia="仿宋_GB2312" w:cs="Times New Roman" w:hAnsiTheme="minorEastAsia"/>
          <w:b w:val="0"/>
          <w:bCs w:val="0"/>
          <w:kern w:val="2"/>
          <w:sz w:val="21"/>
          <w:szCs w:val="21"/>
          <w:highlight w:val="none"/>
          <w:lang w:val="en-US" w:eastAsia="zh-Hans" w:bidi="ar-SA"/>
        </w:rPr>
        <w:t>报价与基准价相差百分比</w:t>
      </w:r>
      <w:r>
        <w:rPr>
          <w:rFonts w:hint="eastAsia" w:ascii="仿宋_GB2312" w:eastAsia="仿宋_GB2312" w:cs="Times New Roman" w:hAnsiTheme="minorEastAsia"/>
          <w:b w:val="0"/>
          <w:bCs w:val="0"/>
          <w:kern w:val="2"/>
          <w:sz w:val="21"/>
          <w:szCs w:val="21"/>
          <w:highlight w:val="none"/>
          <w:lang w:val="en-US" w:eastAsia="zh-CN" w:bidi="ar-SA"/>
        </w:rPr>
        <w:t>计算商务报价分数，每高1%，分数减2分，商务报价评分下限为30分</w:t>
      </w:r>
      <w:r>
        <w:rPr>
          <w:rFonts w:hint="eastAsia" w:ascii="仿宋_GB2312" w:eastAsia="仿宋_GB2312" w:cs="Times New Roman" w:hAnsiTheme="minorEastAsia"/>
          <w:b w:val="0"/>
          <w:bCs w:val="0"/>
          <w:kern w:val="2"/>
          <w:sz w:val="21"/>
          <w:szCs w:val="21"/>
          <w:highlight w:val="none"/>
          <w:lang w:val="en-US" w:eastAsia="zh-Hans" w:bidi="ar-SA"/>
        </w:rPr>
        <w:t>。</w:t>
      </w:r>
    </w:p>
    <w:p w14:paraId="452ED29A">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（2）垫资能力评分：垫资最多且时长最长为满分，垫资最少为零分，其他按内插法计算。</w:t>
      </w:r>
    </w:p>
    <w:p w14:paraId="6036D5BD">
      <w:pPr>
        <w:pStyle w:val="181"/>
        <w:keepNext w:val="0"/>
        <w:keepLines w:val="0"/>
        <w:ind w:firstLine="420" w:firstLineChars="200"/>
        <w:jc w:val="left"/>
        <w:rPr>
          <w:rFonts w:hint="default"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（3）注册资金评分：以所有响应单位的注册资金平均值为基准值，等于基准值得1分，高于基准值每1%，加0.02分，低于基准值每1%，减0.02分。</w:t>
      </w:r>
    </w:p>
    <w:p w14:paraId="47149622">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（4）组织供应、运输、技术服务方案评分：供应能力强、技术方案成熟的得满分，较差的不得分。</w:t>
      </w:r>
    </w:p>
    <w:p w14:paraId="4A429884">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（5）响应人的信誉及合作情况评分：上年度中建路桥优质供应商得满分，云筑网或商务平台履约合同额每1000万得0.2分，最高不得超过1分。</w:t>
      </w:r>
    </w:p>
    <w:p w14:paraId="0CC98E2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（6）企业ESG评级评分：</w:t>
      </w:r>
      <w:r>
        <w:rPr>
          <w:rFonts w:hint="eastAsia" w:ascii="仿宋_GB2312" w:eastAsia="仿宋_GB2312" w:cs="Times New Roman" w:hAnsiTheme="minorEastAsia"/>
          <w:b w:val="0"/>
          <w:bCs w:val="0"/>
          <w:kern w:val="2"/>
          <w:sz w:val="21"/>
          <w:szCs w:val="21"/>
          <w:highlight w:val="none"/>
          <w:lang w:val="en-US" w:eastAsia="zh-Hans" w:bidi="ar-SA"/>
        </w:rPr>
        <w:t>在B级及以上加0.5分，在A级及以上加1分</w:t>
      </w:r>
      <w:r>
        <w:rPr>
          <w:rFonts w:hint="eastAsia" w:ascii="仿宋_GB2312" w:eastAsia="仿宋_GB2312" w:cs="Times New Roman" w:hAnsiTheme="minorEastAsia"/>
          <w:b w:val="0"/>
          <w:bCs w:val="0"/>
          <w:kern w:val="2"/>
          <w:sz w:val="21"/>
          <w:szCs w:val="21"/>
          <w:highlight w:val="none"/>
          <w:lang w:val="en-US" w:eastAsia="zh-CN" w:bidi="ar-SA"/>
        </w:rPr>
        <w:t>。</w:t>
      </w:r>
    </w:p>
    <w:p w14:paraId="037EA93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14.4评审过程保密</w:t>
      </w:r>
    </w:p>
    <w:p w14:paraId="295EAD6E">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（1）响应人不得向采购人管理人员探听评审信息，不得以任何行为影响评审过程，否则将被淘汰。</w:t>
      </w:r>
    </w:p>
    <w:p w14:paraId="68E602DC">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（2）响应人响应文件及电子版响应文件存储介质，采购人有权自行处置。</w:t>
      </w:r>
    </w:p>
    <w:p w14:paraId="24B3920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（3）成交人成交后未按规定时间办理成交手续的，采购人有权取消其成交资格并从其他响应人中另行选择。</w:t>
      </w:r>
    </w:p>
    <w:p w14:paraId="674C0DC1">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（4）本采购文件的解释权属于采购人。</w:t>
      </w:r>
      <w:bookmarkEnd w:id="46"/>
    </w:p>
    <w:p w14:paraId="6D0A0A57">
      <w:pPr>
        <w:pStyle w:val="181"/>
        <w:keepNext w:val="0"/>
        <w:keepLines w:val="0"/>
        <w:ind w:firstLine="482" w:firstLineChars="200"/>
        <w:jc w:val="left"/>
        <w:rPr>
          <w:rFonts w:ascii="仿宋_GB2312" w:eastAsia="仿宋_GB2312" w:hAnsiTheme="minorEastAsia"/>
          <w:b/>
          <w:bCs/>
          <w:color w:val="0000FF"/>
          <w:highlight w:val="none"/>
        </w:rPr>
      </w:pPr>
      <w:bookmarkStart w:id="50" w:name="_Toc31133"/>
      <w:r>
        <w:rPr>
          <w:rFonts w:hint="eastAsia" w:ascii="仿宋_GB2312" w:eastAsia="仿宋_GB2312" w:cs="宋体" w:hAnsiTheme="minorEastAsia"/>
          <w:b/>
          <w:bCs/>
          <w:highlight w:val="none"/>
          <w:lang w:val="en-US" w:eastAsia="zh-CN"/>
        </w:rPr>
        <w:t>15</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淘汰响应人、响应文件无效</w:t>
      </w:r>
      <w:r>
        <w:rPr>
          <w:rFonts w:hint="eastAsia" w:ascii="仿宋_GB2312" w:eastAsia="仿宋_GB2312" w:cs="宋体" w:hAnsiTheme="minorEastAsia"/>
          <w:b/>
          <w:bCs/>
          <w:highlight w:val="none"/>
        </w:rPr>
        <w:t>的条件</w:t>
      </w:r>
      <w:bookmarkEnd w:id="50"/>
    </w:p>
    <w:p w14:paraId="3A4D0E7A">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bookmarkStart w:id="51" w:name="_Toc28105_WPSOffice_Level2"/>
      <w:bookmarkStart w:id="52" w:name="_Toc19617_WPSOffice_Level2"/>
      <w:bookmarkStart w:id="53" w:name="_Toc214333210"/>
      <w:bookmarkStart w:id="54" w:name="_Toc214339499"/>
      <w:bookmarkStart w:id="55" w:name="_Toc4715"/>
      <w:bookmarkStart w:id="56" w:name="_Toc214336665"/>
      <w:bookmarkStart w:id="57" w:name="_Toc214335338"/>
      <w:bookmarkStart w:id="58" w:name="_Toc214331814"/>
      <w:r>
        <w:rPr>
          <w:rFonts w:hint="eastAsia" w:ascii="仿宋_GB2312" w:eastAsia="仿宋_GB2312" w:hAnsiTheme="minorEastAsia" w:cstheme="minorBidi"/>
          <w:b/>
          <w:bCs/>
          <w:kern w:val="2"/>
          <w:sz w:val="21"/>
          <w:szCs w:val="21"/>
          <w:highlight w:val="none"/>
          <w:lang w:val="en-US" w:eastAsia="zh-CN" w:bidi="ar-SA"/>
        </w:rPr>
        <w:t>15.1</w:t>
      </w:r>
      <w:bookmarkEnd w:id="51"/>
      <w:bookmarkEnd w:id="52"/>
      <w:r>
        <w:rPr>
          <w:rFonts w:hint="eastAsia" w:ascii="仿宋_GB2312" w:eastAsia="仿宋_GB2312" w:hAnsiTheme="minorEastAsia" w:cstheme="minorBidi"/>
          <w:b/>
          <w:bCs/>
          <w:kern w:val="2"/>
          <w:sz w:val="21"/>
          <w:szCs w:val="21"/>
          <w:highlight w:val="none"/>
          <w:lang w:val="en-US" w:eastAsia="zh-CN" w:bidi="ar-SA"/>
        </w:rPr>
        <w:t>采购任务废除包含不限于下列情形：</w:t>
      </w:r>
    </w:p>
    <w:p w14:paraId="2F862770">
      <w:pPr>
        <w:pStyle w:val="50"/>
        <w:pageBreakBefore w:val="0"/>
        <w:widowControl w:val="0"/>
        <w:numPr>
          <w:ilvl w:val="0"/>
          <w:numId w:val="0"/>
        </w:numPr>
        <w:tabs>
          <w:tab w:val="left" w:pos="630"/>
        </w:tabs>
        <w:kinsoku/>
        <w:wordWrap/>
        <w:overflowPunct/>
        <w:topLinePunct w:val="0"/>
        <w:bidi w:val="0"/>
        <w:spacing w:line="460" w:lineRule="exact"/>
        <w:ind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采购任务废除包含不限于下列情形：</w:t>
      </w:r>
    </w:p>
    <w:p w14:paraId="2841E68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15.1.1有效响应数量不足三家（谈判采购和直接采购除外）；</w:t>
      </w:r>
    </w:p>
    <w:p w14:paraId="060AF49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15.1.2出现影响采购公平公正的违法、违规行为；</w:t>
      </w:r>
    </w:p>
    <w:p w14:paraId="7FCF60E6">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15.1.3因变故，采购任务取消；</w:t>
      </w:r>
    </w:p>
    <w:p w14:paraId="5FC3EC4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15.1.4经采购人评议应当废除的其他情形；</w:t>
      </w:r>
    </w:p>
    <w:p w14:paraId="5417770E">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15.1.5法律、法规以及采购文件规定其他情形。</w:t>
      </w:r>
    </w:p>
    <w:p w14:paraId="33892082">
      <w:pPr>
        <w:pStyle w:val="50"/>
        <w:keepNext w:val="0"/>
        <w:keepLines w:val="0"/>
        <w:pageBreakBefore w:val="0"/>
        <w:widowControl w:val="0"/>
        <w:numPr>
          <w:ilvl w:val="0"/>
          <w:numId w:val="0"/>
        </w:numPr>
        <w:tabs>
          <w:tab w:val="left" w:pos="630"/>
        </w:tabs>
        <w:kinsoku/>
        <w:wordWrap/>
        <w:overflowPunct/>
        <w:topLinePunct w:val="0"/>
        <w:autoSpaceDE/>
        <w:autoSpaceDN/>
        <w:bidi w:val="0"/>
        <w:adjustRightInd/>
        <w:snapToGrid/>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bookmarkStart w:id="59" w:name="_Toc9056_WPSOffice_Level2"/>
      <w:bookmarkStart w:id="60" w:name="_Toc28674_WPSOffice_Level2"/>
      <w:r>
        <w:rPr>
          <w:rFonts w:hint="eastAsia" w:ascii="仿宋_GB2312" w:eastAsia="仿宋_GB2312" w:hAnsiTheme="minorEastAsia" w:cstheme="minorBidi"/>
          <w:b/>
          <w:bCs/>
          <w:kern w:val="2"/>
          <w:sz w:val="21"/>
          <w:szCs w:val="21"/>
          <w:highlight w:val="none"/>
          <w:lang w:val="en-US" w:eastAsia="zh-CN" w:bidi="ar-SA"/>
        </w:rPr>
        <w:t>15.2响应人应予淘汰的情形</w:t>
      </w:r>
      <w:bookmarkEnd w:id="59"/>
      <w:bookmarkEnd w:id="60"/>
    </w:p>
    <w:p w14:paraId="52CE4C8F">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15.2.1有下列情形之一的，属于响应人相互串通：</w:t>
      </w:r>
    </w:p>
    <w:p w14:paraId="445E4983">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w:t>
      </w:r>
      <w:r>
        <w:rPr>
          <w:rFonts w:hint="eastAsia" w:ascii="仿宋_GB2312" w:eastAsia="仿宋_GB2312" w:hAnsiTheme="minorEastAsia" w:cstheme="minorBidi"/>
          <w:kern w:val="2"/>
          <w:sz w:val="21"/>
          <w:szCs w:val="21"/>
          <w:highlight w:val="none"/>
          <w:lang w:val="zh-CN" w:eastAsia="zh-CN" w:bidi="ar-SA"/>
        </w:rPr>
        <w:t>响应人之间存在法人、授权人姓名、身份证号码、联系方式等一致。</w:t>
      </w:r>
    </w:p>
    <w:p w14:paraId="5F5B2C9B">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15.2.1.2</w:t>
      </w:r>
      <w:r>
        <w:rPr>
          <w:rFonts w:hint="eastAsia" w:ascii="仿宋_GB2312" w:eastAsia="仿宋_GB2312" w:hAnsiTheme="minorEastAsia" w:cstheme="minorBidi"/>
          <w:kern w:val="2"/>
          <w:sz w:val="21"/>
          <w:szCs w:val="21"/>
          <w:highlight w:val="none"/>
          <w:lang w:val="zh-CN" w:eastAsia="zh-CN" w:bidi="ar-SA"/>
        </w:rPr>
        <w:t>响应人之间存在注册地址、邮箱等一致。</w:t>
      </w:r>
    </w:p>
    <w:p w14:paraId="2B68B25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15.2.1.3启信宝</w:t>
      </w:r>
      <w:r>
        <w:rPr>
          <w:rFonts w:hint="eastAsia" w:ascii="仿宋_GB2312" w:eastAsia="仿宋_GB2312" w:hAnsiTheme="minorEastAsia" w:cstheme="minorBidi"/>
          <w:kern w:val="2"/>
          <w:sz w:val="21"/>
          <w:szCs w:val="21"/>
          <w:highlight w:val="none"/>
          <w:lang w:val="zh-CN" w:eastAsia="zh-CN" w:bidi="ar-SA"/>
        </w:rPr>
        <w:t>关联层级为3级及以下。</w:t>
      </w:r>
    </w:p>
    <w:p w14:paraId="2EE2B914">
      <w:pPr>
        <w:pStyle w:val="50"/>
        <w:pageBreakBefore w:val="0"/>
        <w:widowControl w:val="0"/>
        <w:numPr>
          <w:ilvl w:val="0"/>
          <w:numId w:val="0"/>
        </w:numPr>
        <w:tabs>
          <w:tab w:val="left" w:pos="630"/>
        </w:tabs>
        <w:kinsoku/>
        <w:wordWrap/>
        <w:overflowPunct/>
        <w:topLinePunct w:val="0"/>
        <w:bidi w:val="0"/>
        <w:spacing w:line="460" w:lineRule="exact"/>
        <w:ind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15.2.1.4</w:t>
      </w:r>
      <w:r>
        <w:rPr>
          <w:rFonts w:hint="eastAsia" w:ascii="仿宋_GB2312" w:eastAsia="仿宋_GB2312" w:hAnsiTheme="minorEastAsia" w:cstheme="minorBidi"/>
          <w:kern w:val="2"/>
          <w:sz w:val="21"/>
          <w:szCs w:val="21"/>
          <w:highlight w:val="none"/>
          <w:lang w:val="zh-CN" w:eastAsia="zh-CN" w:bidi="ar-SA"/>
        </w:rPr>
        <w:t>在未发布响应资料范本的情况下，多家响应人响应文件格式高度一致。</w:t>
      </w:r>
    </w:p>
    <w:p w14:paraId="631BBD8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15.2.1.5</w:t>
      </w:r>
      <w:r>
        <w:rPr>
          <w:rFonts w:hint="eastAsia" w:ascii="仿宋_GB2312" w:eastAsia="仿宋_GB2312" w:hAnsiTheme="minorEastAsia" w:cstheme="minorBidi"/>
          <w:kern w:val="2"/>
          <w:sz w:val="21"/>
          <w:szCs w:val="21"/>
          <w:highlight w:val="none"/>
          <w:lang w:val="zh-CN" w:eastAsia="zh-CN" w:bidi="ar-SA"/>
        </w:rPr>
        <w:t>响应人响应文件由同一台设备扫描存档。</w:t>
      </w:r>
    </w:p>
    <w:p w14:paraId="5FB5B4B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15.2.1.6</w:t>
      </w:r>
      <w:r>
        <w:rPr>
          <w:rFonts w:hint="eastAsia" w:ascii="仿宋_GB2312" w:eastAsia="仿宋_GB2312" w:hAnsiTheme="minorEastAsia" w:cstheme="minorBidi"/>
          <w:kern w:val="2"/>
          <w:sz w:val="21"/>
          <w:szCs w:val="21"/>
          <w:highlight w:val="none"/>
          <w:lang w:val="zh-CN" w:eastAsia="zh-CN" w:bidi="ar-SA"/>
        </w:rPr>
        <w:t>响应人</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文件关键内容雷同（施工组织、管理人员等）。</w:t>
      </w:r>
    </w:p>
    <w:p w14:paraId="441CE07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15.2.1.7</w:t>
      </w:r>
      <w:r>
        <w:rPr>
          <w:rFonts w:hint="eastAsia" w:ascii="仿宋_GB2312" w:eastAsia="仿宋_GB2312" w:hAnsiTheme="minorEastAsia" w:cstheme="minorBidi"/>
          <w:kern w:val="2"/>
          <w:sz w:val="21"/>
          <w:szCs w:val="21"/>
          <w:highlight w:val="none"/>
          <w:lang w:val="zh-CN" w:eastAsia="zh-CN" w:bidi="ar-SA"/>
        </w:rPr>
        <w:t>多家响应人电子</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文件由同一单位或者个人编制</w:t>
      </w:r>
      <w:r>
        <w:rPr>
          <w:rFonts w:hint="eastAsia" w:ascii="仿宋_GB2312" w:eastAsia="仿宋_GB2312" w:hAnsiTheme="minorEastAsia" w:cstheme="minorBidi"/>
          <w:kern w:val="2"/>
          <w:sz w:val="21"/>
          <w:szCs w:val="21"/>
          <w:highlight w:val="none"/>
          <w:lang w:val="en-US" w:eastAsia="zh-CN" w:bidi="ar-SA"/>
        </w:rPr>
        <w:t>或文档作者电子属性相同</w:t>
      </w:r>
      <w:r>
        <w:rPr>
          <w:rFonts w:hint="eastAsia" w:ascii="仿宋_GB2312" w:eastAsia="仿宋_GB2312" w:hAnsiTheme="minorEastAsia" w:cstheme="minorBidi"/>
          <w:kern w:val="2"/>
          <w:sz w:val="21"/>
          <w:szCs w:val="21"/>
          <w:highlight w:val="none"/>
          <w:lang w:val="zh-CN" w:eastAsia="zh-CN" w:bidi="ar-SA"/>
        </w:rPr>
        <w:t>。</w:t>
      </w:r>
    </w:p>
    <w:p w14:paraId="3E7BDF40">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15.2.1.8</w:t>
      </w:r>
      <w:r>
        <w:rPr>
          <w:rFonts w:hint="eastAsia" w:ascii="仿宋_GB2312" w:eastAsia="仿宋_GB2312" w:hAnsiTheme="minorEastAsia" w:cstheme="minorBidi"/>
          <w:kern w:val="2"/>
          <w:sz w:val="21"/>
          <w:szCs w:val="21"/>
          <w:highlight w:val="none"/>
          <w:lang w:val="zh-CN" w:eastAsia="zh-CN" w:bidi="ar-SA"/>
        </w:rPr>
        <w:t>响应人委托同一单位或者个人办理</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事宜。响应人响应文件相互混装。</w:t>
      </w:r>
    </w:p>
    <w:p w14:paraId="3819620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15.2.1.9</w:t>
      </w:r>
      <w:r>
        <w:rPr>
          <w:rFonts w:hint="eastAsia" w:ascii="仿宋_GB2312" w:eastAsia="仿宋_GB2312" w:hAnsiTheme="minorEastAsia" w:cstheme="minorBidi"/>
          <w:kern w:val="2"/>
          <w:sz w:val="21"/>
          <w:szCs w:val="21"/>
          <w:highlight w:val="none"/>
          <w:lang w:val="zh-CN" w:eastAsia="zh-CN" w:bidi="ar-SA"/>
        </w:rPr>
        <w:t>多家响应人保证金从同一单位或者个人的账户转出。</w:t>
      </w:r>
    </w:p>
    <w:p w14:paraId="5213E79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15.2.1.10</w:t>
      </w:r>
      <w:r>
        <w:rPr>
          <w:rFonts w:hint="eastAsia" w:ascii="仿宋_GB2312" w:eastAsia="仿宋_GB2312" w:cs="Times New Roman" w:hAnsiTheme="minorEastAsia"/>
          <w:b w:val="0"/>
          <w:bCs w:val="0"/>
          <w:kern w:val="2"/>
          <w:sz w:val="21"/>
          <w:szCs w:val="21"/>
          <w:highlight w:val="none"/>
          <w:lang w:val="zh-CN" w:eastAsia="zh-CN" w:bidi="ar-SA"/>
        </w:rPr>
        <w:t>在未发布参考价的情况下，多家响应人报价呈明显比例、公式（同增同减相同数额）或梯队。</w:t>
      </w:r>
    </w:p>
    <w:p w14:paraId="34BED02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15.2.1.11</w:t>
      </w:r>
      <w:r>
        <w:rPr>
          <w:rFonts w:hint="eastAsia" w:ascii="仿宋_GB2312" w:eastAsia="仿宋_GB2312" w:hAnsiTheme="minorEastAsia" w:cstheme="minorBidi"/>
          <w:kern w:val="2"/>
          <w:sz w:val="21"/>
          <w:szCs w:val="21"/>
          <w:highlight w:val="none"/>
          <w:lang w:val="zh-CN" w:eastAsia="zh-CN" w:bidi="ar-SA"/>
        </w:rPr>
        <w:t>母公司与子公司同时参与</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的，均作</w:t>
      </w:r>
      <w:r>
        <w:rPr>
          <w:rFonts w:hint="eastAsia" w:ascii="仿宋_GB2312" w:eastAsia="仿宋_GB2312" w:hAnsiTheme="minorEastAsia" w:cstheme="minorBidi"/>
          <w:kern w:val="2"/>
          <w:sz w:val="21"/>
          <w:szCs w:val="21"/>
          <w:highlight w:val="none"/>
          <w:lang w:val="en-US" w:eastAsia="zh-CN" w:bidi="ar-SA"/>
        </w:rPr>
        <w:t>否决响应</w:t>
      </w:r>
      <w:r>
        <w:rPr>
          <w:rFonts w:hint="eastAsia" w:ascii="仿宋_GB2312" w:eastAsia="仿宋_GB2312" w:hAnsiTheme="minorEastAsia" w:cstheme="minorBidi"/>
          <w:kern w:val="2"/>
          <w:sz w:val="21"/>
          <w:szCs w:val="21"/>
          <w:highlight w:val="none"/>
          <w:lang w:val="zh-CN" w:eastAsia="zh-CN" w:bidi="ar-SA"/>
        </w:rPr>
        <w:t>处理。</w:t>
      </w:r>
    </w:p>
    <w:p w14:paraId="57EAC789">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zh-CN" w:eastAsia="zh-CN" w:bidi="ar-SA"/>
        </w:rPr>
      </w:pPr>
      <w:r>
        <w:rPr>
          <w:rFonts w:hint="eastAsia" w:ascii="仿宋_GB2312" w:eastAsia="仿宋_GB2312" w:cs="Times New Roman" w:hAnsiTheme="minorEastAsia"/>
          <w:b w:val="0"/>
          <w:bCs w:val="0"/>
          <w:kern w:val="2"/>
          <w:sz w:val="21"/>
          <w:szCs w:val="21"/>
          <w:highlight w:val="none"/>
          <w:lang w:val="en-US" w:eastAsia="zh-CN" w:bidi="ar-SA"/>
        </w:rPr>
        <w:t>15.2.1.12</w:t>
      </w:r>
      <w:r>
        <w:rPr>
          <w:rFonts w:hint="eastAsia" w:ascii="仿宋_GB2312" w:eastAsia="仿宋_GB2312" w:cs="Times New Roman" w:hAnsiTheme="minorEastAsia"/>
          <w:b w:val="0"/>
          <w:bCs w:val="0"/>
          <w:kern w:val="2"/>
          <w:sz w:val="21"/>
          <w:szCs w:val="21"/>
          <w:highlight w:val="none"/>
          <w:lang w:val="zh-CN" w:eastAsia="zh-CN" w:bidi="ar-SA"/>
        </w:rPr>
        <w:t>一个制造商对同一品牌同一型号的货物，仅能委托一个代理商参加</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，如制造商与代理商同时参与</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，均作</w:t>
      </w:r>
      <w:r>
        <w:rPr>
          <w:rFonts w:hint="eastAsia" w:ascii="仿宋_GB2312" w:eastAsia="仿宋_GB2312" w:cs="Times New Roman" w:hAnsiTheme="minorEastAsia"/>
          <w:b w:val="0"/>
          <w:bCs w:val="0"/>
          <w:kern w:val="2"/>
          <w:sz w:val="21"/>
          <w:szCs w:val="21"/>
          <w:highlight w:val="none"/>
          <w:lang w:val="en-US" w:eastAsia="zh-CN" w:bidi="ar-SA"/>
        </w:rPr>
        <w:t>否决</w:t>
      </w:r>
      <w:r>
        <w:rPr>
          <w:rFonts w:hint="eastAsia" w:ascii="仿宋_GB2312" w:eastAsia="仿宋_GB2312" w:cs="Times New Roman" w:hAnsiTheme="minorEastAsia"/>
          <w:b w:val="0"/>
          <w:bCs w:val="0"/>
          <w:kern w:val="2"/>
          <w:sz w:val="21"/>
          <w:szCs w:val="21"/>
          <w:highlight w:val="none"/>
          <w:lang w:val="zh-CN" w:eastAsia="zh-CN" w:bidi="ar-SA"/>
        </w:rPr>
        <w:t>处理；代理同一品牌多个代理商可同时参与</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w:t>
      </w:r>
    </w:p>
    <w:p w14:paraId="76AD9D6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15.2.1.13</w:t>
      </w:r>
      <w:r>
        <w:rPr>
          <w:rFonts w:hint="eastAsia" w:ascii="仿宋_GB2312" w:eastAsia="仿宋_GB2312" w:hAnsiTheme="minorEastAsia" w:cstheme="minorBidi"/>
          <w:kern w:val="2"/>
          <w:sz w:val="21"/>
          <w:szCs w:val="21"/>
          <w:highlight w:val="none"/>
          <w:lang w:val="zh-CN" w:eastAsia="zh-CN" w:bidi="ar-SA"/>
        </w:rPr>
        <w:t>经</w:t>
      </w:r>
      <w:r>
        <w:rPr>
          <w:rFonts w:hint="eastAsia" w:ascii="仿宋_GB2312" w:eastAsia="仿宋_GB2312" w:hAnsiTheme="minorEastAsia" w:cstheme="minorBidi"/>
          <w:kern w:val="2"/>
          <w:sz w:val="21"/>
          <w:szCs w:val="21"/>
          <w:highlight w:val="none"/>
          <w:lang w:val="en-US" w:eastAsia="zh-CN" w:bidi="ar-SA"/>
        </w:rPr>
        <w:t>采购人</w:t>
      </w:r>
      <w:r>
        <w:rPr>
          <w:rFonts w:hint="eastAsia" w:ascii="仿宋_GB2312" w:eastAsia="仿宋_GB2312" w:hAnsiTheme="minorEastAsia" w:cstheme="minorBidi"/>
          <w:kern w:val="2"/>
          <w:sz w:val="21"/>
          <w:szCs w:val="21"/>
          <w:highlight w:val="none"/>
          <w:lang w:val="zh-CN" w:eastAsia="zh-CN" w:bidi="ar-SA"/>
        </w:rPr>
        <w:t>研讨后确认构成围、串</w:t>
      </w:r>
      <w:r>
        <w:rPr>
          <w:rFonts w:hint="eastAsia" w:ascii="仿宋_GB2312" w:eastAsia="仿宋_GB2312" w:hAnsiTheme="minorEastAsia" w:cstheme="minorBidi"/>
          <w:kern w:val="2"/>
          <w:sz w:val="21"/>
          <w:szCs w:val="21"/>
          <w:highlight w:val="none"/>
          <w:lang w:val="en-US" w:eastAsia="zh-CN" w:bidi="ar-SA"/>
        </w:rPr>
        <w:t>响应行为</w:t>
      </w:r>
      <w:r>
        <w:rPr>
          <w:rFonts w:hint="eastAsia" w:ascii="仿宋_GB2312" w:eastAsia="仿宋_GB2312" w:hAnsiTheme="minorEastAsia" w:cstheme="minorBidi"/>
          <w:kern w:val="2"/>
          <w:sz w:val="21"/>
          <w:szCs w:val="21"/>
          <w:highlight w:val="none"/>
          <w:lang w:val="zh-CN" w:eastAsia="zh-CN" w:bidi="ar-SA"/>
        </w:rPr>
        <w:t>的其他情形。</w:t>
      </w:r>
    </w:p>
    <w:p w14:paraId="75F17798">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15.2.2开启响应文件时有下列情形之一的，该响应文件按无效处理</w:t>
      </w:r>
      <w:r>
        <w:rPr>
          <w:rFonts w:hint="eastAsia" w:ascii="仿宋_GB2312" w:eastAsia="仿宋_GB2312" w:hAnsiTheme="minorEastAsia" w:cstheme="minorBidi"/>
          <w:kern w:val="2"/>
          <w:sz w:val="21"/>
          <w:szCs w:val="21"/>
          <w:highlight w:val="none"/>
          <w:lang w:val="en-US" w:eastAsia="zh-CN" w:bidi="ar-SA"/>
        </w:rPr>
        <w:t>：</w:t>
      </w:r>
    </w:p>
    <w:p w14:paraId="226A6009">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15.2.2.1</w:t>
      </w:r>
      <w:r>
        <w:rPr>
          <w:rFonts w:hint="eastAsia" w:ascii="仿宋_GB2312" w:eastAsia="仿宋_GB2312" w:hAnsiTheme="minorEastAsia" w:cstheme="minorBidi"/>
          <w:kern w:val="2"/>
          <w:sz w:val="21"/>
          <w:szCs w:val="21"/>
          <w:highlight w:val="none"/>
          <w:lang w:val="zh-CN" w:eastAsia="zh-CN" w:bidi="ar-SA"/>
        </w:rPr>
        <w:t>响应人未在规定时间内完成响应报价的；</w:t>
      </w:r>
    </w:p>
    <w:p w14:paraId="4E7753D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15.2.2.2</w:t>
      </w:r>
      <w:r>
        <w:rPr>
          <w:rFonts w:hint="eastAsia" w:ascii="仿宋_GB2312" w:eastAsia="仿宋_GB2312" w:hAnsiTheme="minorEastAsia" w:cstheme="minorBidi"/>
          <w:kern w:val="2"/>
          <w:sz w:val="21"/>
          <w:szCs w:val="21"/>
          <w:highlight w:val="none"/>
          <w:lang w:val="zh-CN" w:eastAsia="zh-CN" w:bidi="ar-SA"/>
        </w:rPr>
        <w:t>响应文件未按要求盖章、签字的；</w:t>
      </w:r>
    </w:p>
    <w:p w14:paraId="586F709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15.2.2.3</w:t>
      </w:r>
      <w:r>
        <w:rPr>
          <w:rFonts w:hint="eastAsia" w:ascii="仿宋_GB2312" w:eastAsia="仿宋_GB2312" w:hAnsiTheme="minorEastAsia" w:cstheme="minorBidi"/>
          <w:kern w:val="2"/>
          <w:sz w:val="21"/>
          <w:szCs w:val="21"/>
          <w:highlight w:val="none"/>
          <w:lang w:val="zh-CN" w:eastAsia="zh-CN" w:bidi="ar-SA"/>
        </w:rPr>
        <w:t>响应人未</w:t>
      </w:r>
      <w:r>
        <w:rPr>
          <w:rFonts w:hint="eastAsia" w:ascii="仿宋_GB2312" w:eastAsia="仿宋_GB2312" w:hAnsiTheme="minorEastAsia" w:cstheme="minorBidi"/>
          <w:kern w:val="2"/>
          <w:sz w:val="21"/>
          <w:szCs w:val="21"/>
          <w:highlight w:val="none"/>
          <w:lang w:val="en-US" w:eastAsia="zh-CN" w:bidi="ar-SA"/>
        </w:rPr>
        <w:t>按照采购文件要求</w:t>
      </w:r>
      <w:r>
        <w:rPr>
          <w:rFonts w:hint="eastAsia" w:ascii="仿宋_GB2312" w:eastAsia="仿宋_GB2312" w:hAnsiTheme="minorEastAsia" w:cstheme="minorBidi"/>
          <w:kern w:val="2"/>
          <w:sz w:val="21"/>
          <w:szCs w:val="21"/>
          <w:highlight w:val="none"/>
          <w:lang w:val="zh-CN" w:eastAsia="zh-CN" w:bidi="ar-SA"/>
        </w:rPr>
        <w:t>及时足额缴纳响应保证金的。</w:t>
      </w:r>
    </w:p>
    <w:p w14:paraId="1A3F558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default"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15.2.2.4响应文件未按规定进行密封处理的。</w:t>
      </w:r>
    </w:p>
    <w:p w14:paraId="40ABBC40">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15.2.3评审过程中有下列情形之一的，经采购人审议后按淘汰处理</w:t>
      </w:r>
      <w:r>
        <w:rPr>
          <w:rFonts w:hint="eastAsia" w:ascii="仿宋_GB2312" w:eastAsia="仿宋_GB2312" w:hAnsiTheme="minorEastAsia" w:cstheme="minorBidi"/>
          <w:kern w:val="2"/>
          <w:sz w:val="21"/>
          <w:szCs w:val="21"/>
          <w:highlight w:val="none"/>
          <w:lang w:val="en-US" w:eastAsia="zh-CN" w:bidi="ar-SA"/>
        </w:rPr>
        <w:t>：</w:t>
      </w:r>
    </w:p>
    <w:p w14:paraId="4E0AC67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15.2.3.1未响应采购文件的实质性要求和条件的；</w:t>
      </w:r>
    </w:p>
    <w:p w14:paraId="56F320E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15.2.3.2未按要求完成报价清单填写、清单项报价空缺、主要内容、格式与采购文件规定不符的或关键内容不全、字迹模糊、无法辨认的；</w:t>
      </w:r>
    </w:p>
    <w:p w14:paraId="3A8AA3C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15.2.3.3响应人提供虚假资料、隐瞒误导采购人的；</w:t>
      </w:r>
    </w:p>
    <w:p w14:paraId="7767C1F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15.2.3.4响应人或其成员不正当行为影响评审工作的；</w:t>
      </w:r>
    </w:p>
    <w:p w14:paraId="08F5133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15.2.3.5响应样品经采购人评审不符合要求的；</w:t>
      </w:r>
    </w:p>
    <w:p w14:paraId="45E345C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15.2.3.6经采购人审议，偏离成本价过多，恶意低价的；</w:t>
      </w:r>
    </w:p>
    <w:p w14:paraId="28DA02C6">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default"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15.2.3.7采购方无技术或商务变更、澄清文件等，出现后轮报价高于前轮报价的情况。（询比采购不适用此条款）</w:t>
      </w:r>
    </w:p>
    <w:p w14:paraId="4EE1493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15.2.3.8无理由却不参加报价或不按照要求报价造成采购废止的；</w:t>
      </w:r>
    </w:p>
    <w:p w14:paraId="5083398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15.2.3.9响应人必须采用采购人提供的格式，认真填写响应书，未按采购文件要求，如内容不全、字迹模糊、粗制滥造、未加盖公章、法人代表未签章等情况之一者视为无效响应文件；</w:t>
      </w:r>
    </w:p>
    <w:p w14:paraId="31B882F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15.2.3.10响应人无相应资质、授权书等；</w:t>
      </w:r>
    </w:p>
    <w:p w14:paraId="3A11219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15.2.3.11经查实弄虚作假或与其他响应人串通骗取成交，以贿赂手段谋取成交或者以其他弄虚作假方式响应或有其它违规响应行为的；</w:t>
      </w:r>
    </w:p>
    <w:p w14:paraId="5C26BF1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15.2.3.12于响应有效期终止之前撤回响应文件；</w:t>
      </w:r>
    </w:p>
    <w:p w14:paraId="2EF44BA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15.2.3.13因成交人过错而未能按照规定与采购人签订合同；</w:t>
      </w:r>
    </w:p>
    <w:p w14:paraId="7E0F250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15.2.3.14法律法规规定的其它明显损害采购人利益和社会公共利益的；</w:t>
      </w:r>
    </w:p>
    <w:p w14:paraId="6FD429B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15.2.3.15其他经评审认定需要淘汰的情况。</w:t>
      </w:r>
    </w:p>
    <w:p w14:paraId="37663939">
      <w:pPr>
        <w:pStyle w:val="2"/>
        <w:keepNext w:val="0"/>
        <w:keepLines w:val="0"/>
        <w:spacing w:before="120" w:after="120" w:line="400" w:lineRule="exact"/>
        <w:ind w:firstLine="562" w:firstLineChars="200"/>
        <w:rPr>
          <w:rFonts w:hint="default" w:ascii="仿宋_GB2312" w:eastAsia="仿宋_GB2312" w:cs="Times New Roman" w:hAnsiTheme="minorEastAsia"/>
          <w:bCs w:val="0"/>
          <w:kern w:val="2"/>
          <w:sz w:val="28"/>
          <w:szCs w:val="28"/>
          <w:highlight w:val="none"/>
          <w:lang w:val="en-US" w:eastAsia="zh-CN"/>
        </w:rPr>
      </w:pPr>
      <w:r>
        <w:rPr>
          <w:rFonts w:hint="eastAsia" w:ascii="仿宋_GB2312" w:eastAsia="仿宋_GB2312" w:cs="黑体" w:hAnsiTheme="minorEastAsia"/>
          <w:bCs w:val="0"/>
          <w:kern w:val="2"/>
          <w:sz w:val="28"/>
          <w:szCs w:val="28"/>
          <w:highlight w:val="none"/>
        </w:rPr>
        <w:t>六、</w:t>
      </w:r>
      <w:bookmarkEnd w:id="53"/>
      <w:bookmarkEnd w:id="54"/>
      <w:bookmarkEnd w:id="55"/>
      <w:bookmarkEnd w:id="56"/>
      <w:bookmarkEnd w:id="57"/>
      <w:bookmarkEnd w:id="58"/>
      <w:r>
        <w:rPr>
          <w:rFonts w:hint="eastAsia" w:ascii="仿宋_GB2312" w:eastAsia="仿宋_GB2312" w:cs="黑体" w:hAnsiTheme="minorEastAsia"/>
          <w:bCs w:val="0"/>
          <w:kern w:val="2"/>
          <w:sz w:val="28"/>
          <w:szCs w:val="28"/>
          <w:highlight w:val="none"/>
          <w:lang w:val="en-US" w:eastAsia="zh-CN"/>
        </w:rPr>
        <w:t>采购成交及合同签订</w:t>
      </w:r>
    </w:p>
    <w:p w14:paraId="11FB40DE">
      <w:pPr>
        <w:pStyle w:val="50"/>
        <w:pageBreakBefore w:val="0"/>
        <w:widowControl w:val="0"/>
        <w:numPr>
          <w:ilvl w:val="0"/>
          <w:numId w:val="0"/>
        </w:numPr>
        <w:tabs>
          <w:tab w:val="left" w:pos="630"/>
        </w:tabs>
        <w:kinsoku/>
        <w:wordWrap/>
        <w:overflowPunct/>
        <w:topLinePunct w:val="0"/>
        <w:bidi w:val="0"/>
        <w:spacing w:line="460" w:lineRule="exact"/>
        <w:ind w:leftChars="0" w:firstLine="482" w:firstLineChars="200"/>
        <w:textAlignment w:val="auto"/>
        <w:rPr>
          <w:rFonts w:hint="eastAsia" w:ascii="仿宋_GB2312" w:eastAsia="仿宋_GB2312" w:cs="宋体" w:hAnsiTheme="minorEastAsia"/>
          <w:b/>
          <w:bCs/>
          <w:kern w:val="2"/>
          <w:sz w:val="24"/>
          <w:szCs w:val="24"/>
          <w:highlight w:val="none"/>
          <w:lang w:val="en-US" w:eastAsia="zh-CN" w:bidi="ar-SA"/>
        </w:rPr>
      </w:pPr>
      <w:r>
        <w:rPr>
          <w:rFonts w:hint="eastAsia" w:ascii="仿宋_GB2312" w:eastAsia="仿宋_GB2312" w:cs="宋体" w:hAnsiTheme="minorEastAsia"/>
          <w:b/>
          <w:bCs/>
          <w:kern w:val="2"/>
          <w:sz w:val="24"/>
          <w:szCs w:val="24"/>
          <w:highlight w:val="none"/>
          <w:lang w:val="en-US" w:eastAsia="zh-CN" w:bidi="ar-SA"/>
        </w:rPr>
        <w:t>16.成交通知</w:t>
      </w:r>
    </w:p>
    <w:p w14:paraId="5A76E6D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16.1采购人确定成交人后，将通过</w:t>
      </w:r>
      <w:r>
        <w:rPr>
          <w:rFonts w:hint="eastAsia" w:ascii="仿宋_GB2312" w:eastAsia="仿宋_GB2312" w:hAnsiTheme="minorEastAsia"/>
          <w:sz w:val="21"/>
          <w:szCs w:val="21"/>
          <w:highlight w:val="none"/>
        </w:rPr>
        <w:t>纸版或其它方式</w:t>
      </w:r>
      <w:r>
        <w:rPr>
          <w:rFonts w:hint="eastAsia" w:ascii="仿宋_GB2312" w:eastAsia="仿宋_GB2312" w:hAnsiTheme="minorEastAsia" w:cstheme="minorBidi"/>
          <w:kern w:val="2"/>
          <w:sz w:val="21"/>
          <w:szCs w:val="21"/>
          <w:highlight w:val="none"/>
          <w:lang w:val="en-US" w:eastAsia="zh-CN" w:bidi="ar-SA"/>
        </w:rPr>
        <w:t>发送成交通知。</w:t>
      </w:r>
    </w:p>
    <w:p w14:paraId="3213CCBC">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16.2采购人不对未成交的原因作出解释，响应文件无需退还。</w:t>
      </w:r>
    </w:p>
    <w:p w14:paraId="38F73898">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16.3成交通知书发出之后，采购人若查实成交人存在下列行为之一，采购人仍然可以废除成交结果：</w:t>
      </w:r>
    </w:p>
    <w:p w14:paraId="42C5779F">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16.3.1经查实弄虚作假或与其他响应人串通骗取成交，以贿赂手段谋取成交或者以其他弄虚作假方式响应或有其它违规响应行为的；</w:t>
      </w:r>
    </w:p>
    <w:p w14:paraId="4FA315A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16.3.2于响应有效期终止之前撤回响应文件；</w:t>
      </w:r>
    </w:p>
    <w:p w14:paraId="7A770DC3">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16.3.3因成交人过错或不可抗力原因而未能按照规定与采购人签订合同；</w:t>
      </w:r>
    </w:p>
    <w:p w14:paraId="1C89558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16.3.4法律法规规定的其它明显损害采购人利益和社会公共利益的情形。</w:t>
      </w:r>
    </w:p>
    <w:p w14:paraId="6B9FD8D3">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16.4成交人因上述原因被废除成交结果，采购人将按照采购人确定的成交顺序依次选择下一响应人作为成交人或重新组织采购。</w:t>
      </w:r>
    </w:p>
    <w:p w14:paraId="6E89CBCD">
      <w:pPr>
        <w:pStyle w:val="50"/>
        <w:pageBreakBefore w:val="0"/>
        <w:widowControl w:val="0"/>
        <w:numPr>
          <w:ilvl w:val="0"/>
          <w:numId w:val="0"/>
        </w:numPr>
        <w:tabs>
          <w:tab w:val="left" w:pos="630"/>
        </w:tabs>
        <w:kinsoku/>
        <w:wordWrap/>
        <w:overflowPunct/>
        <w:topLinePunct w:val="0"/>
        <w:bidi w:val="0"/>
        <w:spacing w:line="460" w:lineRule="exact"/>
        <w:ind w:leftChars="0" w:firstLine="482" w:firstLineChars="200"/>
        <w:textAlignment w:val="auto"/>
        <w:rPr>
          <w:rFonts w:hint="eastAsia" w:ascii="仿宋_GB2312" w:eastAsia="仿宋_GB2312" w:cs="宋体" w:hAnsiTheme="minorEastAsia"/>
          <w:b/>
          <w:bCs/>
          <w:kern w:val="2"/>
          <w:sz w:val="24"/>
          <w:szCs w:val="24"/>
          <w:highlight w:val="none"/>
          <w:lang w:val="en-US" w:eastAsia="zh-CN" w:bidi="ar-SA"/>
        </w:rPr>
      </w:pPr>
      <w:r>
        <w:rPr>
          <w:rFonts w:hint="eastAsia" w:ascii="仿宋_GB2312" w:eastAsia="仿宋_GB2312" w:cs="宋体" w:hAnsiTheme="minorEastAsia"/>
          <w:b/>
          <w:bCs/>
          <w:kern w:val="2"/>
          <w:sz w:val="24"/>
          <w:szCs w:val="24"/>
          <w:highlight w:val="none"/>
          <w:lang w:val="en-US" w:eastAsia="zh-CN" w:bidi="ar-SA"/>
        </w:rPr>
        <w:t>17.合同签订</w:t>
      </w:r>
    </w:p>
    <w:p w14:paraId="062B56E6">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17.1双方按照采购文件和成交人的响应文件签订合同，采购人和成交人不得再行订立背离合同实质性内容的其他协议。</w:t>
      </w:r>
    </w:p>
    <w:p w14:paraId="22E6EDBA">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17.2成交人如不按规定与采购人订立合同，则采购人有权废除成交资格，并将该供应商列为</w:t>
      </w:r>
      <w:r>
        <w:rPr>
          <w:rFonts w:hint="eastAsia" w:ascii="仿宋_GB2312" w:eastAsia="仿宋_GB2312" w:hAnsiTheme="minorEastAsia"/>
          <w:sz w:val="21"/>
          <w:szCs w:val="21"/>
          <w:highlight w:val="none"/>
          <w:lang w:val="en-US" w:eastAsia="zh-CN"/>
        </w:rPr>
        <w:t>中建路桥集团《不合格供应商名录》《不良行为供应商》</w:t>
      </w:r>
      <w:r>
        <w:rPr>
          <w:rFonts w:hint="eastAsia" w:ascii="仿宋_GB2312" w:eastAsia="仿宋_GB2312" w:cs="Times New Roman" w:hAnsiTheme="minorEastAsia"/>
          <w:b w:val="0"/>
          <w:bCs w:val="0"/>
          <w:kern w:val="2"/>
          <w:sz w:val="21"/>
          <w:szCs w:val="21"/>
          <w:highlight w:val="none"/>
          <w:lang w:val="en-US" w:eastAsia="zh-CN" w:bidi="ar-SA"/>
        </w:rPr>
        <w:t>，全额扣除响应保证金，响应保证金与违约金不足弥补采购人损失的，成交人还应补足赔偿全部损失。</w:t>
      </w:r>
    </w:p>
    <w:p w14:paraId="3B379951">
      <w:pPr>
        <w:spacing w:line="400" w:lineRule="exact"/>
        <w:jc w:val="both"/>
        <w:outlineLvl w:val="2"/>
        <w:rPr>
          <w:rFonts w:hint="eastAsia" w:ascii="仿宋_GB2312" w:eastAsia="仿宋_GB2312" w:hAnsiTheme="majorEastAsia"/>
          <w:b/>
          <w:bCs/>
          <w:sz w:val="28"/>
          <w:szCs w:val="28"/>
          <w:highlight w:val="none"/>
          <w:lang w:eastAsia="zh-CN"/>
        </w:rPr>
      </w:pPr>
    </w:p>
    <w:p w14:paraId="2DB456C8">
      <w:pPr>
        <w:pStyle w:val="24"/>
        <w:bidi w:val="0"/>
        <w:jc w:val="center"/>
        <w:rPr>
          <w:rFonts w:hint="eastAsia"/>
        </w:rPr>
      </w:pPr>
    </w:p>
    <w:p w14:paraId="40237DA4">
      <w:pPr>
        <w:pStyle w:val="24"/>
        <w:bidi w:val="0"/>
        <w:jc w:val="center"/>
        <w:rPr>
          <w:rFonts w:hint="eastAsia"/>
        </w:rPr>
      </w:pPr>
    </w:p>
    <w:p w14:paraId="16949072">
      <w:pPr>
        <w:pStyle w:val="24"/>
        <w:bidi w:val="0"/>
        <w:jc w:val="center"/>
        <w:rPr>
          <w:rFonts w:hint="eastAsia"/>
        </w:rPr>
      </w:pPr>
    </w:p>
    <w:p w14:paraId="0E937575">
      <w:pPr>
        <w:pStyle w:val="24"/>
        <w:bidi w:val="0"/>
        <w:jc w:val="center"/>
        <w:rPr>
          <w:rFonts w:hint="eastAsia"/>
        </w:rPr>
      </w:pPr>
    </w:p>
    <w:p w14:paraId="5BC961E3">
      <w:pPr>
        <w:pStyle w:val="24"/>
        <w:bidi w:val="0"/>
        <w:jc w:val="center"/>
        <w:rPr>
          <w:rFonts w:hint="eastAsia"/>
        </w:rPr>
      </w:pPr>
    </w:p>
    <w:p w14:paraId="44B964D0">
      <w:pPr>
        <w:pStyle w:val="24"/>
        <w:bidi w:val="0"/>
        <w:jc w:val="center"/>
        <w:rPr>
          <w:rFonts w:hint="eastAsia"/>
        </w:rPr>
      </w:pPr>
    </w:p>
    <w:p w14:paraId="35A258B4">
      <w:pPr>
        <w:pStyle w:val="24"/>
        <w:bidi w:val="0"/>
        <w:jc w:val="center"/>
        <w:rPr>
          <w:rFonts w:hint="eastAsia"/>
        </w:rPr>
      </w:pPr>
    </w:p>
    <w:p w14:paraId="6A76D4CE">
      <w:pPr>
        <w:pStyle w:val="24"/>
        <w:bidi w:val="0"/>
        <w:jc w:val="center"/>
        <w:rPr>
          <w:rFonts w:hint="eastAsia"/>
        </w:rPr>
      </w:pPr>
    </w:p>
    <w:p w14:paraId="5766619C">
      <w:pPr>
        <w:pStyle w:val="24"/>
        <w:bidi w:val="0"/>
        <w:jc w:val="center"/>
        <w:rPr>
          <w:rFonts w:hint="eastAsia"/>
        </w:rPr>
      </w:pPr>
    </w:p>
    <w:p w14:paraId="201CCB1C">
      <w:pPr>
        <w:pStyle w:val="24"/>
        <w:bidi w:val="0"/>
        <w:jc w:val="center"/>
        <w:rPr>
          <w:rFonts w:hint="eastAsia"/>
        </w:rPr>
      </w:pPr>
    </w:p>
    <w:p w14:paraId="01028398">
      <w:pPr>
        <w:pStyle w:val="24"/>
        <w:bidi w:val="0"/>
        <w:jc w:val="center"/>
        <w:rPr>
          <w:rFonts w:hint="eastAsia"/>
        </w:rPr>
      </w:pPr>
    </w:p>
    <w:p w14:paraId="6F9EDE3D">
      <w:pPr>
        <w:pStyle w:val="24"/>
        <w:bidi w:val="0"/>
        <w:jc w:val="center"/>
        <w:rPr>
          <w:rFonts w:hint="eastAsia"/>
        </w:rPr>
      </w:pPr>
    </w:p>
    <w:p w14:paraId="2ED90343">
      <w:pPr>
        <w:pStyle w:val="24"/>
        <w:bidi w:val="0"/>
        <w:jc w:val="center"/>
        <w:rPr>
          <w:rFonts w:hint="eastAsia"/>
        </w:rPr>
      </w:pPr>
    </w:p>
    <w:p w14:paraId="13F019D9">
      <w:pPr>
        <w:pStyle w:val="24"/>
        <w:bidi w:val="0"/>
        <w:jc w:val="center"/>
        <w:rPr>
          <w:rFonts w:hint="eastAsia"/>
        </w:rPr>
      </w:pPr>
    </w:p>
    <w:p w14:paraId="22D6B5A0">
      <w:pPr>
        <w:pStyle w:val="24"/>
        <w:bidi w:val="0"/>
        <w:jc w:val="center"/>
        <w:rPr>
          <w:rFonts w:hint="eastAsia"/>
        </w:rPr>
      </w:pPr>
    </w:p>
    <w:p w14:paraId="455E54BE">
      <w:pPr>
        <w:pStyle w:val="24"/>
        <w:bidi w:val="0"/>
        <w:jc w:val="center"/>
        <w:rPr>
          <w:rFonts w:hint="eastAsia"/>
        </w:rPr>
      </w:pPr>
    </w:p>
    <w:p w14:paraId="22987549">
      <w:pPr>
        <w:pStyle w:val="24"/>
        <w:bidi w:val="0"/>
        <w:jc w:val="center"/>
      </w:pPr>
      <w:r>
        <w:rPr>
          <w:rFonts w:hint="eastAsia"/>
        </w:rPr>
        <w:t>第二部分</w:t>
      </w:r>
      <w:r>
        <w:t xml:space="preserve"> </w:t>
      </w:r>
      <w:r>
        <w:rPr>
          <w:rFonts w:hint="eastAsia"/>
        </w:rPr>
        <w:t>技术标准和图纸</w:t>
      </w:r>
    </w:p>
    <w:p w14:paraId="43D9E97A">
      <w:pPr>
        <w:pStyle w:val="17"/>
        <w:snapToGrid w:val="0"/>
        <w:spacing w:line="400" w:lineRule="exact"/>
        <w:ind w:firstLine="482" w:firstLineChars="200"/>
        <w:jc w:val="left"/>
        <w:outlineLvl w:val="2"/>
        <w:rPr>
          <w:rFonts w:ascii="仿宋_GB2312" w:hAnsi="宋体" w:eastAsia="仿宋_GB2312"/>
          <w:b/>
          <w:kern w:val="2"/>
          <w:sz w:val="24"/>
          <w:szCs w:val="24"/>
          <w:highlight w:val="none"/>
        </w:rPr>
      </w:pPr>
      <w:r>
        <w:rPr>
          <w:rFonts w:hint="eastAsia" w:ascii="仿宋_GB2312" w:hAnsi="宋体" w:eastAsia="仿宋_GB2312"/>
          <w:b/>
          <w:kern w:val="2"/>
          <w:sz w:val="24"/>
          <w:szCs w:val="24"/>
          <w:highlight w:val="none"/>
        </w:rPr>
        <w:t>1.质量要求</w:t>
      </w:r>
    </w:p>
    <w:p w14:paraId="501501C9">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1.1质量基本条件：产品的质量必须完全符合国家有关技术标准、规范的要求，并满足采购人为保证工程进度、质量、环保等方面对成交人提出的其它要求。成交人应保证产品经过正常使用条件下，在其设计期限内具有可靠的性能。</w:t>
      </w:r>
    </w:p>
    <w:p w14:paraId="1CE1287B">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1.2成交人提供产品的材质证明书：执行标准、品种、代号、强度等级、生产厂家、生产许可证标志及编号、出厂编号、包装日期、净含量等，按规定期限要求对产品质量负责。</w:t>
      </w:r>
    </w:p>
    <w:p w14:paraId="4CE419E2">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1.3成交人必须承担以劣充优，遗留及掩盖隐患所造成的经济损失和法律责任。</w:t>
      </w:r>
    </w:p>
    <w:p w14:paraId="586C15AE">
      <w:pPr>
        <w:pStyle w:val="17"/>
        <w:snapToGrid w:val="0"/>
        <w:spacing w:line="400" w:lineRule="exact"/>
        <w:ind w:firstLine="482" w:firstLineChars="200"/>
        <w:jc w:val="left"/>
        <w:outlineLvl w:val="2"/>
        <w:rPr>
          <w:rFonts w:ascii="仿宋_GB2312" w:hAnsi="宋体" w:eastAsia="仿宋_GB2312"/>
          <w:kern w:val="2"/>
          <w:sz w:val="24"/>
          <w:szCs w:val="24"/>
          <w:highlight w:val="none"/>
        </w:rPr>
      </w:pPr>
      <w:r>
        <w:rPr>
          <w:rFonts w:hint="eastAsia" w:ascii="仿宋_GB2312" w:hAnsi="宋体" w:eastAsia="仿宋_GB2312"/>
          <w:b/>
          <w:sz w:val="24"/>
          <w:szCs w:val="24"/>
          <w:highlight w:val="none"/>
        </w:rPr>
        <w:t>2.质量标准、技术规范、图纸、质量保证期和验收标准</w:t>
      </w:r>
    </w:p>
    <w:p w14:paraId="2B0319A8">
      <w:pPr>
        <w:pStyle w:val="17"/>
        <w:snapToGrid w:val="0"/>
        <w:spacing w:line="400" w:lineRule="exact"/>
        <w:ind w:firstLine="420" w:firstLineChars="200"/>
        <w:jc w:val="left"/>
        <w:outlineLvl w:val="2"/>
        <w:rPr>
          <w:rFonts w:ascii="仿宋_GB2312" w:hAnsi="宋体" w:eastAsia="仿宋_GB2312"/>
          <w:kern w:val="2"/>
          <w:highlight w:val="none"/>
        </w:rPr>
      </w:pPr>
      <w:r>
        <w:rPr>
          <w:rFonts w:hint="eastAsia" w:ascii="仿宋_GB2312" w:hAnsi="宋体" w:eastAsia="仿宋_GB2312"/>
          <w:kern w:val="2"/>
          <w:highlight w:val="none"/>
          <w:lang w:eastAsia="zh-CN"/>
        </w:rPr>
        <w:t>（</w:t>
      </w:r>
      <w:r>
        <w:rPr>
          <w:rFonts w:hint="eastAsia" w:ascii="仿宋_GB2312" w:hAnsi="宋体" w:eastAsia="仿宋_GB2312"/>
          <w:kern w:val="2"/>
          <w:highlight w:val="none"/>
          <w:lang w:val="en-US" w:eastAsia="zh-CN"/>
        </w:rPr>
        <w:t>见合同文件中质量标准要求</w:t>
      </w:r>
      <w:r>
        <w:rPr>
          <w:rFonts w:hint="eastAsia" w:ascii="仿宋_GB2312" w:hAnsi="宋体" w:eastAsia="仿宋_GB2312"/>
          <w:kern w:val="2"/>
          <w:highlight w:val="none"/>
          <w:lang w:eastAsia="zh-CN"/>
        </w:rPr>
        <w:t>）。</w:t>
      </w:r>
    </w:p>
    <w:p w14:paraId="4E55A176">
      <w:pPr>
        <w:pStyle w:val="17"/>
        <w:snapToGrid w:val="0"/>
        <w:spacing w:line="400" w:lineRule="exact"/>
        <w:ind w:firstLine="420" w:firstLineChars="200"/>
        <w:jc w:val="left"/>
        <w:outlineLvl w:val="2"/>
        <w:rPr>
          <w:rFonts w:ascii="仿宋_GB2312" w:hAnsi="宋体" w:eastAsia="仿宋_GB2312"/>
          <w:kern w:val="2"/>
          <w:highlight w:val="none"/>
        </w:rPr>
      </w:pPr>
    </w:p>
    <w:p w14:paraId="4A0560BB">
      <w:pPr>
        <w:spacing w:line="400" w:lineRule="exact"/>
        <w:jc w:val="center"/>
        <w:outlineLvl w:val="0"/>
        <w:rPr>
          <w:rFonts w:ascii="仿宋_GB2312" w:eastAsia="仿宋_GB2312" w:hAnsiTheme="majorEastAsia"/>
          <w:b/>
          <w:bCs/>
          <w:sz w:val="36"/>
          <w:szCs w:val="36"/>
          <w:highlight w:val="none"/>
        </w:rPr>
      </w:pPr>
    </w:p>
    <w:p w14:paraId="2095FBBE">
      <w:pPr>
        <w:spacing w:line="400" w:lineRule="exact"/>
        <w:jc w:val="center"/>
        <w:outlineLvl w:val="0"/>
        <w:rPr>
          <w:rFonts w:ascii="仿宋_GB2312" w:eastAsia="仿宋_GB2312" w:hAnsiTheme="majorEastAsia"/>
          <w:b/>
          <w:bCs/>
          <w:sz w:val="36"/>
          <w:szCs w:val="36"/>
          <w:highlight w:val="none"/>
        </w:rPr>
      </w:pPr>
    </w:p>
    <w:p w14:paraId="16E44B67">
      <w:pPr>
        <w:spacing w:line="400" w:lineRule="exact"/>
        <w:jc w:val="center"/>
        <w:outlineLvl w:val="0"/>
        <w:rPr>
          <w:rFonts w:ascii="仿宋_GB2312" w:eastAsia="仿宋_GB2312" w:hAnsiTheme="majorEastAsia"/>
          <w:b/>
          <w:bCs/>
          <w:sz w:val="36"/>
          <w:szCs w:val="36"/>
          <w:highlight w:val="none"/>
        </w:rPr>
      </w:pPr>
    </w:p>
    <w:p w14:paraId="06097C98">
      <w:pPr>
        <w:spacing w:line="400" w:lineRule="exact"/>
        <w:jc w:val="center"/>
        <w:outlineLvl w:val="0"/>
        <w:rPr>
          <w:rFonts w:ascii="仿宋_GB2312" w:eastAsia="仿宋_GB2312" w:hAnsiTheme="majorEastAsia"/>
          <w:b/>
          <w:bCs/>
          <w:sz w:val="36"/>
          <w:szCs w:val="36"/>
          <w:highlight w:val="none"/>
        </w:rPr>
      </w:pPr>
    </w:p>
    <w:p w14:paraId="246025E0">
      <w:pPr>
        <w:spacing w:line="400" w:lineRule="exact"/>
        <w:jc w:val="center"/>
        <w:outlineLvl w:val="0"/>
        <w:rPr>
          <w:rFonts w:ascii="仿宋_GB2312" w:eastAsia="仿宋_GB2312" w:hAnsiTheme="majorEastAsia"/>
          <w:b/>
          <w:bCs/>
          <w:sz w:val="36"/>
          <w:szCs w:val="36"/>
          <w:highlight w:val="none"/>
        </w:rPr>
      </w:pPr>
    </w:p>
    <w:p w14:paraId="4C578AA7">
      <w:pPr>
        <w:spacing w:line="400" w:lineRule="exact"/>
        <w:jc w:val="center"/>
        <w:outlineLvl w:val="0"/>
        <w:rPr>
          <w:rFonts w:ascii="仿宋_GB2312" w:eastAsia="仿宋_GB2312" w:hAnsiTheme="majorEastAsia"/>
          <w:b/>
          <w:bCs/>
          <w:sz w:val="36"/>
          <w:szCs w:val="36"/>
          <w:highlight w:val="none"/>
        </w:rPr>
      </w:pPr>
    </w:p>
    <w:p w14:paraId="6C714B40">
      <w:pPr>
        <w:spacing w:line="400" w:lineRule="exact"/>
        <w:jc w:val="center"/>
        <w:outlineLvl w:val="0"/>
        <w:rPr>
          <w:rFonts w:ascii="仿宋_GB2312" w:eastAsia="仿宋_GB2312" w:hAnsiTheme="majorEastAsia"/>
          <w:b/>
          <w:bCs/>
          <w:sz w:val="36"/>
          <w:szCs w:val="36"/>
          <w:highlight w:val="none"/>
        </w:rPr>
      </w:pPr>
    </w:p>
    <w:p w14:paraId="5BC11DE3">
      <w:pPr>
        <w:spacing w:line="400" w:lineRule="exact"/>
        <w:jc w:val="center"/>
        <w:outlineLvl w:val="0"/>
        <w:rPr>
          <w:rFonts w:ascii="仿宋_GB2312" w:eastAsia="仿宋_GB2312" w:hAnsiTheme="majorEastAsia"/>
          <w:b/>
          <w:bCs/>
          <w:sz w:val="36"/>
          <w:szCs w:val="36"/>
          <w:highlight w:val="none"/>
        </w:rPr>
      </w:pPr>
    </w:p>
    <w:p w14:paraId="35E7194F">
      <w:pPr>
        <w:spacing w:line="400" w:lineRule="exact"/>
        <w:jc w:val="center"/>
        <w:outlineLvl w:val="0"/>
        <w:rPr>
          <w:rFonts w:ascii="仿宋_GB2312" w:eastAsia="仿宋_GB2312" w:hAnsiTheme="majorEastAsia"/>
          <w:b/>
          <w:bCs/>
          <w:sz w:val="36"/>
          <w:szCs w:val="36"/>
          <w:highlight w:val="none"/>
        </w:rPr>
      </w:pPr>
    </w:p>
    <w:p w14:paraId="645DBD6D">
      <w:pPr>
        <w:spacing w:line="400" w:lineRule="exact"/>
        <w:jc w:val="center"/>
        <w:outlineLvl w:val="0"/>
        <w:rPr>
          <w:rFonts w:ascii="仿宋_GB2312" w:eastAsia="仿宋_GB2312" w:hAnsiTheme="majorEastAsia"/>
          <w:b/>
          <w:bCs/>
          <w:sz w:val="36"/>
          <w:szCs w:val="36"/>
          <w:highlight w:val="none"/>
        </w:rPr>
      </w:pPr>
    </w:p>
    <w:p w14:paraId="724365AC">
      <w:pPr>
        <w:spacing w:line="400" w:lineRule="exact"/>
        <w:jc w:val="center"/>
        <w:outlineLvl w:val="0"/>
        <w:rPr>
          <w:rFonts w:ascii="仿宋_GB2312" w:eastAsia="仿宋_GB2312" w:hAnsiTheme="majorEastAsia"/>
          <w:b/>
          <w:bCs/>
          <w:sz w:val="36"/>
          <w:szCs w:val="36"/>
          <w:highlight w:val="none"/>
        </w:rPr>
      </w:pPr>
    </w:p>
    <w:p w14:paraId="05A04FC1">
      <w:pPr>
        <w:spacing w:line="400" w:lineRule="exact"/>
        <w:jc w:val="center"/>
        <w:outlineLvl w:val="0"/>
        <w:rPr>
          <w:rFonts w:ascii="仿宋_GB2312" w:eastAsia="仿宋_GB2312" w:hAnsiTheme="majorEastAsia"/>
          <w:b/>
          <w:bCs/>
          <w:sz w:val="36"/>
          <w:szCs w:val="36"/>
          <w:highlight w:val="none"/>
        </w:rPr>
      </w:pPr>
    </w:p>
    <w:p w14:paraId="6BBBDCD6">
      <w:pPr>
        <w:spacing w:line="400" w:lineRule="exact"/>
        <w:jc w:val="center"/>
        <w:outlineLvl w:val="0"/>
        <w:rPr>
          <w:rFonts w:ascii="仿宋_GB2312" w:eastAsia="仿宋_GB2312" w:hAnsiTheme="majorEastAsia"/>
          <w:b/>
          <w:bCs/>
          <w:sz w:val="36"/>
          <w:szCs w:val="36"/>
          <w:highlight w:val="none"/>
        </w:rPr>
      </w:pPr>
    </w:p>
    <w:p w14:paraId="1636727F">
      <w:pPr>
        <w:spacing w:line="400" w:lineRule="exact"/>
        <w:jc w:val="center"/>
        <w:outlineLvl w:val="0"/>
        <w:rPr>
          <w:rFonts w:ascii="仿宋_GB2312" w:eastAsia="仿宋_GB2312" w:hAnsiTheme="majorEastAsia"/>
          <w:b/>
          <w:bCs/>
          <w:sz w:val="36"/>
          <w:szCs w:val="36"/>
          <w:highlight w:val="none"/>
        </w:rPr>
      </w:pPr>
    </w:p>
    <w:p w14:paraId="2AEB4E6A">
      <w:pPr>
        <w:spacing w:line="400" w:lineRule="exact"/>
        <w:jc w:val="center"/>
        <w:outlineLvl w:val="0"/>
        <w:rPr>
          <w:rFonts w:ascii="仿宋_GB2312" w:eastAsia="仿宋_GB2312" w:hAnsiTheme="majorEastAsia"/>
          <w:b/>
          <w:bCs/>
          <w:sz w:val="36"/>
          <w:szCs w:val="36"/>
          <w:highlight w:val="none"/>
        </w:rPr>
      </w:pPr>
    </w:p>
    <w:p w14:paraId="333723FC">
      <w:pPr>
        <w:spacing w:line="400" w:lineRule="exact"/>
        <w:jc w:val="center"/>
        <w:outlineLvl w:val="0"/>
        <w:rPr>
          <w:rFonts w:ascii="仿宋_GB2312" w:eastAsia="仿宋_GB2312" w:hAnsiTheme="majorEastAsia"/>
          <w:b/>
          <w:bCs/>
          <w:sz w:val="36"/>
          <w:szCs w:val="36"/>
          <w:highlight w:val="none"/>
        </w:rPr>
      </w:pPr>
    </w:p>
    <w:p w14:paraId="54BB47CD">
      <w:pPr>
        <w:spacing w:line="400" w:lineRule="exact"/>
        <w:jc w:val="center"/>
        <w:outlineLvl w:val="0"/>
        <w:rPr>
          <w:rFonts w:ascii="仿宋_GB2312" w:eastAsia="仿宋_GB2312" w:hAnsiTheme="majorEastAsia"/>
          <w:b/>
          <w:bCs/>
          <w:sz w:val="36"/>
          <w:szCs w:val="36"/>
          <w:highlight w:val="none"/>
        </w:rPr>
      </w:pPr>
    </w:p>
    <w:p w14:paraId="17C40112">
      <w:pPr>
        <w:spacing w:line="400" w:lineRule="exact"/>
        <w:jc w:val="center"/>
        <w:outlineLvl w:val="0"/>
        <w:rPr>
          <w:rFonts w:ascii="仿宋_GB2312" w:eastAsia="仿宋_GB2312" w:hAnsiTheme="majorEastAsia"/>
          <w:b/>
          <w:bCs/>
          <w:sz w:val="36"/>
          <w:szCs w:val="36"/>
          <w:highlight w:val="none"/>
        </w:rPr>
      </w:pPr>
    </w:p>
    <w:p w14:paraId="441A412A">
      <w:pPr>
        <w:spacing w:line="400" w:lineRule="exact"/>
        <w:jc w:val="both"/>
        <w:outlineLvl w:val="0"/>
        <w:rPr>
          <w:rFonts w:ascii="仿宋_GB2312" w:eastAsia="仿宋_GB2312" w:hAnsiTheme="majorEastAsia"/>
          <w:b/>
          <w:bCs/>
          <w:sz w:val="36"/>
          <w:szCs w:val="36"/>
          <w:highlight w:val="none"/>
        </w:rPr>
      </w:pPr>
    </w:p>
    <w:p w14:paraId="6C5886B9">
      <w:pPr>
        <w:spacing w:line="400" w:lineRule="exact"/>
        <w:jc w:val="center"/>
        <w:outlineLvl w:val="0"/>
        <w:rPr>
          <w:rFonts w:ascii="仿宋_GB2312" w:eastAsia="仿宋_GB2312" w:hAnsiTheme="majorEastAsia"/>
          <w:b/>
          <w:bCs/>
          <w:sz w:val="36"/>
          <w:szCs w:val="36"/>
          <w:highlight w:val="none"/>
        </w:rPr>
      </w:pPr>
    </w:p>
    <w:p w14:paraId="1D3EF20F">
      <w:pPr>
        <w:spacing w:line="400" w:lineRule="exact"/>
        <w:jc w:val="both"/>
        <w:outlineLvl w:val="0"/>
        <w:rPr>
          <w:rFonts w:ascii="仿宋_GB2312" w:eastAsia="仿宋_GB2312" w:hAnsiTheme="majorEastAsia"/>
          <w:b/>
          <w:bCs/>
          <w:sz w:val="36"/>
          <w:szCs w:val="36"/>
          <w:highlight w:val="none"/>
        </w:rPr>
      </w:pPr>
    </w:p>
    <w:p w14:paraId="3DF1BC8A">
      <w:pPr>
        <w:pStyle w:val="24"/>
        <w:bidi w:val="0"/>
        <w:jc w:val="center"/>
      </w:pPr>
      <w:r>
        <w:rPr>
          <w:rFonts w:hint="eastAsia"/>
        </w:rPr>
        <w:t xml:space="preserve">第三部分 </w:t>
      </w:r>
      <w:r>
        <w:rPr>
          <w:rFonts w:hint="eastAsia"/>
          <w:lang w:val="en-US" w:eastAsia="zh-CN"/>
        </w:rPr>
        <w:t>响应</w:t>
      </w:r>
      <w:r>
        <w:rPr>
          <w:rFonts w:hint="eastAsia"/>
        </w:rPr>
        <w:t>文件格式</w:t>
      </w:r>
    </w:p>
    <w:p w14:paraId="309FC40B">
      <w:pPr>
        <w:widowControl/>
        <w:jc w:val="center"/>
        <w:rPr>
          <w:rFonts w:ascii="宋体" w:hAnsi="宋体" w:cs="宋体"/>
          <w:color w:val="000000"/>
          <w:sz w:val="36"/>
          <w:szCs w:val="36"/>
          <w:highlight w:val="none"/>
        </w:rPr>
      </w:pPr>
    </w:p>
    <w:p w14:paraId="4D1551E3">
      <w:pPr>
        <w:widowControl/>
        <w:jc w:val="center"/>
        <w:rPr>
          <w:rFonts w:ascii="宋体" w:hAnsi="宋体" w:cs="宋体"/>
          <w:color w:val="000000"/>
          <w:sz w:val="36"/>
          <w:szCs w:val="36"/>
          <w:highlight w:val="none"/>
        </w:rPr>
      </w:pPr>
    </w:p>
    <w:p w14:paraId="1CD3C3D2">
      <w:pPr>
        <w:widowControl/>
        <w:jc w:val="center"/>
        <w:rPr>
          <w:rFonts w:ascii="宋体" w:hAnsi="宋体" w:cs="宋体"/>
          <w:color w:val="000000"/>
          <w:sz w:val="36"/>
          <w:szCs w:val="36"/>
          <w:highlight w:val="none"/>
        </w:rPr>
      </w:pPr>
    </w:p>
    <w:p w14:paraId="5C4AF564">
      <w:pPr>
        <w:widowControl/>
        <w:jc w:val="center"/>
        <w:rPr>
          <w:rFonts w:ascii="宋体" w:hAnsi="宋体" w:cs="宋体"/>
          <w:color w:val="000000"/>
          <w:sz w:val="36"/>
          <w:szCs w:val="36"/>
          <w:highlight w:val="none"/>
        </w:rPr>
      </w:pPr>
    </w:p>
    <w:p w14:paraId="010E79E9">
      <w:pPr>
        <w:widowControl/>
        <w:rPr>
          <w:rFonts w:ascii="宋体" w:hAnsi="宋体" w:cs="宋体"/>
          <w:color w:val="000000"/>
          <w:sz w:val="36"/>
          <w:szCs w:val="36"/>
          <w:highlight w:val="none"/>
        </w:rPr>
      </w:pPr>
    </w:p>
    <w:p w14:paraId="0A475281">
      <w:pPr>
        <w:widowControl/>
        <w:jc w:val="center"/>
        <w:rPr>
          <w:rFonts w:ascii="宋体" w:hAnsi="宋体" w:cs="宋体"/>
          <w:b/>
          <w:color w:val="000000"/>
          <w:sz w:val="72"/>
          <w:szCs w:val="72"/>
          <w:highlight w:val="none"/>
        </w:rPr>
      </w:pPr>
      <w:r>
        <w:rPr>
          <w:rFonts w:hint="eastAsia" w:ascii="宋体" w:hAnsi="宋体" w:cs="宋体"/>
          <w:b/>
          <w:color w:val="000000"/>
          <w:sz w:val="72"/>
          <w:szCs w:val="72"/>
          <w:highlight w:val="none"/>
          <w:lang w:val="en-US" w:eastAsia="zh-CN"/>
        </w:rPr>
        <w:t>响 应</w:t>
      </w:r>
      <w:r>
        <w:rPr>
          <w:rFonts w:hint="eastAsia" w:ascii="宋体" w:hAnsi="宋体" w:cs="宋体"/>
          <w:b/>
          <w:color w:val="000000"/>
          <w:sz w:val="72"/>
          <w:szCs w:val="72"/>
          <w:highlight w:val="none"/>
        </w:rPr>
        <w:t xml:space="preserve"> 文 件</w:t>
      </w:r>
    </w:p>
    <w:p w14:paraId="5769A451">
      <w:pPr>
        <w:widowControl/>
        <w:jc w:val="center"/>
        <w:rPr>
          <w:rFonts w:ascii="宋体" w:hAnsi="宋体" w:cs="宋体"/>
          <w:color w:val="000000"/>
          <w:sz w:val="36"/>
          <w:szCs w:val="36"/>
          <w:highlight w:val="none"/>
        </w:rPr>
      </w:pPr>
    </w:p>
    <w:p w14:paraId="0666A4DD">
      <w:pPr>
        <w:widowControl/>
        <w:ind w:left="3773" w:leftChars="887" w:hanging="1644" w:hangingChars="546"/>
        <w:rPr>
          <w:rFonts w:ascii="宋体" w:hAnsi="宋体" w:cs="宋体"/>
          <w:b/>
          <w:color w:val="000000"/>
          <w:sz w:val="30"/>
          <w:szCs w:val="30"/>
          <w:highlight w:val="none"/>
        </w:rPr>
      </w:pPr>
    </w:p>
    <w:p w14:paraId="653A6E8F">
      <w:pPr>
        <w:widowControl/>
        <w:ind w:left="3840" w:leftChars="1114" w:hanging="1166" w:hangingChars="387"/>
        <w:rPr>
          <w:rFonts w:ascii="宋体" w:hAnsi="宋体" w:cs="宋体"/>
          <w:b/>
          <w:color w:val="000000"/>
          <w:sz w:val="30"/>
          <w:szCs w:val="30"/>
          <w:highlight w:val="none"/>
        </w:rPr>
      </w:pPr>
    </w:p>
    <w:p w14:paraId="1CAEED69">
      <w:pPr>
        <w:spacing w:line="500" w:lineRule="exact"/>
        <w:jc w:val="center"/>
        <w:rPr>
          <w:rFonts w:ascii="宋体" w:hAnsi="宋体" w:cs="宋体"/>
          <w:b/>
          <w:color w:val="000000"/>
          <w:sz w:val="28"/>
          <w:szCs w:val="28"/>
          <w:highlight w:val="none"/>
        </w:rPr>
      </w:pPr>
      <w:r>
        <w:rPr>
          <w:rFonts w:hint="eastAsia" w:ascii="宋体" w:hAnsi="宋体" w:cs="宋体"/>
          <w:b/>
          <w:color w:val="000000"/>
          <w:sz w:val="28"/>
          <w:szCs w:val="28"/>
          <w:highlight w:val="none"/>
        </w:rPr>
        <w:t xml:space="preserve"> 项目名称</w:t>
      </w:r>
      <w:r>
        <w:rPr>
          <w:rFonts w:hint="eastAsia" w:ascii="宋体" w:hAnsi="宋体" w:cs="宋体"/>
          <w:b/>
          <w:color w:val="000000"/>
          <w:sz w:val="30"/>
          <w:szCs w:val="30"/>
          <w:highlight w:val="none"/>
        </w:rPr>
        <w:t>：</w:t>
      </w:r>
      <w:r>
        <w:rPr>
          <w:rFonts w:hint="eastAsia" w:ascii="宋体" w:hAnsi="宋体" w:cs="宋体"/>
          <w:b/>
          <w:color w:val="000000"/>
          <w:sz w:val="28"/>
          <w:szCs w:val="28"/>
          <w:highlight w:val="none"/>
          <w:lang w:eastAsia="zh-CN"/>
        </w:rPr>
        <w:t>西藏中建建设有限责任公司</w:t>
      </w:r>
      <w:r>
        <w:rPr>
          <w:rFonts w:hint="eastAsia" w:ascii="宋体" w:hAnsi="宋体" w:cs="宋体"/>
          <w:b/>
          <w:color w:val="000000"/>
          <w:sz w:val="28"/>
          <w:szCs w:val="28"/>
          <w:highlight w:val="none"/>
          <w:u w:val="single"/>
        </w:rPr>
        <w:t>堆巴村公路改建工程</w:t>
      </w:r>
      <w:r>
        <w:rPr>
          <w:rFonts w:hint="eastAsia" w:ascii="宋体" w:hAnsi="宋体" w:cs="宋体"/>
          <w:b/>
          <w:color w:val="000000"/>
          <w:sz w:val="28"/>
          <w:szCs w:val="28"/>
          <w:highlight w:val="none"/>
        </w:rPr>
        <w:t>项目经理部</w:t>
      </w:r>
      <w:r>
        <w:rPr>
          <w:rFonts w:hint="eastAsia" w:ascii="宋体" w:hAnsi="宋体" w:cs="宋体"/>
          <w:b/>
          <w:color w:val="000000"/>
          <w:sz w:val="28"/>
          <w:szCs w:val="28"/>
          <w:highlight w:val="none"/>
          <w:u w:val="single"/>
        </w:rPr>
        <w:t xml:space="preserve"> </w:t>
      </w:r>
      <w:r>
        <w:rPr>
          <w:rFonts w:hint="eastAsia" w:ascii="宋体" w:hAnsi="宋体" w:cs="宋体"/>
          <w:b/>
          <w:color w:val="000000"/>
          <w:sz w:val="28"/>
          <w:szCs w:val="28"/>
          <w:highlight w:val="none"/>
          <w:u w:val="single"/>
          <w:lang w:eastAsia="zh-CN"/>
        </w:rPr>
        <w:t>CI</w:t>
      </w:r>
      <w:r>
        <w:rPr>
          <w:rFonts w:hint="eastAsia" w:ascii="宋体" w:hAnsi="宋体" w:cs="宋体"/>
          <w:b/>
          <w:color w:val="000000"/>
          <w:sz w:val="28"/>
          <w:szCs w:val="28"/>
          <w:highlight w:val="none"/>
          <w:u w:val="single"/>
        </w:rPr>
        <w:t xml:space="preserve"> </w:t>
      </w:r>
      <w:r>
        <w:rPr>
          <w:rFonts w:hint="eastAsia" w:ascii="宋体" w:hAnsi="宋体" w:cs="宋体"/>
          <w:b/>
          <w:color w:val="000000"/>
          <w:sz w:val="28"/>
          <w:szCs w:val="28"/>
          <w:highlight w:val="none"/>
        </w:rPr>
        <w:t>采购项目</w:t>
      </w:r>
    </w:p>
    <w:p w14:paraId="160BCFEC">
      <w:pPr>
        <w:widowControl/>
        <w:tabs>
          <w:tab w:val="left" w:pos="1134"/>
        </w:tabs>
        <w:rPr>
          <w:rFonts w:ascii="宋体" w:hAnsi="宋体" w:cs="宋体"/>
          <w:b/>
          <w:color w:val="000000"/>
          <w:sz w:val="28"/>
          <w:szCs w:val="28"/>
          <w:highlight w:val="none"/>
        </w:rPr>
      </w:pPr>
      <w:r>
        <w:rPr>
          <w:rFonts w:hint="eastAsia" w:ascii="宋体" w:hAnsi="宋体" w:cs="宋体"/>
          <w:b/>
          <w:color w:val="000000"/>
          <w:sz w:val="28"/>
          <w:szCs w:val="28"/>
          <w:highlight w:val="none"/>
        </w:rPr>
        <w:t xml:space="preserve">        </w:t>
      </w:r>
    </w:p>
    <w:p w14:paraId="13E0AEF1">
      <w:pPr>
        <w:widowControl/>
        <w:tabs>
          <w:tab w:val="left" w:pos="1134"/>
        </w:tabs>
        <w:ind w:firstLine="1405" w:firstLineChars="500"/>
        <w:jc w:val="left"/>
        <w:rPr>
          <w:rFonts w:hint="eastAsia" w:ascii="宋体" w:hAnsi="宋体" w:cs="宋体" w:eastAsiaTheme="minorEastAsia"/>
          <w:b/>
          <w:color w:val="000000"/>
          <w:sz w:val="28"/>
          <w:szCs w:val="28"/>
          <w:highlight w:val="none"/>
          <w:u w:val="single"/>
          <w:lang w:val="en-US" w:eastAsia="zh-CN"/>
        </w:rPr>
      </w:pPr>
      <w:r>
        <w:rPr>
          <w:rFonts w:hint="eastAsia" w:ascii="宋体" w:hAnsi="宋体" w:cs="宋体"/>
          <w:b/>
          <w:color w:val="000000"/>
          <w:sz w:val="28"/>
          <w:szCs w:val="28"/>
          <w:highlight w:val="none"/>
          <w:lang w:val="en-US" w:eastAsia="zh-CN"/>
        </w:rPr>
        <w:t>采购</w:t>
      </w:r>
      <w:r>
        <w:rPr>
          <w:rFonts w:hint="eastAsia" w:ascii="宋体" w:hAnsi="宋体" w:cs="宋体"/>
          <w:b/>
          <w:color w:val="000000"/>
          <w:sz w:val="28"/>
          <w:szCs w:val="28"/>
          <w:highlight w:val="none"/>
        </w:rPr>
        <w:t>编号：</w:t>
      </w:r>
      <w:r>
        <w:rPr>
          <w:rFonts w:hint="eastAsia" w:ascii="宋体" w:hAnsi="宋体" w:cs="宋体"/>
          <w:b/>
          <w:color w:val="000000"/>
          <w:sz w:val="28"/>
          <w:szCs w:val="28"/>
          <w:highlight w:val="none"/>
          <w:u w:val="single"/>
          <w:lang w:eastAsia="zh-CN"/>
        </w:rPr>
        <w:t>ZJLQ-FG-堆巴村公路改建项目-006</w:t>
      </w:r>
    </w:p>
    <w:p w14:paraId="7C37E15F">
      <w:pPr>
        <w:widowControl/>
        <w:ind w:left="3840" w:leftChars="1114" w:hanging="1166" w:hangingChars="387"/>
        <w:rPr>
          <w:rFonts w:hint="eastAsia" w:ascii="宋体" w:hAnsi="宋体" w:cs="宋体" w:eastAsiaTheme="minorEastAsia"/>
          <w:b/>
          <w:color w:val="000000"/>
          <w:sz w:val="30"/>
          <w:szCs w:val="30"/>
          <w:highlight w:val="none"/>
          <w:lang w:val="en-US" w:eastAsia="zh-CN"/>
        </w:rPr>
      </w:pPr>
      <w:r>
        <w:rPr>
          <w:rFonts w:hint="eastAsia" w:ascii="宋体" w:hAnsi="宋体" w:cs="宋体"/>
          <w:b/>
          <w:color w:val="000000"/>
          <w:sz w:val="30"/>
          <w:szCs w:val="30"/>
          <w:highlight w:val="none"/>
          <w:lang w:val="en-US" w:eastAsia="zh-CN"/>
        </w:rPr>
        <w:t xml:space="preserve"> </w:t>
      </w:r>
    </w:p>
    <w:p w14:paraId="23CBE4A3">
      <w:pPr>
        <w:widowControl/>
        <w:ind w:left="4067" w:leftChars="1114" w:hanging="1393" w:hangingChars="387"/>
        <w:rPr>
          <w:rFonts w:ascii="宋体" w:hAnsi="宋体" w:cs="宋体"/>
          <w:color w:val="000000"/>
          <w:sz w:val="36"/>
          <w:szCs w:val="36"/>
          <w:highlight w:val="none"/>
        </w:rPr>
      </w:pPr>
    </w:p>
    <w:p w14:paraId="39ED9B16">
      <w:pPr>
        <w:pStyle w:val="33"/>
        <w:ind w:left="480"/>
        <w:rPr>
          <w:highlight w:val="none"/>
        </w:rPr>
      </w:pPr>
    </w:p>
    <w:p w14:paraId="6B7ED04A">
      <w:pPr>
        <w:widowControl/>
        <w:ind w:left="4067" w:leftChars="1114" w:hanging="1393" w:hangingChars="387"/>
        <w:jc w:val="center"/>
        <w:rPr>
          <w:rFonts w:ascii="宋体" w:hAnsi="宋体" w:cs="宋体"/>
          <w:color w:val="000000"/>
          <w:sz w:val="36"/>
          <w:szCs w:val="36"/>
          <w:highlight w:val="none"/>
        </w:rPr>
      </w:pPr>
    </w:p>
    <w:p w14:paraId="33C721A0">
      <w:pPr>
        <w:widowControl/>
        <w:ind w:left="4067" w:leftChars="1114" w:hanging="1393" w:hangingChars="387"/>
        <w:jc w:val="center"/>
        <w:rPr>
          <w:rFonts w:ascii="宋体" w:hAnsi="宋体" w:cs="宋体"/>
          <w:color w:val="000000"/>
          <w:sz w:val="36"/>
          <w:szCs w:val="36"/>
          <w:highlight w:val="none"/>
        </w:rPr>
      </w:pPr>
    </w:p>
    <w:p w14:paraId="2B0E5D02">
      <w:pPr>
        <w:widowControl/>
        <w:spacing w:line="480" w:lineRule="auto"/>
        <w:ind w:left="3426" w:leftChars="565" w:hanging="2070" w:hangingChars="859"/>
        <w:jc w:val="left"/>
        <w:rPr>
          <w:rFonts w:ascii="宋体" w:hAnsi="宋体" w:cs="宋体"/>
          <w:b/>
          <w:color w:val="000000"/>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物资名称：</w:t>
      </w:r>
      <w:r>
        <w:rPr>
          <w:rFonts w:hint="eastAsia" w:ascii="宋体" w:hAnsi="宋体" w:cs="宋体"/>
          <w:b/>
          <w:color w:val="000000"/>
          <w:highlight w:val="none"/>
          <w:u w:val="single"/>
        </w:rPr>
        <w:t xml:space="preserve">         </w:t>
      </w:r>
      <w:r>
        <w:rPr>
          <w:rFonts w:hint="eastAsia" w:ascii="宋体" w:hAnsi="宋体" w:cs="宋体"/>
          <w:b/>
          <w:color w:val="000000"/>
          <w:highlight w:val="none"/>
          <w:u w:val="single"/>
          <w:lang w:val="en-US" w:eastAsia="zh-CN"/>
        </w:rPr>
        <w:t xml:space="preserve">CI   </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p>
    <w:p w14:paraId="62410B51">
      <w:pPr>
        <w:widowControl/>
        <w:spacing w:line="480" w:lineRule="auto"/>
        <w:ind w:left="3426" w:leftChars="565" w:hanging="2070" w:hangingChars="859"/>
        <w:jc w:val="left"/>
        <w:rPr>
          <w:rFonts w:ascii="宋体" w:hAnsi="宋体" w:cs="宋体"/>
          <w:b/>
          <w:color w:val="000000"/>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单位：（公章）</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14246659">
      <w:pPr>
        <w:widowControl/>
        <w:spacing w:line="480" w:lineRule="auto"/>
        <w:ind w:left="3426" w:leftChars="565" w:hanging="2070" w:hangingChars="859"/>
        <w:jc w:val="left"/>
        <w:rPr>
          <w:rFonts w:ascii="宋体" w:hAnsi="宋体" w:cs="宋体"/>
          <w:b/>
          <w:color w:val="000000"/>
          <w:highlight w:val="non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联系人：</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0ED55B40">
      <w:pPr>
        <w:widowControl/>
        <w:spacing w:line="480" w:lineRule="auto"/>
        <w:ind w:left="3426" w:leftChars="565" w:hanging="2070" w:hangingChars="859"/>
        <w:jc w:val="left"/>
        <w:rPr>
          <w:rFonts w:ascii="宋体" w:hAnsi="宋体" w:cs="宋体"/>
          <w:b/>
          <w:color w:val="000000"/>
          <w:highlight w:val="none"/>
        </w:rPr>
      </w:pPr>
      <w:r>
        <w:rPr>
          <w:rFonts w:hint="eastAsia" w:ascii="宋体" w:hAnsi="宋体" w:cs="宋体"/>
          <w:b/>
          <w:color w:val="000000"/>
          <w:highlight w:val="none"/>
        </w:rPr>
        <w:t>联系电话：</w:t>
      </w:r>
      <w:r>
        <w:rPr>
          <w:rFonts w:hint="eastAsia" w:ascii="宋体" w:hAnsi="宋体" w:cs="宋体"/>
          <w:b/>
          <w:color w:val="000000"/>
          <w:highlight w:val="none"/>
          <w:u w:val="single"/>
        </w:rPr>
        <w:t xml:space="preserve">                                    </w:t>
      </w:r>
    </w:p>
    <w:p w14:paraId="15DC937E">
      <w:pPr>
        <w:widowControl/>
        <w:spacing w:line="480" w:lineRule="auto"/>
        <w:ind w:left="3426" w:leftChars="565" w:hanging="2070" w:hangingChars="859"/>
        <w:jc w:val="left"/>
        <w:rPr>
          <w:rFonts w:ascii="宋体" w:hAnsi="宋体" w:cs="宋体"/>
          <w:b/>
          <w:color w:val="000000"/>
          <w:sz w:val="36"/>
          <w:szCs w:val="36"/>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日期：</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4471C538">
      <w:pPr>
        <w:spacing w:line="400" w:lineRule="exact"/>
        <w:jc w:val="center"/>
        <w:outlineLvl w:val="0"/>
        <w:rPr>
          <w:rFonts w:ascii="仿宋_GB2312" w:eastAsia="仿宋_GB2312" w:hAnsiTheme="majorEastAsia"/>
          <w:b/>
          <w:bCs/>
          <w:sz w:val="36"/>
          <w:szCs w:val="36"/>
          <w:highlight w:val="none"/>
        </w:rPr>
      </w:pPr>
    </w:p>
    <w:p w14:paraId="18DF1A22">
      <w:pPr>
        <w:widowControl/>
        <w:jc w:val="left"/>
        <w:rPr>
          <w:rFonts w:ascii="仿宋_GB2312" w:eastAsia="仿宋_GB2312" w:cs="宋体" w:hAnsiTheme="minorEastAsia"/>
          <w:b/>
          <w:w w:val="90"/>
          <w:highlight w:val="none"/>
        </w:rPr>
      </w:pPr>
      <w:r>
        <w:rPr>
          <w:rFonts w:ascii="仿宋_GB2312" w:eastAsia="仿宋_GB2312" w:cs="宋体" w:hAnsiTheme="minorEastAsia"/>
          <w:b/>
          <w:w w:val="90"/>
          <w:highlight w:val="none"/>
        </w:rPr>
        <w:br w:type="page"/>
      </w:r>
    </w:p>
    <w:p w14:paraId="647E9275">
      <w:pPr>
        <w:spacing w:line="360" w:lineRule="auto"/>
        <w:jc w:val="both"/>
        <w:rPr>
          <w:rFonts w:hint="eastAsia" w:ascii="仿宋_GB2312" w:eastAsia="仿宋_GB2312" w:cs="宋体" w:hAnsiTheme="minorEastAsia"/>
          <w:b/>
          <w:sz w:val="28"/>
          <w:szCs w:val="28"/>
          <w:highlight w:val="none"/>
          <w:lang w:val="en-US" w:eastAsia="zh-CN"/>
        </w:rPr>
      </w:pPr>
      <w:r>
        <w:rPr>
          <w:rFonts w:hint="eastAsia" w:ascii="仿宋_GB2312" w:eastAsia="仿宋_GB2312" w:cs="宋体" w:hAnsiTheme="minorEastAsia"/>
          <w:b/>
          <w:sz w:val="28"/>
          <w:szCs w:val="28"/>
          <w:highlight w:val="none"/>
          <w:lang w:val="en-US" w:eastAsia="zh-CN"/>
        </w:rPr>
        <w:t>1.</w:t>
      </w:r>
    </w:p>
    <w:p w14:paraId="64A0A5AD">
      <w:pPr>
        <w:spacing w:line="360" w:lineRule="auto"/>
        <w:jc w:val="center"/>
        <w:rPr>
          <w:rFonts w:ascii="仿宋_GB2312" w:eastAsia="仿宋_GB2312" w:cs="宋体" w:hAnsiTheme="minorEastAsia"/>
          <w:sz w:val="28"/>
          <w:szCs w:val="28"/>
          <w:highlight w:val="none"/>
        </w:rPr>
      </w:pPr>
      <w:r>
        <w:rPr>
          <w:rFonts w:hint="eastAsia" w:ascii="仿宋_GB2312" w:eastAsia="仿宋_GB2312" w:cs="宋体" w:hAnsiTheme="minorEastAsia"/>
          <w:b/>
          <w:sz w:val="28"/>
          <w:szCs w:val="28"/>
          <w:highlight w:val="none"/>
          <w:lang w:val="en-US" w:eastAsia="zh-CN"/>
        </w:rPr>
        <w:t>响应书</w:t>
      </w:r>
    </w:p>
    <w:p w14:paraId="5FAB3FAD">
      <w:pPr>
        <w:spacing w:line="400" w:lineRule="exact"/>
        <w:ind w:firstLine="422" w:firstLineChars="200"/>
        <w:jc w:val="left"/>
        <w:outlineLvl w:val="2"/>
        <w:rPr>
          <w:rFonts w:hint="eastAsia" w:ascii="仿宋_GB2312" w:eastAsia="仿宋_GB2312" w:cs="宋体" w:hAnsiTheme="minorEastAsia"/>
          <w:sz w:val="21"/>
          <w:szCs w:val="21"/>
          <w:highlight w:val="none"/>
          <w:lang w:eastAsia="zh-CN"/>
        </w:rPr>
      </w:pPr>
      <w:r>
        <w:rPr>
          <w:rFonts w:hint="eastAsia" w:ascii="仿宋_GB2312" w:eastAsia="仿宋_GB2312" w:cs="宋体" w:hAnsiTheme="minorEastAsia"/>
          <w:b/>
          <w:bCs/>
          <w:sz w:val="21"/>
          <w:szCs w:val="21"/>
          <w:highlight w:val="none"/>
        </w:rPr>
        <w:t>致：</w:t>
      </w:r>
      <w:r>
        <w:rPr>
          <w:rFonts w:hint="eastAsia" w:ascii="仿宋_GB2312" w:eastAsia="仿宋_GB2312" w:cs="宋体" w:hAnsiTheme="minorEastAsia"/>
          <w:sz w:val="21"/>
          <w:szCs w:val="21"/>
          <w:highlight w:val="none"/>
          <w:u w:val="single"/>
          <w:lang w:eastAsia="zh-CN"/>
        </w:rPr>
        <w:t>西藏中建建设有限责任公司</w:t>
      </w:r>
    </w:p>
    <w:p w14:paraId="06EBF885">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根据已收到的该工程</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文件及所有相关资料，经研究我公司愿承担贵公司所需</w:t>
      </w:r>
      <w:r>
        <w:rPr>
          <w:rFonts w:hint="eastAsia" w:ascii="仿宋_GB2312" w:eastAsia="仿宋_GB2312" w:cs="宋体" w:hAnsiTheme="minorEastAsia"/>
          <w:sz w:val="21"/>
          <w:szCs w:val="21"/>
          <w:highlight w:val="none"/>
          <w:u w:val="single"/>
          <w:lang w:val="en-US" w:eastAsia="zh-CN"/>
        </w:rPr>
        <w:t>CI</w:t>
      </w:r>
      <w:r>
        <w:rPr>
          <w:rFonts w:hint="eastAsia" w:ascii="仿宋_GB2312" w:eastAsia="仿宋_GB2312" w:cs="宋体" w:hAnsiTheme="minorEastAsia"/>
          <w:sz w:val="21"/>
          <w:szCs w:val="21"/>
          <w:highlight w:val="none"/>
        </w:rPr>
        <w:t>的供应。</w:t>
      </w:r>
    </w:p>
    <w:p w14:paraId="788976E2">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我司郑重承诺：我司对</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w:t>
      </w:r>
      <w:r>
        <w:rPr>
          <w:rFonts w:hint="eastAsia" w:ascii="仿宋_GB2312" w:eastAsia="仿宋_GB2312" w:cs="宋体" w:hAnsiTheme="minorEastAsia"/>
          <w:sz w:val="21"/>
          <w:szCs w:val="21"/>
          <w:highlight w:val="none"/>
          <w:lang w:val="en-US" w:eastAsia="zh-CN"/>
        </w:rPr>
        <w:t>及</w:t>
      </w:r>
      <w:r>
        <w:rPr>
          <w:rFonts w:hint="eastAsia" w:ascii="仿宋_GB2312" w:eastAsia="仿宋_GB2312" w:cs="宋体" w:hAnsiTheme="minorEastAsia"/>
          <w:sz w:val="21"/>
          <w:szCs w:val="21"/>
          <w:highlight w:val="none"/>
        </w:rPr>
        <w:t>合同范本条款完全接受和遵守</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rPr>
        <w:t>并进一步承诺如下：</w:t>
      </w:r>
    </w:p>
    <w:p w14:paraId="4CA2AF91">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1.我司所报的单价，已充分考虑了采购文件及合同范本要求成交单位（供方）应承担的所有义务及风险，由此造成或可能造成的费用我司已包含在报价中。</w:t>
      </w:r>
    </w:p>
    <w:p w14:paraId="70128A92">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2.我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承诺不会因贵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对供货合同中的承包范围的调整而产生的异议。</w:t>
      </w:r>
    </w:p>
    <w:p w14:paraId="100CDA5D">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3.我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理解贵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不以最低</w:t>
      </w:r>
      <w:r>
        <w:rPr>
          <w:rFonts w:hint="eastAsia" w:ascii="仿宋_GB2312" w:eastAsia="仿宋_GB2312" w:cs="宋体" w:hAnsiTheme="minorEastAsia"/>
          <w:sz w:val="21"/>
          <w:szCs w:val="21"/>
          <w:highlight w:val="none"/>
          <w:lang w:val="en-US" w:eastAsia="zh-CN"/>
        </w:rPr>
        <w:t>响应报</w:t>
      </w:r>
      <w:r>
        <w:rPr>
          <w:rFonts w:hint="eastAsia" w:ascii="仿宋_GB2312" w:eastAsia="仿宋_GB2312" w:cs="宋体" w:hAnsiTheme="minorEastAsia"/>
          <w:sz w:val="21"/>
          <w:szCs w:val="21"/>
          <w:highlight w:val="none"/>
        </w:rPr>
        <w:t>价为</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价的唯一选择。</w:t>
      </w:r>
    </w:p>
    <w:p w14:paraId="18980227">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4.若我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没有</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将不要求贵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做任何解释。</w:t>
      </w:r>
    </w:p>
    <w:p w14:paraId="5821DE67">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5.若我司成交，除非贵公司要求，我司将不主动要求调整供货合同条款。否则，贵公司可以随时取消我司的成交资格。同时我司同意本承诺函及所有响应文件作为合同的组成部分，与供货合同具有同样的法律效力。</w:t>
      </w:r>
    </w:p>
    <w:p w14:paraId="265DED3C">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6.我司将严格按照采购文件的要求提供工程所需材料，在供货过程中出现的质量问题我司将及时调换合格材料进场，如因材料质量问题而造成工期延误，我司承诺接受每延误一天处以人民币5000元的违约金，该违约金直接从履约保证金中扣除，如履约保证金不足，将从货款中扣除，在供货过程中保证供应材料为采购文件中要求的厂家生产的材料，各类质量资料随货同行，并保证各类质量资料真实有效。</w:t>
      </w:r>
    </w:p>
    <w:p w14:paraId="7C62EC23">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7.在供应时间上将严格按项目要求时间组织材料进场，我司的保证措施是根据进场时间和规格型号要求提前做好备料，确因某些型号材料短期缺货将积极配合项目与业主监理协商沟通进行替换。如因材料进场时间问题而造成工期延误，我司承诺接受每延误一天处以5000元人民币的违约金，该罚款直接从合同履约保证金款中扣除。</w:t>
      </w:r>
    </w:p>
    <w:p w14:paraId="7A09F6A5">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8.我司将以良好的服务态度、饱满的工作热情和遵纪守法的工作作风做好对项目部的服务，让项目部满意，让贵</w:t>
      </w:r>
      <w:r>
        <w:rPr>
          <w:rFonts w:hint="eastAsia" w:ascii="仿宋_GB2312" w:eastAsia="仿宋_GB2312" w:cs="宋体" w:hAnsiTheme="minorEastAsia"/>
          <w:sz w:val="21"/>
          <w:szCs w:val="21"/>
          <w:highlight w:val="none"/>
          <w:lang w:val="en-US" w:eastAsia="zh-CN"/>
        </w:rPr>
        <w:t>公</w:t>
      </w:r>
      <w:r>
        <w:rPr>
          <w:rFonts w:hint="eastAsia" w:ascii="仿宋_GB2312" w:eastAsia="仿宋_GB2312" w:cs="宋体" w:hAnsiTheme="minorEastAsia"/>
          <w:sz w:val="21"/>
          <w:szCs w:val="21"/>
          <w:highlight w:val="none"/>
        </w:rPr>
        <w:t>司满意，让工程业主和监理满意。</w:t>
      </w:r>
    </w:p>
    <w:p w14:paraId="1C60ABB1">
      <w:pPr>
        <w:spacing w:line="400" w:lineRule="exact"/>
        <w:ind w:firstLine="420" w:firstLineChars="200"/>
        <w:jc w:val="left"/>
        <w:outlineLvl w:val="2"/>
        <w:rPr>
          <w:rFonts w:hint="eastAsia" w:ascii="仿宋_GB2312" w:hAnsi="仿宋_GB2312" w:eastAsia="仿宋_GB2312" w:cs="仿宋_GB2312"/>
          <w:sz w:val="24"/>
          <w:szCs w:val="24"/>
          <w:lang w:eastAsia="zh-CN"/>
        </w:rPr>
      </w:pPr>
      <w:r>
        <w:rPr>
          <w:rFonts w:hint="eastAsia" w:ascii="仿宋_GB2312" w:eastAsia="仿宋_GB2312" w:cs="宋体" w:hAnsiTheme="minorEastAsia"/>
          <w:sz w:val="21"/>
          <w:szCs w:val="21"/>
          <w:highlight w:val="none"/>
        </w:rPr>
        <w:t>9.我司郑重承诺：我司对</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文件的合同范本条款完全接受和遵守</w:t>
      </w:r>
      <w:r>
        <w:rPr>
          <w:rFonts w:hint="eastAsia" w:ascii="仿宋_GB2312" w:eastAsia="仿宋_GB2312" w:cs="宋体" w:hAnsiTheme="minorEastAsia"/>
          <w:sz w:val="21"/>
          <w:szCs w:val="21"/>
          <w:highlight w:val="none"/>
          <w:lang w:eastAsia="zh-CN"/>
        </w:rPr>
        <w:t>。</w:t>
      </w:r>
    </w:p>
    <w:p w14:paraId="2B13F504">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ab/>
      </w:r>
    </w:p>
    <w:p w14:paraId="441532AD">
      <w:pPr>
        <w:spacing w:line="400" w:lineRule="exact"/>
        <w:ind w:firstLine="5111" w:firstLineChars="2434"/>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人（盖章）：</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  </w:t>
      </w:r>
    </w:p>
    <w:p w14:paraId="6C74F8F5">
      <w:pPr>
        <w:spacing w:line="400" w:lineRule="exact"/>
        <w:ind w:firstLine="5145" w:firstLineChars="2450"/>
        <w:rPr>
          <w:rFonts w:hint="eastAsia"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法</w:t>
      </w:r>
      <w:r>
        <w:rPr>
          <w:rFonts w:hint="eastAsia" w:ascii="仿宋_GB2312" w:eastAsia="仿宋_GB2312" w:cs="宋体" w:hAnsiTheme="minorEastAsia"/>
          <w:sz w:val="21"/>
          <w:szCs w:val="21"/>
          <w:highlight w:val="none"/>
          <w:lang w:val="en-US" w:eastAsia="zh-CN"/>
        </w:rPr>
        <w:t>定</w:t>
      </w:r>
      <w:r>
        <w:rPr>
          <w:rFonts w:hint="eastAsia" w:ascii="仿宋_GB2312" w:eastAsia="仿宋_GB2312" w:cs="宋体" w:hAnsiTheme="minorEastAsia"/>
          <w:sz w:val="21"/>
          <w:szCs w:val="21"/>
          <w:highlight w:val="none"/>
        </w:rPr>
        <w:t>代表</w:t>
      </w:r>
      <w:r>
        <w:rPr>
          <w:rFonts w:hint="eastAsia" w:ascii="仿宋_GB2312" w:eastAsia="仿宋_GB2312" w:cs="宋体" w:hAnsiTheme="minorEastAsia"/>
          <w:sz w:val="21"/>
          <w:szCs w:val="21"/>
          <w:highlight w:val="none"/>
          <w:lang w:val="en-US" w:eastAsia="zh-CN"/>
        </w:rPr>
        <w:t>人或</w:t>
      </w:r>
      <w:r>
        <w:rPr>
          <w:rFonts w:hint="eastAsia" w:ascii="仿宋_GB2312" w:eastAsia="仿宋_GB2312" w:cs="宋体" w:hAnsiTheme="minorEastAsia"/>
          <w:kern w:val="0"/>
          <w:sz w:val="21"/>
          <w:szCs w:val="21"/>
          <w:highlight w:val="none"/>
          <w:lang w:val="en-US" w:eastAsia="zh-CN"/>
        </w:rPr>
        <w:t>被委托人</w:t>
      </w:r>
      <w:r>
        <w:rPr>
          <w:rFonts w:hint="eastAsia" w:ascii="仿宋_GB2312" w:eastAsia="仿宋_GB2312" w:cs="宋体" w:hAnsiTheme="minorEastAsia"/>
          <w:sz w:val="21"/>
          <w:szCs w:val="21"/>
          <w:highlight w:val="none"/>
          <w:lang w:val="en-US" w:eastAsia="zh-CN"/>
        </w:rPr>
        <w:t>签字</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u w:val="single"/>
        </w:rPr>
        <w:t xml:space="preserve">          </w:t>
      </w:r>
    </w:p>
    <w:p w14:paraId="7686AFEC">
      <w:pPr>
        <w:spacing w:line="400" w:lineRule="exact"/>
        <w:ind w:firstLine="5145" w:firstLineChars="2450"/>
        <w:rPr>
          <w:rFonts w:hint="default"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联系电话：</w:t>
      </w:r>
      <w:r>
        <w:rPr>
          <w:rFonts w:hint="eastAsia" w:ascii="仿宋_GB2312" w:eastAsia="仿宋_GB2312" w:cs="宋体" w:hAnsiTheme="minorEastAsia"/>
          <w:sz w:val="21"/>
          <w:szCs w:val="21"/>
          <w:highlight w:val="none"/>
          <w:u w:val="single"/>
          <w:lang w:val="en-US" w:eastAsia="zh-CN"/>
        </w:rPr>
        <w:t xml:space="preserve">               </w:t>
      </w:r>
    </w:p>
    <w:p w14:paraId="6F6F6099">
      <w:pPr>
        <w:spacing w:line="400" w:lineRule="exact"/>
        <w:ind w:firstLine="5040" w:firstLineChars="2400"/>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sz w:val="21"/>
          <w:szCs w:val="21"/>
          <w:highlight w:val="none"/>
          <w:lang w:val="en-US" w:eastAsia="zh-CN"/>
        </w:rPr>
        <w:t>日期：</w:t>
      </w: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 日</w:t>
      </w:r>
    </w:p>
    <w:p w14:paraId="206B6615">
      <w:pPr>
        <w:spacing w:line="360" w:lineRule="auto"/>
        <w:jc w:val="both"/>
        <w:rPr>
          <w:rFonts w:hint="eastAsia" w:ascii="仿宋_GB2312" w:eastAsia="仿宋_GB2312" w:cs="宋体" w:hAnsiTheme="minorEastAsia"/>
          <w:b/>
          <w:color w:val="000000" w:themeColor="text1"/>
          <w:w w:val="90"/>
          <w:sz w:val="28"/>
          <w:szCs w:val="28"/>
          <w:highlight w:val="none"/>
        </w:rPr>
      </w:pPr>
    </w:p>
    <w:p w14:paraId="54176518">
      <w:pPr>
        <w:spacing w:line="360" w:lineRule="auto"/>
        <w:jc w:val="both"/>
        <w:rPr>
          <w:rFonts w:hint="eastAsia" w:ascii="仿宋_GB2312" w:eastAsia="仿宋_GB2312" w:cs="宋体" w:hAnsiTheme="minorEastAsia"/>
          <w:b/>
          <w:color w:val="000000" w:themeColor="text1"/>
          <w:w w:val="90"/>
          <w:sz w:val="28"/>
          <w:szCs w:val="28"/>
          <w:highlight w:val="none"/>
        </w:rPr>
      </w:pPr>
      <w:r>
        <w:rPr>
          <w:rFonts w:hint="eastAsia" w:ascii="仿宋_GB2312" w:eastAsia="仿宋_GB2312" w:cs="宋体" w:hAnsiTheme="minorEastAsia"/>
          <w:b/>
          <w:color w:val="000000" w:themeColor="text1"/>
          <w:w w:val="90"/>
          <w:sz w:val="28"/>
          <w:szCs w:val="28"/>
          <w:highlight w:val="none"/>
        </w:rPr>
        <w:t>2.</w:t>
      </w:r>
    </w:p>
    <w:p w14:paraId="27ECE912">
      <w:pPr>
        <w:spacing w:line="360" w:lineRule="auto"/>
        <w:jc w:val="center"/>
        <w:rPr>
          <w:rFonts w:ascii="仿宋_GB2312" w:eastAsia="仿宋_GB2312" w:cs="宋体" w:hAnsiTheme="minorEastAsia"/>
          <w:kern w:val="0"/>
          <w:sz w:val="21"/>
          <w:szCs w:val="21"/>
          <w:highlight w:val="none"/>
        </w:rPr>
      </w:pPr>
      <w:r>
        <w:rPr>
          <w:rFonts w:hint="eastAsia" w:ascii="仿宋_GB2312" w:eastAsia="仿宋_GB2312" w:cs="宋体" w:hAnsiTheme="minorEastAsia"/>
          <w:b/>
          <w:color w:val="000000" w:themeColor="text1"/>
          <w:w w:val="90"/>
          <w:sz w:val="28"/>
          <w:szCs w:val="28"/>
          <w:highlight w:val="none"/>
          <w:lang w:val="en-US" w:eastAsia="zh-CN"/>
        </w:rPr>
        <w:t>响应</w:t>
      </w:r>
      <w:r>
        <w:rPr>
          <w:rFonts w:hint="eastAsia" w:ascii="仿宋_GB2312" w:eastAsia="仿宋_GB2312" w:cs="宋体" w:hAnsiTheme="minorEastAsia"/>
          <w:b/>
          <w:color w:val="000000" w:themeColor="text1"/>
          <w:w w:val="90"/>
          <w:sz w:val="28"/>
          <w:szCs w:val="28"/>
          <w:highlight w:val="none"/>
        </w:rPr>
        <w:t>报价清单</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965"/>
        <w:gridCol w:w="1206"/>
        <w:gridCol w:w="570"/>
        <w:gridCol w:w="756"/>
        <w:gridCol w:w="783"/>
        <w:gridCol w:w="933"/>
        <w:gridCol w:w="487"/>
        <w:gridCol w:w="1065"/>
        <w:gridCol w:w="759"/>
        <w:gridCol w:w="936"/>
      </w:tblGrid>
      <w:tr w14:paraId="0163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00" w:type="pct"/>
            <w:gridSpan w:val="11"/>
            <w:shd w:val="clear" w:color="auto" w:fill="auto"/>
            <w:vAlign w:val="center"/>
          </w:tcPr>
          <w:p w14:paraId="1FED1940">
            <w:pPr>
              <w:pStyle w:val="41"/>
              <w:numPr>
                <w:ilvl w:val="0"/>
                <w:numId w:val="0"/>
              </w:numPr>
              <w:spacing w:before="120" w:beforeLines="50" w:after="120" w:afterLines="50" w:line="400" w:lineRule="atLeast"/>
              <w:ind w:leftChars="0"/>
              <w:outlineLvl w:val="0"/>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b/>
                <w:bCs/>
                <w:color w:val="000000" w:themeColor="text1"/>
                <w:highlight w:val="none"/>
                <w:lang w:val="en-US" w:eastAsia="zh-CN"/>
              </w:rPr>
              <w:t>方式一：</w:t>
            </w:r>
            <w:r>
              <w:rPr>
                <w:rFonts w:hint="eastAsia" w:ascii="仿宋_GB2312" w:hAnsi="仿宋_GB2312" w:eastAsia="仿宋_GB2312" w:cs="仿宋_GB2312"/>
                <w:b/>
                <w:bCs/>
                <w:color w:val="000000" w:themeColor="text1"/>
                <w:highlight w:val="none"/>
                <w:lang w:eastAsia="zh-Hans"/>
              </w:rPr>
              <w:t>固定</w:t>
            </w:r>
            <w:r>
              <w:rPr>
                <w:rFonts w:hint="eastAsia" w:ascii="仿宋_GB2312" w:hAnsi="仿宋_GB2312" w:eastAsia="仿宋_GB2312" w:cs="仿宋_GB2312"/>
                <w:b/>
                <w:bCs/>
                <w:color w:val="000000" w:themeColor="text1"/>
                <w:highlight w:val="none"/>
              </w:rPr>
              <w:t>单价</w:t>
            </w:r>
            <w:r>
              <w:rPr>
                <w:rFonts w:hint="eastAsia" w:ascii="仿宋_GB2312" w:hAnsi="仿宋_GB2312" w:eastAsia="仿宋_GB2312" w:cs="仿宋_GB2312"/>
                <w:b/>
                <w:bCs/>
                <w:color w:val="000000" w:themeColor="text1"/>
                <w:highlight w:val="none"/>
                <w:lang w:val="en-US" w:eastAsia="zh-CN"/>
              </w:rPr>
              <w:t>方式响应报价清单</w:t>
            </w:r>
          </w:p>
        </w:tc>
      </w:tr>
      <w:tr w14:paraId="5C98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251" w:type="pct"/>
            <w:shd w:val="clear" w:color="auto" w:fill="auto"/>
            <w:vAlign w:val="center"/>
          </w:tcPr>
          <w:p w14:paraId="48E8489A">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序号</w:t>
            </w:r>
          </w:p>
        </w:tc>
        <w:tc>
          <w:tcPr>
            <w:tcW w:w="609" w:type="pct"/>
            <w:shd w:val="clear" w:color="auto" w:fill="auto"/>
            <w:vAlign w:val="center"/>
          </w:tcPr>
          <w:p w14:paraId="1A653FA0">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val="en-US" w:eastAsia="zh-CN" w:bidi="ar"/>
              </w:rPr>
              <w:t>货物</w:t>
            </w:r>
            <w:r>
              <w:rPr>
                <w:rFonts w:hint="eastAsia" w:ascii="仿宋_GB2312" w:hAnsi="仿宋_GB2312" w:eastAsia="仿宋_GB2312" w:cs="仿宋_GB2312"/>
                <w:color w:val="000000" w:themeColor="text1"/>
                <w:kern w:val="0"/>
                <w:sz w:val="18"/>
                <w:szCs w:val="18"/>
                <w:highlight w:val="none"/>
                <w:lang w:bidi="ar"/>
              </w:rPr>
              <w:t>名称</w:t>
            </w:r>
          </w:p>
        </w:tc>
        <w:tc>
          <w:tcPr>
            <w:tcW w:w="510" w:type="pct"/>
            <w:shd w:val="clear" w:color="auto" w:fill="auto"/>
            <w:vAlign w:val="center"/>
          </w:tcPr>
          <w:p w14:paraId="02E959A8">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val="en-US" w:eastAsia="zh-CN" w:bidi="ar"/>
              </w:rPr>
              <w:t>货物</w:t>
            </w:r>
            <w:r>
              <w:rPr>
                <w:rFonts w:hint="eastAsia" w:ascii="仿宋_GB2312" w:hAnsi="仿宋_GB2312" w:eastAsia="仿宋_GB2312" w:cs="仿宋_GB2312"/>
                <w:color w:val="000000" w:themeColor="text1"/>
                <w:kern w:val="0"/>
                <w:sz w:val="18"/>
                <w:szCs w:val="18"/>
                <w:highlight w:val="none"/>
                <w:lang w:bidi="ar"/>
              </w:rPr>
              <w:t>规格参数</w:t>
            </w:r>
          </w:p>
        </w:tc>
        <w:tc>
          <w:tcPr>
            <w:tcW w:w="322" w:type="pct"/>
            <w:shd w:val="clear" w:color="auto" w:fill="auto"/>
            <w:vAlign w:val="center"/>
          </w:tcPr>
          <w:p w14:paraId="14094485">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计量</w:t>
            </w:r>
          </w:p>
          <w:p w14:paraId="600354AB">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单位</w:t>
            </w:r>
          </w:p>
        </w:tc>
        <w:tc>
          <w:tcPr>
            <w:tcW w:w="470" w:type="pct"/>
            <w:shd w:val="clear" w:color="auto" w:fill="auto"/>
            <w:vAlign w:val="center"/>
          </w:tcPr>
          <w:p w14:paraId="754F9E8F">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暂定</w:t>
            </w:r>
          </w:p>
          <w:p w14:paraId="142E1E2B">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数量</w:t>
            </w:r>
          </w:p>
        </w:tc>
        <w:tc>
          <w:tcPr>
            <w:tcW w:w="491" w:type="pct"/>
            <w:shd w:val="clear" w:color="auto" w:fill="auto"/>
            <w:vAlign w:val="center"/>
          </w:tcPr>
          <w:p w14:paraId="175AE7FD">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不含税</w:t>
            </w:r>
          </w:p>
          <w:p w14:paraId="30907E97">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综合单价</w:t>
            </w:r>
          </w:p>
          <w:p w14:paraId="6BBE8EC3">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（元）</w:t>
            </w:r>
          </w:p>
        </w:tc>
        <w:tc>
          <w:tcPr>
            <w:tcW w:w="573" w:type="pct"/>
            <w:shd w:val="clear" w:color="auto" w:fill="auto"/>
            <w:vAlign w:val="center"/>
          </w:tcPr>
          <w:p w14:paraId="7520A022">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不含税</w:t>
            </w:r>
          </w:p>
          <w:p w14:paraId="201B5D0E">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合价</w:t>
            </w:r>
          </w:p>
          <w:p w14:paraId="00C3E9AD">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（元）</w:t>
            </w:r>
          </w:p>
        </w:tc>
        <w:tc>
          <w:tcPr>
            <w:tcW w:w="321" w:type="pct"/>
            <w:shd w:val="clear" w:color="auto" w:fill="auto"/>
            <w:vAlign w:val="center"/>
          </w:tcPr>
          <w:p w14:paraId="5B4B85AB">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增值</w:t>
            </w:r>
          </w:p>
          <w:p w14:paraId="695FF0C8">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税率</w:t>
            </w:r>
          </w:p>
        </w:tc>
        <w:tc>
          <w:tcPr>
            <w:tcW w:w="647" w:type="pct"/>
            <w:shd w:val="clear" w:color="auto" w:fill="auto"/>
            <w:vAlign w:val="center"/>
          </w:tcPr>
          <w:p w14:paraId="4FF84248">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含税</w:t>
            </w:r>
          </w:p>
          <w:p w14:paraId="14A3C3FD">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综合单价</w:t>
            </w:r>
          </w:p>
          <w:p w14:paraId="2F2F1DAF">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 xml:space="preserve">（元）  </w:t>
            </w:r>
          </w:p>
        </w:tc>
        <w:tc>
          <w:tcPr>
            <w:tcW w:w="474" w:type="pct"/>
            <w:shd w:val="clear" w:color="auto" w:fill="auto"/>
            <w:vAlign w:val="center"/>
          </w:tcPr>
          <w:p w14:paraId="5926961A">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含税</w:t>
            </w:r>
          </w:p>
          <w:p w14:paraId="7F0A76CE">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合价</w:t>
            </w:r>
          </w:p>
          <w:p w14:paraId="70DB6257">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 xml:space="preserve">（元）  </w:t>
            </w:r>
          </w:p>
        </w:tc>
        <w:tc>
          <w:tcPr>
            <w:tcW w:w="326" w:type="pct"/>
            <w:shd w:val="clear" w:color="auto" w:fill="auto"/>
            <w:vAlign w:val="center"/>
          </w:tcPr>
          <w:p w14:paraId="1ADDDB1D">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备注</w:t>
            </w:r>
          </w:p>
        </w:tc>
      </w:tr>
      <w:tr w14:paraId="11AB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444" w:type="dxa"/>
            <w:shd w:val="clear" w:color="auto" w:fill="auto"/>
            <w:vAlign w:val="center"/>
          </w:tcPr>
          <w:p w14:paraId="0272989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w:t>
            </w:r>
          </w:p>
        </w:tc>
        <w:tc>
          <w:tcPr>
            <w:tcW w:w="1079" w:type="dxa"/>
            <w:shd w:val="clear" w:color="auto" w:fill="auto"/>
            <w:vAlign w:val="center"/>
          </w:tcPr>
          <w:p w14:paraId="513B99B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岗位职责</w:t>
            </w:r>
          </w:p>
        </w:tc>
        <w:tc>
          <w:tcPr>
            <w:tcW w:w="903" w:type="dxa"/>
            <w:shd w:val="clear" w:color="auto" w:fill="auto"/>
            <w:vAlign w:val="center"/>
          </w:tcPr>
          <w:p w14:paraId="40556752">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vAlign w:val="center"/>
          </w:tcPr>
          <w:p w14:paraId="694C85B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3FC172D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20</w:t>
            </w:r>
          </w:p>
        </w:tc>
        <w:tc>
          <w:tcPr>
            <w:tcW w:w="491" w:type="pct"/>
            <w:shd w:val="clear" w:color="auto" w:fill="auto"/>
            <w:noWrap/>
            <w:vAlign w:val="center"/>
          </w:tcPr>
          <w:p w14:paraId="18FEB124">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5CC54962">
            <w:pPr>
              <w:widowControl/>
              <w:jc w:val="center"/>
              <w:textAlignment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7A17D537">
            <w:pPr>
              <w:widowControl/>
              <w:jc w:val="center"/>
              <w:textAlignment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5FAA3DA7">
            <w:pPr>
              <w:widowControl/>
              <w:jc w:val="center"/>
              <w:textAlignment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109D3DAF">
            <w:pPr>
              <w:widowControl/>
              <w:jc w:val="center"/>
              <w:textAlignment w:val="center"/>
              <w:rPr>
                <w:rFonts w:ascii="仿宋_GB2312" w:hAnsi="仿宋_GB2312" w:eastAsia="仿宋_GB2312" w:cs="仿宋_GB2312"/>
                <w:color w:val="000000" w:themeColor="text1"/>
                <w:sz w:val="18"/>
                <w:szCs w:val="18"/>
                <w:highlight w:val="none"/>
              </w:rPr>
            </w:pPr>
          </w:p>
        </w:tc>
        <w:tc>
          <w:tcPr>
            <w:tcW w:w="555" w:type="dxa"/>
            <w:shd w:val="clear" w:color="auto" w:fill="auto"/>
            <w:vAlign w:val="center"/>
          </w:tcPr>
          <w:p w14:paraId="58DDDF9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kt板+灰色小边条</w:t>
            </w:r>
          </w:p>
        </w:tc>
      </w:tr>
      <w:tr w14:paraId="56727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3CF6466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w:t>
            </w:r>
          </w:p>
        </w:tc>
        <w:tc>
          <w:tcPr>
            <w:tcW w:w="1079" w:type="dxa"/>
            <w:shd w:val="clear" w:color="auto" w:fill="auto"/>
            <w:vAlign w:val="center"/>
          </w:tcPr>
          <w:p w14:paraId="21E8084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组织架构图</w:t>
            </w:r>
          </w:p>
        </w:tc>
        <w:tc>
          <w:tcPr>
            <w:tcW w:w="903" w:type="dxa"/>
            <w:shd w:val="clear" w:color="auto" w:fill="auto"/>
            <w:vAlign w:val="center"/>
          </w:tcPr>
          <w:p w14:paraId="350C741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1m*1.2m</w:t>
            </w:r>
          </w:p>
        </w:tc>
        <w:tc>
          <w:tcPr>
            <w:tcW w:w="570" w:type="dxa"/>
            <w:shd w:val="clear" w:color="auto" w:fill="auto"/>
            <w:noWrap/>
            <w:vAlign w:val="center"/>
          </w:tcPr>
          <w:p w14:paraId="376B80F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1BF2372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5</w:t>
            </w:r>
          </w:p>
        </w:tc>
        <w:tc>
          <w:tcPr>
            <w:tcW w:w="491" w:type="pct"/>
            <w:shd w:val="clear" w:color="auto" w:fill="auto"/>
            <w:noWrap/>
            <w:vAlign w:val="center"/>
          </w:tcPr>
          <w:p w14:paraId="76957D77">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2C6F385B">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1332E96B">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33FBFBE7">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554E7D80">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6BEC905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kt板+灰色小边条</w:t>
            </w:r>
          </w:p>
        </w:tc>
      </w:tr>
      <w:tr w14:paraId="0025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1D558EB2">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3</w:t>
            </w:r>
          </w:p>
        </w:tc>
        <w:tc>
          <w:tcPr>
            <w:tcW w:w="1079" w:type="dxa"/>
            <w:shd w:val="clear" w:color="auto" w:fill="auto"/>
            <w:vAlign w:val="center"/>
          </w:tcPr>
          <w:p w14:paraId="4C08856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体系框架图</w:t>
            </w:r>
          </w:p>
        </w:tc>
        <w:tc>
          <w:tcPr>
            <w:tcW w:w="903" w:type="dxa"/>
            <w:shd w:val="clear" w:color="auto" w:fill="auto"/>
            <w:vAlign w:val="center"/>
          </w:tcPr>
          <w:p w14:paraId="458F507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1.2m*2m</w:t>
            </w:r>
          </w:p>
        </w:tc>
        <w:tc>
          <w:tcPr>
            <w:tcW w:w="570" w:type="dxa"/>
            <w:shd w:val="clear" w:color="auto" w:fill="auto"/>
            <w:noWrap/>
            <w:vAlign w:val="center"/>
          </w:tcPr>
          <w:p w14:paraId="7488271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5676DF6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3</w:t>
            </w:r>
          </w:p>
        </w:tc>
        <w:tc>
          <w:tcPr>
            <w:tcW w:w="491" w:type="pct"/>
            <w:shd w:val="clear" w:color="auto" w:fill="auto"/>
            <w:noWrap/>
            <w:vAlign w:val="center"/>
          </w:tcPr>
          <w:p w14:paraId="552316BA">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1986C30D">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3729F307">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74BCB74C">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5352EF86">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120700B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kt板+灰色小边条</w:t>
            </w:r>
          </w:p>
        </w:tc>
      </w:tr>
      <w:tr w14:paraId="20ED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7D06BE8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4</w:t>
            </w:r>
          </w:p>
        </w:tc>
        <w:tc>
          <w:tcPr>
            <w:tcW w:w="1079" w:type="dxa"/>
            <w:shd w:val="clear" w:color="auto" w:fill="auto"/>
            <w:vAlign w:val="center"/>
          </w:tcPr>
          <w:p w14:paraId="1A38153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不锈钢宣传栏</w:t>
            </w:r>
          </w:p>
        </w:tc>
        <w:tc>
          <w:tcPr>
            <w:tcW w:w="903" w:type="dxa"/>
            <w:shd w:val="clear" w:color="auto" w:fill="auto"/>
            <w:vAlign w:val="center"/>
          </w:tcPr>
          <w:p w14:paraId="75D9F62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1.2m*2.4m</w:t>
            </w:r>
          </w:p>
        </w:tc>
        <w:tc>
          <w:tcPr>
            <w:tcW w:w="570" w:type="dxa"/>
            <w:shd w:val="clear" w:color="auto" w:fill="auto"/>
            <w:noWrap/>
            <w:vAlign w:val="center"/>
          </w:tcPr>
          <w:p w14:paraId="15409402">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1349F9B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6</w:t>
            </w:r>
          </w:p>
        </w:tc>
        <w:tc>
          <w:tcPr>
            <w:tcW w:w="491" w:type="pct"/>
            <w:shd w:val="clear" w:color="auto" w:fill="auto"/>
            <w:noWrap/>
            <w:vAlign w:val="center"/>
          </w:tcPr>
          <w:p w14:paraId="1CB9AC05">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575D89EE">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54116CE2">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221A4276">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4B949009">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0CC0E83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不锈钢宣传栏</w:t>
            </w:r>
          </w:p>
        </w:tc>
      </w:tr>
      <w:tr w14:paraId="2AA88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40EE9B1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5</w:t>
            </w:r>
          </w:p>
        </w:tc>
        <w:tc>
          <w:tcPr>
            <w:tcW w:w="1079" w:type="dxa"/>
            <w:shd w:val="clear" w:color="auto" w:fill="auto"/>
            <w:vAlign w:val="center"/>
          </w:tcPr>
          <w:p w14:paraId="7E51099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不锈钢发光精品字（logo）</w:t>
            </w:r>
          </w:p>
        </w:tc>
        <w:tc>
          <w:tcPr>
            <w:tcW w:w="903" w:type="dxa"/>
            <w:shd w:val="clear" w:color="auto" w:fill="auto"/>
            <w:vAlign w:val="center"/>
          </w:tcPr>
          <w:p w14:paraId="15A3E6D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0.8m*0.8m</w:t>
            </w:r>
          </w:p>
        </w:tc>
        <w:tc>
          <w:tcPr>
            <w:tcW w:w="570" w:type="dxa"/>
            <w:shd w:val="clear" w:color="auto" w:fill="auto"/>
            <w:noWrap/>
            <w:vAlign w:val="center"/>
          </w:tcPr>
          <w:p w14:paraId="46AF0C6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个</w:t>
            </w:r>
          </w:p>
        </w:tc>
        <w:tc>
          <w:tcPr>
            <w:tcW w:w="832" w:type="dxa"/>
            <w:shd w:val="clear" w:color="auto" w:fill="auto"/>
            <w:vAlign w:val="center"/>
          </w:tcPr>
          <w:p w14:paraId="0E1FA2D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w:t>
            </w:r>
          </w:p>
        </w:tc>
        <w:tc>
          <w:tcPr>
            <w:tcW w:w="491" w:type="pct"/>
            <w:shd w:val="clear" w:color="auto" w:fill="auto"/>
            <w:noWrap/>
            <w:vAlign w:val="center"/>
          </w:tcPr>
          <w:p w14:paraId="06EF772B">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11D27F84">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168500FE">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593FFD67">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0DDDB20D">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24C77C0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不行锈钢发光精品字（logo）</w:t>
            </w:r>
          </w:p>
        </w:tc>
      </w:tr>
      <w:tr w14:paraId="4662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5E4DA48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6</w:t>
            </w:r>
          </w:p>
        </w:tc>
        <w:tc>
          <w:tcPr>
            <w:tcW w:w="1079" w:type="dxa"/>
            <w:shd w:val="clear" w:color="auto" w:fill="auto"/>
            <w:vAlign w:val="center"/>
          </w:tcPr>
          <w:p w14:paraId="77A02A2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不锈钢发光精品字</w:t>
            </w:r>
          </w:p>
        </w:tc>
        <w:tc>
          <w:tcPr>
            <w:tcW w:w="903" w:type="dxa"/>
            <w:shd w:val="clear" w:color="auto" w:fill="auto"/>
            <w:vAlign w:val="center"/>
          </w:tcPr>
          <w:p w14:paraId="1415190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0.55m*0.55m</w:t>
            </w:r>
          </w:p>
        </w:tc>
        <w:tc>
          <w:tcPr>
            <w:tcW w:w="570" w:type="dxa"/>
            <w:shd w:val="clear" w:color="auto" w:fill="auto"/>
            <w:noWrap/>
            <w:vAlign w:val="center"/>
          </w:tcPr>
          <w:p w14:paraId="574C8F2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个</w:t>
            </w:r>
          </w:p>
        </w:tc>
        <w:tc>
          <w:tcPr>
            <w:tcW w:w="832" w:type="dxa"/>
            <w:shd w:val="clear" w:color="auto" w:fill="auto"/>
            <w:vAlign w:val="center"/>
          </w:tcPr>
          <w:p w14:paraId="39D4947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12</w:t>
            </w:r>
          </w:p>
        </w:tc>
        <w:tc>
          <w:tcPr>
            <w:tcW w:w="491" w:type="pct"/>
            <w:shd w:val="clear" w:color="auto" w:fill="auto"/>
            <w:noWrap/>
            <w:vAlign w:val="center"/>
          </w:tcPr>
          <w:p w14:paraId="4F6F9ECD">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08C3D803">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71E63AE0">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2086DCD8">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25028ED3">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7DE16AC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不行锈钢发光精品字（西藏中建建设有限责任公司）</w:t>
            </w:r>
          </w:p>
        </w:tc>
      </w:tr>
      <w:tr w14:paraId="159FF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594FB1B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7</w:t>
            </w:r>
          </w:p>
        </w:tc>
        <w:tc>
          <w:tcPr>
            <w:tcW w:w="1079" w:type="dxa"/>
            <w:shd w:val="clear" w:color="auto" w:fill="auto"/>
            <w:vAlign w:val="center"/>
          </w:tcPr>
          <w:p w14:paraId="401B034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钢架</w:t>
            </w:r>
          </w:p>
        </w:tc>
        <w:tc>
          <w:tcPr>
            <w:tcW w:w="903" w:type="dxa"/>
            <w:shd w:val="clear" w:color="auto" w:fill="auto"/>
            <w:vAlign w:val="center"/>
          </w:tcPr>
          <w:p w14:paraId="0540DC52">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4cmx4cm</w:t>
            </w:r>
          </w:p>
        </w:tc>
        <w:tc>
          <w:tcPr>
            <w:tcW w:w="570" w:type="dxa"/>
            <w:shd w:val="clear" w:color="auto" w:fill="auto"/>
            <w:noWrap/>
            <w:vAlign w:val="center"/>
          </w:tcPr>
          <w:p w14:paraId="5162BC8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批</w:t>
            </w:r>
          </w:p>
        </w:tc>
        <w:tc>
          <w:tcPr>
            <w:tcW w:w="832" w:type="dxa"/>
            <w:shd w:val="clear" w:color="auto" w:fill="auto"/>
            <w:vAlign w:val="center"/>
          </w:tcPr>
          <w:p w14:paraId="18390B1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w:t>
            </w:r>
          </w:p>
        </w:tc>
        <w:tc>
          <w:tcPr>
            <w:tcW w:w="491" w:type="pct"/>
            <w:shd w:val="clear" w:color="auto" w:fill="auto"/>
            <w:noWrap/>
            <w:vAlign w:val="center"/>
          </w:tcPr>
          <w:p w14:paraId="7F58F2BF">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78A69902">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081A4648">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2A155BD2">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0A5E7846">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722DA18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将公司名称所有字体焊接为整体并安装牢固</w:t>
            </w:r>
          </w:p>
        </w:tc>
      </w:tr>
      <w:tr w14:paraId="5EA4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10F8BE2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8</w:t>
            </w:r>
          </w:p>
        </w:tc>
        <w:tc>
          <w:tcPr>
            <w:tcW w:w="1079" w:type="dxa"/>
            <w:shd w:val="clear" w:color="auto" w:fill="auto"/>
            <w:vAlign w:val="center"/>
          </w:tcPr>
          <w:p w14:paraId="5838735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指示箭头PVC板</w:t>
            </w:r>
          </w:p>
        </w:tc>
        <w:tc>
          <w:tcPr>
            <w:tcW w:w="903" w:type="dxa"/>
            <w:shd w:val="clear" w:color="auto" w:fill="auto"/>
            <w:vAlign w:val="center"/>
          </w:tcPr>
          <w:p w14:paraId="725BCD5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0.8m*1.2m</w:t>
            </w:r>
          </w:p>
        </w:tc>
        <w:tc>
          <w:tcPr>
            <w:tcW w:w="570" w:type="dxa"/>
            <w:shd w:val="clear" w:color="auto" w:fill="auto"/>
            <w:noWrap/>
            <w:vAlign w:val="center"/>
          </w:tcPr>
          <w:p w14:paraId="03EA486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433EB82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15</w:t>
            </w:r>
          </w:p>
        </w:tc>
        <w:tc>
          <w:tcPr>
            <w:tcW w:w="491" w:type="pct"/>
            <w:shd w:val="clear" w:color="auto" w:fill="auto"/>
            <w:noWrap/>
            <w:vAlign w:val="center"/>
          </w:tcPr>
          <w:p w14:paraId="553111D7">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2C997B04">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2C908E3D">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6E16C44D">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10EC3D5F">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33999B1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1A61E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76134FE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9</w:t>
            </w:r>
          </w:p>
        </w:tc>
        <w:tc>
          <w:tcPr>
            <w:tcW w:w="1079" w:type="dxa"/>
            <w:shd w:val="clear" w:color="auto" w:fill="auto"/>
            <w:vAlign w:val="center"/>
          </w:tcPr>
          <w:p w14:paraId="6CCD677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机房重地闲人免进PVC板</w:t>
            </w:r>
          </w:p>
        </w:tc>
        <w:tc>
          <w:tcPr>
            <w:tcW w:w="903" w:type="dxa"/>
            <w:shd w:val="clear" w:color="auto" w:fill="auto"/>
            <w:vAlign w:val="center"/>
          </w:tcPr>
          <w:p w14:paraId="33A0353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0.3m*0.4m</w:t>
            </w:r>
          </w:p>
        </w:tc>
        <w:tc>
          <w:tcPr>
            <w:tcW w:w="570" w:type="dxa"/>
            <w:shd w:val="clear" w:color="auto" w:fill="auto"/>
            <w:noWrap/>
            <w:vAlign w:val="center"/>
          </w:tcPr>
          <w:p w14:paraId="4348E86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0A6D982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10</w:t>
            </w:r>
          </w:p>
        </w:tc>
        <w:tc>
          <w:tcPr>
            <w:tcW w:w="491" w:type="pct"/>
            <w:shd w:val="clear" w:color="auto" w:fill="auto"/>
            <w:noWrap/>
            <w:vAlign w:val="center"/>
          </w:tcPr>
          <w:p w14:paraId="7F86516C">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73C05963">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12F2CAB0">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62CD51BC">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37DF0A12">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08E8A05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7D7A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1B2A1B0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10</w:t>
            </w:r>
          </w:p>
        </w:tc>
        <w:tc>
          <w:tcPr>
            <w:tcW w:w="1079" w:type="dxa"/>
            <w:shd w:val="clear" w:color="auto" w:fill="auto"/>
            <w:vAlign w:val="center"/>
          </w:tcPr>
          <w:p w14:paraId="74A6323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禁止放易燃物PVC板</w:t>
            </w:r>
          </w:p>
        </w:tc>
        <w:tc>
          <w:tcPr>
            <w:tcW w:w="903" w:type="dxa"/>
            <w:shd w:val="clear" w:color="auto" w:fill="auto"/>
            <w:vAlign w:val="center"/>
          </w:tcPr>
          <w:p w14:paraId="3619C2B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0.3m*0.4m</w:t>
            </w:r>
          </w:p>
        </w:tc>
        <w:tc>
          <w:tcPr>
            <w:tcW w:w="570" w:type="dxa"/>
            <w:shd w:val="clear" w:color="auto" w:fill="auto"/>
            <w:noWrap/>
            <w:vAlign w:val="center"/>
          </w:tcPr>
          <w:p w14:paraId="596FAC8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049A1FB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10</w:t>
            </w:r>
          </w:p>
        </w:tc>
        <w:tc>
          <w:tcPr>
            <w:tcW w:w="491" w:type="pct"/>
            <w:shd w:val="clear" w:color="auto" w:fill="auto"/>
            <w:noWrap/>
            <w:vAlign w:val="center"/>
          </w:tcPr>
          <w:p w14:paraId="71262F95">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59E722E7">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1F374FF4">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0A6EC122">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6F27A70A">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659F209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15F1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5B9805E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11</w:t>
            </w:r>
          </w:p>
        </w:tc>
        <w:tc>
          <w:tcPr>
            <w:tcW w:w="1079" w:type="dxa"/>
            <w:shd w:val="clear" w:color="auto" w:fill="auto"/>
            <w:vAlign w:val="center"/>
          </w:tcPr>
          <w:p w14:paraId="3B77DF7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危险废物警示牌PVC板</w:t>
            </w:r>
          </w:p>
        </w:tc>
        <w:tc>
          <w:tcPr>
            <w:tcW w:w="903" w:type="dxa"/>
            <w:shd w:val="clear" w:color="auto" w:fill="auto"/>
            <w:vAlign w:val="center"/>
          </w:tcPr>
          <w:p w14:paraId="64EE674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0.3m*0.4m</w:t>
            </w:r>
          </w:p>
        </w:tc>
        <w:tc>
          <w:tcPr>
            <w:tcW w:w="570" w:type="dxa"/>
            <w:shd w:val="clear" w:color="auto" w:fill="auto"/>
            <w:noWrap/>
            <w:vAlign w:val="center"/>
          </w:tcPr>
          <w:p w14:paraId="14A2D08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7C3721A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5</w:t>
            </w:r>
          </w:p>
        </w:tc>
        <w:tc>
          <w:tcPr>
            <w:tcW w:w="491" w:type="pct"/>
            <w:shd w:val="clear" w:color="auto" w:fill="auto"/>
            <w:noWrap/>
            <w:vAlign w:val="center"/>
          </w:tcPr>
          <w:p w14:paraId="212193A3">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001B2F72">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1954D704">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25BC4F93">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63CDEB49">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7BEA19F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170BF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5C3268E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12</w:t>
            </w:r>
          </w:p>
        </w:tc>
        <w:tc>
          <w:tcPr>
            <w:tcW w:w="1079" w:type="dxa"/>
            <w:shd w:val="clear" w:color="auto" w:fill="auto"/>
            <w:vAlign w:val="center"/>
          </w:tcPr>
          <w:p w14:paraId="3E84A71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危废警示牌PVC板</w:t>
            </w:r>
          </w:p>
        </w:tc>
        <w:tc>
          <w:tcPr>
            <w:tcW w:w="903" w:type="dxa"/>
            <w:shd w:val="clear" w:color="auto" w:fill="auto"/>
            <w:vAlign w:val="center"/>
          </w:tcPr>
          <w:p w14:paraId="50A9AF7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0.3m*0.4m</w:t>
            </w:r>
          </w:p>
        </w:tc>
        <w:tc>
          <w:tcPr>
            <w:tcW w:w="570" w:type="dxa"/>
            <w:shd w:val="clear" w:color="auto" w:fill="auto"/>
            <w:noWrap/>
            <w:vAlign w:val="center"/>
          </w:tcPr>
          <w:p w14:paraId="1ACFF93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5601B1D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10</w:t>
            </w:r>
          </w:p>
        </w:tc>
        <w:tc>
          <w:tcPr>
            <w:tcW w:w="491" w:type="pct"/>
            <w:shd w:val="clear" w:color="auto" w:fill="auto"/>
            <w:noWrap/>
            <w:vAlign w:val="center"/>
          </w:tcPr>
          <w:p w14:paraId="79018812">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3B8A6D50">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7478DF5D">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3241D28C">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4E5B310">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02D7F65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1FC4E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051CE10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13</w:t>
            </w:r>
          </w:p>
        </w:tc>
        <w:tc>
          <w:tcPr>
            <w:tcW w:w="1079" w:type="dxa"/>
            <w:shd w:val="clear" w:color="auto" w:fill="auto"/>
            <w:vAlign w:val="center"/>
          </w:tcPr>
          <w:p w14:paraId="13B5F55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禁止烟火PVC板</w:t>
            </w:r>
          </w:p>
        </w:tc>
        <w:tc>
          <w:tcPr>
            <w:tcW w:w="903" w:type="dxa"/>
            <w:shd w:val="clear" w:color="auto" w:fill="auto"/>
            <w:vAlign w:val="center"/>
          </w:tcPr>
          <w:p w14:paraId="62AB746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0.3m*0.4m</w:t>
            </w:r>
          </w:p>
        </w:tc>
        <w:tc>
          <w:tcPr>
            <w:tcW w:w="570" w:type="dxa"/>
            <w:shd w:val="clear" w:color="auto" w:fill="auto"/>
            <w:noWrap/>
            <w:vAlign w:val="center"/>
          </w:tcPr>
          <w:p w14:paraId="54E1E09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069A4FC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18</w:t>
            </w:r>
          </w:p>
        </w:tc>
        <w:tc>
          <w:tcPr>
            <w:tcW w:w="491" w:type="pct"/>
            <w:shd w:val="clear" w:color="auto" w:fill="auto"/>
            <w:noWrap/>
            <w:vAlign w:val="center"/>
          </w:tcPr>
          <w:p w14:paraId="1BC079A4">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2E63AE09">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4F1A4AFA">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710E2553">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4595205">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345F4BF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53FD2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4FDFC69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14</w:t>
            </w:r>
          </w:p>
        </w:tc>
        <w:tc>
          <w:tcPr>
            <w:tcW w:w="1079" w:type="dxa"/>
            <w:shd w:val="clear" w:color="auto" w:fill="auto"/>
            <w:vAlign w:val="center"/>
          </w:tcPr>
          <w:p w14:paraId="45C8629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当心火灾PVC板</w:t>
            </w:r>
          </w:p>
        </w:tc>
        <w:tc>
          <w:tcPr>
            <w:tcW w:w="903" w:type="dxa"/>
            <w:shd w:val="clear" w:color="auto" w:fill="auto"/>
            <w:vAlign w:val="center"/>
          </w:tcPr>
          <w:p w14:paraId="02C803E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0.3m*0.4m</w:t>
            </w:r>
          </w:p>
        </w:tc>
        <w:tc>
          <w:tcPr>
            <w:tcW w:w="570" w:type="dxa"/>
            <w:shd w:val="clear" w:color="auto" w:fill="auto"/>
            <w:noWrap/>
            <w:vAlign w:val="center"/>
          </w:tcPr>
          <w:p w14:paraId="2F34CBD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63BA01E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22</w:t>
            </w:r>
          </w:p>
        </w:tc>
        <w:tc>
          <w:tcPr>
            <w:tcW w:w="491" w:type="pct"/>
            <w:shd w:val="clear" w:color="auto" w:fill="auto"/>
            <w:noWrap/>
            <w:vAlign w:val="center"/>
          </w:tcPr>
          <w:p w14:paraId="735E0CB3">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5712363E">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5AC9C402">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09F553B2">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3F663220">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63C24C6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5681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19B0332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15</w:t>
            </w:r>
          </w:p>
        </w:tc>
        <w:tc>
          <w:tcPr>
            <w:tcW w:w="1079" w:type="dxa"/>
            <w:shd w:val="clear" w:color="auto" w:fill="auto"/>
            <w:vAlign w:val="center"/>
          </w:tcPr>
          <w:p w14:paraId="59E9485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灭火器PVC板</w:t>
            </w:r>
          </w:p>
        </w:tc>
        <w:tc>
          <w:tcPr>
            <w:tcW w:w="903" w:type="dxa"/>
            <w:shd w:val="clear" w:color="auto" w:fill="auto"/>
            <w:vAlign w:val="center"/>
          </w:tcPr>
          <w:p w14:paraId="780B3DE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0.3m*0.4m</w:t>
            </w:r>
          </w:p>
        </w:tc>
        <w:tc>
          <w:tcPr>
            <w:tcW w:w="570" w:type="dxa"/>
            <w:shd w:val="clear" w:color="auto" w:fill="auto"/>
            <w:noWrap/>
            <w:vAlign w:val="center"/>
          </w:tcPr>
          <w:p w14:paraId="0F4C6EE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7F2433B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20</w:t>
            </w:r>
          </w:p>
        </w:tc>
        <w:tc>
          <w:tcPr>
            <w:tcW w:w="491" w:type="pct"/>
            <w:shd w:val="clear" w:color="auto" w:fill="auto"/>
            <w:noWrap/>
            <w:vAlign w:val="center"/>
          </w:tcPr>
          <w:p w14:paraId="3C35A25E">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05525425">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1BDAF8E5">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33632B36">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D439CB9">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405DD3E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75EEC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59FEF49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16</w:t>
            </w:r>
          </w:p>
        </w:tc>
        <w:tc>
          <w:tcPr>
            <w:tcW w:w="1079" w:type="dxa"/>
            <w:shd w:val="clear" w:color="auto" w:fill="auto"/>
            <w:vAlign w:val="center"/>
          </w:tcPr>
          <w:p w14:paraId="31CE558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当心触电kt板</w:t>
            </w:r>
          </w:p>
        </w:tc>
        <w:tc>
          <w:tcPr>
            <w:tcW w:w="903" w:type="dxa"/>
            <w:shd w:val="clear" w:color="auto" w:fill="auto"/>
            <w:vAlign w:val="center"/>
          </w:tcPr>
          <w:p w14:paraId="385BDCE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0.2m*0.3m</w:t>
            </w:r>
          </w:p>
        </w:tc>
        <w:tc>
          <w:tcPr>
            <w:tcW w:w="570" w:type="dxa"/>
            <w:shd w:val="clear" w:color="auto" w:fill="auto"/>
            <w:noWrap/>
            <w:vAlign w:val="center"/>
          </w:tcPr>
          <w:p w14:paraId="36399FCD">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0905DB2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35</w:t>
            </w:r>
          </w:p>
        </w:tc>
        <w:tc>
          <w:tcPr>
            <w:tcW w:w="491" w:type="pct"/>
            <w:shd w:val="clear" w:color="auto" w:fill="auto"/>
            <w:noWrap/>
            <w:vAlign w:val="center"/>
          </w:tcPr>
          <w:p w14:paraId="1513B0F9">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01448F56">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553F3E71">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46F44BCA">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0EF85B82">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5BB0401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0302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7F14A54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17</w:t>
            </w:r>
          </w:p>
        </w:tc>
        <w:tc>
          <w:tcPr>
            <w:tcW w:w="1079" w:type="dxa"/>
            <w:shd w:val="clear" w:color="auto" w:fill="auto"/>
            <w:vAlign w:val="center"/>
          </w:tcPr>
          <w:p w14:paraId="167857D2">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当心触电PVC板</w:t>
            </w:r>
          </w:p>
        </w:tc>
        <w:tc>
          <w:tcPr>
            <w:tcW w:w="903" w:type="dxa"/>
            <w:shd w:val="clear" w:color="auto" w:fill="auto"/>
            <w:vAlign w:val="center"/>
          </w:tcPr>
          <w:p w14:paraId="15AE9FC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0.2m*0.3m</w:t>
            </w:r>
          </w:p>
        </w:tc>
        <w:tc>
          <w:tcPr>
            <w:tcW w:w="570" w:type="dxa"/>
            <w:shd w:val="clear" w:color="auto" w:fill="auto"/>
            <w:noWrap/>
            <w:vAlign w:val="center"/>
          </w:tcPr>
          <w:p w14:paraId="7B61029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4DAD50F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24</w:t>
            </w:r>
          </w:p>
        </w:tc>
        <w:tc>
          <w:tcPr>
            <w:tcW w:w="491" w:type="pct"/>
            <w:shd w:val="clear" w:color="auto" w:fill="auto"/>
            <w:noWrap/>
            <w:vAlign w:val="center"/>
          </w:tcPr>
          <w:p w14:paraId="4F8DB196">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3F261C81">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1B33E6E2">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21788874">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5897B7AB">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347F1EA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2CAB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7B4D431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18</w:t>
            </w:r>
          </w:p>
        </w:tc>
        <w:tc>
          <w:tcPr>
            <w:tcW w:w="1079" w:type="dxa"/>
            <w:shd w:val="clear" w:color="auto" w:fill="auto"/>
            <w:vAlign w:val="center"/>
          </w:tcPr>
          <w:p w14:paraId="2F57BAAD">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安全责任牌PVC板</w:t>
            </w:r>
          </w:p>
        </w:tc>
        <w:tc>
          <w:tcPr>
            <w:tcW w:w="903" w:type="dxa"/>
            <w:shd w:val="clear" w:color="auto" w:fill="auto"/>
            <w:vAlign w:val="center"/>
          </w:tcPr>
          <w:p w14:paraId="4113693D">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0.2m*0.3m</w:t>
            </w:r>
          </w:p>
        </w:tc>
        <w:tc>
          <w:tcPr>
            <w:tcW w:w="570" w:type="dxa"/>
            <w:shd w:val="clear" w:color="auto" w:fill="auto"/>
            <w:noWrap/>
            <w:vAlign w:val="center"/>
          </w:tcPr>
          <w:p w14:paraId="120F18C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2ABA646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10</w:t>
            </w:r>
          </w:p>
        </w:tc>
        <w:tc>
          <w:tcPr>
            <w:tcW w:w="491" w:type="pct"/>
            <w:shd w:val="clear" w:color="auto" w:fill="auto"/>
            <w:noWrap/>
            <w:vAlign w:val="center"/>
          </w:tcPr>
          <w:p w14:paraId="44BA4339">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4E28612E">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0EF2B822">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0D5BA1BE">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1A176E8D">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30E9175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36AD5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63C8A71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19</w:t>
            </w:r>
          </w:p>
        </w:tc>
        <w:tc>
          <w:tcPr>
            <w:tcW w:w="1079" w:type="dxa"/>
            <w:shd w:val="clear" w:color="auto" w:fill="auto"/>
            <w:vAlign w:val="center"/>
          </w:tcPr>
          <w:p w14:paraId="32C968A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安全责任牌kt板</w:t>
            </w:r>
          </w:p>
        </w:tc>
        <w:tc>
          <w:tcPr>
            <w:tcW w:w="903" w:type="dxa"/>
            <w:shd w:val="clear" w:color="auto" w:fill="auto"/>
            <w:vAlign w:val="center"/>
          </w:tcPr>
          <w:p w14:paraId="5190DC1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0.2m*0.3m</w:t>
            </w:r>
          </w:p>
        </w:tc>
        <w:tc>
          <w:tcPr>
            <w:tcW w:w="570" w:type="dxa"/>
            <w:shd w:val="clear" w:color="auto" w:fill="auto"/>
            <w:noWrap/>
            <w:vAlign w:val="center"/>
          </w:tcPr>
          <w:p w14:paraId="5F108F7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02B33B4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25</w:t>
            </w:r>
          </w:p>
        </w:tc>
        <w:tc>
          <w:tcPr>
            <w:tcW w:w="491" w:type="pct"/>
            <w:shd w:val="clear" w:color="auto" w:fill="auto"/>
            <w:noWrap/>
            <w:vAlign w:val="center"/>
          </w:tcPr>
          <w:p w14:paraId="0D6296AB">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6A63B288">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3185EF8B">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6385DF09">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119EF8CE">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2677073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2DCF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13AD9D9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20</w:t>
            </w:r>
          </w:p>
        </w:tc>
        <w:tc>
          <w:tcPr>
            <w:tcW w:w="1079" w:type="dxa"/>
            <w:shd w:val="clear" w:color="auto" w:fill="auto"/>
            <w:vAlign w:val="center"/>
          </w:tcPr>
          <w:p w14:paraId="6AFCC56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提示标语PVC板</w:t>
            </w:r>
          </w:p>
        </w:tc>
        <w:tc>
          <w:tcPr>
            <w:tcW w:w="903" w:type="dxa"/>
            <w:shd w:val="clear" w:color="auto" w:fill="auto"/>
            <w:vAlign w:val="center"/>
          </w:tcPr>
          <w:p w14:paraId="7470AB7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0.3m*0.4m</w:t>
            </w:r>
          </w:p>
        </w:tc>
        <w:tc>
          <w:tcPr>
            <w:tcW w:w="570" w:type="dxa"/>
            <w:shd w:val="clear" w:color="auto" w:fill="auto"/>
            <w:noWrap/>
            <w:vAlign w:val="center"/>
          </w:tcPr>
          <w:p w14:paraId="2C102BC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0CC344F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20</w:t>
            </w:r>
          </w:p>
        </w:tc>
        <w:tc>
          <w:tcPr>
            <w:tcW w:w="491" w:type="pct"/>
            <w:shd w:val="clear" w:color="auto" w:fill="auto"/>
            <w:noWrap/>
            <w:vAlign w:val="center"/>
          </w:tcPr>
          <w:p w14:paraId="65BC7AD1">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6C50C1EB">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63BE09B7">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3DF7EF96">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25AB7289">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65B5AF0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041F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1875EB3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21</w:t>
            </w:r>
          </w:p>
        </w:tc>
        <w:tc>
          <w:tcPr>
            <w:tcW w:w="1079" w:type="dxa"/>
            <w:shd w:val="clear" w:color="auto" w:fill="auto"/>
            <w:vAlign w:val="center"/>
          </w:tcPr>
          <w:p w14:paraId="6E4F246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施工重地PVC板</w:t>
            </w:r>
          </w:p>
        </w:tc>
        <w:tc>
          <w:tcPr>
            <w:tcW w:w="903" w:type="dxa"/>
            <w:shd w:val="clear" w:color="auto" w:fill="auto"/>
            <w:vAlign w:val="center"/>
          </w:tcPr>
          <w:p w14:paraId="465F649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0.3m*0.4m</w:t>
            </w:r>
          </w:p>
        </w:tc>
        <w:tc>
          <w:tcPr>
            <w:tcW w:w="570" w:type="dxa"/>
            <w:shd w:val="clear" w:color="auto" w:fill="auto"/>
            <w:noWrap/>
            <w:vAlign w:val="center"/>
          </w:tcPr>
          <w:p w14:paraId="28678AC2">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72CBEE7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5</w:t>
            </w:r>
          </w:p>
        </w:tc>
        <w:tc>
          <w:tcPr>
            <w:tcW w:w="491" w:type="pct"/>
            <w:shd w:val="clear" w:color="auto" w:fill="auto"/>
            <w:noWrap/>
            <w:vAlign w:val="center"/>
          </w:tcPr>
          <w:p w14:paraId="07B79F81">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3B510FE8">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4EB3D1FD">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1469F682">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26FA446F">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37E011A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7D35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6A2EDAE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22</w:t>
            </w:r>
          </w:p>
        </w:tc>
        <w:tc>
          <w:tcPr>
            <w:tcW w:w="1079" w:type="dxa"/>
            <w:shd w:val="clear" w:color="auto" w:fill="auto"/>
            <w:vAlign w:val="center"/>
          </w:tcPr>
          <w:p w14:paraId="3573DE6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沉淀池PVC板</w:t>
            </w:r>
          </w:p>
        </w:tc>
        <w:tc>
          <w:tcPr>
            <w:tcW w:w="903" w:type="dxa"/>
            <w:shd w:val="clear" w:color="auto" w:fill="auto"/>
            <w:vAlign w:val="center"/>
          </w:tcPr>
          <w:p w14:paraId="1C2DD8F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0.3m*0.4m</w:t>
            </w:r>
          </w:p>
        </w:tc>
        <w:tc>
          <w:tcPr>
            <w:tcW w:w="570" w:type="dxa"/>
            <w:shd w:val="clear" w:color="auto" w:fill="auto"/>
            <w:noWrap/>
            <w:vAlign w:val="center"/>
          </w:tcPr>
          <w:p w14:paraId="18BA4FD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3CB145C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3</w:t>
            </w:r>
          </w:p>
        </w:tc>
        <w:tc>
          <w:tcPr>
            <w:tcW w:w="491" w:type="pct"/>
            <w:shd w:val="clear" w:color="auto" w:fill="auto"/>
            <w:noWrap/>
            <w:vAlign w:val="center"/>
          </w:tcPr>
          <w:p w14:paraId="1E6CCFA6">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09E1D3D3">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3F66AD2C">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6CA53813">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4799FF20">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1813EE0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132D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7DE70CAD">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23</w:t>
            </w:r>
          </w:p>
        </w:tc>
        <w:tc>
          <w:tcPr>
            <w:tcW w:w="1079" w:type="dxa"/>
            <w:shd w:val="clear" w:color="auto" w:fill="auto"/>
            <w:vAlign w:val="center"/>
          </w:tcPr>
          <w:p w14:paraId="3182C0C2">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指示牌PVC板</w:t>
            </w:r>
          </w:p>
        </w:tc>
        <w:tc>
          <w:tcPr>
            <w:tcW w:w="903" w:type="dxa"/>
            <w:shd w:val="clear" w:color="auto" w:fill="auto"/>
            <w:vAlign w:val="center"/>
          </w:tcPr>
          <w:p w14:paraId="2072005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0.3m*0.4m</w:t>
            </w:r>
          </w:p>
        </w:tc>
        <w:tc>
          <w:tcPr>
            <w:tcW w:w="570" w:type="dxa"/>
            <w:shd w:val="clear" w:color="auto" w:fill="auto"/>
            <w:noWrap/>
            <w:vAlign w:val="center"/>
          </w:tcPr>
          <w:p w14:paraId="7E8BB4E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073EA04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15</w:t>
            </w:r>
          </w:p>
        </w:tc>
        <w:tc>
          <w:tcPr>
            <w:tcW w:w="491" w:type="pct"/>
            <w:shd w:val="clear" w:color="auto" w:fill="auto"/>
            <w:noWrap/>
            <w:vAlign w:val="center"/>
          </w:tcPr>
          <w:p w14:paraId="00BFDCFE">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3D84D25D">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304AFB32">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4267BB87">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5B2D75A7">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331AFDF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6B68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3F5B0E8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24</w:t>
            </w:r>
          </w:p>
        </w:tc>
        <w:tc>
          <w:tcPr>
            <w:tcW w:w="1079" w:type="dxa"/>
            <w:shd w:val="clear" w:color="auto" w:fill="auto"/>
            <w:vAlign w:val="center"/>
          </w:tcPr>
          <w:p w14:paraId="04A06C8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高压危险PVC板</w:t>
            </w:r>
          </w:p>
        </w:tc>
        <w:tc>
          <w:tcPr>
            <w:tcW w:w="903" w:type="dxa"/>
            <w:shd w:val="clear" w:color="auto" w:fill="auto"/>
            <w:vAlign w:val="center"/>
          </w:tcPr>
          <w:p w14:paraId="5EE98D3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0.3m*0.4m</w:t>
            </w:r>
          </w:p>
        </w:tc>
        <w:tc>
          <w:tcPr>
            <w:tcW w:w="570" w:type="dxa"/>
            <w:shd w:val="clear" w:color="auto" w:fill="auto"/>
            <w:noWrap/>
            <w:vAlign w:val="center"/>
          </w:tcPr>
          <w:p w14:paraId="445B1B8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7F573C2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10</w:t>
            </w:r>
          </w:p>
        </w:tc>
        <w:tc>
          <w:tcPr>
            <w:tcW w:w="491" w:type="pct"/>
            <w:shd w:val="clear" w:color="auto" w:fill="auto"/>
            <w:noWrap/>
            <w:vAlign w:val="center"/>
          </w:tcPr>
          <w:p w14:paraId="66EB947F">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2A74E23D">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39FB1DAB">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6720D3FF">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1ED89B65">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1C6BF70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5FE4C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6885F5A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25</w:t>
            </w:r>
          </w:p>
        </w:tc>
        <w:tc>
          <w:tcPr>
            <w:tcW w:w="1079" w:type="dxa"/>
            <w:shd w:val="clear" w:color="auto" w:fill="auto"/>
            <w:vAlign w:val="center"/>
          </w:tcPr>
          <w:p w14:paraId="0F933E6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施工重地PVC板</w:t>
            </w:r>
          </w:p>
        </w:tc>
        <w:tc>
          <w:tcPr>
            <w:tcW w:w="903" w:type="dxa"/>
            <w:shd w:val="clear" w:color="auto" w:fill="auto"/>
            <w:vAlign w:val="center"/>
          </w:tcPr>
          <w:p w14:paraId="3CB01CD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0.8m*1.2m</w:t>
            </w:r>
          </w:p>
        </w:tc>
        <w:tc>
          <w:tcPr>
            <w:tcW w:w="570" w:type="dxa"/>
            <w:shd w:val="clear" w:color="auto" w:fill="auto"/>
            <w:noWrap/>
            <w:vAlign w:val="center"/>
          </w:tcPr>
          <w:p w14:paraId="48FC82C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665CB63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w:t>
            </w:r>
          </w:p>
        </w:tc>
        <w:tc>
          <w:tcPr>
            <w:tcW w:w="491" w:type="pct"/>
            <w:shd w:val="clear" w:color="auto" w:fill="auto"/>
            <w:noWrap/>
            <w:vAlign w:val="center"/>
          </w:tcPr>
          <w:p w14:paraId="56317B0A">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6B69BF88">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2BA273B9">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16BC7429">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6DBA0AA6">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0F2D1EE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PVC板</w:t>
            </w:r>
          </w:p>
        </w:tc>
      </w:tr>
      <w:tr w14:paraId="62AE5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3D959AC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26</w:t>
            </w:r>
          </w:p>
        </w:tc>
        <w:tc>
          <w:tcPr>
            <w:tcW w:w="1079" w:type="dxa"/>
            <w:shd w:val="clear" w:color="auto" w:fill="auto"/>
            <w:vAlign w:val="center"/>
          </w:tcPr>
          <w:p w14:paraId="197D9BE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岗位职责kt板</w:t>
            </w:r>
          </w:p>
        </w:tc>
        <w:tc>
          <w:tcPr>
            <w:tcW w:w="903" w:type="dxa"/>
            <w:shd w:val="clear" w:color="auto" w:fill="auto"/>
            <w:vAlign w:val="center"/>
          </w:tcPr>
          <w:p w14:paraId="110515B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0.6m*0.9m</w:t>
            </w:r>
          </w:p>
        </w:tc>
        <w:tc>
          <w:tcPr>
            <w:tcW w:w="570" w:type="dxa"/>
            <w:shd w:val="clear" w:color="auto" w:fill="auto"/>
            <w:noWrap/>
            <w:vAlign w:val="center"/>
          </w:tcPr>
          <w:p w14:paraId="6E4140E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26CA78E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13</w:t>
            </w:r>
          </w:p>
        </w:tc>
        <w:tc>
          <w:tcPr>
            <w:tcW w:w="491" w:type="pct"/>
            <w:shd w:val="clear" w:color="auto" w:fill="auto"/>
            <w:noWrap/>
            <w:vAlign w:val="center"/>
          </w:tcPr>
          <w:p w14:paraId="2C589596">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190D1B18">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286762DA">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43352FC3">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10F84FF6">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5C5885C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写真kt板+小边条</w:t>
            </w:r>
          </w:p>
        </w:tc>
      </w:tr>
      <w:tr w14:paraId="2C59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73F74BE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27</w:t>
            </w:r>
          </w:p>
        </w:tc>
        <w:tc>
          <w:tcPr>
            <w:tcW w:w="1079" w:type="dxa"/>
            <w:shd w:val="clear" w:color="auto" w:fill="auto"/>
            <w:vAlign w:val="center"/>
          </w:tcPr>
          <w:p w14:paraId="06D18B9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横道图kt板</w:t>
            </w:r>
          </w:p>
        </w:tc>
        <w:tc>
          <w:tcPr>
            <w:tcW w:w="903" w:type="dxa"/>
            <w:shd w:val="clear" w:color="auto" w:fill="auto"/>
            <w:vAlign w:val="center"/>
          </w:tcPr>
          <w:p w14:paraId="4B4D127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1.2m*2m</w:t>
            </w:r>
          </w:p>
        </w:tc>
        <w:tc>
          <w:tcPr>
            <w:tcW w:w="570" w:type="dxa"/>
            <w:shd w:val="clear" w:color="auto" w:fill="auto"/>
            <w:noWrap/>
            <w:vAlign w:val="center"/>
          </w:tcPr>
          <w:p w14:paraId="36158E8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27F0E32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w:t>
            </w:r>
          </w:p>
        </w:tc>
        <w:tc>
          <w:tcPr>
            <w:tcW w:w="491" w:type="pct"/>
            <w:shd w:val="clear" w:color="auto" w:fill="auto"/>
            <w:noWrap/>
            <w:vAlign w:val="center"/>
          </w:tcPr>
          <w:p w14:paraId="511B327F">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6BF99598">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7683F2F2">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7D8AAC83">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37FC9ED0">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03CEB71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写真kt板+小边条</w:t>
            </w:r>
          </w:p>
        </w:tc>
      </w:tr>
      <w:tr w14:paraId="02E4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169EF57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28</w:t>
            </w:r>
          </w:p>
        </w:tc>
        <w:tc>
          <w:tcPr>
            <w:tcW w:w="1079" w:type="dxa"/>
            <w:shd w:val="clear" w:color="auto" w:fill="auto"/>
            <w:vAlign w:val="center"/>
          </w:tcPr>
          <w:p w14:paraId="067BD24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藏热大桥kt板</w:t>
            </w:r>
          </w:p>
        </w:tc>
        <w:tc>
          <w:tcPr>
            <w:tcW w:w="903" w:type="dxa"/>
            <w:shd w:val="clear" w:color="auto" w:fill="auto"/>
            <w:vAlign w:val="center"/>
          </w:tcPr>
          <w:p w14:paraId="3E0F875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1.2m*2m</w:t>
            </w:r>
          </w:p>
        </w:tc>
        <w:tc>
          <w:tcPr>
            <w:tcW w:w="570" w:type="dxa"/>
            <w:shd w:val="clear" w:color="auto" w:fill="auto"/>
            <w:noWrap/>
            <w:vAlign w:val="center"/>
          </w:tcPr>
          <w:p w14:paraId="5EA428B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147CC86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w:t>
            </w:r>
          </w:p>
        </w:tc>
        <w:tc>
          <w:tcPr>
            <w:tcW w:w="491" w:type="pct"/>
            <w:shd w:val="clear" w:color="auto" w:fill="auto"/>
            <w:noWrap/>
            <w:vAlign w:val="center"/>
          </w:tcPr>
          <w:p w14:paraId="3324B2BC">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4BB773F5">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384657D5">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18955386">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56EE77C4">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074E3C2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写真kt板+小边条</w:t>
            </w:r>
          </w:p>
        </w:tc>
      </w:tr>
      <w:tr w14:paraId="68461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4633954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29</w:t>
            </w:r>
          </w:p>
        </w:tc>
        <w:tc>
          <w:tcPr>
            <w:tcW w:w="1079" w:type="dxa"/>
            <w:shd w:val="clear" w:color="auto" w:fill="auto"/>
            <w:vAlign w:val="center"/>
          </w:tcPr>
          <w:p w14:paraId="43F4737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九牌二图</w:t>
            </w:r>
          </w:p>
        </w:tc>
        <w:tc>
          <w:tcPr>
            <w:tcW w:w="903" w:type="dxa"/>
            <w:shd w:val="clear" w:color="auto" w:fill="auto"/>
            <w:vAlign w:val="center"/>
          </w:tcPr>
          <w:p w14:paraId="6B8CBFD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1.2m*2m</w:t>
            </w:r>
          </w:p>
        </w:tc>
        <w:tc>
          <w:tcPr>
            <w:tcW w:w="570" w:type="dxa"/>
            <w:shd w:val="clear" w:color="auto" w:fill="auto"/>
            <w:noWrap/>
            <w:vAlign w:val="center"/>
          </w:tcPr>
          <w:p w14:paraId="52DE3F2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5DCE1E6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10</w:t>
            </w:r>
          </w:p>
        </w:tc>
        <w:tc>
          <w:tcPr>
            <w:tcW w:w="491" w:type="pct"/>
            <w:shd w:val="clear" w:color="auto" w:fill="auto"/>
            <w:noWrap/>
            <w:vAlign w:val="center"/>
          </w:tcPr>
          <w:p w14:paraId="6C99EB39">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03ACCACB">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35A42B0C">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4C1B9264">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26F1EFB1">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79FAA6F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喷绘加厚布</w:t>
            </w:r>
          </w:p>
        </w:tc>
      </w:tr>
      <w:tr w14:paraId="402B8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6EC98DE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30</w:t>
            </w:r>
          </w:p>
        </w:tc>
        <w:tc>
          <w:tcPr>
            <w:tcW w:w="1079" w:type="dxa"/>
            <w:shd w:val="clear" w:color="auto" w:fill="auto"/>
            <w:vAlign w:val="center"/>
          </w:tcPr>
          <w:p w14:paraId="53DB1F0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文明施工规范作业</w:t>
            </w:r>
          </w:p>
        </w:tc>
        <w:tc>
          <w:tcPr>
            <w:tcW w:w="903" w:type="dxa"/>
            <w:shd w:val="clear" w:color="auto" w:fill="auto"/>
            <w:vAlign w:val="center"/>
          </w:tcPr>
          <w:p w14:paraId="0983D9F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4B4A37C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0B8E150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20</w:t>
            </w:r>
          </w:p>
        </w:tc>
        <w:tc>
          <w:tcPr>
            <w:tcW w:w="491" w:type="pct"/>
            <w:shd w:val="clear" w:color="auto" w:fill="auto"/>
            <w:noWrap/>
            <w:vAlign w:val="center"/>
          </w:tcPr>
          <w:p w14:paraId="01D0C951">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364BEA51">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2E8404E9">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5F5A74F4">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024601B3">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68A17F1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08A1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5C237B0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31</w:t>
            </w:r>
          </w:p>
        </w:tc>
        <w:tc>
          <w:tcPr>
            <w:tcW w:w="1079" w:type="dxa"/>
            <w:shd w:val="clear" w:color="auto" w:fill="auto"/>
            <w:vAlign w:val="center"/>
          </w:tcPr>
          <w:p w14:paraId="2ACF820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守护蓝天碧水  共建绿色工地（双面）</w:t>
            </w:r>
          </w:p>
        </w:tc>
        <w:tc>
          <w:tcPr>
            <w:tcW w:w="903" w:type="dxa"/>
            <w:shd w:val="clear" w:color="auto" w:fill="auto"/>
            <w:vAlign w:val="center"/>
          </w:tcPr>
          <w:p w14:paraId="4D4D50A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11E3D2D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37D428D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10</w:t>
            </w:r>
          </w:p>
        </w:tc>
        <w:tc>
          <w:tcPr>
            <w:tcW w:w="491" w:type="pct"/>
            <w:shd w:val="clear" w:color="auto" w:fill="auto"/>
            <w:noWrap/>
            <w:vAlign w:val="center"/>
          </w:tcPr>
          <w:p w14:paraId="29C6FC8C">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3DB1B200">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0142F798">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50C4B715">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36AE72EB">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19ABA48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733F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5CC8C84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32</w:t>
            </w:r>
          </w:p>
        </w:tc>
        <w:tc>
          <w:tcPr>
            <w:tcW w:w="1079" w:type="dxa"/>
            <w:shd w:val="clear" w:color="auto" w:fill="auto"/>
            <w:vAlign w:val="center"/>
          </w:tcPr>
          <w:p w14:paraId="7E53A54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防止水土流失  保护生态环境（双面）</w:t>
            </w:r>
          </w:p>
        </w:tc>
        <w:tc>
          <w:tcPr>
            <w:tcW w:w="903" w:type="dxa"/>
            <w:shd w:val="clear" w:color="auto" w:fill="auto"/>
            <w:vAlign w:val="center"/>
          </w:tcPr>
          <w:p w14:paraId="4BD6AFB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58F8B6A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21E1864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10</w:t>
            </w:r>
          </w:p>
        </w:tc>
        <w:tc>
          <w:tcPr>
            <w:tcW w:w="491" w:type="pct"/>
            <w:shd w:val="clear" w:color="auto" w:fill="auto"/>
            <w:noWrap/>
            <w:vAlign w:val="center"/>
          </w:tcPr>
          <w:p w14:paraId="0D773880">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6946AA53">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7F3BC605">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24D77F61">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3FC92912">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4D01015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207A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13CA322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33</w:t>
            </w:r>
          </w:p>
        </w:tc>
        <w:tc>
          <w:tcPr>
            <w:tcW w:w="1079" w:type="dxa"/>
            <w:shd w:val="clear" w:color="auto" w:fill="auto"/>
            <w:vAlign w:val="center"/>
          </w:tcPr>
          <w:p w14:paraId="334F9F3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安全来自警惕  事故出于麻痹（双面）</w:t>
            </w:r>
          </w:p>
        </w:tc>
        <w:tc>
          <w:tcPr>
            <w:tcW w:w="903" w:type="dxa"/>
            <w:shd w:val="clear" w:color="auto" w:fill="auto"/>
            <w:vAlign w:val="center"/>
          </w:tcPr>
          <w:p w14:paraId="16D24C7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2358235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3CED886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18</w:t>
            </w:r>
          </w:p>
        </w:tc>
        <w:tc>
          <w:tcPr>
            <w:tcW w:w="491" w:type="pct"/>
            <w:shd w:val="clear" w:color="auto" w:fill="auto"/>
            <w:noWrap/>
            <w:vAlign w:val="center"/>
          </w:tcPr>
          <w:p w14:paraId="5B41BF2B">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1B0A198D">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00F71FCA">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31F5831D">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42832A04">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6866348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76E75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2F0B696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34</w:t>
            </w:r>
          </w:p>
        </w:tc>
        <w:tc>
          <w:tcPr>
            <w:tcW w:w="1079" w:type="dxa"/>
            <w:shd w:val="clear" w:color="auto" w:fill="auto"/>
            <w:vAlign w:val="center"/>
          </w:tcPr>
          <w:p w14:paraId="75CB1F1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前方施工请走变道（单面）</w:t>
            </w:r>
          </w:p>
        </w:tc>
        <w:tc>
          <w:tcPr>
            <w:tcW w:w="903" w:type="dxa"/>
            <w:shd w:val="clear" w:color="auto" w:fill="auto"/>
            <w:vAlign w:val="center"/>
          </w:tcPr>
          <w:p w14:paraId="2784671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29A8B182">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3610B4F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38</w:t>
            </w:r>
          </w:p>
        </w:tc>
        <w:tc>
          <w:tcPr>
            <w:tcW w:w="491" w:type="pct"/>
            <w:shd w:val="clear" w:color="auto" w:fill="auto"/>
            <w:noWrap/>
            <w:vAlign w:val="center"/>
          </w:tcPr>
          <w:p w14:paraId="286ED0D4">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29A78AAA">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091CC308">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19CED66A">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62F0D327">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769EEC3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6E08F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2F14496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35</w:t>
            </w:r>
          </w:p>
        </w:tc>
        <w:tc>
          <w:tcPr>
            <w:tcW w:w="1079" w:type="dxa"/>
            <w:shd w:val="clear" w:color="auto" w:fill="auto"/>
            <w:vAlign w:val="center"/>
          </w:tcPr>
          <w:p w14:paraId="1D5EBEC2">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基坑危险请勿靠近（单面）</w:t>
            </w:r>
          </w:p>
        </w:tc>
        <w:tc>
          <w:tcPr>
            <w:tcW w:w="903" w:type="dxa"/>
            <w:shd w:val="clear" w:color="auto" w:fill="auto"/>
            <w:vAlign w:val="center"/>
          </w:tcPr>
          <w:p w14:paraId="4C3DD39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0.4m*0.6m</w:t>
            </w:r>
          </w:p>
        </w:tc>
        <w:tc>
          <w:tcPr>
            <w:tcW w:w="570" w:type="dxa"/>
            <w:shd w:val="clear" w:color="auto" w:fill="auto"/>
            <w:noWrap/>
            <w:vAlign w:val="center"/>
          </w:tcPr>
          <w:p w14:paraId="78F0793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51407A8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45</w:t>
            </w:r>
          </w:p>
        </w:tc>
        <w:tc>
          <w:tcPr>
            <w:tcW w:w="491" w:type="pct"/>
            <w:shd w:val="clear" w:color="auto" w:fill="auto"/>
            <w:noWrap/>
            <w:vAlign w:val="center"/>
          </w:tcPr>
          <w:p w14:paraId="00064EC7">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34312B54">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4490ABB5">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387B85F5">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57E3A136">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0FD0A4D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w:t>
            </w:r>
          </w:p>
        </w:tc>
      </w:tr>
      <w:tr w14:paraId="79DBF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41C8925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36</w:t>
            </w:r>
          </w:p>
        </w:tc>
        <w:tc>
          <w:tcPr>
            <w:tcW w:w="1079" w:type="dxa"/>
            <w:shd w:val="clear" w:color="auto" w:fill="auto"/>
            <w:vAlign w:val="center"/>
          </w:tcPr>
          <w:p w14:paraId="3CBAB4F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油库重地 禁止烟火（单面）</w:t>
            </w:r>
          </w:p>
        </w:tc>
        <w:tc>
          <w:tcPr>
            <w:tcW w:w="903" w:type="dxa"/>
            <w:shd w:val="clear" w:color="auto" w:fill="auto"/>
            <w:vAlign w:val="center"/>
          </w:tcPr>
          <w:p w14:paraId="250AF38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0.4m*0.6m</w:t>
            </w:r>
          </w:p>
        </w:tc>
        <w:tc>
          <w:tcPr>
            <w:tcW w:w="570" w:type="dxa"/>
            <w:shd w:val="clear" w:color="auto" w:fill="auto"/>
            <w:noWrap/>
            <w:vAlign w:val="center"/>
          </w:tcPr>
          <w:p w14:paraId="610094E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0C8B1A1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10</w:t>
            </w:r>
          </w:p>
        </w:tc>
        <w:tc>
          <w:tcPr>
            <w:tcW w:w="491" w:type="pct"/>
            <w:shd w:val="clear" w:color="auto" w:fill="auto"/>
            <w:noWrap/>
            <w:vAlign w:val="center"/>
          </w:tcPr>
          <w:p w14:paraId="54732F42">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03B742A3">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6C1C96B9">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2AEF69D5">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7BD028D">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2916145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w:t>
            </w:r>
          </w:p>
        </w:tc>
      </w:tr>
      <w:tr w14:paraId="3AB8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3138394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37</w:t>
            </w:r>
          </w:p>
        </w:tc>
        <w:tc>
          <w:tcPr>
            <w:tcW w:w="1079" w:type="dxa"/>
            <w:shd w:val="clear" w:color="auto" w:fill="auto"/>
            <w:vAlign w:val="center"/>
          </w:tcPr>
          <w:p w14:paraId="2DD5697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安全储油 警钟长鸣（单面）</w:t>
            </w:r>
          </w:p>
        </w:tc>
        <w:tc>
          <w:tcPr>
            <w:tcW w:w="903" w:type="dxa"/>
            <w:shd w:val="clear" w:color="auto" w:fill="auto"/>
            <w:vAlign w:val="center"/>
          </w:tcPr>
          <w:p w14:paraId="7843D30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0.4m*0.6m</w:t>
            </w:r>
          </w:p>
        </w:tc>
        <w:tc>
          <w:tcPr>
            <w:tcW w:w="570" w:type="dxa"/>
            <w:shd w:val="clear" w:color="auto" w:fill="auto"/>
            <w:noWrap/>
            <w:vAlign w:val="center"/>
          </w:tcPr>
          <w:p w14:paraId="4501B52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2F02C98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4</w:t>
            </w:r>
          </w:p>
        </w:tc>
        <w:tc>
          <w:tcPr>
            <w:tcW w:w="491" w:type="pct"/>
            <w:shd w:val="clear" w:color="auto" w:fill="auto"/>
            <w:noWrap/>
            <w:vAlign w:val="center"/>
          </w:tcPr>
          <w:p w14:paraId="78FEBF42">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0A089CB1">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1E86F3ED">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7696AFEC">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0FF1000C">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7472443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w:t>
            </w:r>
          </w:p>
        </w:tc>
      </w:tr>
      <w:tr w14:paraId="39991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6D911C5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38</w:t>
            </w:r>
          </w:p>
        </w:tc>
        <w:tc>
          <w:tcPr>
            <w:tcW w:w="1079" w:type="dxa"/>
            <w:shd w:val="clear" w:color="auto" w:fill="auto"/>
            <w:vAlign w:val="center"/>
          </w:tcPr>
          <w:p w14:paraId="578CEAA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施工路段减速慢行（双面）</w:t>
            </w:r>
          </w:p>
        </w:tc>
        <w:tc>
          <w:tcPr>
            <w:tcW w:w="903" w:type="dxa"/>
            <w:shd w:val="clear" w:color="auto" w:fill="auto"/>
            <w:vAlign w:val="center"/>
          </w:tcPr>
          <w:p w14:paraId="4D82A39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5B970222">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6942587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33</w:t>
            </w:r>
          </w:p>
        </w:tc>
        <w:tc>
          <w:tcPr>
            <w:tcW w:w="491" w:type="pct"/>
            <w:shd w:val="clear" w:color="auto" w:fill="auto"/>
            <w:noWrap/>
            <w:vAlign w:val="center"/>
          </w:tcPr>
          <w:p w14:paraId="7108DEA3">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03B38C25">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752ACB84">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6FF4196F">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0DDE9716">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5289877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5814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3E4AAD5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39</w:t>
            </w:r>
          </w:p>
        </w:tc>
        <w:tc>
          <w:tcPr>
            <w:tcW w:w="1079" w:type="dxa"/>
            <w:shd w:val="clear" w:color="auto" w:fill="auto"/>
            <w:vAlign w:val="center"/>
          </w:tcPr>
          <w:p w14:paraId="66DB99B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非施工人员  不得进入施工现场（双面）</w:t>
            </w:r>
          </w:p>
        </w:tc>
        <w:tc>
          <w:tcPr>
            <w:tcW w:w="903" w:type="dxa"/>
            <w:shd w:val="clear" w:color="auto" w:fill="auto"/>
            <w:vAlign w:val="center"/>
          </w:tcPr>
          <w:p w14:paraId="29BA717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6224F5D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1CA8821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25</w:t>
            </w:r>
          </w:p>
        </w:tc>
        <w:tc>
          <w:tcPr>
            <w:tcW w:w="491" w:type="pct"/>
            <w:shd w:val="clear" w:color="auto" w:fill="auto"/>
            <w:noWrap/>
            <w:vAlign w:val="center"/>
          </w:tcPr>
          <w:p w14:paraId="27424636">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4FB6A13A">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411CC9F1">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12E358B3">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0373D839">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5F5030C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036C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2924048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40</w:t>
            </w:r>
          </w:p>
        </w:tc>
        <w:tc>
          <w:tcPr>
            <w:tcW w:w="1079" w:type="dxa"/>
            <w:shd w:val="clear" w:color="auto" w:fill="auto"/>
            <w:vAlign w:val="center"/>
          </w:tcPr>
          <w:p w14:paraId="25B0740D">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施工现场  佩戴安全帽（双面）</w:t>
            </w:r>
          </w:p>
        </w:tc>
        <w:tc>
          <w:tcPr>
            <w:tcW w:w="903" w:type="dxa"/>
            <w:shd w:val="clear" w:color="auto" w:fill="auto"/>
            <w:vAlign w:val="center"/>
          </w:tcPr>
          <w:p w14:paraId="5EA61EB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6FCBB33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3509137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20</w:t>
            </w:r>
          </w:p>
        </w:tc>
        <w:tc>
          <w:tcPr>
            <w:tcW w:w="491" w:type="pct"/>
            <w:shd w:val="clear" w:color="auto" w:fill="auto"/>
            <w:noWrap/>
            <w:vAlign w:val="center"/>
          </w:tcPr>
          <w:p w14:paraId="35A3FF40">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35803661">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0A09840F">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15ECC63C">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5F9F05CB">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7072569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3831D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46ACB41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41</w:t>
            </w:r>
          </w:p>
        </w:tc>
        <w:tc>
          <w:tcPr>
            <w:tcW w:w="1079" w:type="dxa"/>
            <w:shd w:val="clear" w:color="auto" w:fill="auto"/>
            <w:vAlign w:val="center"/>
          </w:tcPr>
          <w:p w14:paraId="6A5C2AD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塌方路段  谨慎驾驶  注意安全</w:t>
            </w:r>
          </w:p>
        </w:tc>
        <w:tc>
          <w:tcPr>
            <w:tcW w:w="903" w:type="dxa"/>
            <w:shd w:val="clear" w:color="auto" w:fill="auto"/>
            <w:vAlign w:val="center"/>
          </w:tcPr>
          <w:p w14:paraId="7B4B293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1CB3726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5C73DEC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40</w:t>
            </w:r>
          </w:p>
        </w:tc>
        <w:tc>
          <w:tcPr>
            <w:tcW w:w="491" w:type="pct"/>
            <w:shd w:val="clear" w:color="auto" w:fill="auto"/>
            <w:noWrap/>
            <w:vAlign w:val="center"/>
          </w:tcPr>
          <w:p w14:paraId="26285D05">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032FFA5F">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70CC1840">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755C63A0">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B15B56F">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05C960A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6E394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50D1872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42</w:t>
            </w:r>
          </w:p>
        </w:tc>
        <w:tc>
          <w:tcPr>
            <w:tcW w:w="1079" w:type="dxa"/>
            <w:shd w:val="clear" w:color="auto" w:fill="auto"/>
            <w:vAlign w:val="center"/>
          </w:tcPr>
          <w:p w14:paraId="52E6316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林区施工  严禁烟火</w:t>
            </w:r>
          </w:p>
        </w:tc>
        <w:tc>
          <w:tcPr>
            <w:tcW w:w="903" w:type="dxa"/>
            <w:shd w:val="clear" w:color="auto" w:fill="auto"/>
            <w:vAlign w:val="center"/>
          </w:tcPr>
          <w:p w14:paraId="5DE1D15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632CD45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04639EE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25</w:t>
            </w:r>
          </w:p>
        </w:tc>
        <w:tc>
          <w:tcPr>
            <w:tcW w:w="491" w:type="pct"/>
            <w:shd w:val="clear" w:color="auto" w:fill="auto"/>
            <w:noWrap/>
            <w:vAlign w:val="center"/>
          </w:tcPr>
          <w:p w14:paraId="6679C0D8">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19E5EB50">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4B36A1E9">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111BF9C1">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045F0875">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0FA5A1E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59E5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1BDB8DF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43</w:t>
            </w:r>
          </w:p>
        </w:tc>
        <w:tc>
          <w:tcPr>
            <w:tcW w:w="1079" w:type="dxa"/>
            <w:shd w:val="clear" w:color="auto" w:fill="auto"/>
            <w:vAlign w:val="center"/>
          </w:tcPr>
          <w:p w14:paraId="69EB5A9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临水施工  注意安全</w:t>
            </w:r>
          </w:p>
        </w:tc>
        <w:tc>
          <w:tcPr>
            <w:tcW w:w="903" w:type="dxa"/>
            <w:shd w:val="clear" w:color="auto" w:fill="auto"/>
            <w:vAlign w:val="center"/>
          </w:tcPr>
          <w:p w14:paraId="0590AC5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3625B15D">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1AC465E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30</w:t>
            </w:r>
          </w:p>
        </w:tc>
        <w:tc>
          <w:tcPr>
            <w:tcW w:w="491" w:type="pct"/>
            <w:shd w:val="clear" w:color="auto" w:fill="auto"/>
            <w:noWrap/>
            <w:vAlign w:val="center"/>
          </w:tcPr>
          <w:p w14:paraId="518A28E1">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006FF488">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7ECA726F">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6E9DA3D3">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2C7ACFF">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2BF5244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543A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51F8610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44</w:t>
            </w:r>
          </w:p>
        </w:tc>
        <w:tc>
          <w:tcPr>
            <w:tcW w:w="1079" w:type="dxa"/>
            <w:shd w:val="clear" w:color="auto" w:fill="auto"/>
            <w:vAlign w:val="center"/>
          </w:tcPr>
          <w:p w14:paraId="5D137A6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涉水施工  注意安全</w:t>
            </w:r>
          </w:p>
        </w:tc>
        <w:tc>
          <w:tcPr>
            <w:tcW w:w="903" w:type="dxa"/>
            <w:shd w:val="clear" w:color="auto" w:fill="auto"/>
            <w:vAlign w:val="center"/>
          </w:tcPr>
          <w:p w14:paraId="1BD96CE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4D3E3B0D">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7F2EF0B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20</w:t>
            </w:r>
          </w:p>
        </w:tc>
        <w:tc>
          <w:tcPr>
            <w:tcW w:w="491" w:type="pct"/>
            <w:shd w:val="clear" w:color="auto" w:fill="auto"/>
            <w:noWrap/>
            <w:vAlign w:val="center"/>
          </w:tcPr>
          <w:p w14:paraId="5C8313FB">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0D2FCF61">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4A8D0452">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3746B7A5">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4323B2B2">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0BC37F0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37EA5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26AACC1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45</w:t>
            </w:r>
          </w:p>
        </w:tc>
        <w:tc>
          <w:tcPr>
            <w:tcW w:w="1079" w:type="dxa"/>
            <w:shd w:val="clear" w:color="auto" w:fill="auto"/>
            <w:vAlign w:val="center"/>
          </w:tcPr>
          <w:p w14:paraId="3CC70A6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限速15标识牌</w:t>
            </w:r>
          </w:p>
        </w:tc>
        <w:tc>
          <w:tcPr>
            <w:tcW w:w="903" w:type="dxa"/>
            <w:shd w:val="clear" w:color="auto" w:fill="auto"/>
            <w:vAlign w:val="center"/>
          </w:tcPr>
          <w:p w14:paraId="088B490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0.6m*0.6m</w:t>
            </w:r>
          </w:p>
        </w:tc>
        <w:tc>
          <w:tcPr>
            <w:tcW w:w="570" w:type="dxa"/>
            <w:shd w:val="clear" w:color="auto" w:fill="auto"/>
            <w:noWrap/>
            <w:vAlign w:val="center"/>
          </w:tcPr>
          <w:p w14:paraId="768A264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41130BA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22</w:t>
            </w:r>
          </w:p>
        </w:tc>
        <w:tc>
          <w:tcPr>
            <w:tcW w:w="491" w:type="pct"/>
            <w:shd w:val="clear" w:color="auto" w:fill="auto"/>
            <w:noWrap/>
            <w:vAlign w:val="center"/>
          </w:tcPr>
          <w:p w14:paraId="710D17CB">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2307E4D1">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0E75815E">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3F16A8A3">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2724098C">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764B909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29682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5ED5AFC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46</w:t>
            </w:r>
          </w:p>
        </w:tc>
        <w:tc>
          <w:tcPr>
            <w:tcW w:w="1079" w:type="dxa"/>
            <w:shd w:val="clear" w:color="auto" w:fill="auto"/>
            <w:vAlign w:val="center"/>
          </w:tcPr>
          <w:p w14:paraId="6278257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钢筋加工厂</w:t>
            </w:r>
          </w:p>
        </w:tc>
        <w:tc>
          <w:tcPr>
            <w:tcW w:w="903" w:type="dxa"/>
            <w:shd w:val="clear" w:color="auto" w:fill="auto"/>
            <w:vAlign w:val="center"/>
          </w:tcPr>
          <w:p w14:paraId="4AE2A46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0.4m*0.6m</w:t>
            </w:r>
          </w:p>
        </w:tc>
        <w:tc>
          <w:tcPr>
            <w:tcW w:w="570" w:type="dxa"/>
            <w:shd w:val="clear" w:color="auto" w:fill="auto"/>
            <w:noWrap/>
            <w:vAlign w:val="center"/>
          </w:tcPr>
          <w:p w14:paraId="32C2315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2039725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w:t>
            </w:r>
          </w:p>
        </w:tc>
        <w:tc>
          <w:tcPr>
            <w:tcW w:w="491" w:type="pct"/>
            <w:shd w:val="clear" w:color="auto" w:fill="auto"/>
            <w:noWrap/>
            <w:vAlign w:val="center"/>
          </w:tcPr>
          <w:p w14:paraId="7DF16F58">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3CB6DFF0">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6FD4651E">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0EAA140B">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06CB3AC">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0F362CC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w:t>
            </w:r>
          </w:p>
        </w:tc>
      </w:tr>
      <w:tr w14:paraId="1B579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471D52E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47</w:t>
            </w:r>
          </w:p>
        </w:tc>
        <w:tc>
          <w:tcPr>
            <w:tcW w:w="1079" w:type="dxa"/>
            <w:shd w:val="clear" w:color="auto" w:fill="auto"/>
            <w:vAlign w:val="center"/>
          </w:tcPr>
          <w:p w14:paraId="4298D7B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预制厂</w:t>
            </w:r>
          </w:p>
        </w:tc>
        <w:tc>
          <w:tcPr>
            <w:tcW w:w="903" w:type="dxa"/>
            <w:shd w:val="clear" w:color="auto" w:fill="auto"/>
            <w:vAlign w:val="center"/>
          </w:tcPr>
          <w:p w14:paraId="3649AC4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0.4m*0.6m</w:t>
            </w:r>
          </w:p>
        </w:tc>
        <w:tc>
          <w:tcPr>
            <w:tcW w:w="570" w:type="dxa"/>
            <w:shd w:val="clear" w:color="auto" w:fill="auto"/>
            <w:noWrap/>
            <w:vAlign w:val="center"/>
          </w:tcPr>
          <w:p w14:paraId="124B8A6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39A5320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w:t>
            </w:r>
          </w:p>
        </w:tc>
        <w:tc>
          <w:tcPr>
            <w:tcW w:w="491" w:type="pct"/>
            <w:shd w:val="clear" w:color="auto" w:fill="auto"/>
            <w:noWrap/>
            <w:vAlign w:val="center"/>
          </w:tcPr>
          <w:p w14:paraId="45C6A244">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3F469F34">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22FF58B4">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125E8B5D">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2C453101">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305B20E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w:t>
            </w:r>
          </w:p>
        </w:tc>
      </w:tr>
      <w:tr w14:paraId="0A11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429FDCD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48</w:t>
            </w:r>
          </w:p>
        </w:tc>
        <w:tc>
          <w:tcPr>
            <w:tcW w:w="1079" w:type="dxa"/>
            <w:shd w:val="clear" w:color="auto" w:fill="auto"/>
            <w:vAlign w:val="center"/>
          </w:tcPr>
          <w:p w14:paraId="2274990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注意安全</w:t>
            </w:r>
          </w:p>
        </w:tc>
        <w:tc>
          <w:tcPr>
            <w:tcW w:w="903" w:type="dxa"/>
            <w:shd w:val="clear" w:color="auto" w:fill="auto"/>
            <w:vAlign w:val="center"/>
          </w:tcPr>
          <w:p w14:paraId="4F7ED17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0.4m*0.6m</w:t>
            </w:r>
          </w:p>
        </w:tc>
        <w:tc>
          <w:tcPr>
            <w:tcW w:w="570" w:type="dxa"/>
            <w:shd w:val="clear" w:color="auto" w:fill="auto"/>
            <w:noWrap/>
            <w:vAlign w:val="center"/>
          </w:tcPr>
          <w:p w14:paraId="0E7CA5A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54B958F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35</w:t>
            </w:r>
          </w:p>
        </w:tc>
        <w:tc>
          <w:tcPr>
            <w:tcW w:w="491" w:type="pct"/>
            <w:shd w:val="clear" w:color="auto" w:fill="auto"/>
            <w:noWrap/>
            <w:vAlign w:val="center"/>
          </w:tcPr>
          <w:p w14:paraId="18BA2FD0">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06E11EFE">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3D1F8BDD">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152B3447">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2F89287E">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098D740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w:t>
            </w:r>
          </w:p>
        </w:tc>
      </w:tr>
      <w:tr w14:paraId="6EB61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7325C3B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49</w:t>
            </w:r>
          </w:p>
        </w:tc>
        <w:tc>
          <w:tcPr>
            <w:tcW w:w="1079" w:type="dxa"/>
            <w:shd w:val="clear" w:color="auto" w:fill="auto"/>
            <w:vAlign w:val="center"/>
          </w:tcPr>
          <w:p w14:paraId="2E62E81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旗帜</w:t>
            </w:r>
          </w:p>
        </w:tc>
        <w:tc>
          <w:tcPr>
            <w:tcW w:w="903" w:type="dxa"/>
            <w:shd w:val="clear" w:color="auto" w:fill="auto"/>
            <w:vAlign w:val="center"/>
          </w:tcPr>
          <w:p w14:paraId="3F5962F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57C8057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6FAF4FF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600</w:t>
            </w:r>
          </w:p>
        </w:tc>
        <w:tc>
          <w:tcPr>
            <w:tcW w:w="491" w:type="pct"/>
            <w:shd w:val="clear" w:color="auto" w:fill="auto"/>
            <w:noWrap/>
            <w:vAlign w:val="center"/>
          </w:tcPr>
          <w:p w14:paraId="207C46C8">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41EA2BD1">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150990D7">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734DB260">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55AB9AD">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52C4165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钢管+旗帜制作</w:t>
            </w:r>
          </w:p>
        </w:tc>
      </w:tr>
      <w:tr w14:paraId="59A74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534F3A4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50</w:t>
            </w:r>
          </w:p>
        </w:tc>
        <w:tc>
          <w:tcPr>
            <w:tcW w:w="1079" w:type="dxa"/>
            <w:shd w:val="clear" w:color="auto" w:fill="auto"/>
            <w:vAlign w:val="center"/>
          </w:tcPr>
          <w:p w14:paraId="460F533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拌合站围挡喷绘黑白布</w:t>
            </w:r>
          </w:p>
        </w:tc>
        <w:tc>
          <w:tcPr>
            <w:tcW w:w="903" w:type="dxa"/>
            <w:shd w:val="clear" w:color="auto" w:fill="auto"/>
            <w:vAlign w:val="center"/>
          </w:tcPr>
          <w:p w14:paraId="4024513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2m*3m</w:t>
            </w:r>
          </w:p>
        </w:tc>
        <w:tc>
          <w:tcPr>
            <w:tcW w:w="570" w:type="dxa"/>
            <w:shd w:val="clear" w:color="auto" w:fill="auto"/>
            <w:noWrap/>
            <w:vAlign w:val="center"/>
          </w:tcPr>
          <w:p w14:paraId="04D6256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2B2730E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36</w:t>
            </w:r>
          </w:p>
        </w:tc>
        <w:tc>
          <w:tcPr>
            <w:tcW w:w="491" w:type="pct"/>
            <w:shd w:val="clear" w:color="auto" w:fill="auto"/>
            <w:noWrap/>
            <w:vAlign w:val="center"/>
          </w:tcPr>
          <w:p w14:paraId="21648349">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731CDB20">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3CFC1FAE">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064F801E">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8381FED">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1D23145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喷绘黑白布+安装费用</w:t>
            </w:r>
          </w:p>
        </w:tc>
      </w:tr>
      <w:tr w14:paraId="7F22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17EE791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51</w:t>
            </w:r>
          </w:p>
        </w:tc>
        <w:tc>
          <w:tcPr>
            <w:tcW w:w="1079" w:type="dxa"/>
            <w:shd w:val="clear" w:color="auto" w:fill="auto"/>
            <w:vAlign w:val="center"/>
          </w:tcPr>
          <w:p w14:paraId="0C700F6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钢筋棚制度牌</w:t>
            </w:r>
          </w:p>
        </w:tc>
        <w:tc>
          <w:tcPr>
            <w:tcW w:w="903" w:type="dxa"/>
            <w:shd w:val="clear" w:color="auto" w:fill="auto"/>
            <w:vAlign w:val="center"/>
          </w:tcPr>
          <w:p w14:paraId="67B3CA4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0.9m*0.6m</w:t>
            </w:r>
          </w:p>
        </w:tc>
        <w:tc>
          <w:tcPr>
            <w:tcW w:w="570" w:type="dxa"/>
            <w:shd w:val="clear" w:color="auto" w:fill="auto"/>
            <w:noWrap/>
            <w:vAlign w:val="center"/>
          </w:tcPr>
          <w:p w14:paraId="7451050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平方米</w:t>
            </w:r>
          </w:p>
        </w:tc>
        <w:tc>
          <w:tcPr>
            <w:tcW w:w="832" w:type="dxa"/>
            <w:shd w:val="clear" w:color="auto" w:fill="auto"/>
            <w:vAlign w:val="center"/>
          </w:tcPr>
          <w:p w14:paraId="185944F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10.8</w:t>
            </w:r>
          </w:p>
        </w:tc>
        <w:tc>
          <w:tcPr>
            <w:tcW w:w="491" w:type="pct"/>
            <w:shd w:val="clear" w:color="auto" w:fill="auto"/>
            <w:noWrap/>
            <w:vAlign w:val="center"/>
          </w:tcPr>
          <w:p w14:paraId="0C7D34E1">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711E547F">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04B74246">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008C89B1">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1529CBD7">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1C08A8B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1.5公分pvc+uv打印</w:t>
            </w:r>
          </w:p>
        </w:tc>
      </w:tr>
      <w:tr w14:paraId="75EA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2B05B032">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52</w:t>
            </w:r>
          </w:p>
        </w:tc>
        <w:tc>
          <w:tcPr>
            <w:tcW w:w="1079" w:type="dxa"/>
            <w:shd w:val="clear" w:color="auto" w:fill="auto"/>
            <w:vAlign w:val="center"/>
          </w:tcPr>
          <w:p w14:paraId="0DED262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钢筋棚制度牌</w:t>
            </w:r>
          </w:p>
        </w:tc>
        <w:tc>
          <w:tcPr>
            <w:tcW w:w="903" w:type="dxa"/>
            <w:shd w:val="clear" w:color="auto" w:fill="auto"/>
            <w:vAlign w:val="center"/>
          </w:tcPr>
          <w:p w14:paraId="20A2F812">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0.8m*1.2m</w:t>
            </w:r>
          </w:p>
        </w:tc>
        <w:tc>
          <w:tcPr>
            <w:tcW w:w="570" w:type="dxa"/>
            <w:shd w:val="clear" w:color="auto" w:fill="auto"/>
            <w:noWrap/>
            <w:vAlign w:val="center"/>
          </w:tcPr>
          <w:p w14:paraId="5CDA8AF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平方米</w:t>
            </w:r>
          </w:p>
        </w:tc>
        <w:tc>
          <w:tcPr>
            <w:tcW w:w="832" w:type="dxa"/>
            <w:shd w:val="clear" w:color="auto" w:fill="auto"/>
            <w:vAlign w:val="center"/>
          </w:tcPr>
          <w:p w14:paraId="480D1E9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9.6</w:t>
            </w:r>
          </w:p>
        </w:tc>
        <w:tc>
          <w:tcPr>
            <w:tcW w:w="491" w:type="pct"/>
            <w:shd w:val="clear" w:color="auto" w:fill="auto"/>
            <w:noWrap/>
            <w:vAlign w:val="center"/>
          </w:tcPr>
          <w:p w14:paraId="2F8C1184">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2D450A9E">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37EA322F">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33414835">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5F57F63">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00D367C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1.5公分pvc+uv打印</w:t>
            </w:r>
          </w:p>
        </w:tc>
      </w:tr>
      <w:tr w14:paraId="456A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7558295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53</w:t>
            </w:r>
          </w:p>
        </w:tc>
        <w:tc>
          <w:tcPr>
            <w:tcW w:w="1079" w:type="dxa"/>
            <w:shd w:val="clear" w:color="auto" w:fill="auto"/>
            <w:vAlign w:val="center"/>
          </w:tcPr>
          <w:p w14:paraId="30C3DA1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消防演练手举牌</w:t>
            </w:r>
          </w:p>
        </w:tc>
        <w:tc>
          <w:tcPr>
            <w:tcW w:w="903" w:type="dxa"/>
            <w:shd w:val="clear" w:color="auto" w:fill="auto"/>
            <w:vAlign w:val="center"/>
          </w:tcPr>
          <w:p w14:paraId="2B25A17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0.4m*0.6m</w:t>
            </w:r>
          </w:p>
        </w:tc>
        <w:tc>
          <w:tcPr>
            <w:tcW w:w="570" w:type="dxa"/>
            <w:shd w:val="clear" w:color="auto" w:fill="auto"/>
            <w:noWrap/>
            <w:vAlign w:val="center"/>
          </w:tcPr>
          <w:p w14:paraId="232FDB4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平方米</w:t>
            </w:r>
          </w:p>
        </w:tc>
        <w:tc>
          <w:tcPr>
            <w:tcW w:w="832" w:type="dxa"/>
            <w:shd w:val="clear" w:color="auto" w:fill="auto"/>
            <w:vAlign w:val="center"/>
          </w:tcPr>
          <w:p w14:paraId="421A2FE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2.4</w:t>
            </w:r>
          </w:p>
        </w:tc>
        <w:tc>
          <w:tcPr>
            <w:tcW w:w="491" w:type="pct"/>
            <w:shd w:val="clear" w:color="auto" w:fill="auto"/>
            <w:noWrap/>
            <w:vAlign w:val="center"/>
          </w:tcPr>
          <w:p w14:paraId="2986C354">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6866E4DD">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349C588D">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16C855FB">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0B2551F1">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2453891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1.5公分pvc+uv打印+钢架</w:t>
            </w:r>
          </w:p>
        </w:tc>
      </w:tr>
      <w:tr w14:paraId="51564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50AE6C52">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54</w:t>
            </w:r>
          </w:p>
        </w:tc>
        <w:tc>
          <w:tcPr>
            <w:tcW w:w="1079" w:type="dxa"/>
            <w:shd w:val="clear" w:color="auto" w:fill="auto"/>
            <w:vAlign w:val="center"/>
          </w:tcPr>
          <w:p w14:paraId="4B85350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材料标牌</w:t>
            </w:r>
          </w:p>
        </w:tc>
        <w:tc>
          <w:tcPr>
            <w:tcW w:w="903" w:type="dxa"/>
            <w:shd w:val="clear" w:color="auto" w:fill="auto"/>
            <w:vAlign w:val="center"/>
          </w:tcPr>
          <w:p w14:paraId="697030F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0.3m*0.4m</w:t>
            </w:r>
          </w:p>
        </w:tc>
        <w:tc>
          <w:tcPr>
            <w:tcW w:w="570" w:type="dxa"/>
            <w:shd w:val="clear" w:color="auto" w:fill="auto"/>
            <w:noWrap/>
            <w:vAlign w:val="center"/>
          </w:tcPr>
          <w:p w14:paraId="54FAA50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块</w:t>
            </w:r>
          </w:p>
        </w:tc>
        <w:tc>
          <w:tcPr>
            <w:tcW w:w="832" w:type="dxa"/>
            <w:shd w:val="clear" w:color="auto" w:fill="auto"/>
            <w:vAlign w:val="center"/>
          </w:tcPr>
          <w:p w14:paraId="5623A92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40</w:t>
            </w:r>
          </w:p>
        </w:tc>
        <w:tc>
          <w:tcPr>
            <w:tcW w:w="491" w:type="pct"/>
            <w:shd w:val="clear" w:color="auto" w:fill="auto"/>
            <w:noWrap/>
            <w:vAlign w:val="center"/>
          </w:tcPr>
          <w:p w14:paraId="4603DA8D">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4712DB14">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4EAF5BBE">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2C7B96A0">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3F8FC856">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64E3D15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铁皮+uv打印</w:t>
            </w:r>
          </w:p>
        </w:tc>
      </w:tr>
      <w:tr w14:paraId="3600F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701DA3E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55</w:t>
            </w:r>
          </w:p>
        </w:tc>
        <w:tc>
          <w:tcPr>
            <w:tcW w:w="1079" w:type="dxa"/>
            <w:shd w:val="clear" w:color="auto" w:fill="auto"/>
            <w:vAlign w:val="center"/>
          </w:tcPr>
          <w:p w14:paraId="77F2ACF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禁止攀登</w:t>
            </w:r>
          </w:p>
        </w:tc>
        <w:tc>
          <w:tcPr>
            <w:tcW w:w="903" w:type="dxa"/>
            <w:shd w:val="clear" w:color="auto" w:fill="auto"/>
            <w:vAlign w:val="center"/>
          </w:tcPr>
          <w:p w14:paraId="63BCD6F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0.4m*0.6m</w:t>
            </w:r>
          </w:p>
        </w:tc>
        <w:tc>
          <w:tcPr>
            <w:tcW w:w="570" w:type="dxa"/>
            <w:shd w:val="clear" w:color="auto" w:fill="auto"/>
            <w:noWrap/>
            <w:vAlign w:val="center"/>
          </w:tcPr>
          <w:p w14:paraId="45C4B03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块</w:t>
            </w:r>
          </w:p>
        </w:tc>
        <w:tc>
          <w:tcPr>
            <w:tcW w:w="832" w:type="dxa"/>
            <w:shd w:val="clear" w:color="auto" w:fill="auto"/>
            <w:vAlign w:val="center"/>
          </w:tcPr>
          <w:p w14:paraId="223711E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10</w:t>
            </w:r>
          </w:p>
        </w:tc>
        <w:tc>
          <w:tcPr>
            <w:tcW w:w="491" w:type="pct"/>
            <w:shd w:val="clear" w:color="auto" w:fill="auto"/>
            <w:noWrap/>
            <w:vAlign w:val="center"/>
          </w:tcPr>
          <w:p w14:paraId="7EF4E895">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04344700">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2110A0EE">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2B7572C2">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C71F09C">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3527B7E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铁皮+uv打印</w:t>
            </w:r>
          </w:p>
        </w:tc>
      </w:tr>
      <w:tr w14:paraId="360F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1DB95CD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56</w:t>
            </w:r>
          </w:p>
        </w:tc>
        <w:tc>
          <w:tcPr>
            <w:tcW w:w="1079" w:type="dxa"/>
            <w:shd w:val="clear" w:color="auto" w:fill="auto"/>
            <w:vAlign w:val="center"/>
          </w:tcPr>
          <w:p w14:paraId="17ABFA9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应急避难场所</w:t>
            </w:r>
          </w:p>
        </w:tc>
        <w:tc>
          <w:tcPr>
            <w:tcW w:w="903" w:type="dxa"/>
            <w:shd w:val="clear" w:color="auto" w:fill="auto"/>
            <w:vAlign w:val="center"/>
          </w:tcPr>
          <w:p w14:paraId="5CF28EE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0.4m*0.6m</w:t>
            </w:r>
          </w:p>
        </w:tc>
        <w:tc>
          <w:tcPr>
            <w:tcW w:w="570" w:type="dxa"/>
            <w:shd w:val="clear" w:color="auto" w:fill="auto"/>
            <w:noWrap/>
            <w:vAlign w:val="center"/>
          </w:tcPr>
          <w:p w14:paraId="0BE647A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块</w:t>
            </w:r>
          </w:p>
        </w:tc>
        <w:tc>
          <w:tcPr>
            <w:tcW w:w="832" w:type="dxa"/>
            <w:shd w:val="clear" w:color="auto" w:fill="auto"/>
            <w:vAlign w:val="center"/>
          </w:tcPr>
          <w:p w14:paraId="059F682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w:t>
            </w:r>
          </w:p>
        </w:tc>
        <w:tc>
          <w:tcPr>
            <w:tcW w:w="491" w:type="pct"/>
            <w:shd w:val="clear" w:color="auto" w:fill="auto"/>
            <w:noWrap/>
            <w:vAlign w:val="center"/>
          </w:tcPr>
          <w:p w14:paraId="403D306C">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355A7024">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6AB93C45">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41F346C4">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41E4CC9B">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40F9B4B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铁皮+uv打印</w:t>
            </w:r>
          </w:p>
        </w:tc>
      </w:tr>
      <w:tr w14:paraId="530B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3B78D3E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57</w:t>
            </w:r>
          </w:p>
        </w:tc>
        <w:tc>
          <w:tcPr>
            <w:tcW w:w="1079" w:type="dxa"/>
            <w:shd w:val="clear" w:color="auto" w:fill="auto"/>
            <w:vAlign w:val="center"/>
          </w:tcPr>
          <w:p w14:paraId="17FA0E0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应急出口</w:t>
            </w:r>
          </w:p>
        </w:tc>
        <w:tc>
          <w:tcPr>
            <w:tcW w:w="903" w:type="dxa"/>
            <w:shd w:val="clear" w:color="auto" w:fill="auto"/>
            <w:vAlign w:val="center"/>
          </w:tcPr>
          <w:p w14:paraId="1369420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0.12m*0.3m</w:t>
            </w:r>
          </w:p>
        </w:tc>
        <w:tc>
          <w:tcPr>
            <w:tcW w:w="570" w:type="dxa"/>
            <w:shd w:val="clear" w:color="auto" w:fill="auto"/>
            <w:noWrap/>
            <w:vAlign w:val="center"/>
          </w:tcPr>
          <w:p w14:paraId="67C133F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块</w:t>
            </w:r>
          </w:p>
        </w:tc>
        <w:tc>
          <w:tcPr>
            <w:tcW w:w="832" w:type="dxa"/>
            <w:shd w:val="clear" w:color="auto" w:fill="auto"/>
            <w:vAlign w:val="center"/>
          </w:tcPr>
          <w:p w14:paraId="762DE4E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50</w:t>
            </w:r>
          </w:p>
        </w:tc>
        <w:tc>
          <w:tcPr>
            <w:tcW w:w="491" w:type="pct"/>
            <w:shd w:val="clear" w:color="auto" w:fill="auto"/>
            <w:noWrap/>
            <w:vAlign w:val="center"/>
          </w:tcPr>
          <w:p w14:paraId="660AD210">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658022FB">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224523D1">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33716824">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6EA144E4">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797F173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铁皮+uv打印</w:t>
            </w:r>
          </w:p>
        </w:tc>
      </w:tr>
      <w:tr w14:paraId="02D20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2C16975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58</w:t>
            </w:r>
          </w:p>
        </w:tc>
        <w:tc>
          <w:tcPr>
            <w:tcW w:w="1079" w:type="dxa"/>
            <w:shd w:val="clear" w:color="auto" w:fill="auto"/>
            <w:vAlign w:val="center"/>
          </w:tcPr>
          <w:p w14:paraId="665D05C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钢筋加工棚（绿水青山就是金山银山）铁皮</w:t>
            </w:r>
          </w:p>
        </w:tc>
        <w:tc>
          <w:tcPr>
            <w:tcW w:w="903" w:type="dxa"/>
            <w:shd w:val="clear" w:color="auto" w:fill="auto"/>
            <w:vAlign w:val="center"/>
          </w:tcPr>
          <w:p w14:paraId="3B394A9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0.6m*7.75m</w:t>
            </w:r>
          </w:p>
        </w:tc>
        <w:tc>
          <w:tcPr>
            <w:tcW w:w="570" w:type="dxa"/>
            <w:shd w:val="clear" w:color="auto" w:fill="auto"/>
            <w:noWrap/>
            <w:vAlign w:val="center"/>
          </w:tcPr>
          <w:p w14:paraId="7863E76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块</w:t>
            </w:r>
          </w:p>
        </w:tc>
        <w:tc>
          <w:tcPr>
            <w:tcW w:w="832" w:type="dxa"/>
            <w:shd w:val="clear" w:color="auto" w:fill="auto"/>
            <w:vAlign w:val="center"/>
          </w:tcPr>
          <w:p w14:paraId="150AF7C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w:t>
            </w:r>
          </w:p>
        </w:tc>
        <w:tc>
          <w:tcPr>
            <w:tcW w:w="491" w:type="pct"/>
            <w:shd w:val="clear" w:color="auto" w:fill="auto"/>
            <w:noWrap/>
            <w:vAlign w:val="center"/>
          </w:tcPr>
          <w:p w14:paraId="746E133D">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2E34F7D2">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4798F96C">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159735C6">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6A0440D0">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0632D7A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4x4钢管+铁皮+喷绘+安装</w:t>
            </w:r>
          </w:p>
        </w:tc>
      </w:tr>
      <w:tr w14:paraId="1339E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39F5BC5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59</w:t>
            </w:r>
          </w:p>
        </w:tc>
        <w:tc>
          <w:tcPr>
            <w:tcW w:w="1079" w:type="dxa"/>
            <w:shd w:val="clear" w:color="auto" w:fill="auto"/>
            <w:vAlign w:val="center"/>
          </w:tcPr>
          <w:p w14:paraId="1166DD7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钢筋加工棚（安全在我心中   质量在我手中 ）</w:t>
            </w:r>
          </w:p>
        </w:tc>
        <w:tc>
          <w:tcPr>
            <w:tcW w:w="903" w:type="dxa"/>
            <w:shd w:val="clear" w:color="auto" w:fill="auto"/>
            <w:vAlign w:val="center"/>
          </w:tcPr>
          <w:p w14:paraId="22F433AD">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0.6m*13.6m</w:t>
            </w:r>
          </w:p>
        </w:tc>
        <w:tc>
          <w:tcPr>
            <w:tcW w:w="570" w:type="dxa"/>
            <w:shd w:val="clear" w:color="auto" w:fill="auto"/>
            <w:noWrap/>
            <w:vAlign w:val="center"/>
          </w:tcPr>
          <w:p w14:paraId="6A5FE27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块</w:t>
            </w:r>
          </w:p>
        </w:tc>
        <w:tc>
          <w:tcPr>
            <w:tcW w:w="832" w:type="dxa"/>
            <w:shd w:val="clear" w:color="auto" w:fill="auto"/>
            <w:vAlign w:val="center"/>
          </w:tcPr>
          <w:p w14:paraId="5AB954A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w:t>
            </w:r>
          </w:p>
        </w:tc>
        <w:tc>
          <w:tcPr>
            <w:tcW w:w="491" w:type="pct"/>
            <w:shd w:val="clear" w:color="auto" w:fill="auto"/>
            <w:noWrap/>
            <w:vAlign w:val="center"/>
          </w:tcPr>
          <w:p w14:paraId="725377E3">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1E27150E">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0F61218E">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4E9C5AB1">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57AD7D29">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7FAC794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4x4钢管+铁皮+喷绘+安装</w:t>
            </w:r>
          </w:p>
        </w:tc>
      </w:tr>
      <w:tr w14:paraId="24B8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4A5A23E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60</w:t>
            </w:r>
          </w:p>
        </w:tc>
        <w:tc>
          <w:tcPr>
            <w:tcW w:w="1079" w:type="dxa"/>
            <w:shd w:val="clear" w:color="auto" w:fill="auto"/>
            <w:vAlign w:val="center"/>
          </w:tcPr>
          <w:p w14:paraId="01B359C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钢筋加工棚（制度安装墙 ）</w:t>
            </w:r>
          </w:p>
        </w:tc>
        <w:tc>
          <w:tcPr>
            <w:tcW w:w="903" w:type="dxa"/>
            <w:shd w:val="clear" w:color="auto" w:fill="auto"/>
            <w:vAlign w:val="center"/>
          </w:tcPr>
          <w:p w14:paraId="7E44A4A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2.2m*13.6m</w:t>
            </w:r>
          </w:p>
        </w:tc>
        <w:tc>
          <w:tcPr>
            <w:tcW w:w="570" w:type="dxa"/>
            <w:shd w:val="clear" w:color="auto" w:fill="auto"/>
            <w:noWrap/>
            <w:vAlign w:val="center"/>
          </w:tcPr>
          <w:p w14:paraId="2690D87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块</w:t>
            </w:r>
          </w:p>
        </w:tc>
        <w:tc>
          <w:tcPr>
            <w:tcW w:w="832" w:type="dxa"/>
            <w:shd w:val="clear" w:color="auto" w:fill="auto"/>
            <w:vAlign w:val="center"/>
          </w:tcPr>
          <w:p w14:paraId="02FD497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w:t>
            </w:r>
          </w:p>
        </w:tc>
        <w:tc>
          <w:tcPr>
            <w:tcW w:w="491" w:type="pct"/>
            <w:shd w:val="clear" w:color="auto" w:fill="auto"/>
            <w:noWrap/>
            <w:vAlign w:val="center"/>
          </w:tcPr>
          <w:p w14:paraId="11D85DE2">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557081B4">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4296E630">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3F88ED3B">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0CC90911">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1789D89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4x4钢管+铁皮+安装</w:t>
            </w:r>
          </w:p>
        </w:tc>
      </w:tr>
      <w:tr w14:paraId="652B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55BB250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61</w:t>
            </w:r>
          </w:p>
        </w:tc>
        <w:tc>
          <w:tcPr>
            <w:tcW w:w="1079" w:type="dxa"/>
            <w:shd w:val="clear" w:color="auto" w:fill="auto"/>
            <w:vAlign w:val="center"/>
          </w:tcPr>
          <w:p w14:paraId="7EBBDCF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旋转半径内严禁站人</w:t>
            </w:r>
          </w:p>
        </w:tc>
        <w:tc>
          <w:tcPr>
            <w:tcW w:w="903" w:type="dxa"/>
            <w:shd w:val="clear" w:color="auto" w:fill="auto"/>
            <w:vAlign w:val="center"/>
          </w:tcPr>
          <w:p w14:paraId="3266D4E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0.6m*0.4m</w:t>
            </w:r>
          </w:p>
        </w:tc>
        <w:tc>
          <w:tcPr>
            <w:tcW w:w="570" w:type="dxa"/>
            <w:shd w:val="clear" w:color="auto" w:fill="auto"/>
            <w:noWrap/>
            <w:vAlign w:val="center"/>
          </w:tcPr>
          <w:p w14:paraId="4FEA0A7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张</w:t>
            </w:r>
          </w:p>
        </w:tc>
        <w:tc>
          <w:tcPr>
            <w:tcW w:w="832" w:type="dxa"/>
            <w:shd w:val="clear" w:color="auto" w:fill="auto"/>
            <w:vAlign w:val="center"/>
          </w:tcPr>
          <w:p w14:paraId="33834E0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20</w:t>
            </w:r>
          </w:p>
        </w:tc>
        <w:tc>
          <w:tcPr>
            <w:tcW w:w="491" w:type="pct"/>
            <w:shd w:val="clear" w:color="auto" w:fill="auto"/>
            <w:noWrap/>
            <w:vAlign w:val="center"/>
          </w:tcPr>
          <w:p w14:paraId="451EE890">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606DAA5E">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356884B7">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5A978648">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6A364FF6">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012F4DE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户外车贴</w:t>
            </w:r>
          </w:p>
        </w:tc>
      </w:tr>
      <w:tr w14:paraId="3464F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08CB545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62</w:t>
            </w:r>
          </w:p>
        </w:tc>
        <w:tc>
          <w:tcPr>
            <w:tcW w:w="1079" w:type="dxa"/>
            <w:shd w:val="clear" w:color="auto" w:fill="auto"/>
            <w:vAlign w:val="center"/>
          </w:tcPr>
          <w:p w14:paraId="3FFD9F1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路段封闭施工公告</w:t>
            </w:r>
          </w:p>
        </w:tc>
        <w:tc>
          <w:tcPr>
            <w:tcW w:w="903" w:type="dxa"/>
            <w:shd w:val="clear" w:color="auto" w:fill="auto"/>
            <w:vAlign w:val="center"/>
          </w:tcPr>
          <w:p w14:paraId="6FD9C31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1.2m*2m</w:t>
            </w:r>
          </w:p>
        </w:tc>
        <w:tc>
          <w:tcPr>
            <w:tcW w:w="570" w:type="dxa"/>
            <w:shd w:val="clear" w:color="auto" w:fill="auto"/>
            <w:noWrap/>
            <w:vAlign w:val="center"/>
          </w:tcPr>
          <w:p w14:paraId="09E7E50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平方米</w:t>
            </w:r>
          </w:p>
        </w:tc>
        <w:tc>
          <w:tcPr>
            <w:tcW w:w="832" w:type="dxa"/>
            <w:shd w:val="clear" w:color="auto" w:fill="auto"/>
            <w:vAlign w:val="center"/>
          </w:tcPr>
          <w:p w14:paraId="1F56802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w:t>
            </w:r>
          </w:p>
        </w:tc>
        <w:tc>
          <w:tcPr>
            <w:tcW w:w="491" w:type="pct"/>
            <w:shd w:val="clear" w:color="auto" w:fill="auto"/>
            <w:noWrap/>
            <w:vAlign w:val="center"/>
          </w:tcPr>
          <w:p w14:paraId="1ABB813B">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5450C56A">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6119972A">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7DC50E94">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F087C63">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2FF4D91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黑白布打印</w:t>
            </w:r>
          </w:p>
        </w:tc>
      </w:tr>
      <w:tr w14:paraId="3A914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4F57595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63</w:t>
            </w:r>
          </w:p>
        </w:tc>
        <w:tc>
          <w:tcPr>
            <w:tcW w:w="1079" w:type="dxa"/>
            <w:shd w:val="clear" w:color="auto" w:fill="auto"/>
            <w:vAlign w:val="center"/>
          </w:tcPr>
          <w:p w14:paraId="3520A3F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注意下陡坡铁皮</w:t>
            </w:r>
          </w:p>
        </w:tc>
        <w:tc>
          <w:tcPr>
            <w:tcW w:w="903" w:type="dxa"/>
            <w:shd w:val="clear" w:color="auto" w:fill="auto"/>
            <w:vAlign w:val="center"/>
          </w:tcPr>
          <w:p w14:paraId="0DCACBC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0B0ECAE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74A232D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25</w:t>
            </w:r>
          </w:p>
        </w:tc>
        <w:tc>
          <w:tcPr>
            <w:tcW w:w="491" w:type="pct"/>
            <w:shd w:val="clear" w:color="auto" w:fill="auto"/>
            <w:noWrap/>
            <w:vAlign w:val="center"/>
          </w:tcPr>
          <w:p w14:paraId="4F9B677B">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177D5CB2">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5AE165AA">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5B6892AB">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12067651">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29AFCDE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71E5D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3B08BAA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64</w:t>
            </w:r>
          </w:p>
        </w:tc>
        <w:tc>
          <w:tcPr>
            <w:tcW w:w="1079" w:type="dxa"/>
            <w:shd w:val="clear" w:color="auto" w:fill="auto"/>
            <w:vAlign w:val="center"/>
          </w:tcPr>
          <w:p w14:paraId="55C6F94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注意上陡坡铁皮</w:t>
            </w:r>
          </w:p>
        </w:tc>
        <w:tc>
          <w:tcPr>
            <w:tcW w:w="903" w:type="dxa"/>
            <w:shd w:val="clear" w:color="auto" w:fill="auto"/>
            <w:vAlign w:val="center"/>
          </w:tcPr>
          <w:p w14:paraId="72A047F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55DE8B0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120EAE5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25</w:t>
            </w:r>
          </w:p>
        </w:tc>
        <w:tc>
          <w:tcPr>
            <w:tcW w:w="491" w:type="pct"/>
            <w:shd w:val="clear" w:color="auto" w:fill="auto"/>
            <w:noWrap/>
            <w:vAlign w:val="center"/>
          </w:tcPr>
          <w:p w14:paraId="2A8E096A">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17A2FF33">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1263F159">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458F579C">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1033506C">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3621C66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4969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4747E56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65</w:t>
            </w:r>
          </w:p>
        </w:tc>
        <w:tc>
          <w:tcPr>
            <w:tcW w:w="1079" w:type="dxa"/>
            <w:shd w:val="clear" w:color="auto" w:fill="auto"/>
            <w:vAlign w:val="center"/>
          </w:tcPr>
          <w:p w14:paraId="2B5AC45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前方急弯 减速慢行</w:t>
            </w:r>
          </w:p>
        </w:tc>
        <w:tc>
          <w:tcPr>
            <w:tcW w:w="903" w:type="dxa"/>
            <w:shd w:val="clear" w:color="auto" w:fill="auto"/>
            <w:vAlign w:val="center"/>
          </w:tcPr>
          <w:p w14:paraId="41CDD60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605F6DC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32A17F3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25</w:t>
            </w:r>
          </w:p>
        </w:tc>
        <w:tc>
          <w:tcPr>
            <w:tcW w:w="491" w:type="pct"/>
            <w:shd w:val="clear" w:color="auto" w:fill="auto"/>
            <w:noWrap/>
            <w:vAlign w:val="center"/>
          </w:tcPr>
          <w:p w14:paraId="33FE7FE2">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2BF74D15">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13D16449">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3E3D1DD5">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12C25DDF">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3862CFE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46CB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67082FC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66</w:t>
            </w:r>
          </w:p>
        </w:tc>
        <w:tc>
          <w:tcPr>
            <w:tcW w:w="1079" w:type="dxa"/>
            <w:shd w:val="clear" w:color="auto" w:fill="auto"/>
            <w:vAlign w:val="center"/>
          </w:tcPr>
          <w:p w14:paraId="5559491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前方落石 注意安全（双面）</w:t>
            </w:r>
          </w:p>
        </w:tc>
        <w:tc>
          <w:tcPr>
            <w:tcW w:w="903" w:type="dxa"/>
            <w:shd w:val="clear" w:color="auto" w:fill="auto"/>
            <w:vAlign w:val="center"/>
          </w:tcPr>
          <w:p w14:paraId="234D4C4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4D16162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35182D9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33</w:t>
            </w:r>
          </w:p>
        </w:tc>
        <w:tc>
          <w:tcPr>
            <w:tcW w:w="491" w:type="pct"/>
            <w:shd w:val="clear" w:color="auto" w:fill="auto"/>
            <w:noWrap/>
            <w:vAlign w:val="center"/>
          </w:tcPr>
          <w:p w14:paraId="388A55D3">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491C648B">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54B0B27C">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16C0DC83">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1B29D20">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66D3345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222B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264E4F1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67</w:t>
            </w:r>
          </w:p>
        </w:tc>
        <w:tc>
          <w:tcPr>
            <w:tcW w:w="1079" w:type="dxa"/>
            <w:shd w:val="clear" w:color="auto" w:fill="auto"/>
            <w:vAlign w:val="center"/>
          </w:tcPr>
          <w:p w14:paraId="0CF4DB6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减速慢行 注意安全（双面）</w:t>
            </w:r>
          </w:p>
        </w:tc>
        <w:tc>
          <w:tcPr>
            <w:tcW w:w="903" w:type="dxa"/>
            <w:shd w:val="clear" w:color="auto" w:fill="auto"/>
            <w:vAlign w:val="center"/>
          </w:tcPr>
          <w:p w14:paraId="3F36481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0.6m*0.8m</w:t>
            </w:r>
          </w:p>
        </w:tc>
        <w:tc>
          <w:tcPr>
            <w:tcW w:w="570" w:type="dxa"/>
            <w:shd w:val="clear" w:color="auto" w:fill="auto"/>
            <w:noWrap/>
            <w:vAlign w:val="center"/>
          </w:tcPr>
          <w:p w14:paraId="03EFF12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3A25E8A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33</w:t>
            </w:r>
          </w:p>
        </w:tc>
        <w:tc>
          <w:tcPr>
            <w:tcW w:w="491" w:type="pct"/>
            <w:shd w:val="clear" w:color="auto" w:fill="auto"/>
            <w:noWrap/>
            <w:vAlign w:val="center"/>
          </w:tcPr>
          <w:p w14:paraId="1E9FD4ED">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6D08C6C7">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7FAD0981">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449EBCA9">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5AD9295D">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518324C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钢架焊接+铁皮+反光晶彩格+支腿+链条</w:t>
            </w:r>
          </w:p>
        </w:tc>
      </w:tr>
      <w:tr w14:paraId="709A1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0F671AA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68</w:t>
            </w:r>
          </w:p>
        </w:tc>
        <w:tc>
          <w:tcPr>
            <w:tcW w:w="1079" w:type="dxa"/>
            <w:shd w:val="clear" w:color="auto" w:fill="auto"/>
            <w:vAlign w:val="center"/>
          </w:tcPr>
          <w:p w14:paraId="17C6673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试验室制度及操作规程牌</w:t>
            </w:r>
          </w:p>
        </w:tc>
        <w:tc>
          <w:tcPr>
            <w:tcW w:w="903" w:type="dxa"/>
            <w:shd w:val="clear" w:color="auto" w:fill="auto"/>
            <w:vAlign w:val="center"/>
          </w:tcPr>
          <w:p w14:paraId="0F9FE3C2">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0.9m*0.6m</w:t>
            </w:r>
          </w:p>
        </w:tc>
        <w:tc>
          <w:tcPr>
            <w:tcW w:w="570" w:type="dxa"/>
            <w:shd w:val="clear" w:color="auto" w:fill="auto"/>
            <w:noWrap/>
            <w:vAlign w:val="center"/>
          </w:tcPr>
          <w:p w14:paraId="5FED17F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1E1B427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32</w:t>
            </w:r>
          </w:p>
        </w:tc>
        <w:tc>
          <w:tcPr>
            <w:tcW w:w="491" w:type="pct"/>
            <w:shd w:val="clear" w:color="auto" w:fill="auto"/>
            <w:noWrap/>
            <w:vAlign w:val="center"/>
          </w:tcPr>
          <w:p w14:paraId="5A46D0BF">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2FA40645">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56E00C60">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7515BACD">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2C8B8335">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1B12FC4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写真kt板+小边条</w:t>
            </w:r>
          </w:p>
        </w:tc>
      </w:tr>
      <w:tr w14:paraId="7912A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2DF0D3F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69</w:t>
            </w:r>
          </w:p>
        </w:tc>
        <w:tc>
          <w:tcPr>
            <w:tcW w:w="1079" w:type="dxa"/>
            <w:shd w:val="clear" w:color="auto" w:fill="auto"/>
            <w:vAlign w:val="center"/>
          </w:tcPr>
          <w:p w14:paraId="71DC9B6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条幅</w:t>
            </w:r>
          </w:p>
        </w:tc>
        <w:tc>
          <w:tcPr>
            <w:tcW w:w="903" w:type="dxa"/>
            <w:shd w:val="clear" w:color="auto" w:fill="auto"/>
            <w:vAlign w:val="center"/>
          </w:tcPr>
          <w:p w14:paraId="6DFDF88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0.7m*7m</w:t>
            </w:r>
          </w:p>
        </w:tc>
        <w:tc>
          <w:tcPr>
            <w:tcW w:w="570" w:type="dxa"/>
            <w:shd w:val="clear" w:color="auto" w:fill="auto"/>
            <w:noWrap/>
            <w:vAlign w:val="center"/>
          </w:tcPr>
          <w:p w14:paraId="1AA7308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米</w:t>
            </w:r>
          </w:p>
        </w:tc>
        <w:tc>
          <w:tcPr>
            <w:tcW w:w="832" w:type="dxa"/>
            <w:shd w:val="clear" w:color="auto" w:fill="auto"/>
            <w:vAlign w:val="center"/>
          </w:tcPr>
          <w:p w14:paraId="59511EB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100</w:t>
            </w:r>
          </w:p>
        </w:tc>
        <w:tc>
          <w:tcPr>
            <w:tcW w:w="491" w:type="pct"/>
            <w:shd w:val="clear" w:color="auto" w:fill="auto"/>
            <w:noWrap/>
            <w:vAlign w:val="center"/>
          </w:tcPr>
          <w:p w14:paraId="4E20C14A">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161F85B5">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0487414D">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7607E58E">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316AB5FC">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23AAAB0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条幅制作</w:t>
            </w:r>
          </w:p>
        </w:tc>
      </w:tr>
      <w:tr w14:paraId="7E234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4972381D">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70</w:t>
            </w:r>
          </w:p>
        </w:tc>
        <w:tc>
          <w:tcPr>
            <w:tcW w:w="1079" w:type="dxa"/>
            <w:shd w:val="clear" w:color="auto" w:fill="auto"/>
            <w:vAlign w:val="center"/>
          </w:tcPr>
          <w:p w14:paraId="6EFF4FC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宽体车安全公示牌</w:t>
            </w:r>
          </w:p>
        </w:tc>
        <w:tc>
          <w:tcPr>
            <w:tcW w:w="903" w:type="dxa"/>
            <w:shd w:val="clear" w:color="auto" w:fill="auto"/>
            <w:vAlign w:val="center"/>
          </w:tcPr>
          <w:p w14:paraId="7650C36D">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0.4m*0.6m</w:t>
            </w:r>
          </w:p>
        </w:tc>
        <w:tc>
          <w:tcPr>
            <w:tcW w:w="570" w:type="dxa"/>
            <w:shd w:val="clear" w:color="auto" w:fill="auto"/>
            <w:noWrap/>
            <w:vAlign w:val="center"/>
          </w:tcPr>
          <w:p w14:paraId="7B528E0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平方米</w:t>
            </w:r>
          </w:p>
        </w:tc>
        <w:tc>
          <w:tcPr>
            <w:tcW w:w="832" w:type="dxa"/>
            <w:shd w:val="clear" w:color="auto" w:fill="auto"/>
            <w:vAlign w:val="center"/>
          </w:tcPr>
          <w:p w14:paraId="5176718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5</w:t>
            </w:r>
          </w:p>
        </w:tc>
        <w:tc>
          <w:tcPr>
            <w:tcW w:w="491" w:type="pct"/>
            <w:shd w:val="clear" w:color="auto" w:fill="auto"/>
            <w:noWrap/>
            <w:vAlign w:val="center"/>
          </w:tcPr>
          <w:p w14:paraId="7E418AA7">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1AAB24CA">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65DCA1E6">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7321B85C">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365D81D7">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5D99BE5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安全专用车贴制作</w:t>
            </w:r>
          </w:p>
        </w:tc>
      </w:tr>
      <w:tr w14:paraId="5139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664B745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71</w:t>
            </w:r>
          </w:p>
        </w:tc>
        <w:tc>
          <w:tcPr>
            <w:tcW w:w="1079" w:type="dxa"/>
            <w:shd w:val="clear" w:color="auto" w:fill="auto"/>
            <w:vAlign w:val="center"/>
          </w:tcPr>
          <w:p w14:paraId="5A93C93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施工现场作业告知牌铝板</w:t>
            </w:r>
          </w:p>
        </w:tc>
        <w:tc>
          <w:tcPr>
            <w:tcW w:w="903" w:type="dxa"/>
            <w:shd w:val="clear" w:color="auto" w:fill="auto"/>
            <w:vAlign w:val="center"/>
          </w:tcPr>
          <w:p w14:paraId="58354BED">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0.4m*0.6m</w:t>
            </w:r>
          </w:p>
        </w:tc>
        <w:tc>
          <w:tcPr>
            <w:tcW w:w="570" w:type="dxa"/>
            <w:shd w:val="clear" w:color="auto" w:fill="auto"/>
            <w:noWrap/>
            <w:vAlign w:val="center"/>
          </w:tcPr>
          <w:p w14:paraId="0C72EC3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平方米</w:t>
            </w:r>
          </w:p>
        </w:tc>
        <w:tc>
          <w:tcPr>
            <w:tcW w:w="832" w:type="dxa"/>
            <w:shd w:val="clear" w:color="auto" w:fill="auto"/>
            <w:vAlign w:val="center"/>
          </w:tcPr>
          <w:p w14:paraId="368F433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5</w:t>
            </w:r>
          </w:p>
        </w:tc>
        <w:tc>
          <w:tcPr>
            <w:tcW w:w="491" w:type="pct"/>
            <w:shd w:val="clear" w:color="auto" w:fill="auto"/>
            <w:noWrap/>
            <w:vAlign w:val="center"/>
          </w:tcPr>
          <w:p w14:paraId="13F36444">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491A372D">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58F4138D">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14A0235C">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34495E9A">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5D15B0D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铝板</w:t>
            </w:r>
          </w:p>
        </w:tc>
      </w:tr>
      <w:tr w14:paraId="4F23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47A3F701">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72</w:t>
            </w:r>
          </w:p>
        </w:tc>
        <w:tc>
          <w:tcPr>
            <w:tcW w:w="1079" w:type="dxa"/>
            <w:shd w:val="clear" w:color="auto" w:fill="auto"/>
            <w:vAlign w:val="center"/>
          </w:tcPr>
          <w:p w14:paraId="4E931DD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配电室责任人标识牌铝板</w:t>
            </w:r>
          </w:p>
        </w:tc>
        <w:tc>
          <w:tcPr>
            <w:tcW w:w="903" w:type="dxa"/>
            <w:shd w:val="clear" w:color="auto" w:fill="auto"/>
            <w:vAlign w:val="center"/>
          </w:tcPr>
          <w:p w14:paraId="280F8EE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0.4m*0.6m</w:t>
            </w:r>
          </w:p>
        </w:tc>
        <w:tc>
          <w:tcPr>
            <w:tcW w:w="570" w:type="dxa"/>
            <w:shd w:val="clear" w:color="auto" w:fill="auto"/>
            <w:noWrap/>
            <w:vAlign w:val="center"/>
          </w:tcPr>
          <w:p w14:paraId="1211CEC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平方米</w:t>
            </w:r>
          </w:p>
        </w:tc>
        <w:tc>
          <w:tcPr>
            <w:tcW w:w="832" w:type="dxa"/>
            <w:shd w:val="clear" w:color="auto" w:fill="auto"/>
            <w:vAlign w:val="center"/>
          </w:tcPr>
          <w:p w14:paraId="0618181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5</w:t>
            </w:r>
          </w:p>
        </w:tc>
        <w:tc>
          <w:tcPr>
            <w:tcW w:w="491" w:type="pct"/>
            <w:shd w:val="clear" w:color="auto" w:fill="auto"/>
            <w:noWrap/>
            <w:vAlign w:val="center"/>
          </w:tcPr>
          <w:p w14:paraId="666E0EF2">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6887CEFE">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557938E4">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2F128701">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BD4FD6F">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4B9007E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铝板+uv打印</w:t>
            </w:r>
          </w:p>
        </w:tc>
      </w:tr>
      <w:tr w14:paraId="2CF62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73A285AD">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73</w:t>
            </w:r>
          </w:p>
        </w:tc>
        <w:tc>
          <w:tcPr>
            <w:tcW w:w="1079" w:type="dxa"/>
            <w:shd w:val="clear" w:color="auto" w:fill="auto"/>
            <w:vAlign w:val="center"/>
          </w:tcPr>
          <w:p w14:paraId="61648E2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施工现场作业告知牌铝板</w:t>
            </w:r>
          </w:p>
        </w:tc>
        <w:tc>
          <w:tcPr>
            <w:tcW w:w="903" w:type="dxa"/>
            <w:shd w:val="clear" w:color="auto" w:fill="auto"/>
            <w:vAlign w:val="center"/>
          </w:tcPr>
          <w:p w14:paraId="7D4F724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0.4m*0.6m</w:t>
            </w:r>
          </w:p>
        </w:tc>
        <w:tc>
          <w:tcPr>
            <w:tcW w:w="570" w:type="dxa"/>
            <w:shd w:val="clear" w:color="auto" w:fill="auto"/>
            <w:noWrap/>
            <w:vAlign w:val="center"/>
          </w:tcPr>
          <w:p w14:paraId="7F6FB33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平方米</w:t>
            </w:r>
          </w:p>
        </w:tc>
        <w:tc>
          <w:tcPr>
            <w:tcW w:w="832" w:type="dxa"/>
            <w:shd w:val="clear" w:color="auto" w:fill="auto"/>
            <w:vAlign w:val="center"/>
          </w:tcPr>
          <w:p w14:paraId="12196B2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5</w:t>
            </w:r>
          </w:p>
        </w:tc>
        <w:tc>
          <w:tcPr>
            <w:tcW w:w="491" w:type="pct"/>
            <w:shd w:val="clear" w:color="auto" w:fill="auto"/>
            <w:noWrap/>
            <w:vAlign w:val="center"/>
          </w:tcPr>
          <w:p w14:paraId="4F9AA9A3">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36DC59D1">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12EE2948">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7669791E">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102B5727">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4E1A036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铝板</w:t>
            </w:r>
          </w:p>
        </w:tc>
      </w:tr>
      <w:tr w14:paraId="7EB98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7A98635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74</w:t>
            </w:r>
          </w:p>
        </w:tc>
        <w:tc>
          <w:tcPr>
            <w:tcW w:w="1079" w:type="dxa"/>
            <w:shd w:val="clear" w:color="auto" w:fill="auto"/>
            <w:vAlign w:val="center"/>
          </w:tcPr>
          <w:p w14:paraId="301C9FA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安全生产警示组合牌铝板</w:t>
            </w:r>
          </w:p>
        </w:tc>
        <w:tc>
          <w:tcPr>
            <w:tcW w:w="903" w:type="dxa"/>
            <w:shd w:val="clear" w:color="auto" w:fill="auto"/>
            <w:vAlign w:val="center"/>
          </w:tcPr>
          <w:p w14:paraId="2DBA6E52">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0.85m*0.55m</w:t>
            </w:r>
          </w:p>
        </w:tc>
        <w:tc>
          <w:tcPr>
            <w:tcW w:w="570" w:type="dxa"/>
            <w:shd w:val="clear" w:color="auto" w:fill="auto"/>
            <w:noWrap/>
            <w:vAlign w:val="center"/>
          </w:tcPr>
          <w:p w14:paraId="6C19BAF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平方米</w:t>
            </w:r>
          </w:p>
        </w:tc>
        <w:tc>
          <w:tcPr>
            <w:tcW w:w="832" w:type="dxa"/>
            <w:shd w:val="clear" w:color="auto" w:fill="auto"/>
            <w:vAlign w:val="center"/>
          </w:tcPr>
          <w:p w14:paraId="1F37BD4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50</w:t>
            </w:r>
          </w:p>
        </w:tc>
        <w:tc>
          <w:tcPr>
            <w:tcW w:w="491" w:type="pct"/>
            <w:shd w:val="clear" w:color="auto" w:fill="auto"/>
            <w:noWrap/>
            <w:vAlign w:val="center"/>
          </w:tcPr>
          <w:p w14:paraId="2B54ABE6">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462D0163">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11EB8C4C">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603E5BAB">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3C4A9EA">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54070EF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安全标识专用铝板</w:t>
            </w:r>
          </w:p>
        </w:tc>
      </w:tr>
      <w:tr w14:paraId="13D8B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18B58C4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75</w:t>
            </w:r>
          </w:p>
        </w:tc>
        <w:tc>
          <w:tcPr>
            <w:tcW w:w="1079" w:type="dxa"/>
            <w:shd w:val="clear" w:color="auto" w:fill="auto"/>
            <w:vAlign w:val="center"/>
          </w:tcPr>
          <w:p w14:paraId="6389CD1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施工现场安全通道指示路标</w:t>
            </w:r>
          </w:p>
        </w:tc>
        <w:tc>
          <w:tcPr>
            <w:tcW w:w="903" w:type="dxa"/>
            <w:shd w:val="clear" w:color="auto" w:fill="auto"/>
            <w:vAlign w:val="center"/>
          </w:tcPr>
          <w:p w14:paraId="0E976FBD">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2m*2m</w:t>
            </w:r>
          </w:p>
        </w:tc>
        <w:tc>
          <w:tcPr>
            <w:tcW w:w="570" w:type="dxa"/>
            <w:shd w:val="clear" w:color="auto" w:fill="auto"/>
            <w:noWrap/>
            <w:vAlign w:val="center"/>
          </w:tcPr>
          <w:p w14:paraId="300176B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4F227CE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20</w:t>
            </w:r>
          </w:p>
        </w:tc>
        <w:tc>
          <w:tcPr>
            <w:tcW w:w="491" w:type="pct"/>
            <w:shd w:val="clear" w:color="auto" w:fill="auto"/>
            <w:noWrap/>
            <w:vAlign w:val="center"/>
          </w:tcPr>
          <w:p w14:paraId="075CDCF5">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7BBDD9E4">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361F2F95">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4572451E">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22C2F41A">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2ECA24D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4x4钢管+铁皮+钢架焊接+反光晶彩格+支腿</w:t>
            </w:r>
          </w:p>
        </w:tc>
      </w:tr>
      <w:tr w14:paraId="7BD6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72102E0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76</w:t>
            </w:r>
          </w:p>
        </w:tc>
        <w:tc>
          <w:tcPr>
            <w:tcW w:w="1079" w:type="dxa"/>
            <w:shd w:val="clear" w:color="auto" w:fill="auto"/>
            <w:vAlign w:val="center"/>
          </w:tcPr>
          <w:p w14:paraId="024FB286">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拌合站标语铁皮</w:t>
            </w:r>
          </w:p>
        </w:tc>
        <w:tc>
          <w:tcPr>
            <w:tcW w:w="903" w:type="dxa"/>
            <w:shd w:val="clear" w:color="auto" w:fill="auto"/>
            <w:vAlign w:val="center"/>
          </w:tcPr>
          <w:p w14:paraId="53FBC07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1.2m*0.7m</w:t>
            </w:r>
          </w:p>
        </w:tc>
        <w:tc>
          <w:tcPr>
            <w:tcW w:w="570" w:type="dxa"/>
            <w:shd w:val="clear" w:color="auto" w:fill="auto"/>
            <w:noWrap/>
            <w:vAlign w:val="center"/>
          </w:tcPr>
          <w:p w14:paraId="1137C82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个</w:t>
            </w:r>
          </w:p>
        </w:tc>
        <w:tc>
          <w:tcPr>
            <w:tcW w:w="832" w:type="dxa"/>
            <w:shd w:val="clear" w:color="auto" w:fill="auto"/>
            <w:vAlign w:val="center"/>
          </w:tcPr>
          <w:p w14:paraId="03749B1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50</w:t>
            </w:r>
          </w:p>
        </w:tc>
        <w:tc>
          <w:tcPr>
            <w:tcW w:w="491" w:type="pct"/>
            <w:shd w:val="clear" w:color="auto" w:fill="auto"/>
            <w:noWrap/>
            <w:vAlign w:val="center"/>
          </w:tcPr>
          <w:p w14:paraId="63BFC375">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1E481E35">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36B3BA23">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66E026CD">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310DB1A">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534023D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4x4钢管+铁皮+uv打印</w:t>
            </w:r>
          </w:p>
        </w:tc>
      </w:tr>
      <w:tr w14:paraId="5492E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6CF536FA">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77</w:t>
            </w:r>
          </w:p>
        </w:tc>
        <w:tc>
          <w:tcPr>
            <w:tcW w:w="1079" w:type="dxa"/>
            <w:shd w:val="clear" w:color="auto" w:fill="auto"/>
            <w:vAlign w:val="center"/>
          </w:tcPr>
          <w:p w14:paraId="2E9B5092">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拌合站标牌铁皮</w:t>
            </w:r>
          </w:p>
        </w:tc>
        <w:tc>
          <w:tcPr>
            <w:tcW w:w="903" w:type="dxa"/>
            <w:shd w:val="clear" w:color="auto" w:fill="auto"/>
            <w:vAlign w:val="center"/>
          </w:tcPr>
          <w:p w14:paraId="084F558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1.5m*1.5m</w:t>
            </w:r>
          </w:p>
        </w:tc>
        <w:tc>
          <w:tcPr>
            <w:tcW w:w="570" w:type="dxa"/>
            <w:shd w:val="clear" w:color="auto" w:fill="auto"/>
            <w:noWrap/>
            <w:vAlign w:val="center"/>
          </w:tcPr>
          <w:p w14:paraId="5F456AE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平方米</w:t>
            </w:r>
          </w:p>
        </w:tc>
        <w:tc>
          <w:tcPr>
            <w:tcW w:w="832" w:type="dxa"/>
            <w:shd w:val="clear" w:color="auto" w:fill="auto"/>
            <w:vAlign w:val="center"/>
          </w:tcPr>
          <w:p w14:paraId="104E5A0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50</w:t>
            </w:r>
          </w:p>
        </w:tc>
        <w:tc>
          <w:tcPr>
            <w:tcW w:w="491" w:type="pct"/>
            <w:shd w:val="clear" w:color="auto" w:fill="auto"/>
            <w:noWrap/>
            <w:vAlign w:val="center"/>
          </w:tcPr>
          <w:p w14:paraId="36051EFD">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4D3DA595">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5ECBEC94">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6625276E">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408CAB99">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1451E68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4x4钢管+铁皮+喷绘+安装</w:t>
            </w:r>
          </w:p>
        </w:tc>
      </w:tr>
      <w:tr w14:paraId="3C86C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0E6B13AD">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78</w:t>
            </w:r>
          </w:p>
        </w:tc>
        <w:tc>
          <w:tcPr>
            <w:tcW w:w="1079" w:type="dxa"/>
            <w:shd w:val="clear" w:color="auto" w:fill="auto"/>
            <w:vAlign w:val="center"/>
          </w:tcPr>
          <w:p w14:paraId="57C7A54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项目部及钢筋加工棚铜牌</w:t>
            </w:r>
          </w:p>
        </w:tc>
        <w:tc>
          <w:tcPr>
            <w:tcW w:w="903" w:type="dxa"/>
            <w:shd w:val="clear" w:color="auto" w:fill="auto"/>
            <w:vAlign w:val="center"/>
          </w:tcPr>
          <w:p w14:paraId="08C51418">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2.4m*0.5m</w:t>
            </w:r>
          </w:p>
        </w:tc>
        <w:tc>
          <w:tcPr>
            <w:tcW w:w="570" w:type="dxa"/>
            <w:shd w:val="clear" w:color="auto" w:fill="auto"/>
            <w:noWrap/>
            <w:vAlign w:val="center"/>
          </w:tcPr>
          <w:p w14:paraId="2BFE5CF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4274B86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25</w:t>
            </w:r>
          </w:p>
        </w:tc>
        <w:tc>
          <w:tcPr>
            <w:tcW w:w="491" w:type="pct"/>
            <w:shd w:val="clear" w:color="auto" w:fill="auto"/>
            <w:noWrap/>
            <w:vAlign w:val="center"/>
          </w:tcPr>
          <w:p w14:paraId="408785C3">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621C029A">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35C3DCFB">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2776AB32">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350A65D3">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63E096F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项目部及钢筋加工棚</w:t>
            </w:r>
          </w:p>
        </w:tc>
      </w:tr>
      <w:tr w14:paraId="7D24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7FA8C25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79</w:t>
            </w:r>
          </w:p>
        </w:tc>
        <w:tc>
          <w:tcPr>
            <w:tcW w:w="1079" w:type="dxa"/>
            <w:shd w:val="clear" w:color="auto" w:fill="auto"/>
            <w:vAlign w:val="center"/>
          </w:tcPr>
          <w:p w14:paraId="77B984D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拌合站铜牌</w:t>
            </w:r>
          </w:p>
        </w:tc>
        <w:tc>
          <w:tcPr>
            <w:tcW w:w="903" w:type="dxa"/>
            <w:shd w:val="clear" w:color="auto" w:fill="auto"/>
            <w:vAlign w:val="center"/>
          </w:tcPr>
          <w:p w14:paraId="649741BD">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2.4m*0.5m</w:t>
            </w:r>
          </w:p>
        </w:tc>
        <w:tc>
          <w:tcPr>
            <w:tcW w:w="570" w:type="dxa"/>
            <w:shd w:val="clear" w:color="auto" w:fill="auto"/>
            <w:noWrap/>
            <w:vAlign w:val="center"/>
          </w:tcPr>
          <w:p w14:paraId="3A9011D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05A580F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25</w:t>
            </w:r>
          </w:p>
        </w:tc>
        <w:tc>
          <w:tcPr>
            <w:tcW w:w="491" w:type="pct"/>
            <w:shd w:val="clear" w:color="auto" w:fill="auto"/>
            <w:noWrap/>
            <w:vAlign w:val="center"/>
          </w:tcPr>
          <w:p w14:paraId="7645B3F1">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4252C93F">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5447058A">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75B9B9C2">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5C6E9870">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507FF42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拌合站</w:t>
            </w:r>
          </w:p>
        </w:tc>
      </w:tr>
      <w:tr w14:paraId="2B2F6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727D33BE">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80</w:t>
            </w:r>
          </w:p>
        </w:tc>
        <w:tc>
          <w:tcPr>
            <w:tcW w:w="1079" w:type="dxa"/>
            <w:shd w:val="clear" w:color="auto" w:fill="auto"/>
            <w:vAlign w:val="center"/>
          </w:tcPr>
          <w:p w14:paraId="5E58BC8D">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led显示屏</w:t>
            </w:r>
          </w:p>
        </w:tc>
        <w:tc>
          <w:tcPr>
            <w:tcW w:w="903" w:type="dxa"/>
            <w:shd w:val="clear" w:color="auto" w:fill="auto"/>
            <w:vAlign w:val="center"/>
          </w:tcPr>
          <w:p w14:paraId="06AA167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3m*0.8m</w:t>
            </w:r>
          </w:p>
        </w:tc>
        <w:tc>
          <w:tcPr>
            <w:tcW w:w="570" w:type="dxa"/>
            <w:shd w:val="clear" w:color="auto" w:fill="auto"/>
            <w:noWrap/>
            <w:vAlign w:val="center"/>
          </w:tcPr>
          <w:p w14:paraId="364521C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平方米</w:t>
            </w:r>
          </w:p>
        </w:tc>
        <w:tc>
          <w:tcPr>
            <w:tcW w:w="832" w:type="dxa"/>
            <w:shd w:val="clear" w:color="auto" w:fill="auto"/>
            <w:vAlign w:val="center"/>
          </w:tcPr>
          <w:p w14:paraId="03D660C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2.4</w:t>
            </w:r>
          </w:p>
        </w:tc>
        <w:tc>
          <w:tcPr>
            <w:tcW w:w="491" w:type="pct"/>
            <w:shd w:val="clear" w:color="auto" w:fill="auto"/>
            <w:noWrap/>
            <w:vAlign w:val="center"/>
          </w:tcPr>
          <w:p w14:paraId="5382143B">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28CFB87B">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393EDA17">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14D89C41">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5965AACA">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316ED34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显示屏制作+安装</w:t>
            </w:r>
          </w:p>
        </w:tc>
      </w:tr>
      <w:tr w14:paraId="1E6B0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13ABB8F7">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81</w:t>
            </w:r>
          </w:p>
        </w:tc>
        <w:tc>
          <w:tcPr>
            <w:tcW w:w="1079" w:type="dxa"/>
            <w:shd w:val="clear" w:color="auto" w:fill="auto"/>
            <w:vAlign w:val="center"/>
          </w:tcPr>
          <w:p w14:paraId="3DD98559">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形象墙亚克力版</w:t>
            </w:r>
          </w:p>
        </w:tc>
        <w:tc>
          <w:tcPr>
            <w:tcW w:w="903" w:type="dxa"/>
            <w:shd w:val="clear" w:color="auto" w:fill="auto"/>
            <w:vAlign w:val="center"/>
          </w:tcPr>
          <w:p w14:paraId="7A6FE65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1.2m*2m</w:t>
            </w:r>
          </w:p>
        </w:tc>
        <w:tc>
          <w:tcPr>
            <w:tcW w:w="570" w:type="dxa"/>
            <w:shd w:val="clear" w:color="auto" w:fill="auto"/>
            <w:noWrap/>
            <w:vAlign w:val="center"/>
          </w:tcPr>
          <w:p w14:paraId="1AB6E6A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0C65627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w:t>
            </w:r>
          </w:p>
        </w:tc>
        <w:tc>
          <w:tcPr>
            <w:tcW w:w="491" w:type="pct"/>
            <w:shd w:val="clear" w:color="auto" w:fill="auto"/>
            <w:noWrap/>
            <w:vAlign w:val="center"/>
          </w:tcPr>
          <w:p w14:paraId="6BFC3B5A">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5EC28371">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7342258D">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4C2E925A">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40F65729">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7C0D3EF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1公分亚克力+面板+安装</w:t>
            </w:r>
          </w:p>
        </w:tc>
      </w:tr>
      <w:tr w14:paraId="1E22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44" w:type="dxa"/>
            <w:shd w:val="clear" w:color="auto" w:fill="auto"/>
            <w:vAlign w:val="center"/>
          </w:tcPr>
          <w:p w14:paraId="6463D893">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82</w:t>
            </w:r>
          </w:p>
        </w:tc>
        <w:tc>
          <w:tcPr>
            <w:tcW w:w="1079" w:type="dxa"/>
            <w:shd w:val="clear" w:color="auto" w:fill="auto"/>
            <w:vAlign w:val="center"/>
          </w:tcPr>
          <w:p w14:paraId="3A995A0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员工食堂钢架牌子</w:t>
            </w:r>
          </w:p>
        </w:tc>
        <w:tc>
          <w:tcPr>
            <w:tcW w:w="903" w:type="dxa"/>
            <w:shd w:val="clear" w:color="auto" w:fill="auto"/>
            <w:vAlign w:val="center"/>
          </w:tcPr>
          <w:p w14:paraId="20EEE85B">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0.65m*1.8m</w:t>
            </w:r>
          </w:p>
        </w:tc>
        <w:tc>
          <w:tcPr>
            <w:tcW w:w="570" w:type="dxa"/>
            <w:shd w:val="clear" w:color="auto" w:fill="auto"/>
            <w:noWrap/>
            <w:vAlign w:val="center"/>
          </w:tcPr>
          <w:p w14:paraId="6448A46C">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val="en-US" w:eastAsia="zh-CN" w:bidi="ar"/>
              </w:rPr>
              <w:t>套</w:t>
            </w:r>
          </w:p>
        </w:tc>
        <w:tc>
          <w:tcPr>
            <w:tcW w:w="832" w:type="dxa"/>
            <w:shd w:val="clear" w:color="auto" w:fill="auto"/>
            <w:vAlign w:val="center"/>
          </w:tcPr>
          <w:p w14:paraId="4F8D597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10</w:t>
            </w:r>
          </w:p>
        </w:tc>
        <w:tc>
          <w:tcPr>
            <w:tcW w:w="491" w:type="pct"/>
            <w:shd w:val="clear" w:color="auto" w:fill="auto"/>
            <w:noWrap/>
            <w:vAlign w:val="center"/>
          </w:tcPr>
          <w:p w14:paraId="27806F41">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74F47098">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21DD730D">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3311D3D5">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377092E7">
            <w:pPr>
              <w:widowControl/>
              <w:spacing w:line="400" w:lineRule="atLeast"/>
              <w:jc w:val="center"/>
              <w:rPr>
                <w:rFonts w:ascii="仿宋_GB2312" w:hAnsi="仿宋_GB2312" w:eastAsia="仿宋_GB2312" w:cs="仿宋_GB2312"/>
                <w:color w:val="000000" w:themeColor="text1"/>
                <w:sz w:val="18"/>
                <w:szCs w:val="18"/>
                <w:highlight w:val="none"/>
              </w:rPr>
            </w:pPr>
          </w:p>
        </w:tc>
        <w:tc>
          <w:tcPr>
            <w:tcW w:w="555" w:type="dxa"/>
            <w:shd w:val="clear" w:color="auto" w:fill="auto"/>
            <w:noWrap/>
            <w:vAlign w:val="center"/>
          </w:tcPr>
          <w:p w14:paraId="159EC2A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钢架+黑白布+安装</w:t>
            </w:r>
          </w:p>
        </w:tc>
      </w:tr>
      <w:tr w14:paraId="5009A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51" w:type="pct"/>
            <w:shd w:val="clear" w:color="auto" w:fill="auto"/>
            <w:vAlign w:val="center"/>
          </w:tcPr>
          <w:p w14:paraId="76F86290">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合计</w:t>
            </w:r>
          </w:p>
        </w:tc>
        <w:tc>
          <w:tcPr>
            <w:tcW w:w="609" w:type="pct"/>
            <w:shd w:val="clear" w:color="auto" w:fill="auto"/>
            <w:vAlign w:val="center"/>
          </w:tcPr>
          <w:p w14:paraId="66A16CE4">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p>
        </w:tc>
        <w:tc>
          <w:tcPr>
            <w:tcW w:w="510" w:type="pct"/>
            <w:shd w:val="clear" w:color="auto" w:fill="auto"/>
            <w:vAlign w:val="center"/>
          </w:tcPr>
          <w:p w14:paraId="5FFDA695">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p>
        </w:tc>
        <w:tc>
          <w:tcPr>
            <w:tcW w:w="322" w:type="pct"/>
            <w:shd w:val="clear" w:color="auto" w:fill="auto"/>
            <w:noWrap/>
            <w:vAlign w:val="center"/>
          </w:tcPr>
          <w:p w14:paraId="7360D86F">
            <w:pPr>
              <w:widowControl/>
              <w:jc w:val="center"/>
              <w:textAlignment w:val="center"/>
              <w:rPr>
                <w:rFonts w:hint="eastAsia" w:ascii="仿宋_GB2312" w:hAnsi="仿宋_GB2312" w:eastAsia="仿宋_GB2312" w:cs="仿宋_GB2312"/>
                <w:color w:val="000000" w:themeColor="text1"/>
                <w:kern w:val="0"/>
                <w:sz w:val="18"/>
                <w:szCs w:val="18"/>
                <w:highlight w:val="none"/>
                <w:lang w:bidi="ar"/>
              </w:rPr>
            </w:pPr>
          </w:p>
        </w:tc>
        <w:tc>
          <w:tcPr>
            <w:tcW w:w="470" w:type="pct"/>
            <w:shd w:val="clear" w:color="auto" w:fill="auto"/>
            <w:vAlign w:val="center"/>
          </w:tcPr>
          <w:p w14:paraId="6A853FF4">
            <w:pPr>
              <w:widowControl/>
              <w:jc w:val="center"/>
              <w:textAlignment w:val="center"/>
              <w:rPr>
                <w:rFonts w:hint="default"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2057.2</w:t>
            </w:r>
          </w:p>
        </w:tc>
        <w:tc>
          <w:tcPr>
            <w:tcW w:w="491" w:type="pct"/>
            <w:shd w:val="clear" w:color="auto" w:fill="auto"/>
            <w:noWrap/>
            <w:vAlign w:val="center"/>
          </w:tcPr>
          <w:p w14:paraId="01A36DDA">
            <w:pPr>
              <w:widowControl/>
              <w:spacing w:line="400" w:lineRule="atLeast"/>
              <w:jc w:val="center"/>
              <w:rPr>
                <w:rFonts w:ascii="仿宋_GB2312" w:hAnsi="仿宋_GB2312" w:eastAsia="仿宋_GB2312" w:cs="仿宋_GB2312"/>
                <w:color w:val="000000" w:themeColor="text1"/>
                <w:sz w:val="18"/>
                <w:szCs w:val="18"/>
                <w:highlight w:val="none"/>
              </w:rPr>
            </w:pPr>
          </w:p>
        </w:tc>
        <w:tc>
          <w:tcPr>
            <w:tcW w:w="573" w:type="pct"/>
            <w:shd w:val="clear" w:color="auto" w:fill="auto"/>
            <w:noWrap/>
            <w:vAlign w:val="center"/>
          </w:tcPr>
          <w:p w14:paraId="5A70A21B">
            <w:pPr>
              <w:widowControl/>
              <w:spacing w:line="400" w:lineRule="atLeast"/>
              <w:jc w:val="center"/>
              <w:rPr>
                <w:rFonts w:ascii="仿宋_GB2312" w:hAnsi="仿宋_GB2312" w:eastAsia="仿宋_GB2312" w:cs="仿宋_GB2312"/>
                <w:color w:val="000000" w:themeColor="text1"/>
                <w:sz w:val="18"/>
                <w:szCs w:val="18"/>
                <w:highlight w:val="none"/>
              </w:rPr>
            </w:pPr>
          </w:p>
        </w:tc>
        <w:tc>
          <w:tcPr>
            <w:tcW w:w="321" w:type="pct"/>
            <w:shd w:val="clear" w:color="auto" w:fill="auto"/>
            <w:noWrap/>
            <w:vAlign w:val="center"/>
          </w:tcPr>
          <w:p w14:paraId="4220B414">
            <w:pPr>
              <w:widowControl/>
              <w:spacing w:line="400" w:lineRule="atLeast"/>
              <w:jc w:val="center"/>
              <w:rPr>
                <w:rFonts w:ascii="仿宋_GB2312" w:hAnsi="仿宋_GB2312" w:eastAsia="仿宋_GB2312" w:cs="仿宋_GB2312"/>
                <w:color w:val="000000" w:themeColor="text1"/>
                <w:sz w:val="18"/>
                <w:szCs w:val="18"/>
                <w:highlight w:val="none"/>
              </w:rPr>
            </w:pPr>
          </w:p>
        </w:tc>
        <w:tc>
          <w:tcPr>
            <w:tcW w:w="647" w:type="pct"/>
            <w:shd w:val="clear" w:color="auto" w:fill="auto"/>
            <w:noWrap/>
            <w:vAlign w:val="center"/>
          </w:tcPr>
          <w:p w14:paraId="62EC3684">
            <w:pPr>
              <w:widowControl/>
              <w:spacing w:line="400" w:lineRule="atLeast"/>
              <w:jc w:val="center"/>
              <w:rPr>
                <w:rFonts w:ascii="仿宋_GB2312" w:hAnsi="仿宋_GB2312" w:eastAsia="仿宋_GB2312" w:cs="仿宋_GB2312"/>
                <w:color w:val="000000" w:themeColor="text1"/>
                <w:sz w:val="18"/>
                <w:szCs w:val="18"/>
                <w:highlight w:val="none"/>
              </w:rPr>
            </w:pPr>
          </w:p>
        </w:tc>
        <w:tc>
          <w:tcPr>
            <w:tcW w:w="474" w:type="pct"/>
            <w:shd w:val="clear" w:color="auto" w:fill="auto"/>
            <w:noWrap/>
            <w:vAlign w:val="center"/>
          </w:tcPr>
          <w:p w14:paraId="7F64FB82">
            <w:pPr>
              <w:widowControl/>
              <w:spacing w:line="400" w:lineRule="atLeast"/>
              <w:jc w:val="center"/>
              <w:rPr>
                <w:rFonts w:ascii="仿宋_GB2312" w:hAnsi="仿宋_GB2312" w:eastAsia="仿宋_GB2312" w:cs="仿宋_GB2312"/>
                <w:color w:val="000000" w:themeColor="text1"/>
                <w:sz w:val="18"/>
                <w:szCs w:val="18"/>
                <w:highlight w:val="none"/>
              </w:rPr>
            </w:pPr>
          </w:p>
        </w:tc>
        <w:tc>
          <w:tcPr>
            <w:tcW w:w="326" w:type="pct"/>
            <w:shd w:val="clear" w:color="auto" w:fill="auto"/>
            <w:noWrap/>
            <w:vAlign w:val="center"/>
          </w:tcPr>
          <w:p w14:paraId="3477AC15">
            <w:pPr>
              <w:widowControl/>
              <w:spacing w:line="400" w:lineRule="atLeast"/>
              <w:jc w:val="center"/>
              <w:rPr>
                <w:rFonts w:ascii="仿宋_GB2312" w:hAnsi="仿宋_GB2312" w:eastAsia="仿宋_GB2312" w:cs="仿宋_GB2312"/>
                <w:color w:val="000000" w:themeColor="text1"/>
                <w:sz w:val="18"/>
                <w:szCs w:val="18"/>
                <w:highlight w:val="none"/>
              </w:rPr>
            </w:pPr>
          </w:p>
        </w:tc>
      </w:tr>
      <w:tr w14:paraId="4A01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000" w:type="pct"/>
            <w:gridSpan w:val="11"/>
            <w:shd w:val="clear" w:color="auto" w:fill="auto"/>
            <w:vAlign w:val="center"/>
          </w:tcPr>
          <w:p w14:paraId="0EFD437E">
            <w:pPr>
              <w:widowControl/>
              <w:jc w:val="left"/>
              <w:rPr>
                <w:rFonts w:ascii="仿宋_GB2312" w:hAnsi="仿宋_GB2312" w:eastAsia="仿宋_GB2312" w:cs="仿宋_GB2312"/>
                <w:color w:val="000000" w:themeColor="text1"/>
                <w:sz w:val="18"/>
                <w:szCs w:val="18"/>
                <w:highlight w:val="none"/>
              </w:rPr>
            </w:pPr>
            <w:r>
              <w:rPr>
                <w:rFonts w:hint="eastAsia" w:ascii="仿宋_GB2312" w:hAnsi="宋体" w:eastAsia="仿宋_GB2312"/>
                <w:b/>
                <w:bCs/>
                <w:color w:val="000000" w:themeColor="text1"/>
                <w:sz w:val="18"/>
                <w:szCs w:val="18"/>
                <w:highlight w:val="none"/>
              </w:rPr>
              <w:t>不含增值税总价（暂定）</w:t>
            </w:r>
            <w:r>
              <w:rPr>
                <w:rFonts w:hint="eastAsia" w:ascii="仿宋_GB2312" w:hAnsi="宋体" w:eastAsia="仿宋_GB2312"/>
                <w:color w:val="000000" w:themeColor="text1"/>
                <w:sz w:val="18"/>
                <w:szCs w:val="18"/>
                <w:highlight w:val="none"/>
              </w:rPr>
              <w:t>：人民币</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元（大写：</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 ）；</w:t>
            </w:r>
          </w:p>
        </w:tc>
      </w:tr>
      <w:tr w14:paraId="10D50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3284478F">
            <w:pPr>
              <w:widowControl/>
              <w:jc w:val="left"/>
              <w:rPr>
                <w:rFonts w:ascii="仿宋_GB2312" w:hAnsi="仿宋_GB2312" w:eastAsia="仿宋_GB2312" w:cs="仿宋_GB2312"/>
                <w:color w:val="000000" w:themeColor="text1"/>
                <w:sz w:val="18"/>
                <w:szCs w:val="18"/>
                <w:highlight w:val="none"/>
              </w:rPr>
            </w:pPr>
            <w:r>
              <w:rPr>
                <w:rFonts w:hint="eastAsia" w:ascii="仿宋_GB2312" w:hAnsi="宋体" w:eastAsia="仿宋_GB2312"/>
                <w:b/>
                <w:bCs/>
                <w:color w:val="000000" w:themeColor="text1"/>
                <w:sz w:val="18"/>
                <w:szCs w:val="18"/>
                <w:highlight w:val="none"/>
              </w:rPr>
              <w:t>含增值税总价（暂定）</w:t>
            </w:r>
            <w:r>
              <w:rPr>
                <w:rFonts w:hint="eastAsia" w:ascii="仿宋_GB2312" w:hAnsi="宋体" w:eastAsia="仿宋_GB2312"/>
                <w:color w:val="000000" w:themeColor="text1"/>
                <w:sz w:val="18"/>
                <w:szCs w:val="18"/>
                <w:highlight w:val="none"/>
              </w:rPr>
              <w:t>：</w:t>
            </w:r>
            <w:r>
              <w:rPr>
                <w:rFonts w:hint="eastAsia" w:ascii="仿宋_GB2312" w:hAnsi="仿宋_GB2312" w:eastAsia="仿宋_GB2312" w:cs="仿宋_GB2312"/>
                <w:color w:val="000000" w:themeColor="text1"/>
                <w:sz w:val="18"/>
                <w:szCs w:val="18"/>
                <w:highlight w:val="none"/>
              </w:rPr>
              <w:t>不含增值税暂定总价*（1+增值税税率）=</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rPr>
              <w:t>元（大写：</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rPr>
              <w:t>元）</w:t>
            </w:r>
          </w:p>
        </w:tc>
      </w:tr>
      <w:tr w14:paraId="672E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22229D1E">
            <w:pPr>
              <w:pStyle w:val="181"/>
              <w:keepNext w:val="0"/>
              <w:keepLines w:val="0"/>
              <w:ind w:firstLine="420" w:firstLineChars="200"/>
              <w:jc w:val="left"/>
              <w:rPr>
                <w:rFonts w:hint="eastAsia" w:ascii="仿宋_GB2312" w:hAnsi="宋体" w:eastAsia="仿宋_GB2312"/>
                <w:b/>
                <w:bCs/>
                <w:color w:val="000000" w:themeColor="text1"/>
                <w:sz w:val="18"/>
                <w:szCs w:val="18"/>
                <w:highlight w:val="none"/>
              </w:rPr>
            </w:pPr>
            <w:r>
              <w:rPr>
                <w:rFonts w:hint="eastAsia" w:ascii="仿宋_GB2312" w:eastAsia="仿宋_GB2312" w:cs="Times New Roman" w:hAnsiTheme="minorEastAsia"/>
                <w:b w:val="0"/>
                <w:bCs w:val="0"/>
                <w:kern w:val="2"/>
                <w:sz w:val="21"/>
                <w:szCs w:val="21"/>
                <w:highlight w:val="none"/>
                <w:lang w:val="en-US" w:eastAsia="zh-CN" w:bidi="ar-SA"/>
              </w:rPr>
              <w:t xml:space="preserve">物资数量为暂定数量。报价单所示综合费用单价为固定单价，即不受市场变化影响，且无论进场数量多少价格亦不发生变化。响应方负责卸车。    </w:t>
            </w:r>
          </w:p>
        </w:tc>
      </w:tr>
    </w:tbl>
    <w:p w14:paraId="3B36772E">
      <w:pPr>
        <w:spacing w:line="400" w:lineRule="exact"/>
        <w:jc w:val="center"/>
        <w:rPr>
          <w:rFonts w:hint="eastAsia" w:ascii="仿宋_GB2312" w:eastAsia="仿宋_GB2312" w:cs="宋体" w:hAnsiTheme="minorEastAsia"/>
          <w:b/>
          <w:color w:val="000000" w:themeColor="text1"/>
          <w:sz w:val="21"/>
          <w:szCs w:val="21"/>
          <w:highlight w:val="none"/>
        </w:rPr>
      </w:pPr>
    </w:p>
    <w:p w14:paraId="1CE2E19D">
      <w:pPr>
        <w:spacing w:line="360" w:lineRule="auto"/>
        <w:ind w:left="5460" w:hanging="5460" w:hangingChars="2600"/>
        <w:rPr>
          <w:rFonts w:ascii="仿宋_GB2312" w:eastAsia="仿宋_GB2312" w:cs="宋体" w:hAnsiTheme="minorEastAsia"/>
          <w:w w:val="90"/>
          <w:sz w:val="21"/>
          <w:szCs w:val="21"/>
          <w:highlight w:val="none"/>
        </w:rPr>
      </w:pPr>
      <w:r>
        <w:rPr>
          <w:rFonts w:hint="eastAsia" w:ascii="仿宋_GB2312" w:eastAsia="仿宋_GB2312" w:cs="宋体" w:hAnsiTheme="minorEastAsia"/>
          <w:kern w:val="0"/>
          <w:sz w:val="21"/>
          <w:szCs w:val="21"/>
          <w:highlight w:val="none"/>
        </w:rPr>
        <w:t xml:space="preserve">                    </w:t>
      </w:r>
      <w:r>
        <w:rPr>
          <w:rFonts w:ascii="仿宋_GB2312" w:eastAsia="仿宋_GB2312" w:cs="宋体" w:hAnsiTheme="minorEastAsia"/>
          <w:kern w:val="0"/>
          <w:sz w:val="21"/>
          <w:szCs w:val="21"/>
          <w:highlight w:val="none"/>
        </w:rPr>
        <w:t xml:space="preserve">                                       </w:t>
      </w:r>
      <w:r>
        <w:rPr>
          <w:rFonts w:hint="eastAsia" w:ascii="仿宋_GB2312" w:eastAsia="仿宋_GB2312" w:cs="宋体" w:hAnsiTheme="minorEastAsia"/>
          <w:kern w:val="0"/>
          <w:sz w:val="21"/>
          <w:szCs w:val="21"/>
          <w:highlight w:val="none"/>
        </w:rPr>
        <w:t xml:space="preserve">                                          </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w:t>
      </w:r>
      <w:r>
        <w:rPr>
          <w:rFonts w:hint="eastAsia" w:ascii="仿宋_GB2312" w:eastAsia="仿宋_GB2312" w:cs="宋体" w:hAnsiTheme="minorEastAsia"/>
          <w:w w:val="90"/>
          <w:sz w:val="21"/>
          <w:szCs w:val="21"/>
          <w:highlight w:val="none"/>
        </w:rPr>
        <w:t>：</w:t>
      </w:r>
      <w:r>
        <w:rPr>
          <w:rFonts w:hint="eastAsia" w:ascii="仿宋_GB2312" w:eastAsia="仿宋_GB2312" w:cs="宋体" w:hAnsiTheme="minorEastAsia"/>
          <w:w w:val="90"/>
          <w:sz w:val="21"/>
          <w:szCs w:val="21"/>
          <w:highlight w:val="none"/>
          <w:u w:val="single"/>
        </w:rPr>
        <w:t xml:space="preserve">                   </w:t>
      </w:r>
      <w:r>
        <w:rPr>
          <w:rFonts w:hint="eastAsia" w:ascii="仿宋_GB2312" w:eastAsia="仿宋_GB2312" w:cs="宋体" w:hAnsiTheme="minorEastAsia"/>
          <w:kern w:val="0"/>
          <w:sz w:val="21"/>
          <w:szCs w:val="21"/>
          <w:highlight w:val="none"/>
        </w:rPr>
        <w:t>（盖章）</w:t>
      </w:r>
    </w:p>
    <w:p w14:paraId="03D21E96">
      <w:pPr>
        <w:spacing w:line="400" w:lineRule="exact"/>
        <w:jc w:val="left"/>
        <w:rPr>
          <w:rFonts w:hint="eastAsia" w:ascii="仿宋_GB2312" w:eastAsia="仿宋_GB2312" w:cs="宋体" w:hAnsiTheme="minorEastAsia"/>
          <w:w w:val="90"/>
          <w:sz w:val="21"/>
          <w:szCs w:val="21"/>
          <w:highlight w:val="none"/>
        </w:rPr>
      </w:pPr>
      <w:r>
        <w:rPr>
          <w:rFonts w:hint="eastAsia" w:ascii="仿宋_GB2312" w:eastAsia="仿宋_GB2312" w:cs="宋体" w:hAnsiTheme="minorEastAsia"/>
          <w:w w:val="90"/>
          <w:sz w:val="21"/>
          <w:szCs w:val="21"/>
          <w:highlight w:val="none"/>
        </w:rPr>
        <w:t xml:space="preserve">                                                        </w:t>
      </w:r>
    </w:p>
    <w:p w14:paraId="35F086E2">
      <w:pPr>
        <w:spacing w:line="400" w:lineRule="exact"/>
        <w:ind w:firstLine="5250" w:firstLineChars="2500"/>
        <w:jc w:val="left"/>
        <w:rPr>
          <w:rFonts w:ascii="仿宋_GB2312" w:eastAsia="仿宋_GB2312" w:cs="宋体" w:hAnsiTheme="minorEastAsia"/>
          <w:w w:val="90"/>
          <w:sz w:val="21"/>
          <w:szCs w:val="21"/>
          <w:highlight w:val="none"/>
        </w:rPr>
      </w:pPr>
      <w:r>
        <w:rPr>
          <w:rFonts w:hint="eastAsia" w:ascii="仿宋_GB2312" w:eastAsia="仿宋_GB2312" w:cs="宋体" w:hAnsiTheme="minorEastAsia"/>
          <w:kern w:val="0"/>
          <w:sz w:val="21"/>
          <w:szCs w:val="21"/>
          <w:highlight w:val="none"/>
        </w:rPr>
        <w:t>法</w:t>
      </w:r>
      <w:r>
        <w:rPr>
          <w:rFonts w:hint="eastAsia" w:ascii="仿宋_GB2312" w:eastAsia="仿宋_GB2312" w:cs="宋体" w:hAnsiTheme="minorEastAsia"/>
          <w:kern w:val="0"/>
          <w:sz w:val="21"/>
          <w:szCs w:val="21"/>
          <w:highlight w:val="none"/>
          <w:lang w:val="en-US" w:eastAsia="zh-CN"/>
        </w:rPr>
        <w:t>定</w:t>
      </w:r>
      <w:r>
        <w:rPr>
          <w:rFonts w:hint="eastAsia" w:ascii="仿宋_GB2312" w:eastAsia="仿宋_GB2312" w:cs="宋体" w:hAnsiTheme="minorEastAsia"/>
          <w:kern w:val="0"/>
          <w:sz w:val="21"/>
          <w:szCs w:val="21"/>
          <w:highlight w:val="none"/>
        </w:rPr>
        <w:t>代表人或</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kern w:val="0"/>
          <w:sz w:val="21"/>
          <w:szCs w:val="21"/>
          <w:highlight w:val="none"/>
        </w:rPr>
        <w:t>人：</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 xml:space="preserve">   </w:t>
      </w:r>
    </w:p>
    <w:p w14:paraId="6911E368">
      <w:pPr>
        <w:spacing w:line="400" w:lineRule="exact"/>
        <w:ind w:firstLine="5880" w:firstLineChars="2800"/>
        <w:jc w:val="left"/>
        <w:rPr>
          <w:rFonts w:hint="eastAsia" w:ascii="仿宋_GB2312" w:eastAsia="仿宋_GB2312" w:cs="宋体" w:hAnsiTheme="minorEastAsia"/>
          <w:kern w:val="0"/>
          <w:sz w:val="21"/>
          <w:szCs w:val="21"/>
          <w:highlight w:val="none"/>
        </w:rPr>
      </w:pPr>
    </w:p>
    <w:p w14:paraId="184E3EF0">
      <w:pPr>
        <w:spacing w:line="400" w:lineRule="exact"/>
        <w:ind w:firstLine="5250" w:firstLineChars="2500"/>
        <w:jc w:val="left"/>
        <w:rPr>
          <w:rFonts w:hint="eastAsia" w:ascii="仿宋_GB2312" w:eastAsia="仿宋_GB2312" w:cs="宋体" w:hAnsiTheme="minorEastAsia"/>
          <w:kern w:val="0"/>
          <w:sz w:val="21"/>
          <w:szCs w:val="21"/>
          <w:highlight w:val="none"/>
        </w:rPr>
      </w:pPr>
      <w:r>
        <w:rPr>
          <w:rFonts w:hint="eastAsia" w:ascii="仿宋_GB2312" w:eastAsia="仿宋_GB2312" w:cs="宋体" w:hAnsiTheme="minorEastAsia"/>
          <w:kern w:val="0"/>
          <w:sz w:val="21"/>
          <w:szCs w:val="21"/>
          <w:highlight w:val="none"/>
        </w:rPr>
        <w:t>日期：</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年</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月</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日</w:t>
      </w:r>
    </w:p>
    <w:p w14:paraId="110065F3">
      <w:pPr>
        <w:spacing w:line="400" w:lineRule="exact"/>
        <w:ind w:firstLine="6720" w:firstLineChars="2800"/>
        <w:jc w:val="left"/>
        <w:rPr>
          <w:highlight w:val="none"/>
        </w:rPr>
      </w:pPr>
    </w:p>
    <w:p w14:paraId="57123122">
      <w:pPr>
        <w:spacing w:line="400" w:lineRule="exact"/>
        <w:jc w:val="left"/>
        <w:rPr>
          <w:highlight w:val="none"/>
        </w:rPr>
      </w:pPr>
    </w:p>
    <w:p w14:paraId="33B0D6FD">
      <w:pPr>
        <w:pStyle w:val="311"/>
        <w:spacing w:line="276" w:lineRule="auto"/>
        <w:ind w:firstLine="0" w:firstLineChars="0"/>
        <w:rPr>
          <w:rFonts w:hint="eastAsia" w:cs="宋体" w:hAnsiTheme="minorEastAsia"/>
          <w:b/>
          <w:bCs/>
          <w:kern w:val="0"/>
          <w:sz w:val="28"/>
          <w:szCs w:val="28"/>
          <w:highlight w:val="none"/>
          <w:lang w:val="en-US" w:eastAsia="zh-CN"/>
        </w:rPr>
      </w:pPr>
      <w:bookmarkStart w:id="61" w:name="_Toc18209295"/>
    </w:p>
    <w:p w14:paraId="1799CF64">
      <w:pPr>
        <w:pStyle w:val="311"/>
        <w:spacing w:line="276" w:lineRule="auto"/>
        <w:ind w:firstLine="0" w:firstLineChars="0"/>
        <w:rPr>
          <w:rFonts w:hint="eastAsia" w:cs="宋体" w:hAnsiTheme="minorEastAsia"/>
          <w:b/>
          <w:bCs/>
          <w:kern w:val="0"/>
          <w:sz w:val="28"/>
          <w:szCs w:val="28"/>
          <w:highlight w:val="none"/>
          <w:lang w:val="en-US" w:eastAsia="zh-CN"/>
        </w:rPr>
      </w:pPr>
      <w:r>
        <w:rPr>
          <w:rFonts w:hint="eastAsia" w:cs="宋体" w:hAnsiTheme="minorEastAsia"/>
          <w:b/>
          <w:bCs/>
          <w:kern w:val="0"/>
          <w:sz w:val="28"/>
          <w:szCs w:val="28"/>
          <w:highlight w:val="none"/>
          <w:lang w:val="en-US" w:eastAsia="zh-CN"/>
        </w:rPr>
        <w:t>3.</w:t>
      </w:r>
    </w:p>
    <w:p w14:paraId="18E86D4E">
      <w:pPr>
        <w:pStyle w:val="311"/>
        <w:spacing w:line="276" w:lineRule="auto"/>
        <w:ind w:firstLine="0" w:firstLineChars="0"/>
        <w:jc w:val="center"/>
        <w:rPr>
          <w:rFonts w:hint="default" w:cs="宋体" w:hAnsiTheme="minorEastAsia"/>
          <w:b/>
          <w:bCs/>
          <w:kern w:val="0"/>
          <w:sz w:val="28"/>
          <w:szCs w:val="28"/>
          <w:highlight w:val="none"/>
          <w:lang w:val="en-US" w:eastAsia="zh-CN"/>
        </w:rPr>
      </w:pPr>
      <w:r>
        <w:rPr>
          <w:rFonts w:hint="eastAsia" w:cs="宋体" w:hAnsiTheme="minorEastAsia"/>
          <w:b/>
          <w:bCs/>
          <w:kern w:val="0"/>
          <w:sz w:val="28"/>
          <w:szCs w:val="28"/>
          <w:highlight w:val="none"/>
          <w:lang w:val="en-US" w:eastAsia="zh-CN"/>
        </w:rPr>
        <w:t>响应价格组成分析</w:t>
      </w:r>
    </w:p>
    <w:tbl>
      <w:tblPr>
        <w:tblStyle w:val="34"/>
        <w:tblpPr w:leftFromText="180" w:rightFromText="180" w:vertAnchor="text" w:horzAnchor="page" w:tblpX="1222" w:tblpY="352"/>
        <w:tblOverlap w:val="never"/>
        <w:tblW w:w="5691" w:type="pct"/>
        <w:tblInd w:w="0" w:type="dxa"/>
        <w:tblLayout w:type="fixed"/>
        <w:tblCellMar>
          <w:top w:w="0" w:type="dxa"/>
          <w:left w:w="108" w:type="dxa"/>
          <w:bottom w:w="0" w:type="dxa"/>
          <w:right w:w="108" w:type="dxa"/>
        </w:tblCellMar>
      </w:tblPr>
      <w:tblGrid>
        <w:gridCol w:w="478"/>
        <w:gridCol w:w="478"/>
        <w:gridCol w:w="478"/>
        <w:gridCol w:w="478"/>
        <w:gridCol w:w="478"/>
        <w:gridCol w:w="480"/>
        <w:gridCol w:w="480"/>
        <w:gridCol w:w="480"/>
        <w:gridCol w:w="710"/>
        <w:gridCol w:w="480"/>
        <w:gridCol w:w="1055"/>
        <w:gridCol w:w="480"/>
        <w:gridCol w:w="1879"/>
        <w:gridCol w:w="1056"/>
        <w:gridCol w:w="590"/>
      </w:tblGrid>
      <w:tr w14:paraId="37F6B1AD">
        <w:tblPrEx>
          <w:tblCellMar>
            <w:top w:w="0" w:type="dxa"/>
            <w:left w:w="108" w:type="dxa"/>
            <w:bottom w:w="0" w:type="dxa"/>
            <w:right w:w="108" w:type="dxa"/>
          </w:tblCellMar>
        </w:tblPrEx>
        <w:trPr>
          <w:trHeight w:val="405" w:hRule="atLeast"/>
        </w:trPr>
        <w:tc>
          <w:tcPr>
            <w:tcW w:w="5000" w:type="pct"/>
            <w:gridSpan w:val="15"/>
            <w:vMerge w:val="restart"/>
            <w:tcBorders>
              <w:top w:val="single" w:color="auto" w:sz="4" w:space="0"/>
              <w:left w:val="single" w:color="auto" w:sz="8" w:space="0"/>
              <w:bottom w:val="single" w:color="000000" w:sz="4" w:space="0"/>
              <w:right w:val="single" w:color="000000" w:sz="8" w:space="0"/>
            </w:tcBorders>
            <w:shd w:val="clear" w:color="auto" w:fill="auto"/>
            <w:vAlign w:val="center"/>
          </w:tcPr>
          <w:p w14:paraId="6F428988">
            <w:pPr>
              <w:widowControl/>
              <w:jc w:val="center"/>
              <w:rPr>
                <w:rFonts w:ascii="仿宋" w:hAnsi="仿宋" w:eastAsia="仿宋"/>
                <w:b/>
                <w:bCs/>
                <w:color w:val="000000"/>
                <w:kern w:val="0"/>
                <w:sz w:val="21"/>
                <w:szCs w:val="21"/>
                <w:highlight w:val="none"/>
              </w:rPr>
            </w:pPr>
            <w:bookmarkStart w:id="62" w:name="RANGE!A1:O13"/>
            <w:r>
              <w:rPr>
                <w:rFonts w:hint="eastAsia" w:ascii="仿宋" w:hAnsi="仿宋" w:eastAsia="仿宋"/>
                <w:b/>
                <w:bCs/>
                <w:color w:val="000000"/>
                <w:kern w:val="0"/>
                <w:sz w:val="21"/>
                <w:szCs w:val="21"/>
                <w:highlight w:val="none"/>
                <w:lang w:val="en-US" w:eastAsia="zh-CN"/>
              </w:rPr>
              <w:t>响应</w:t>
            </w:r>
            <w:r>
              <w:rPr>
                <w:rFonts w:hint="eastAsia" w:ascii="仿宋" w:hAnsi="仿宋" w:eastAsia="仿宋"/>
                <w:b/>
                <w:bCs/>
                <w:color w:val="000000"/>
                <w:kern w:val="0"/>
                <w:sz w:val="21"/>
                <w:szCs w:val="21"/>
                <w:highlight w:val="none"/>
              </w:rPr>
              <w:t>单价组成明细表</w:t>
            </w:r>
            <w:bookmarkEnd w:id="62"/>
          </w:p>
        </w:tc>
      </w:tr>
      <w:tr w14:paraId="7849B68C">
        <w:tblPrEx>
          <w:tblCellMar>
            <w:top w:w="0" w:type="dxa"/>
            <w:left w:w="108" w:type="dxa"/>
            <w:bottom w:w="0" w:type="dxa"/>
            <w:right w:w="108" w:type="dxa"/>
          </w:tblCellMar>
        </w:tblPrEx>
        <w:trPr>
          <w:trHeight w:val="312" w:hRule="atLeast"/>
        </w:trPr>
        <w:tc>
          <w:tcPr>
            <w:tcW w:w="5000" w:type="pct"/>
            <w:gridSpan w:val="15"/>
            <w:vMerge w:val="continue"/>
            <w:tcBorders>
              <w:top w:val="single" w:color="auto" w:sz="4" w:space="0"/>
              <w:left w:val="single" w:color="auto" w:sz="8" w:space="0"/>
              <w:bottom w:val="single" w:color="000000" w:sz="4" w:space="0"/>
              <w:right w:val="single" w:color="000000" w:sz="8" w:space="0"/>
            </w:tcBorders>
            <w:vAlign w:val="center"/>
          </w:tcPr>
          <w:p w14:paraId="6C8729C4">
            <w:pPr>
              <w:widowControl/>
              <w:jc w:val="left"/>
              <w:rPr>
                <w:rFonts w:ascii="仿宋" w:hAnsi="仿宋" w:eastAsia="仿宋"/>
                <w:b/>
                <w:bCs/>
                <w:color w:val="000000"/>
                <w:kern w:val="0"/>
                <w:sz w:val="21"/>
                <w:szCs w:val="21"/>
                <w:highlight w:val="none"/>
              </w:rPr>
            </w:pPr>
          </w:p>
        </w:tc>
      </w:tr>
      <w:tr w14:paraId="78CF4B4A">
        <w:tblPrEx>
          <w:tblCellMar>
            <w:top w:w="0" w:type="dxa"/>
            <w:left w:w="108" w:type="dxa"/>
            <w:bottom w:w="0" w:type="dxa"/>
            <w:right w:w="108" w:type="dxa"/>
          </w:tblCellMar>
        </w:tblPrEx>
        <w:trPr>
          <w:trHeight w:val="621" w:hRule="atLeast"/>
        </w:trPr>
        <w:tc>
          <w:tcPr>
            <w:tcW w:w="237" w:type="pct"/>
            <w:vMerge w:val="restart"/>
            <w:tcBorders>
              <w:top w:val="nil"/>
              <w:left w:val="single" w:color="auto" w:sz="8" w:space="0"/>
              <w:bottom w:val="single" w:color="auto" w:sz="4" w:space="0"/>
              <w:right w:val="single" w:color="auto" w:sz="4" w:space="0"/>
            </w:tcBorders>
            <w:shd w:val="clear" w:color="auto" w:fill="auto"/>
            <w:vAlign w:val="center"/>
          </w:tcPr>
          <w:p w14:paraId="6BF47091">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序号</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4B8E6CB5">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物资名称</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1E965531">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规格型号</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2087F0E0">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计量单位</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5DF564A8">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出厂价</w:t>
            </w:r>
          </w:p>
        </w:tc>
        <w:tc>
          <w:tcPr>
            <w:tcW w:w="2998" w:type="pct"/>
            <w:gridSpan w:val="8"/>
            <w:tcBorders>
              <w:top w:val="single" w:color="auto" w:sz="4" w:space="0"/>
              <w:left w:val="nil"/>
              <w:bottom w:val="single" w:color="auto" w:sz="4" w:space="0"/>
              <w:right w:val="single" w:color="000000" w:sz="4" w:space="0"/>
            </w:tcBorders>
            <w:shd w:val="clear" w:color="auto" w:fill="auto"/>
            <w:vAlign w:val="center"/>
          </w:tcPr>
          <w:p w14:paraId="084D57E2">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其他费用</w:t>
            </w:r>
          </w:p>
        </w:tc>
        <w:tc>
          <w:tcPr>
            <w:tcW w:w="523" w:type="pct"/>
            <w:tcBorders>
              <w:top w:val="nil"/>
              <w:left w:val="single" w:color="auto" w:sz="4" w:space="0"/>
              <w:bottom w:val="single" w:color="000000" w:sz="4" w:space="0"/>
              <w:right w:val="single" w:color="auto" w:sz="4" w:space="0"/>
            </w:tcBorders>
            <w:shd w:val="clear" w:color="auto" w:fill="auto"/>
            <w:vAlign w:val="center"/>
          </w:tcPr>
          <w:p w14:paraId="48D79AE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含税综合单价</w:t>
            </w:r>
          </w:p>
        </w:tc>
        <w:tc>
          <w:tcPr>
            <w:tcW w:w="292" w:type="pct"/>
            <w:tcBorders>
              <w:top w:val="nil"/>
              <w:left w:val="single" w:color="auto" w:sz="4" w:space="0"/>
              <w:bottom w:val="single" w:color="auto" w:sz="4" w:space="0"/>
              <w:right w:val="single" w:color="auto" w:sz="8" w:space="0"/>
            </w:tcBorders>
            <w:shd w:val="clear" w:color="auto" w:fill="auto"/>
            <w:vAlign w:val="center"/>
          </w:tcPr>
          <w:p w14:paraId="65A2E829">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备注</w:t>
            </w:r>
          </w:p>
        </w:tc>
      </w:tr>
      <w:tr w14:paraId="29A9572B">
        <w:tblPrEx>
          <w:tblCellMar>
            <w:top w:w="0" w:type="dxa"/>
            <w:left w:w="108" w:type="dxa"/>
            <w:bottom w:w="0" w:type="dxa"/>
            <w:right w:w="108" w:type="dxa"/>
          </w:tblCellMar>
        </w:tblPrEx>
        <w:trPr>
          <w:trHeight w:val="2101" w:hRule="atLeast"/>
        </w:trPr>
        <w:tc>
          <w:tcPr>
            <w:tcW w:w="237" w:type="pct"/>
            <w:vMerge w:val="continue"/>
            <w:tcBorders>
              <w:top w:val="nil"/>
              <w:left w:val="single" w:color="auto" w:sz="8" w:space="0"/>
              <w:bottom w:val="single" w:color="auto" w:sz="4" w:space="0"/>
              <w:right w:val="single" w:color="auto" w:sz="4" w:space="0"/>
            </w:tcBorders>
            <w:vAlign w:val="center"/>
          </w:tcPr>
          <w:p w14:paraId="3B655368">
            <w:pPr>
              <w:widowControl/>
              <w:jc w:val="left"/>
              <w:rPr>
                <w:rFonts w:ascii="仿宋" w:hAnsi="仿宋" w:eastAsia="仿宋"/>
                <w:color w:val="000000"/>
                <w:kern w:val="0"/>
                <w:sz w:val="21"/>
                <w:szCs w:val="21"/>
                <w:highlight w:val="none"/>
              </w:rPr>
            </w:pPr>
          </w:p>
        </w:tc>
        <w:tc>
          <w:tcPr>
            <w:tcW w:w="237" w:type="pct"/>
            <w:vMerge w:val="continue"/>
            <w:tcBorders>
              <w:top w:val="nil"/>
              <w:left w:val="single" w:color="auto" w:sz="4" w:space="0"/>
              <w:bottom w:val="single" w:color="auto" w:sz="4" w:space="0"/>
              <w:right w:val="single" w:color="auto" w:sz="4" w:space="0"/>
            </w:tcBorders>
            <w:vAlign w:val="center"/>
          </w:tcPr>
          <w:p w14:paraId="7A672FFD">
            <w:pPr>
              <w:widowControl/>
              <w:jc w:val="left"/>
              <w:rPr>
                <w:rFonts w:ascii="仿宋" w:hAnsi="仿宋" w:eastAsia="仿宋"/>
                <w:color w:val="000000"/>
                <w:kern w:val="0"/>
                <w:sz w:val="21"/>
                <w:szCs w:val="21"/>
                <w:highlight w:val="none"/>
              </w:rPr>
            </w:pPr>
          </w:p>
        </w:tc>
        <w:tc>
          <w:tcPr>
            <w:tcW w:w="237" w:type="pct"/>
            <w:vMerge w:val="continue"/>
            <w:tcBorders>
              <w:top w:val="nil"/>
              <w:left w:val="single" w:color="auto" w:sz="4" w:space="0"/>
              <w:bottom w:val="single" w:color="auto" w:sz="4" w:space="0"/>
              <w:right w:val="single" w:color="auto" w:sz="4" w:space="0"/>
            </w:tcBorders>
            <w:vAlign w:val="center"/>
          </w:tcPr>
          <w:p w14:paraId="4656A14D">
            <w:pPr>
              <w:widowControl/>
              <w:jc w:val="left"/>
              <w:rPr>
                <w:rFonts w:ascii="仿宋" w:hAnsi="仿宋" w:eastAsia="仿宋"/>
                <w:color w:val="000000"/>
                <w:kern w:val="0"/>
                <w:sz w:val="21"/>
                <w:szCs w:val="21"/>
                <w:highlight w:val="none"/>
              </w:rPr>
            </w:pPr>
          </w:p>
        </w:tc>
        <w:tc>
          <w:tcPr>
            <w:tcW w:w="237" w:type="pct"/>
            <w:vMerge w:val="continue"/>
            <w:tcBorders>
              <w:top w:val="nil"/>
              <w:left w:val="single" w:color="auto" w:sz="4" w:space="0"/>
              <w:bottom w:val="single" w:color="auto" w:sz="4" w:space="0"/>
              <w:right w:val="single" w:color="auto" w:sz="4" w:space="0"/>
            </w:tcBorders>
            <w:vAlign w:val="center"/>
          </w:tcPr>
          <w:p w14:paraId="3369594B">
            <w:pPr>
              <w:widowControl/>
              <w:jc w:val="left"/>
              <w:rPr>
                <w:rFonts w:ascii="仿宋" w:hAnsi="仿宋" w:eastAsia="仿宋"/>
                <w:color w:val="000000"/>
                <w:kern w:val="0"/>
                <w:sz w:val="21"/>
                <w:szCs w:val="21"/>
                <w:highlight w:val="none"/>
              </w:rPr>
            </w:pPr>
          </w:p>
        </w:tc>
        <w:tc>
          <w:tcPr>
            <w:tcW w:w="237" w:type="pct"/>
            <w:vMerge w:val="continue"/>
            <w:tcBorders>
              <w:top w:val="nil"/>
              <w:left w:val="single" w:color="auto" w:sz="4" w:space="0"/>
              <w:bottom w:val="single" w:color="auto" w:sz="4" w:space="0"/>
              <w:right w:val="single" w:color="auto" w:sz="4" w:space="0"/>
            </w:tcBorders>
            <w:vAlign w:val="center"/>
          </w:tcPr>
          <w:p w14:paraId="70FE91DE">
            <w:pPr>
              <w:widowControl/>
              <w:jc w:val="left"/>
              <w:rPr>
                <w:rFonts w:ascii="仿宋" w:hAnsi="仿宋" w:eastAsia="仿宋"/>
                <w:color w:val="000000"/>
                <w:kern w:val="0"/>
                <w:sz w:val="21"/>
                <w:szCs w:val="21"/>
                <w:highlight w:val="none"/>
              </w:rPr>
            </w:pPr>
          </w:p>
        </w:tc>
        <w:tc>
          <w:tcPr>
            <w:tcW w:w="238" w:type="pct"/>
            <w:tcBorders>
              <w:top w:val="nil"/>
              <w:left w:val="nil"/>
              <w:bottom w:val="single" w:color="auto" w:sz="4" w:space="0"/>
              <w:right w:val="single" w:color="auto" w:sz="4" w:space="0"/>
            </w:tcBorders>
            <w:shd w:val="clear" w:color="auto" w:fill="auto"/>
            <w:vAlign w:val="center"/>
          </w:tcPr>
          <w:p w14:paraId="11F908E4">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装车费</w:t>
            </w:r>
          </w:p>
        </w:tc>
        <w:tc>
          <w:tcPr>
            <w:tcW w:w="238" w:type="pct"/>
            <w:tcBorders>
              <w:top w:val="nil"/>
              <w:left w:val="nil"/>
              <w:bottom w:val="single" w:color="auto" w:sz="4" w:space="0"/>
              <w:right w:val="single" w:color="auto" w:sz="4" w:space="0"/>
            </w:tcBorders>
            <w:shd w:val="clear" w:color="auto" w:fill="auto"/>
            <w:vAlign w:val="center"/>
          </w:tcPr>
          <w:p w14:paraId="25B5175F">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加工费</w:t>
            </w:r>
          </w:p>
        </w:tc>
        <w:tc>
          <w:tcPr>
            <w:tcW w:w="238" w:type="pct"/>
            <w:tcBorders>
              <w:top w:val="nil"/>
              <w:left w:val="nil"/>
              <w:bottom w:val="single" w:color="auto" w:sz="4" w:space="0"/>
              <w:right w:val="single" w:color="auto" w:sz="4" w:space="0"/>
            </w:tcBorders>
            <w:shd w:val="clear" w:color="auto" w:fill="auto"/>
            <w:vAlign w:val="center"/>
          </w:tcPr>
          <w:p w14:paraId="1F99CC37">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卸车费</w:t>
            </w:r>
          </w:p>
        </w:tc>
        <w:tc>
          <w:tcPr>
            <w:tcW w:w="352" w:type="pct"/>
            <w:tcBorders>
              <w:top w:val="nil"/>
              <w:left w:val="nil"/>
              <w:bottom w:val="single" w:color="auto" w:sz="4" w:space="0"/>
              <w:right w:val="single" w:color="auto" w:sz="4" w:space="0"/>
            </w:tcBorders>
            <w:shd w:val="clear" w:color="auto" w:fill="auto"/>
            <w:vAlign w:val="center"/>
          </w:tcPr>
          <w:p w14:paraId="43546D74">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运输距离（公里）</w:t>
            </w:r>
          </w:p>
        </w:tc>
        <w:tc>
          <w:tcPr>
            <w:tcW w:w="238" w:type="pct"/>
            <w:tcBorders>
              <w:top w:val="nil"/>
              <w:left w:val="nil"/>
              <w:bottom w:val="single" w:color="auto" w:sz="4" w:space="0"/>
              <w:right w:val="single" w:color="auto" w:sz="4" w:space="0"/>
            </w:tcBorders>
            <w:shd w:val="clear" w:color="auto" w:fill="auto"/>
            <w:vAlign w:val="center"/>
          </w:tcPr>
          <w:p w14:paraId="027E134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单位运输价格</w:t>
            </w:r>
          </w:p>
        </w:tc>
        <w:tc>
          <w:tcPr>
            <w:tcW w:w="523" w:type="pct"/>
            <w:tcBorders>
              <w:top w:val="nil"/>
              <w:left w:val="nil"/>
              <w:bottom w:val="single" w:color="auto" w:sz="4" w:space="0"/>
              <w:right w:val="single" w:color="auto" w:sz="4" w:space="0"/>
            </w:tcBorders>
            <w:shd w:val="clear" w:color="auto" w:fill="auto"/>
            <w:vAlign w:val="center"/>
          </w:tcPr>
          <w:p w14:paraId="611A2A62">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运输费</w:t>
            </w:r>
          </w:p>
        </w:tc>
        <w:tc>
          <w:tcPr>
            <w:tcW w:w="238" w:type="pct"/>
            <w:tcBorders>
              <w:top w:val="nil"/>
              <w:left w:val="nil"/>
              <w:bottom w:val="single" w:color="auto" w:sz="4" w:space="0"/>
              <w:right w:val="single" w:color="auto" w:sz="4" w:space="0"/>
            </w:tcBorders>
            <w:shd w:val="clear" w:color="auto" w:fill="auto"/>
            <w:vAlign w:val="center"/>
          </w:tcPr>
          <w:p w14:paraId="37FD23CE">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管理费或利润</w:t>
            </w:r>
          </w:p>
        </w:tc>
        <w:tc>
          <w:tcPr>
            <w:tcW w:w="932" w:type="pct"/>
            <w:tcBorders>
              <w:top w:val="nil"/>
              <w:left w:val="nil"/>
              <w:bottom w:val="single" w:color="auto" w:sz="4" w:space="0"/>
              <w:right w:val="single" w:color="auto" w:sz="4" w:space="0"/>
            </w:tcBorders>
            <w:shd w:val="clear" w:color="auto" w:fill="auto"/>
            <w:vAlign w:val="center"/>
          </w:tcPr>
          <w:p w14:paraId="67761D1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其他费用小计</w:t>
            </w:r>
          </w:p>
        </w:tc>
        <w:tc>
          <w:tcPr>
            <w:tcW w:w="523" w:type="pct"/>
            <w:tcBorders>
              <w:top w:val="nil"/>
              <w:left w:val="single" w:color="auto" w:sz="4" w:space="0"/>
              <w:bottom w:val="single" w:color="000000" w:sz="4" w:space="0"/>
              <w:right w:val="single" w:color="auto" w:sz="4" w:space="0"/>
            </w:tcBorders>
            <w:vAlign w:val="center"/>
          </w:tcPr>
          <w:p w14:paraId="5FE174C5">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合计</w:t>
            </w:r>
          </w:p>
        </w:tc>
        <w:tc>
          <w:tcPr>
            <w:tcW w:w="292" w:type="pct"/>
            <w:tcBorders>
              <w:top w:val="nil"/>
              <w:left w:val="single" w:color="auto" w:sz="4" w:space="0"/>
              <w:bottom w:val="single" w:color="auto" w:sz="4" w:space="0"/>
              <w:right w:val="single" w:color="auto" w:sz="8" w:space="0"/>
            </w:tcBorders>
            <w:vAlign w:val="center"/>
          </w:tcPr>
          <w:p w14:paraId="758AA0FD">
            <w:pPr>
              <w:widowControl/>
              <w:jc w:val="center"/>
              <w:rPr>
                <w:rFonts w:ascii="仿宋" w:hAnsi="仿宋" w:eastAsia="仿宋"/>
                <w:color w:val="000000"/>
                <w:kern w:val="0"/>
                <w:sz w:val="21"/>
                <w:szCs w:val="21"/>
                <w:highlight w:val="none"/>
              </w:rPr>
            </w:pPr>
          </w:p>
        </w:tc>
      </w:tr>
      <w:tr w14:paraId="2B41AB02">
        <w:tblPrEx>
          <w:tblCellMar>
            <w:top w:w="0" w:type="dxa"/>
            <w:left w:w="108" w:type="dxa"/>
            <w:bottom w:w="0" w:type="dxa"/>
            <w:right w:w="108" w:type="dxa"/>
          </w:tblCellMar>
        </w:tblPrEx>
        <w:trPr>
          <w:trHeight w:val="621" w:hRule="atLeast"/>
        </w:trPr>
        <w:tc>
          <w:tcPr>
            <w:tcW w:w="237" w:type="pct"/>
            <w:tcBorders>
              <w:top w:val="nil"/>
              <w:left w:val="single" w:color="auto" w:sz="8" w:space="0"/>
              <w:bottom w:val="single" w:color="auto" w:sz="4" w:space="0"/>
              <w:right w:val="single" w:color="auto" w:sz="4" w:space="0"/>
            </w:tcBorders>
            <w:shd w:val="clear" w:color="auto" w:fill="auto"/>
            <w:vAlign w:val="center"/>
          </w:tcPr>
          <w:p w14:paraId="0FA74B3B">
            <w:pPr>
              <w:widowControl/>
              <w:jc w:val="center"/>
              <w:rPr>
                <w:rFonts w:ascii="仿宋" w:hAnsi="仿宋" w:eastAsia="仿宋"/>
                <w:color w:val="000000"/>
                <w:kern w:val="0"/>
                <w:sz w:val="21"/>
                <w:szCs w:val="21"/>
                <w:highlight w:val="none"/>
              </w:rPr>
            </w:pPr>
          </w:p>
        </w:tc>
        <w:tc>
          <w:tcPr>
            <w:tcW w:w="237" w:type="pct"/>
            <w:tcBorders>
              <w:top w:val="nil"/>
              <w:left w:val="nil"/>
              <w:bottom w:val="single" w:color="auto" w:sz="4" w:space="0"/>
              <w:right w:val="single" w:color="auto" w:sz="4" w:space="0"/>
            </w:tcBorders>
            <w:shd w:val="clear" w:color="auto" w:fill="auto"/>
            <w:vAlign w:val="center"/>
          </w:tcPr>
          <w:p w14:paraId="66766746">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w:t>
            </w:r>
          </w:p>
        </w:tc>
        <w:tc>
          <w:tcPr>
            <w:tcW w:w="237" w:type="pct"/>
            <w:tcBorders>
              <w:top w:val="nil"/>
              <w:left w:val="nil"/>
              <w:bottom w:val="single" w:color="auto" w:sz="4" w:space="0"/>
              <w:right w:val="single" w:color="auto" w:sz="4" w:space="0"/>
            </w:tcBorders>
            <w:shd w:val="clear" w:color="auto" w:fill="auto"/>
            <w:vAlign w:val="center"/>
          </w:tcPr>
          <w:p w14:paraId="6148C871">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2</w:t>
            </w:r>
          </w:p>
        </w:tc>
        <w:tc>
          <w:tcPr>
            <w:tcW w:w="237" w:type="pct"/>
            <w:tcBorders>
              <w:top w:val="nil"/>
              <w:left w:val="nil"/>
              <w:bottom w:val="single" w:color="auto" w:sz="4" w:space="0"/>
              <w:right w:val="single" w:color="auto" w:sz="4" w:space="0"/>
            </w:tcBorders>
            <w:shd w:val="clear" w:color="auto" w:fill="auto"/>
            <w:vAlign w:val="center"/>
          </w:tcPr>
          <w:p w14:paraId="61B7E6A1">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3</w:t>
            </w:r>
          </w:p>
        </w:tc>
        <w:tc>
          <w:tcPr>
            <w:tcW w:w="237" w:type="pct"/>
            <w:tcBorders>
              <w:top w:val="nil"/>
              <w:left w:val="nil"/>
              <w:bottom w:val="single" w:color="auto" w:sz="4" w:space="0"/>
              <w:right w:val="single" w:color="auto" w:sz="4" w:space="0"/>
            </w:tcBorders>
            <w:shd w:val="clear" w:color="auto" w:fill="auto"/>
            <w:vAlign w:val="center"/>
          </w:tcPr>
          <w:p w14:paraId="4B30BF48">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4</w:t>
            </w:r>
          </w:p>
        </w:tc>
        <w:tc>
          <w:tcPr>
            <w:tcW w:w="238" w:type="pct"/>
            <w:tcBorders>
              <w:top w:val="nil"/>
              <w:left w:val="nil"/>
              <w:bottom w:val="single" w:color="auto" w:sz="4" w:space="0"/>
              <w:right w:val="single" w:color="auto" w:sz="4" w:space="0"/>
            </w:tcBorders>
            <w:shd w:val="clear" w:color="auto" w:fill="auto"/>
            <w:vAlign w:val="center"/>
          </w:tcPr>
          <w:p w14:paraId="4488CCA0">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6</w:t>
            </w:r>
          </w:p>
        </w:tc>
        <w:tc>
          <w:tcPr>
            <w:tcW w:w="238" w:type="pct"/>
            <w:tcBorders>
              <w:top w:val="nil"/>
              <w:left w:val="nil"/>
              <w:bottom w:val="single" w:color="auto" w:sz="4" w:space="0"/>
              <w:right w:val="single" w:color="auto" w:sz="4" w:space="0"/>
            </w:tcBorders>
            <w:shd w:val="clear" w:color="auto" w:fill="auto"/>
            <w:vAlign w:val="center"/>
          </w:tcPr>
          <w:p w14:paraId="04E1354B">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7</w:t>
            </w:r>
          </w:p>
        </w:tc>
        <w:tc>
          <w:tcPr>
            <w:tcW w:w="238" w:type="pct"/>
            <w:tcBorders>
              <w:top w:val="nil"/>
              <w:left w:val="nil"/>
              <w:bottom w:val="single" w:color="auto" w:sz="4" w:space="0"/>
              <w:right w:val="single" w:color="auto" w:sz="4" w:space="0"/>
            </w:tcBorders>
            <w:shd w:val="clear" w:color="auto" w:fill="auto"/>
            <w:vAlign w:val="center"/>
          </w:tcPr>
          <w:p w14:paraId="6E20F04A">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8</w:t>
            </w:r>
          </w:p>
        </w:tc>
        <w:tc>
          <w:tcPr>
            <w:tcW w:w="352" w:type="pct"/>
            <w:tcBorders>
              <w:top w:val="nil"/>
              <w:left w:val="nil"/>
              <w:bottom w:val="single" w:color="auto" w:sz="4" w:space="0"/>
              <w:right w:val="single" w:color="auto" w:sz="4" w:space="0"/>
            </w:tcBorders>
            <w:shd w:val="clear" w:color="auto" w:fill="auto"/>
            <w:vAlign w:val="center"/>
          </w:tcPr>
          <w:p w14:paraId="68A6EBE9">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9</w:t>
            </w:r>
          </w:p>
        </w:tc>
        <w:tc>
          <w:tcPr>
            <w:tcW w:w="238" w:type="pct"/>
            <w:tcBorders>
              <w:top w:val="nil"/>
              <w:left w:val="nil"/>
              <w:bottom w:val="single" w:color="auto" w:sz="4" w:space="0"/>
              <w:right w:val="single" w:color="auto" w:sz="4" w:space="0"/>
            </w:tcBorders>
            <w:shd w:val="clear" w:color="auto" w:fill="auto"/>
            <w:vAlign w:val="center"/>
          </w:tcPr>
          <w:p w14:paraId="14C78E6C">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10</w:t>
            </w:r>
          </w:p>
        </w:tc>
        <w:tc>
          <w:tcPr>
            <w:tcW w:w="523" w:type="pct"/>
            <w:tcBorders>
              <w:top w:val="nil"/>
              <w:left w:val="nil"/>
              <w:bottom w:val="single" w:color="auto" w:sz="4" w:space="0"/>
              <w:right w:val="single" w:color="auto" w:sz="4" w:space="0"/>
            </w:tcBorders>
            <w:shd w:val="clear" w:color="auto" w:fill="auto"/>
            <w:vAlign w:val="center"/>
          </w:tcPr>
          <w:p w14:paraId="42D6FDED">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11=9*10</w:t>
            </w:r>
          </w:p>
        </w:tc>
        <w:tc>
          <w:tcPr>
            <w:tcW w:w="238" w:type="pct"/>
            <w:tcBorders>
              <w:top w:val="nil"/>
              <w:left w:val="nil"/>
              <w:bottom w:val="single" w:color="auto" w:sz="4" w:space="0"/>
              <w:right w:val="single" w:color="auto" w:sz="4" w:space="0"/>
            </w:tcBorders>
            <w:shd w:val="clear" w:color="auto" w:fill="auto"/>
            <w:vAlign w:val="center"/>
          </w:tcPr>
          <w:p w14:paraId="354F54F9">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12</w:t>
            </w:r>
          </w:p>
        </w:tc>
        <w:tc>
          <w:tcPr>
            <w:tcW w:w="932" w:type="pct"/>
            <w:tcBorders>
              <w:top w:val="nil"/>
              <w:left w:val="nil"/>
              <w:bottom w:val="single" w:color="auto" w:sz="4" w:space="0"/>
              <w:right w:val="single" w:color="auto" w:sz="4" w:space="0"/>
            </w:tcBorders>
            <w:shd w:val="clear" w:color="auto" w:fill="auto"/>
            <w:vAlign w:val="center"/>
          </w:tcPr>
          <w:p w14:paraId="5DDEBB3B">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13=6+7+8+11+12</w:t>
            </w:r>
          </w:p>
        </w:tc>
        <w:tc>
          <w:tcPr>
            <w:tcW w:w="523" w:type="pct"/>
            <w:tcBorders>
              <w:top w:val="nil"/>
              <w:left w:val="nil"/>
              <w:bottom w:val="single" w:color="auto" w:sz="4" w:space="0"/>
              <w:right w:val="single" w:color="auto" w:sz="4" w:space="0"/>
            </w:tcBorders>
            <w:shd w:val="clear" w:color="auto" w:fill="auto"/>
            <w:vAlign w:val="center"/>
          </w:tcPr>
          <w:p w14:paraId="43CB8C9F">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14=4+13</w:t>
            </w:r>
          </w:p>
        </w:tc>
        <w:tc>
          <w:tcPr>
            <w:tcW w:w="292" w:type="pct"/>
            <w:tcBorders>
              <w:top w:val="nil"/>
              <w:left w:val="nil"/>
              <w:bottom w:val="single" w:color="auto" w:sz="4" w:space="0"/>
              <w:right w:val="single" w:color="auto" w:sz="8" w:space="0"/>
            </w:tcBorders>
            <w:shd w:val="clear" w:color="auto" w:fill="auto"/>
            <w:vAlign w:val="center"/>
          </w:tcPr>
          <w:p w14:paraId="41DD575B">
            <w:pPr>
              <w:widowControl/>
              <w:jc w:val="center"/>
              <w:rPr>
                <w:rFonts w:ascii="仿宋" w:hAnsi="仿宋" w:eastAsia="仿宋"/>
                <w:color w:val="000000"/>
                <w:kern w:val="0"/>
                <w:sz w:val="21"/>
                <w:szCs w:val="21"/>
                <w:highlight w:val="none"/>
              </w:rPr>
            </w:pPr>
          </w:p>
        </w:tc>
      </w:tr>
      <w:tr w14:paraId="533ED054">
        <w:tblPrEx>
          <w:tblCellMar>
            <w:top w:w="0" w:type="dxa"/>
            <w:left w:w="108" w:type="dxa"/>
            <w:bottom w:w="0" w:type="dxa"/>
            <w:right w:w="108" w:type="dxa"/>
          </w:tblCellMar>
        </w:tblPrEx>
        <w:trPr>
          <w:trHeight w:val="586" w:hRule="atLeast"/>
        </w:trPr>
        <w:tc>
          <w:tcPr>
            <w:tcW w:w="237" w:type="pct"/>
            <w:tcBorders>
              <w:top w:val="single" w:color="auto" w:sz="4" w:space="0"/>
              <w:left w:val="single" w:color="auto" w:sz="4" w:space="0"/>
              <w:bottom w:val="single" w:color="auto" w:sz="4" w:space="0"/>
              <w:right w:val="single" w:color="auto" w:sz="4" w:space="0"/>
            </w:tcBorders>
            <w:shd w:val="clear" w:color="auto" w:fill="auto"/>
            <w:vAlign w:val="center"/>
          </w:tcPr>
          <w:p w14:paraId="05037FAD">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w:t>
            </w: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42AB55F3">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vAlign w:val="center"/>
          </w:tcPr>
          <w:p w14:paraId="1926A6A5">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5590B4D4">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吨</w:t>
            </w: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4A96623A">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3D6AB959">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0E611FA7">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3B66BE5C">
            <w:pPr>
              <w:widowControl/>
              <w:jc w:val="center"/>
              <w:rPr>
                <w:rFonts w:ascii="仿宋" w:hAnsi="仿宋" w:eastAsia="仿宋"/>
                <w:color w:val="000000"/>
                <w:kern w:val="0"/>
                <w:sz w:val="21"/>
                <w:szCs w:val="21"/>
                <w:highlight w:val="none"/>
              </w:rPr>
            </w:pPr>
          </w:p>
        </w:tc>
        <w:tc>
          <w:tcPr>
            <w:tcW w:w="352" w:type="pct"/>
            <w:tcBorders>
              <w:top w:val="single" w:color="auto" w:sz="4" w:space="0"/>
              <w:left w:val="nil"/>
              <w:bottom w:val="single" w:color="auto" w:sz="4" w:space="0"/>
              <w:right w:val="single" w:color="auto" w:sz="4" w:space="0"/>
            </w:tcBorders>
            <w:shd w:val="clear" w:color="auto" w:fill="auto"/>
            <w:vAlign w:val="center"/>
          </w:tcPr>
          <w:p w14:paraId="6A9573C0">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6106781C">
            <w:pPr>
              <w:widowControl/>
              <w:jc w:val="center"/>
              <w:rPr>
                <w:rFonts w:ascii="仿宋" w:hAnsi="仿宋" w:eastAsia="仿宋"/>
                <w:color w:val="000000"/>
                <w:kern w:val="0"/>
                <w:sz w:val="21"/>
                <w:szCs w:val="21"/>
                <w:highlight w:val="none"/>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4ABC2B72">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115243BE">
            <w:pPr>
              <w:widowControl/>
              <w:jc w:val="center"/>
              <w:rPr>
                <w:rFonts w:ascii="仿宋" w:hAnsi="仿宋" w:eastAsia="仿宋"/>
                <w:color w:val="000000"/>
                <w:kern w:val="0"/>
                <w:sz w:val="21"/>
                <w:szCs w:val="21"/>
                <w:highlight w:val="none"/>
              </w:rPr>
            </w:pPr>
          </w:p>
        </w:tc>
        <w:tc>
          <w:tcPr>
            <w:tcW w:w="932" w:type="pct"/>
            <w:tcBorders>
              <w:top w:val="single" w:color="auto" w:sz="4" w:space="0"/>
              <w:left w:val="nil"/>
              <w:bottom w:val="single" w:color="auto" w:sz="4" w:space="0"/>
              <w:right w:val="single" w:color="auto" w:sz="4" w:space="0"/>
            </w:tcBorders>
            <w:shd w:val="clear" w:color="auto" w:fill="auto"/>
            <w:vAlign w:val="center"/>
          </w:tcPr>
          <w:p w14:paraId="004CA373">
            <w:pPr>
              <w:widowControl/>
              <w:jc w:val="center"/>
              <w:rPr>
                <w:rFonts w:ascii="仿宋" w:hAnsi="仿宋" w:eastAsia="仿宋"/>
                <w:color w:val="000000"/>
                <w:kern w:val="0"/>
                <w:sz w:val="21"/>
                <w:szCs w:val="21"/>
                <w:highlight w:val="none"/>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01C07D13">
            <w:pPr>
              <w:widowControl/>
              <w:jc w:val="center"/>
              <w:rPr>
                <w:rFonts w:ascii="仿宋" w:hAnsi="仿宋" w:eastAsia="仿宋"/>
                <w:color w:val="000000"/>
                <w:kern w:val="0"/>
                <w:sz w:val="21"/>
                <w:szCs w:val="21"/>
                <w:highlight w:val="none"/>
              </w:rPr>
            </w:pPr>
          </w:p>
        </w:tc>
        <w:tc>
          <w:tcPr>
            <w:tcW w:w="292" w:type="pct"/>
            <w:tcBorders>
              <w:top w:val="single" w:color="auto" w:sz="4" w:space="0"/>
              <w:left w:val="nil"/>
              <w:bottom w:val="single" w:color="auto" w:sz="4" w:space="0"/>
              <w:right w:val="single" w:color="auto" w:sz="4" w:space="0"/>
            </w:tcBorders>
            <w:shd w:val="clear" w:color="auto" w:fill="auto"/>
            <w:vAlign w:val="center"/>
          </w:tcPr>
          <w:p w14:paraId="100C56F9">
            <w:pPr>
              <w:widowControl/>
              <w:jc w:val="center"/>
              <w:rPr>
                <w:rFonts w:ascii="仿宋" w:hAnsi="仿宋" w:eastAsia="仿宋"/>
                <w:color w:val="000000"/>
                <w:kern w:val="0"/>
                <w:sz w:val="21"/>
                <w:szCs w:val="21"/>
                <w:highlight w:val="none"/>
              </w:rPr>
            </w:pPr>
          </w:p>
        </w:tc>
      </w:tr>
      <w:tr w14:paraId="0C6ECE33">
        <w:tblPrEx>
          <w:tblCellMar>
            <w:top w:w="0" w:type="dxa"/>
            <w:left w:w="108" w:type="dxa"/>
            <w:bottom w:w="0" w:type="dxa"/>
            <w:right w:w="108" w:type="dxa"/>
          </w:tblCellMar>
        </w:tblPrEx>
        <w:trPr>
          <w:trHeight w:val="649" w:hRule="atLeast"/>
        </w:trPr>
        <w:tc>
          <w:tcPr>
            <w:tcW w:w="237" w:type="pct"/>
            <w:tcBorders>
              <w:top w:val="single" w:color="auto" w:sz="4" w:space="0"/>
              <w:left w:val="single" w:color="auto" w:sz="4" w:space="0"/>
              <w:bottom w:val="single" w:color="auto" w:sz="4" w:space="0"/>
              <w:right w:val="single" w:color="auto" w:sz="4" w:space="0"/>
            </w:tcBorders>
            <w:shd w:val="clear" w:color="auto" w:fill="auto"/>
            <w:vAlign w:val="center"/>
          </w:tcPr>
          <w:p w14:paraId="22E216F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2</w:t>
            </w: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3EBF12CF">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vAlign w:val="center"/>
          </w:tcPr>
          <w:p w14:paraId="5759F1BE">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62D2DBD2">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09CA5023">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3EE058F3">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64F2E48F">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43194D5A">
            <w:pPr>
              <w:widowControl/>
              <w:jc w:val="center"/>
              <w:rPr>
                <w:rFonts w:ascii="仿宋" w:hAnsi="仿宋" w:eastAsia="仿宋"/>
                <w:color w:val="000000"/>
                <w:kern w:val="0"/>
                <w:sz w:val="21"/>
                <w:szCs w:val="21"/>
                <w:highlight w:val="none"/>
              </w:rPr>
            </w:pPr>
          </w:p>
        </w:tc>
        <w:tc>
          <w:tcPr>
            <w:tcW w:w="352" w:type="pct"/>
            <w:tcBorders>
              <w:top w:val="single" w:color="auto" w:sz="4" w:space="0"/>
              <w:left w:val="nil"/>
              <w:bottom w:val="single" w:color="auto" w:sz="4" w:space="0"/>
              <w:right w:val="single" w:color="auto" w:sz="4" w:space="0"/>
            </w:tcBorders>
            <w:shd w:val="clear" w:color="auto" w:fill="auto"/>
            <w:vAlign w:val="center"/>
          </w:tcPr>
          <w:p w14:paraId="4054119E">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2612EFC9">
            <w:pPr>
              <w:widowControl/>
              <w:jc w:val="center"/>
              <w:rPr>
                <w:rFonts w:ascii="仿宋" w:hAnsi="仿宋" w:eastAsia="仿宋"/>
                <w:color w:val="000000"/>
                <w:kern w:val="0"/>
                <w:sz w:val="21"/>
                <w:szCs w:val="21"/>
                <w:highlight w:val="none"/>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323028AD">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74C026B9">
            <w:pPr>
              <w:widowControl/>
              <w:jc w:val="center"/>
              <w:rPr>
                <w:rFonts w:ascii="仿宋" w:hAnsi="仿宋" w:eastAsia="仿宋"/>
                <w:color w:val="000000"/>
                <w:kern w:val="0"/>
                <w:sz w:val="21"/>
                <w:szCs w:val="21"/>
                <w:highlight w:val="none"/>
              </w:rPr>
            </w:pPr>
          </w:p>
        </w:tc>
        <w:tc>
          <w:tcPr>
            <w:tcW w:w="932" w:type="pct"/>
            <w:tcBorders>
              <w:top w:val="single" w:color="auto" w:sz="4" w:space="0"/>
              <w:left w:val="nil"/>
              <w:bottom w:val="single" w:color="auto" w:sz="4" w:space="0"/>
              <w:right w:val="single" w:color="auto" w:sz="4" w:space="0"/>
            </w:tcBorders>
            <w:shd w:val="clear" w:color="auto" w:fill="auto"/>
            <w:vAlign w:val="center"/>
          </w:tcPr>
          <w:p w14:paraId="0C0E1ECB">
            <w:pPr>
              <w:widowControl/>
              <w:jc w:val="center"/>
              <w:rPr>
                <w:rFonts w:ascii="仿宋" w:hAnsi="仿宋" w:eastAsia="仿宋"/>
                <w:color w:val="000000"/>
                <w:kern w:val="0"/>
                <w:sz w:val="21"/>
                <w:szCs w:val="21"/>
                <w:highlight w:val="none"/>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6B7BE675">
            <w:pPr>
              <w:widowControl/>
              <w:jc w:val="center"/>
              <w:rPr>
                <w:rFonts w:ascii="仿宋" w:hAnsi="仿宋" w:eastAsia="仿宋"/>
                <w:color w:val="000000"/>
                <w:kern w:val="0"/>
                <w:sz w:val="21"/>
                <w:szCs w:val="21"/>
                <w:highlight w:val="none"/>
              </w:rPr>
            </w:pPr>
          </w:p>
        </w:tc>
        <w:tc>
          <w:tcPr>
            <w:tcW w:w="292" w:type="pct"/>
            <w:tcBorders>
              <w:top w:val="single" w:color="auto" w:sz="4" w:space="0"/>
              <w:left w:val="nil"/>
              <w:bottom w:val="single" w:color="auto" w:sz="4" w:space="0"/>
              <w:right w:val="single" w:color="auto" w:sz="4" w:space="0"/>
            </w:tcBorders>
            <w:shd w:val="clear" w:color="auto" w:fill="auto"/>
            <w:vAlign w:val="center"/>
          </w:tcPr>
          <w:p w14:paraId="20DF7AE3">
            <w:pPr>
              <w:widowControl/>
              <w:jc w:val="center"/>
              <w:rPr>
                <w:rFonts w:ascii="仿宋" w:hAnsi="仿宋" w:eastAsia="仿宋"/>
                <w:color w:val="000000"/>
                <w:kern w:val="0"/>
                <w:sz w:val="21"/>
                <w:szCs w:val="21"/>
                <w:highlight w:val="none"/>
              </w:rPr>
            </w:pPr>
          </w:p>
        </w:tc>
      </w:tr>
    </w:tbl>
    <w:p w14:paraId="50D35DA2">
      <w:pPr>
        <w:pStyle w:val="311"/>
        <w:spacing w:line="276" w:lineRule="auto"/>
        <w:ind w:firstLine="0" w:firstLineChars="0"/>
        <w:rPr>
          <w:rFonts w:hAnsi="仿宋" w:cs="仿宋_GB2312"/>
          <w:b/>
          <w:bCs/>
          <w:highlight w:val="none"/>
        </w:rPr>
      </w:pPr>
    </w:p>
    <w:p w14:paraId="4CF5278E">
      <w:pPr>
        <w:pStyle w:val="311"/>
        <w:spacing w:line="276" w:lineRule="auto"/>
        <w:ind w:firstLine="0" w:firstLineChars="0"/>
        <w:rPr>
          <w:rFonts w:ascii="仿宋" w:hAnsi="仿宋" w:eastAsia="仿宋" w:cs="仿宋_GB2312"/>
          <w:b/>
          <w:bCs/>
          <w:highlight w:val="none"/>
        </w:rPr>
      </w:pPr>
      <w:r>
        <w:rPr>
          <w:rFonts w:hint="eastAsia" w:ascii="仿宋" w:hAnsi="仿宋" w:eastAsia="仿宋"/>
          <w:kern w:val="0"/>
          <w:sz w:val="21"/>
          <w:szCs w:val="21"/>
          <w:highlight w:val="none"/>
        </w:rPr>
        <w:t>说明：运输距离按常规运距考虑，运距只作为本次</w:t>
      </w:r>
      <w:r>
        <w:rPr>
          <w:rFonts w:hint="eastAsia" w:ascii="仿宋" w:hAnsi="仿宋" w:eastAsia="仿宋"/>
          <w:kern w:val="0"/>
          <w:sz w:val="21"/>
          <w:szCs w:val="21"/>
          <w:highlight w:val="none"/>
          <w:lang w:val="en-US" w:eastAsia="zh-CN"/>
        </w:rPr>
        <w:t>响应</w:t>
      </w:r>
      <w:r>
        <w:rPr>
          <w:rFonts w:hint="eastAsia" w:ascii="仿宋" w:hAnsi="仿宋" w:eastAsia="仿宋"/>
          <w:kern w:val="0"/>
          <w:sz w:val="21"/>
          <w:szCs w:val="21"/>
          <w:highlight w:val="none"/>
        </w:rPr>
        <w:t>报价参考，不作为后期调价依据。</w:t>
      </w:r>
    </w:p>
    <w:p w14:paraId="4367C465">
      <w:pPr>
        <w:pStyle w:val="311"/>
        <w:spacing w:line="276" w:lineRule="auto"/>
        <w:ind w:firstLine="0" w:firstLineChars="0"/>
        <w:rPr>
          <w:rFonts w:ascii="仿宋" w:hAnsi="仿宋" w:eastAsia="仿宋" w:cs="仿宋_GB2312"/>
          <w:b/>
          <w:bCs/>
          <w:highlight w:val="none"/>
        </w:rPr>
      </w:pPr>
    </w:p>
    <w:p w14:paraId="5657CFDA">
      <w:pPr>
        <w:pStyle w:val="311"/>
        <w:spacing w:line="276" w:lineRule="auto"/>
        <w:ind w:firstLine="0" w:firstLineChars="0"/>
        <w:rPr>
          <w:rFonts w:ascii="仿宋" w:hAnsi="仿宋" w:eastAsia="仿宋" w:cs="仿宋_GB2312"/>
          <w:b/>
          <w:bCs/>
          <w:highlight w:val="none"/>
        </w:rPr>
      </w:pPr>
    </w:p>
    <w:p w14:paraId="4E111549">
      <w:pPr>
        <w:pStyle w:val="311"/>
        <w:spacing w:line="276" w:lineRule="auto"/>
        <w:ind w:firstLine="0" w:firstLineChars="0"/>
        <w:rPr>
          <w:rFonts w:ascii="仿宋" w:hAnsi="仿宋" w:eastAsia="仿宋" w:cs="仿宋_GB2312"/>
          <w:b/>
          <w:bCs/>
          <w:highlight w:val="none"/>
        </w:rPr>
      </w:pPr>
    </w:p>
    <w:p w14:paraId="36746017">
      <w:pPr>
        <w:pStyle w:val="311"/>
        <w:spacing w:line="276" w:lineRule="auto"/>
        <w:ind w:right="964" w:firstLine="4080" w:firstLineChars="1700"/>
        <w:rPr>
          <w:rFonts w:ascii="仿宋" w:hAnsi="仿宋" w:eastAsia="仿宋" w:cs="仿宋_GB2312"/>
          <w:b w:val="0"/>
          <w:bCs w:val="0"/>
          <w:highlight w:val="none"/>
        </w:rPr>
      </w:pPr>
      <w:r>
        <w:rPr>
          <w:rFonts w:hint="eastAsia" w:ascii="仿宋" w:hAnsi="仿宋" w:eastAsia="仿宋" w:cs="仿宋_GB2312"/>
          <w:b w:val="0"/>
          <w:bCs w:val="0"/>
          <w:highlight w:val="none"/>
          <w:lang w:val="en-US" w:eastAsia="zh-CN"/>
        </w:rPr>
        <w:t>响应</w:t>
      </w:r>
      <w:r>
        <w:rPr>
          <w:rFonts w:hint="eastAsia" w:ascii="仿宋" w:hAnsi="仿宋" w:eastAsia="仿宋" w:cs="仿宋_GB2312"/>
          <w:b w:val="0"/>
          <w:bCs w:val="0"/>
          <w:highlight w:val="none"/>
        </w:rPr>
        <w:t>人名称：（公章）</w:t>
      </w:r>
    </w:p>
    <w:p w14:paraId="51DE5AE5">
      <w:pPr>
        <w:pStyle w:val="311"/>
        <w:spacing w:line="276" w:lineRule="auto"/>
        <w:ind w:firstLine="482"/>
        <w:jc w:val="right"/>
        <w:rPr>
          <w:rFonts w:ascii="仿宋" w:hAnsi="仿宋" w:eastAsia="仿宋" w:cs="仿宋_GB2312"/>
          <w:b w:val="0"/>
          <w:bCs w:val="0"/>
          <w:highlight w:val="none"/>
          <w:u w:val="single"/>
        </w:rPr>
      </w:pPr>
    </w:p>
    <w:p w14:paraId="58EF64BB">
      <w:pPr>
        <w:pStyle w:val="311"/>
        <w:spacing w:line="276" w:lineRule="auto"/>
        <w:ind w:right="1205" w:firstLine="482"/>
        <w:jc w:val="center"/>
        <w:rPr>
          <w:rFonts w:ascii="仿宋" w:hAnsi="仿宋" w:eastAsia="仿宋" w:cs="仿宋_GB2312"/>
          <w:b w:val="0"/>
          <w:bCs w:val="0"/>
          <w:highlight w:val="none"/>
        </w:rPr>
      </w:pPr>
      <w:r>
        <w:rPr>
          <w:rFonts w:hint="eastAsia" w:ascii="仿宋" w:hAnsi="仿宋" w:eastAsia="仿宋" w:cs="仿宋_GB2312"/>
          <w:b w:val="0"/>
          <w:bCs w:val="0"/>
          <w:highlight w:val="none"/>
          <w:lang w:val="en-US" w:eastAsia="zh-CN"/>
        </w:rPr>
        <w:t xml:space="preserve">                              </w:t>
      </w:r>
      <w:r>
        <w:rPr>
          <w:rFonts w:hint="eastAsia" w:ascii="仿宋" w:hAnsi="仿宋" w:eastAsia="仿宋" w:cs="仿宋_GB2312"/>
          <w:b w:val="0"/>
          <w:bCs w:val="0"/>
          <w:highlight w:val="none"/>
          <w:lang w:eastAsia="zh-Hans"/>
        </w:rPr>
        <w:t>法定代表人或</w:t>
      </w:r>
      <w:r>
        <w:rPr>
          <w:rFonts w:hint="eastAsia" w:ascii="仿宋" w:hAnsi="仿宋" w:eastAsia="仿宋" w:cs="仿宋_GB2312"/>
          <w:b w:val="0"/>
          <w:bCs w:val="0"/>
          <w:highlight w:val="none"/>
          <w:lang w:val="en-US" w:eastAsia="zh-CN"/>
        </w:rPr>
        <w:t>被</w:t>
      </w:r>
      <w:r>
        <w:rPr>
          <w:rFonts w:hint="eastAsia" w:ascii="仿宋" w:hAnsi="仿宋" w:eastAsia="仿宋" w:cs="仿宋_GB2312"/>
          <w:b w:val="0"/>
          <w:bCs w:val="0"/>
          <w:highlight w:val="none"/>
          <w:lang w:eastAsia="zh-Hans"/>
        </w:rPr>
        <w:t>委托人</w:t>
      </w:r>
      <w:r>
        <w:rPr>
          <w:rFonts w:hint="eastAsia" w:ascii="仿宋" w:hAnsi="仿宋" w:eastAsia="仿宋" w:cs="仿宋_GB2312"/>
          <w:b w:val="0"/>
          <w:bCs w:val="0"/>
          <w:highlight w:val="none"/>
        </w:rPr>
        <w:t>签字：</w:t>
      </w:r>
    </w:p>
    <w:p w14:paraId="5DEF1AEA">
      <w:pPr>
        <w:pStyle w:val="311"/>
        <w:spacing w:line="276" w:lineRule="auto"/>
        <w:ind w:firstLine="0" w:firstLineChars="0"/>
        <w:rPr>
          <w:rFonts w:ascii="仿宋" w:hAnsi="仿宋" w:eastAsia="仿宋" w:cs="仿宋_GB2312"/>
          <w:b w:val="0"/>
          <w:bCs w:val="0"/>
          <w:highlight w:val="none"/>
        </w:rPr>
      </w:pPr>
    </w:p>
    <w:p w14:paraId="43991E13">
      <w:pPr>
        <w:pStyle w:val="311"/>
        <w:wordWrap w:val="0"/>
        <w:spacing w:line="276" w:lineRule="auto"/>
        <w:ind w:right="482" w:firstLine="0" w:firstLineChars="0"/>
        <w:jc w:val="center"/>
        <w:rPr>
          <w:rFonts w:ascii="仿宋" w:hAnsi="仿宋" w:eastAsia="仿宋" w:cs="仿宋_GB2312"/>
          <w:b w:val="0"/>
          <w:bCs w:val="0"/>
          <w:highlight w:val="none"/>
        </w:rPr>
        <w:sectPr>
          <w:pgSz w:w="12240" w:h="15840"/>
          <w:pgMar w:top="1440" w:right="1800" w:bottom="1440" w:left="1800" w:header="851" w:footer="992" w:gutter="0"/>
          <w:cols w:space="720" w:num="1"/>
          <w:titlePg/>
          <w:docGrid w:linePitch="381" w:charSpace="0"/>
        </w:sectPr>
      </w:pPr>
      <w:r>
        <w:rPr>
          <w:rFonts w:hint="eastAsia" w:ascii="仿宋" w:hAnsi="仿宋" w:eastAsia="仿宋" w:cs="仿宋_GB2312"/>
          <w:b w:val="0"/>
          <w:bCs w:val="0"/>
          <w:highlight w:val="none"/>
          <w:lang w:val="en-US" w:eastAsia="zh-CN"/>
        </w:rPr>
        <w:t xml:space="preserve">                     </w:t>
      </w:r>
      <w:r>
        <w:rPr>
          <w:rFonts w:hint="eastAsia" w:ascii="仿宋" w:hAnsi="仿宋" w:eastAsia="仿宋" w:cs="仿宋_GB2312"/>
          <w:b w:val="0"/>
          <w:bCs w:val="0"/>
          <w:highlight w:val="none"/>
        </w:rPr>
        <w:t>日期：</w:t>
      </w:r>
      <w:r>
        <w:rPr>
          <w:rFonts w:hint="eastAsia" w:ascii="仿宋" w:hAnsi="仿宋" w:eastAsia="仿宋" w:cs="仿宋_GB2312"/>
          <w:b w:val="0"/>
          <w:bCs w:val="0"/>
          <w:highlight w:val="none"/>
          <w:u w:val="single"/>
          <w:lang w:val="en-US" w:eastAsia="zh-CN"/>
        </w:rPr>
        <w:t xml:space="preserve">      </w:t>
      </w:r>
      <w:r>
        <w:rPr>
          <w:rFonts w:hint="eastAsia" w:ascii="仿宋" w:hAnsi="仿宋" w:eastAsia="仿宋" w:cs="仿宋_GB2312"/>
          <w:b w:val="0"/>
          <w:bCs w:val="0"/>
          <w:highlight w:val="none"/>
        </w:rPr>
        <w:t>年</w:t>
      </w:r>
      <w:r>
        <w:rPr>
          <w:rFonts w:hint="eastAsia" w:ascii="仿宋" w:hAnsi="仿宋" w:eastAsia="仿宋" w:cs="仿宋_GB2312"/>
          <w:b w:val="0"/>
          <w:bCs w:val="0"/>
          <w:highlight w:val="none"/>
          <w:u w:val="single"/>
        </w:rPr>
        <w:t xml:space="preserve">  </w:t>
      </w:r>
      <w:r>
        <w:rPr>
          <w:rFonts w:hint="eastAsia" w:ascii="仿宋" w:hAnsi="仿宋" w:eastAsia="仿宋" w:cs="仿宋_GB2312"/>
          <w:b w:val="0"/>
          <w:bCs w:val="0"/>
          <w:highlight w:val="none"/>
        </w:rPr>
        <w:t>月</w:t>
      </w:r>
      <w:r>
        <w:rPr>
          <w:rFonts w:ascii="仿宋" w:hAnsi="仿宋" w:eastAsia="仿宋" w:cs="仿宋_GB2312"/>
          <w:b w:val="0"/>
          <w:bCs w:val="0"/>
          <w:highlight w:val="none"/>
          <w:u w:val="single"/>
        </w:rPr>
        <w:t xml:space="preserve">  </w:t>
      </w:r>
      <w:r>
        <w:rPr>
          <w:rFonts w:hint="eastAsia" w:ascii="仿宋" w:hAnsi="仿宋" w:eastAsia="仿宋" w:cs="仿宋_GB2312"/>
          <w:b w:val="0"/>
          <w:bCs w:val="0"/>
          <w:highlight w:val="none"/>
        </w:rPr>
        <w:t>日</w:t>
      </w:r>
    </w:p>
    <w:bookmarkEnd w:id="61"/>
    <w:p w14:paraId="42CDB139">
      <w:pPr>
        <w:numPr>
          <w:ilvl w:val="0"/>
          <w:numId w:val="0"/>
        </w:numPr>
        <w:spacing w:line="100" w:lineRule="atLeast"/>
        <w:jc w:val="both"/>
        <w:rPr>
          <w:rFonts w:hint="eastAsia" w:ascii="仿宋_GB2312" w:eastAsia="仿宋_GB2312"/>
          <w:b/>
          <w:bCs/>
          <w:spacing w:val="-8"/>
          <w:sz w:val="28"/>
          <w:szCs w:val="28"/>
          <w:lang w:val="en-US" w:eastAsia="zh-CN"/>
        </w:rPr>
      </w:pPr>
      <w:r>
        <w:rPr>
          <w:rFonts w:hint="eastAsia" w:ascii="仿宋_GB2312" w:eastAsia="仿宋_GB2312"/>
          <w:b/>
          <w:bCs/>
          <w:spacing w:val="-8"/>
          <w:sz w:val="28"/>
          <w:szCs w:val="28"/>
          <w:lang w:val="en-US" w:eastAsia="zh-CN"/>
        </w:rPr>
        <w:t>4.</w:t>
      </w:r>
    </w:p>
    <w:p w14:paraId="3CCDF508">
      <w:pPr>
        <w:numPr>
          <w:ilvl w:val="0"/>
          <w:numId w:val="0"/>
        </w:numPr>
        <w:spacing w:line="100" w:lineRule="atLeast"/>
        <w:jc w:val="center"/>
        <w:rPr>
          <w:rFonts w:hint="eastAsia" w:ascii="仿宋_GB2312" w:eastAsia="仿宋_GB2312"/>
          <w:b/>
          <w:bCs/>
          <w:spacing w:val="-8"/>
          <w:sz w:val="28"/>
          <w:szCs w:val="28"/>
          <w:lang w:val="en-US" w:eastAsia="zh-CN"/>
        </w:rPr>
      </w:pPr>
      <w:r>
        <w:rPr>
          <w:rFonts w:hint="eastAsia" w:ascii="仿宋_GB2312" w:eastAsia="仿宋_GB2312"/>
          <w:b/>
          <w:bCs/>
          <w:spacing w:val="-8"/>
          <w:sz w:val="28"/>
          <w:szCs w:val="28"/>
          <w:lang w:val="en-US" w:eastAsia="zh-CN"/>
        </w:rPr>
        <w:t>法定代表人授权书</w:t>
      </w:r>
    </w:p>
    <w:p w14:paraId="4E0D1174">
      <w:pPr>
        <w:spacing w:line="360" w:lineRule="auto"/>
        <w:ind w:firstLine="480" w:firstLineChars="200"/>
        <w:jc w:val="center"/>
        <w:rPr>
          <w:rFonts w:ascii="仿宋_GB2312" w:hAnsi="仿宋_GB2312" w:eastAsia="仿宋_GB2312" w:cs="仿宋_GB2312"/>
          <w:sz w:val="24"/>
          <w:szCs w:val="22"/>
        </w:rPr>
      </w:pPr>
    </w:p>
    <w:p w14:paraId="0BC18ACA">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本授权书声明：我</w:t>
      </w:r>
      <w:r>
        <w:rPr>
          <w:rFonts w:hint="eastAsia" w:ascii="仿宋" w:hAnsi="仿宋" w:eastAsia="仿宋" w:cs="仿宋_GB2312"/>
          <w:kern w:val="2"/>
          <w:sz w:val="21"/>
          <w:szCs w:val="21"/>
          <w:u w:val="single"/>
          <w:lang w:val="en-US" w:eastAsia="zh-CN" w:bidi="ar-SA"/>
        </w:rPr>
        <w:t xml:space="preserve">  </w:t>
      </w:r>
      <w:r>
        <w:rPr>
          <w:rFonts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（姓名）系</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（公司名称）的法定代表人，现授权委托</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（姓名）为我司正式的合法代理人，授权该代理人以我公司名义参与</w:t>
      </w:r>
      <w:r>
        <w:rPr>
          <w:rFonts w:hint="eastAsia" w:ascii="仿宋" w:hAnsi="仿宋" w:eastAsia="仿宋" w:cs="Times New Roman"/>
          <w:kern w:val="2"/>
          <w:sz w:val="21"/>
          <w:szCs w:val="21"/>
          <w:u w:val="single"/>
          <w:lang w:val="en-US" w:eastAsia="zh-CN" w:bidi="ar-SA"/>
        </w:rPr>
        <w:t>西藏中建建设有限责任公司</w:t>
      </w:r>
      <w:r>
        <w:rPr>
          <w:rFonts w:hint="eastAsia" w:ascii="仿宋" w:hAnsi="仿宋" w:eastAsia="仿宋" w:cs="Times New Roman"/>
          <w:kern w:val="2"/>
          <w:sz w:val="21"/>
          <w:szCs w:val="21"/>
          <w:lang w:val="en-US" w:eastAsia="zh-CN" w:bidi="ar-SA"/>
        </w:rPr>
        <w:t>采购</w:t>
      </w:r>
      <w:r>
        <w:rPr>
          <w:rFonts w:hint="eastAsia" w:ascii="仿宋" w:hAnsi="仿宋" w:eastAsia="仿宋" w:cs="仿宋_GB2312"/>
          <w:kern w:val="2"/>
          <w:sz w:val="21"/>
          <w:szCs w:val="21"/>
          <w:lang w:val="en-US" w:eastAsia="zh-CN" w:bidi="ar-SA"/>
        </w:rPr>
        <w:t>活动，洽商签署协议、合同和处理与此有关的经济事务及函件往来，我司均予以承认。</w:t>
      </w:r>
    </w:p>
    <w:p w14:paraId="64295FDE">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代理人无转委托权。</w:t>
      </w:r>
    </w:p>
    <w:p w14:paraId="69657445">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特此委托。</w:t>
      </w:r>
    </w:p>
    <w:p w14:paraId="70F75A9B">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代理人：</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性别：</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年龄：</w:t>
      </w:r>
      <w:r>
        <w:rPr>
          <w:rFonts w:hint="eastAsia" w:ascii="仿宋" w:hAnsi="仿宋" w:eastAsia="仿宋" w:cs="仿宋_GB2312"/>
          <w:kern w:val="2"/>
          <w:sz w:val="21"/>
          <w:szCs w:val="21"/>
          <w:u w:val="single"/>
          <w:lang w:val="en-US" w:eastAsia="zh-CN" w:bidi="ar-SA"/>
        </w:rPr>
        <w:t xml:space="preserve">    </w:t>
      </w:r>
    </w:p>
    <w:p w14:paraId="5D41327F">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 xml:space="preserve">单位：  </w:t>
      </w:r>
      <w:r>
        <w:rPr>
          <w:rFonts w:hint="eastAsia" w:ascii="仿宋" w:hAnsi="仿宋" w:eastAsia="仿宋" w:cs="仿宋_GB2312"/>
          <w:kern w:val="2"/>
          <w:sz w:val="21"/>
          <w:szCs w:val="21"/>
          <w:u w:val="single"/>
          <w:lang w:val="en-US" w:eastAsia="zh-CN" w:bidi="ar-SA"/>
        </w:rPr>
        <w:t xml:space="preserve">             </w:t>
      </w:r>
      <w:r>
        <w:rPr>
          <w:rFonts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 xml:space="preserve">职务： </w:t>
      </w:r>
      <w:r>
        <w:rPr>
          <w:rFonts w:hint="eastAsia" w:ascii="仿宋" w:hAnsi="仿宋" w:eastAsia="仿宋" w:cs="仿宋_GB2312"/>
          <w:kern w:val="2"/>
          <w:sz w:val="21"/>
          <w:szCs w:val="21"/>
          <w:u w:val="single"/>
          <w:lang w:val="en-US" w:eastAsia="zh-CN" w:bidi="ar-SA"/>
        </w:rPr>
        <w:t xml:space="preserve">            </w:t>
      </w:r>
    </w:p>
    <w:p w14:paraId="4EC82905">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身份证号码：</w:t>
      </w:r>
      <w:r>
        <w:rPr>
          <w:rFonts w:hint="eastAsia" w:ascii="仿宋" w:hAnsi="仿宋" w:eastAsia="仿宋" w:cs="仿宋_GB2312"/>
          <w:kern w:val="2"/>
          <w:sz w:val="21"/>
          <w:szCs w:val="21"/>
          <w:u w:val="single"/>
          <w:lang w:val="en-US" w:eastAsia="zh-CN" w:bidi="ar-SA"/>
        </w:rPr>
        <w:t xml:space="preserve">                         </w:t>
      </w:r>
    </w:p>
    <w:p w14:paraId="2466A287">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p>
    <w:p w14:paraId="1CE8A5CA">
      <w:pPr>
        <w:widowControl w:val="0"/>
        <w:snapToGrid w:val="0"/>
        <w:spacing w:line="500" w:lineRule="exact"/>
        <w:ind w:firstLine="422" w:firstLineChars="200"/>
        <w:jc w:val="both"/>
        <w:rPr>
          <w:rFonts w:ascii="仿宋" w:hAnsi="仿宋" w:eastAsia="仿宋" w:cs="仿宋_GB2312"/>
          <w:b/>
          <w:bCs/>
          <w:kern w:val="2"/>
          <w:sz w:val="21"/>
          <w:szCs w:val="21"/>
          <w:lang w:val="en-US" w:eastAsia="zh-CN" w:bidi="ar-SA"/>
        </w:rPr>
      </w:pPr>
      <w:r>
        <w:rPr>
          <w:rFonts w:hint="eastAsia" w:ascii="仿宋" w:hAnsi="仿宋" w:eastAsia="仿宋" w:cs="仿宋_GB2312"/>
          <w:b/>
          <w:bCs/>
          <w:kern w:val="2"/>
          <w:sz w:val="21"/>
          <w:szCs w:val="21"/>
          <w:lang w:val="en-US" w:eastAsia="zh-CN" w:bidi="ar-SA"/>
        </w:rPr>
        <w:t>单位名称</w:t>
      </w:r>
      <w:r>
        <w:rPr>
          <w:rFonts w:hint="eastAsia" w:ascii="仿宋" w:hAnsi="仿宋" w:eastAsia="仿宋" w:cs="仿宋_GB2312"/>
          <w:color w:val="FF0000"/>
          <w:kern w:val="2"/>
          <w:sz w:val="21"/>
          <w:szCs w:val="21"/>
          <w:lang w:val="en-US" w:eastAsia="zh-CN" w:bidi="ar-SA"/>
        </w:rPr>
        <w:t xml:space="preserve"> </w:t>
      </w:r>
      <w:r>
        <w:rPr>
          <w:rFonts w:hint="eastAsia" w:ascii="仿宋" w:hAnsi="仿宋" w:eastAsia="仿宋" w:cs="仿宋_GB2312"/>
          <w:b/>
          <w:bCs/>
          <w:kern w:val="2"/>
          <w:sz w:val="21"/>
          <w:szCs w:val="21"/>
          <w:lang w:val="en-US" w:eastAsia="zh-CN" w:bidi="ar-SA"/>
        </w:rPr>
        <w:t>：</w:t>
      </w:r>
      <w:r>
        <w:rPr>
          <w:rFonts w:hint="eastAsia" w:ascii="仿宋" w:hAnsi="仿宋" w:eastAsia="仿宋" w:cs="仿宋_GB2312"/>
          <w:b/>
          <w:bCs/>
          <w:color w:val="FF0000"/>
          <w:kern w:val="2"/>
          <w:sz w:val="21"/>
          <w:szCs w:val="21"/>
          <w:lang w:val="en-US" w:eastAsia="zh-CN" w:bidi="ar-SA"/>
        </w:rPr>
        <w:t>（盖章）</w:t>
      </w:r>
    </w:p>
    <w:p w14:paraId="7106073B">
      <w:pPr>
        <w:widowControl w:val="0"/>
        <w:snapToGrid w:val="0"/>
        <w:spacing w:line="500" w:lineRule="exact"/>
        <w:ind w:firstLine="422" w:firstLineChars="200"/>
        <w:jc w:val="both"/>
        <w:rPr>
          <w:rFonts w:ascii="仿宋" w:hAnsi="仿宋" w:eastAsia="仿宋" w:cs="仿宋_GB2312"/>
          <w:b/>
          <w:bCs/>
          <w:kern w:val="2"/>
          <w:sz w:val="21"/>
          <w:szCs w:val="21"/>
          <w:u w:val="single"/>
          <w:lang w:val="en-US" w:eastAsia="zh-CN" w:bidi="ar-SA"/>
        </w:rPr>
      </w:pPr>
      <w:r>
        <w:rPr>
          <w:rFonts w:hint="eastAsia" w:ascii="仿宋" w:hAnsi="仿宋" w:eastAsia="仿宋" w:cs="仿宋_GB2312"/>
          <w:b/>
          <w:bCs/>
          <w:kern w:val="2"/>
          <w:sz w:val="21"/>
          <w:szCs w:val="21"/>
          <w:lang w:val="en-US" w:eastAsia="zh-CN" w:bidi="ar-SA"/>
        </w:rPr>
        <w:t>法定代表人</w:t>
      </w:r>
      <w:r>
        <w:rPr>
          <w:rFonts w:hint="eastAsia" w:ascii="仿宋" w:hAnsi="仿宋" w:eastAsia="仿宋" w:cs="仿宋_GB2312"/>
          <w:b/>
          <w:bCs/>
          <w:color w:val="FF0000"/>
          <w:kern w:val="2"/>
          <w:sz w:val="21"/>
          <w:szCs w:val="21"/>
          <w:lang w:val="en-US" w:eastAsia="zh-CN" w:bidi="ar-SA"/>
        </w:rPr>
        <w:t>（签字）</w:t>
      </w:r>
      <w:r>
        <w:rPr>
          <w:rFonts w:hint="eastAsia" w:ascii="仿宋" w:hAnsi="仿宋" w:eastAsia="仿宋" w:cs="仿宋_GB2312"/>
          <w:b/>
          <w:bCs/>
          <w:kern w:val="2"/>
          <w:sz w:val="21"/>
          <w:szCs w:val="21"/>
          <w:lang w:val="en-US" w:eastAsia="zh-CN" w:bidi="ar-SA"/>
        </w:rPr>
        <w:t>：</w:t>
      </w:r>
      <w:r>
        <w:rPr>
          <w:rFonts w:hint="eastAsia" w:ascii="仿宋" w:hAnsi="仿宋" w:eastAsia="仿宋" w:cs="仿宋_GB2312"/>
          <w:b/>
          <w:bCs/>
          <w:kern w:val="2"/>
          <w:sz w:val="21"/>
          <w:szCs w:val="21"/>
          <w:u w:val="single"/>
          <w:lang w:val="en-US" w:eastAsia="zh-CN" w:bidi="ar-SA"/>
        </w:rPr>
        <w:t xml:space="preserve">                  </w:t>
      </w:r>
    </w:p>
    <w:p w14:paraId="3611542E">
      <w:pPr>
        <w:widowControl w:val="0"/>
        <w:snapToGrid w:val="0"/>
        <w:spacing w:line="500" w:lineRule="exact"/>
        <w:ind w:firstLine="422" w:firstLineChars="200"/>
        <w:jc w:val="both"/>
        <w:rPr>
          <w:rFonts w:ascii="仿宋" w:hAnsi="仿宋" w:eastAsia="仿宋" w:cs="仿宋_GB2312"/>
          <w:kern w:val="2"/>
          <w:sz w:val="21"/>
          <w:szCs w:val="21"/>
          <w:u w:val="single"/>
          <w:lang w:val="en-US" w:eastAsia="zh-CN" w:bidi="ar-SA"/>
        </w:rPr>
      </w:pPr>
      <w:r>
        <w:rPr>
          <w:rFonts w:hint="eastAsia" w:ascii="仿宋" w:hAnsi="仿宋" w:eastAsia="仿宋" w:cs="仿宋_GB2312"/>
          <w:b/>
          <w:bCs/>
          <w:kern w:val="2"/>
          <w:sz w:val="21"/>
          <w:szCs w:val="21"/>
          <w:lang w:val="en-US" w:eastAsia="zh-CN" w:bidi="ar-SA"/>
        </w:rPr>
        <w:t>日期：202</w:t>
      </w:r>
      <w:r>
        <w:rPr>
          <w:rFonts w:hint="eastAsia" w:ascii="仿宋" w:hAnsi="仿宋" w:eastAsia="仿宋" w:cs="仿宋_GB2312"/>
          <w:b/>
          <w:bCs/>
          <w:kern w:val="2"/>
          <w:sz w:val="21"/>
          <w:szCs w:val="21"/>
          <w:u w:val="single"/>
          <w:lang w:val="en-US" w:eastAsia="zh-CN" w:bidi="ar-SA"/>
        </w:rPr>
        <w:t>6</w:t>
      </w:r>
      <w:r>
        <w:rPr>
          <w:rFonts w:hint="eastAsia" w:ascii="仿宋" w:hAnsi="仿宋" w:eastAsia="仿宋" w:cs="仿宋_GB2312"/>
          <w:b/>
          <w:bCs/>
          <w:kern w:val="2"/>
          <w:sz w:val="21"/>
          <w:szCs w:val="21"/>
          <w:lang w:val="en-US" w:eastAsia="zh-CN" w:bidi="ar-SA"/>
        </w:rPr>
        <w:t>年</w:t>
      </w:r>
      <w:r>
        <w:rPr>
          <w:rFonts w:hint="eastAsia" w:ascii="仿宋" w:hAnsi="仿宋" w:eastAsia="仿宋" w:cs="仿宋_GB2312"/>
          <w:b/>
          <w:bCs/>
          <w:kern w:val="2"/>
          <w:sz w:val="21"/>
          <w:szCs w:val="21"/>
          <w:u w:val="single"/>
          <w:lang w:val="en-US" w:eastAsia="zh-CN" w:bidi="ar-SA"/>
        </w:rPr>
        <w:t>10</w:t>
      </w:r>
      <w:r>
        <w:rPr>
          <w:rFonts w:hint="eastAsia" w:ascii="仿宋" w:hAnsi="仿宋" w:eastAsia="仿宋" w:cs="仿宋_GB2312"/>
          <w:b/>
          <w:bCs/>
          <w:kern w:val="2"/>
          <w:sz w:val="21"/>
          <w:szCs w:val="21"/>
          <w:lang w:val="en-US" w:eastAsia="zh-CN" w:bidi="ar-SA"/>
        </w:rPr>
        <w:t>月</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日</w:t>
      </w:r>
    </w:p>
    <w:p w14:paraId="0325FF7E">
      <w:pPr>
        <w:spacing w:line="400" w:lineRule="exact"/>
        <w:ind w:firstLine="422" w:firstLineChars="200"/>
        <w:rPr>
          <w:rFonts w:ascii="仿宋_GB2312" w:hAnsi="仿宋_GB2312" w:eastAsia="仿宋_GB2312" w:cs="仿宋_GB2312"/>
          <w:b/>
          <w:color w:val="000000" w:themeColor="text1"/>
          <w:sz w:val="21"/>
          <w:szCs w:val="21"/>
          <w:highlight w:val="none"/>
          <w:u w:val="dash"/>
        </w:rPr>
      </w:pPr>
      <w:r>
        <w:rPr>
          <w:rFonts w:hint="eastAsia" w:ascii="仿宋_GB2312" w:hAnsi="仿宋_GB2312" w:eastAsia="仿宋_GB2312" w:cs="仿宋_GB2312"/>
          <w:b/>
          <w:color w:val="000000" w:themeColor="text1"/>
          <w:sz w:val="21"/>
          <w:szCs w:val="21"/>
          <w:highlight w:val="none"/>
          <w:u w:val="dash"/>
        </w:rPr>
        <w:t>法定代表人身份证复印件粘贴处：</w:t>
      </w:r>
    </w:p>
    <w:tbl>
      <w:tblPr>
        <w:tblStyle w:val="34"/>
        <w:tblpPr w:leftFromText="180" w:rightFromText="180" w:vertAnchor="text" w:horzAnchor="page" w:tblpX="1376" w:tblpY="262"/>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674A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756637FC">
            <w:pPr>
              <w:autoSpaceDE w:val="0"/>
              <w:autoSpaceDN w:val="0"/>
              <w:adjustRightInd w:val="0"/>
              <w:spacing w:line="400" w:lineRule="exact"/>
              <w:jc w:val="center"/>
              <w:rPr>
                <w:rFonts w:hint="default"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正面</w:t>
            </w:r>
          </w:p>
        </w:tc>
        <w:tc>
          <w:tcPr>
            <w:tcW w:w="4530" w:type="dxa"/>
            <w:tcBorders>
              <w:left w:val="single" w:color="000000" w:sz="4" w:space="0"/>
            </w:tcBorders>
            <w:vAlign w:val="center"/>
          </w:tcPr>
          <w:p w14:paraId="2BF1E971">
            <w:pPr>
              <w:autoSpaceDE w:val="0"/>
              <w:autoSpaceDN w:val="0"/>
              <w:adjustRightInd w:val="0"/>
              <w:spacing w:line="400" w:lineRule="exact"/>
              <w:ind w:firstLine="1680" w:firstLineChars="800"/>
              <w:rPr>
                <w:rFonts w:hint="eastAsia"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背面</w:t>
            </w:r>
          </w:p>
        </w:tc>
      </w:tr>
    </w:tbl>
    <w:p w14:paraId="138D0989">
      <w:pPr>
        <w:spacing w:line="400" w:lineRule="exact"/>
        <w:rPr>
          <w:rFonts w:hint="eastAsia" w:ascii="仿宋_GB2312" w:hAnsi="仿宋_GB2312" w:eastAsia="仿宋_GB2312" w:cs="仿宋_GB2312"/>
          <w:b/>
          <w:color w:val="000000" w:themeColor="text1"/>
          <w:sz w:val="21"/>
          <w:szCs w:val="21"/>
          <w:highlight w:val="none"/>
          <w:u w:val="dash"/>
        </w:rPr>
      </w:pPr>
    </w:p>
    <w:tbl>
      <w:tblPr>
        <w:tblStyle w:val="34"/>
        <w:tblpPr w:leftFromText="180" w:rightFromText="180" w:vertAnchor="text" w:horzAnchor="page" w:tblpX="1442" w:tblpY="678"/>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06A7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2C9FF53E">
            <w:pPr>
              <w:autoSpaceDE w:val="0"/>
              <w:autoSpaceDN w:val="0"/>
              <w:adjustRightInd w:val="0"/>
              <w:spacing w:line="400" w:lineRule="exact"/>
              <w:jc w:val="center"/>
              <w:rPr>
                <w:rFonts w:hint="default"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正面</w:t>
            </w:r>
          </w:p>
        </w:tc>
        <w:tc>
          <w:tcPr>
            <w:tcW w:w="4530" w:type="dxa"/>
            <w:tcBorders>
              <w:left w:val="single" w:color="000000" w:sz="4" w:space="0"/>
            </w:tcBorders>
            <w:vAlign w:val="center"/>
          </w:tcPr>
          <w:p w14:paraId="1E9364A3">
            <w:pPr>
              <w:autoSpaceDE w:val="0"/>
              <w:autoSpaceDN w:val="0"/>
              <w:adjustRightInd w:val="0"/>
              <w:spacing w:line="400" w:lineRule="exact"/>
              <w:ind w:firstLine="1680" w:firstLineChars="800"/>
              <w:rPr>
                <w:rFonts w:hint="eastAsia"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背面</w:t>
            </w:r>
          </w:p>
        </w:tc>
      </w:tr>
    </w:tbl>
    <w:p w14:paraId="6D439B30">
      <w:pPr>
        <w:spacing w:line="360" w:lineRule="auto"/>
        <w:ind w:firstLine="422" w:firstLineChars="200"/>
        <w:jc w:val="left"/>
        <w:rPr>
          <w:rFonts w:ascii="仿宋_GB2312" w:eastAsia="仿宋_GB2312" w:cs="宋体" w:hAnsiTheme="minorEastAsia"/>
          <w:b/>
          <w:w w:val="90"/>
          <w:highlight w:val="none"/>
        </w:rPr>
      </w:pPr>
      <w:r>
        <w:rPr>
          <w:rFonts w:hint="eastAsia" w:ascii="仿宋_GB2312" w:hAnsi="仿宋_GB2312" w:eastAsia="仿宋_GB2312" w:cs="仿宋_GB2312"/>
          <w:b/>
          <w:color w:val="000000" w:themeColor="text1"/>
          <w:sz w:val="21"/>
          <w:szCs w:val="21"/>
          <w:highlight w:val="none"/>
          <w:u w:val="dash"/>
        </w:rPr>
        <w:t>代理人身份证复印件粘贴处</w:t>
      </w:r>
      <w:r>
        <w:rPr>
          <w:rFonts w:hint="eastAsia" w:ascii="仿宋_GB2312" w:hAnsi="仿宋_GB2312" w:eastAsia="仿宋_GB2312" w:cs="仿宋_GB2312"/>
          <w:b/>
          <w:color w:val="000000" w:themeColor="text1"/>
          <w:sz w:val="21"/>
          <w:szCs w:val="21"/>
          <w:highlight w:val="none"/>
        </w:rPr>
        <w:t>：</w:t>
      </w:r>
      <w:r>
        <w:rPr>
          <w:rFonts w:ascii="Cambria" w:hAnsi="Cambria" w:eastAsia="仿宋_GB2312" w:cs="Times New Roman"/>
          <w:b/>
          <w:bCs/>
          <w:kern w:val="0"/>
          <w:sz w:val="30"/>
          <w:szCs w:val="32"/>
          <w:lang w:val="en-US" w:eastAsia="zh-CN" w:bidi="ar-SA"/>
        </w:rPr>
        <w:br w:type="page"/>
      </w:r>
      <w:r>
        <w:rPr>
          <w:rFonts w:hint="eastAsia" w:ascii="仿宋_GB2312" w:eastAsia="仿宋_GB2312" w:cs="宋体" w:hAnsiTheme="minorEastAsia"/>
          <w:b/>
          <w:w w:val="90"/>
          <w:highlight w:val="none"/>
          <w:lang w:val="en-US" w:eastAsia="zh-CN"/>
        </w:rPr>
        <w:t>5</w:t>
      </w:r>
      <w:r>
        <w:rPr>
          <w:rFonts w:ascii="仿宋_GB2312" w:eastAsia="仿宋_GB2312" w:cs="宋体" w:hAnsiTheme="minorEastAsia"/>
          <w:b/>
          <w:w w:val="90"/>
          <w:highlight w:val="none"/>
        </w:rPr>
        <w:t>.</w:t>
      </w:r>
    </w:p>
    <w:p w14:paraId="5B8DD243">
      <w:pPr>
        <w:spacing w:line="360" w:lineRule="auto"/>
        <w:jc w:val="center"/>
        <w:rPr>
          <w:rFonts w:hint="eastAsia"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lang w:val="en-US" w:eastAsia="zh-CN"/>
        </w:rPr>
        <w:t>响应</w:t>
      </w:r>
      <w:r>
        <w:rPr>
          <w:rFonts w:hint="eastAsia" w:ascii="仿宋_GB2312" w:eastAsia="仿宋_GB2312" w:cs="宋体" w:hAnsiTheme="minorEastAsia"/>
          <w:b/>
          <w:sz w:val="28"/>
          <w:szCs w:val="28"/>
          <w:highlight w:val="none"/>
        </w:rPr>
        <w:t>保证金</w:t>
      </w:r>
    </w:p>
    <w:p w14:paraId="5657F9DD">
      <w:pPr>
        <w:spacing w:line="360" w:lineRule="auto"/>
        <w:jc w:val="center"/>
        <w:rPr>
          <w:rFonts w:ascii="仿宋_GB2312" w:eastAsia="仿宋_GB2312" w:cs="宋体" w:hAnsiTheme="minorEastAsia"/>
          <w:b/>
          <w:color w:val="FF0000"/>
          <w:sz w:val="21"/>
          <w:szCs w:val="21"/>
          <w:highlight w:val="none"/>
        </w:rPr>
      </w:pPr>
      <w:r>
        <w:rPr>
          <w:rFonts w:hint="eastAsia" w:ascii="仿宋_GB2312" w:eastAsia="仿宋_GB2312" w:cs="宋体" w:hAnsiTheme="minorEastAsia"/>
          <w:b/>
          <w:color w:val="FF0000"/>
          <w:sz w:val="21"/>
          <w:szCs w:val="21"/>
          <w:highlight w:val="none"/>
        </w:rPr>
        <w:t>（复印件加盖公章</w:t>
      </w:r>
      <w:r>
        <w:rPr>
          <w:rFonts w:hint="eastAsia" w:ascii="仿宋_GB2312" w:eastAsia="仿宋_GB2312" w:cs="宋体" w:hAnsiTheme="minorEastAsia"/>
          <w:b/>
          <w:color w:val="FF0000"/>
          <w:sz w:val="21"/>
          <w:szCs w:val="21"/>
          <w:highlight w:val="none"/>
          <w:lang w:eastAsia="zh-CN"/>
        </w:rPr>
        <w:t>，</w:t>
      </w:r>
      <w:r>
        <w:rPr>
          <w:rFonts w:hint="eastAsia" w:ascii="仿宋_GB2312" w:eastAsia="仿宋_GB2312" w:cs="宋体" w:hAnsiTheme="minorEastAsia"/>
          <w:b/>
          <w:color w:val="FF0000"/>
          <w:sz w:val="21"/>
          <w:szCs w:val="21"/>
          <w:highlight w:val="none"/>
          <w:lang w:val="en-US" w:eastAsia="zh-CN"/>
        </w:rPr>
        <w:t>未附保证金缴纳证明作为响应文件无效处理</w:t>
      </w:r>
      <w:r>
        <w:rPr>
          <w:rFonts w:hint="eastAsia" w:ascii="仿宋_GB2312" w:eastAsia="仿宋_GB2312" w:cs="宋体" w:hAnsiTheme="minorEastAsia"/>
          <w:b/>
          <w:color w:val="FF0000"/>
          <w:sz w:val="21"/>
          <w:szCs w:val="21"/>
          <w:highlight w:val="none"/>
        </w:rPr>
        <w:t>）</w:t>
      </w:r>
    </w:p>
    <w:p w14:paraId="6AC6A708">
      <w:pPr>
        <w:spacing w:line="360" w:lineRule="auto"/>
        <w:jc w:val="left"/>
        <w:rPr>
          <w:rFonts w:ascii="仿宋_GB2312" w:eastAsia="仿宋_GB2312" w:cs="宋体" w:hAnsiTheme="minorEastAsia"/>
          <w:b/>
          <w:sz w:val="28"/>
          <w:szCs w:val="28"/>
          <w:highlight w:val="none"/>
        </w:rPr>
      </w:pPr>
    </w:p>
    <w:p w14:paraId="786B1825">
      <w:pPr>
        <w:spacing w:line="360" w:lineRule="auto"/>
        <w:jc w:val="left"/>
        <w:rPr>
          <w:rFonts w:ascii="仿宋_GB2312" w:eastAsia="仿宋_GB2312" w:cs="宋体" w:hAnsiTheme="minorEastAsia"/>
          <w:b/>
          <w:sz w:val="28"/>
          <w:szCs w:val="28"/>
          <w:highlight w:val="none"/>
        </w:rPr>
      </w:pPr>
    </w:p>
    <w:p w14:paraId="7D4D5DDF">
      <w:pPr>
        <w:spacing w:line="360" w:lineRule="auto"/>
        <w:jc w:val="left"/>
        <w:rPr>
          <w:rFonts w:ascii="仿宋_GB2312" w:eastAsia="仿宋_GB2312" w:cs="宋体" w:hAnsiTheme="minorEastAsia"/>
          <w:b/>
          <w:sz w:val="28"/>
          <w:szCs w:val="28"/>
          <w:highlight w:val="none"/>
        </w:rPr>
      </w:pPr>
    </w:p>
    <w:p w14:paraId="4196E2C8">
      <w:pPr>
        <w:spacing w:line="360" w:lineRule="auto"/>
        <w:jc w:val="left"/>
        <w:rPr>
          <w:rFonts w:ascii="仿宋_GB2312" w:eastAsia="仿宋_GB2312" w:cs="宋体" w:hAnsiTheme="minorEastAsia"/>
          <w:b/>
          <w:sz w:val="28"/>
          <w:szCs w:val="28"/>
          <w:highlight w:val="none"/>
        </w:rPr>
      </w:pPr>
    </w:p>
    <w:p w14:paraId="061736D3">
      <w:pPr>
        <w:spacing w:line="360" w:lineRule="auto"/>
        <w:jc w:val="left"/>
        <w:rPr>
          <w:rFonts w:hint="eastAsia" w:ascii="仿宋_GB2312" w:eastAsia="仿宋_GB2312" w:cs="宋体" w:hAnsiTheme="minorEastAsia"/>
          <w:b/>
          <w:w w:val="90"/>
          <w:highlight w:val="none"/>
          <w:lang w:val="en-US" w:eastAsia="zh-CN"/>
        </w:rPr>
      </w:pPr>
    </w:p>
    <w:p w14:paraId="7AE6950F">
      <w:pPr>
        <w:spacing w:line="360" w:lineRule="auto"/>
        <w:jc w:val="left"/>
        <w:rPr>
          <w:rFonts w:hint="eastAsia" w:ascii="仿宋_GB2312" w:eastAsia="仿宋_GB2312" w:cs="宋体" w:hAnsiTheme="minorEastAsia"/>
          <w:b/>
          <w:w w:val="90"/>
          <w:highlight w:val="none"/>
          <w:lang w:val="en-US" w:eastAsia="zh-CN"/>
        </w:rPr>
      </w:pPr>
    </w:p>
    <w:p w14:paraId="55F42FA3">
      <w:pPr>
        <w:spacing w:line="360" w:lineRule="auto"/>
        <w:jc w:val="left"/>
        <w:rPr>
          <w:rFonts w:hint="eastAsia" w:ascii="仿宋_GB2312" w:eastAsia="仿宋_GB2312" w:cs="宋体" w:hAnsiTheme="minorEastAsia"/>
          <w:b/>
          <w:w w:val="90"/>
          <w:highlight w:val="none"/>
          <w:lang w:val="en-US" w:eastAsia="zh-CN"/>
        </w:rPr>
      </w:pPr>
    </w:p>
    <w:p w14:paraId="1AAB7DCA">
      <w:pPr>
        <w:spacing w:line="360" w:lineRule="auto"/>
        <w:jc w:val="left"/>
        <w:rPr>
          <w:rFonts w:hint="eastAsia" w:ascii="仿宋_GB2312" w:eastAsia="仿宋_GB2312" w:cs="宋体" w:hAnsiTheme="minorEastAsia"/>
          <w:b/>
          <w:w w:val="90"/>
          <w:highlight w:val="none"/>
          <w:lang w:val="en-US" w:eastAsia="zh-CN"/>
        </w:rPr>
      </w:pPr>
    </w:p>
    <w:p w14:paraId="771B27E7">
      <w:pPr>
        <w:spacing w:line="360" w:lineRule="auto"/>
        <w:jc w:val="left"/>
        <w:rPr>
          <w:rFonts w:hint="eastAsia" w:ascii="仿宋_GB2312" w:eastAsia="仿宋_GB2312" w:cs="宋体" w:hAnsiTheme="minorEastAsia"/>
          <w:b/>
          <w:w w:val="90"/>
          <w:highlight w:val="none"/>
          <w:lang w:val="en-US" w:eastAsia="zh-CN"/>
        </w:rPr>
      </w:pPr>
    </w:p>
    <w:p w14:paraId="53327292">
      <w:pPr>
        <w:spacing w:line="360" w:lineRule="auto"/>
        <w:jc w:val="left"/>
        <w:rPr>
          <w:rFonts w:hint="eastAsia" w:ascii="仿宋_GB2312" w:eastAsia="仿宋_GB2312" w:cs="宋体" w:hAnsiTheme="minorEastAsia"/>
          <w:b/>
          <w:w w:val="90"/>
          <w:highlight w:val="none"/>
          <w:lang w:val="en-US" w:eastAsia="zh-CN"/>
        </w:rPr>
      </w:pPr>
    </w:p>
    <w:p w14:paraId="0517D3E2">
      <w:pPr>
        <w:spacing w:line="360" w:lineRule="auto"/>
        <w:jc w:val="left"/>
        <w:rPr>
          <w:rFonts w:hint="eastAsia" w:ascii="仿宋_GB2312" w:eastAsia="仿宋_GB2312" w:cs="宋体" w:hAnsiTheme="minorEastAsia"/>
          <w:b/>
          <w:w w:val="90"/>
          <w:highlight w:val="none"/>
          <w:lang w:val="en-US" w:eastAsia="zh-CN"/>
        </w:rPr>
      </w:pPr>
    </w:p>
    <w:p w14:paraId="39B578C4">
      <w:pPr>
        <w:spacing w:line="360" w:lineRule="auto"/>
        <w:jc w:val="left"/>
        <w:rPr>
          <w:rFonts w:hint="eastAsia" w:ascii="仿宋_GB2312" w:eastAsia="仿宋_GB2312" w:cs="宋体" w:hAnsiTheme="minorEastAsia"/>
          <w:b/>
          <w:w w:val="90"/>
          <w:highlight w:val="none"/>
          <w:lang w:val="en-US" w:eastAsia="zh-CN"/>
        </w:rPr>
      </w:pPr>
    </w:p>
    <w:p w14:paraId="501EA886">
      <w:pPr>
        <w:spacing w:line="360" w:lineRule="auto"/>
        <w:jc w:val="left"/>
        <w:rPr>
          <w:rFonts w:hint="eastAsia" w:ascii="仿宋_GB2312" w:eastAsia="仿宋_GB2312" w:cs="宋体" w:hAnsiTheme="minorEastAsia"/>
          <w:b/>
          <w:w w:val="90"/>
          <w:highlight w:val="none"/>
          <w:lang w:val="en-US" w:eastAsia="zh-CN"/>
        </w:rPr>
      </w:pPr>
    </w:p>
    <w:p w14:paraId="15B0E958">
      <w:pPr>
        <w:spacing w:line="360" w:lineRule="auto"/>
        <w:jc w:val="left"/>
        <w:rPr>
          <w:rFonts w:hint="eastAsia" w:ascii="仿宋_GB2312" w:eastAsia="仿宋_GB2312" w:cs="宋体" w:hAnsiTheme="minorEastAsia"/>
          <w:b/>
          <w:w w:val="90"/>
          <w:highlight w:val="none"/>
          <w:lang w:val="en-US" w:eastAsia="zh-CN"/>
        </w:rPr>
      </w:pPr>
    </w:p>
    <w:p w14:paraId="45FD6312">
      <w:pPr>
        <w:spacing w:line="360" w:lineRule="auto"/>
        <w:jc w:val="left"/>
        <w:rPr>
          <w:rFonts w:hint="eastAsia" w:ascii="仿宋_GB2312" w:eastAsia="仿宋_GB2312" w:cs="宋体" w:hAnsiTheme="minorEastAsia"/>
          <w:b/>
          <w:w w:val="90"/>
          <w:highlight w:val="none"/>
          <w:lang w:val="en-US" w:eastAsia="zh-CN"/>
        </w:rPr>
      </w:pPr>
    </w:p>
    <w:p w14:paraId="395AADEF">
      <w:pPr>
        <w:spacing w:line="360" w:lineRule="auto"/>
        <w:jc w:val="left"/>
        <w:rPr>
          <w:rFonts w:hint="eastAsia" w:ascii="仿宋_GB2312" w:eastAsia="仿宋_GB2312" w:cs="宋体" w:hAnsiTheme="minorEastAsia"/>
          <w:b/>
          <w:w w:val="90"/>
          <w:highlight w:val="none"/>
          <w:lang w:val="en-US" w:eastAsia="zh-CN"/>
        </w:rPr>
      </w:pPr>
    </w:p>
    <w:p w14:paraId="52CB00D7">
      <w:pPr>
        <w:spacing w:line="360" w:lineRule="auto"/>
        <w:jc w:val="left"/>
        <w:rPr>
          <w:rFonts w:hint="eastAsia" w:ascii="仿宋_GB2312" w:eastAsia="仿宋_GB2312" w:cs="宋体" w:hAnsiTheme="minorEastAsia"/>
          <w:b/>
          <w:w w:val="90"/>
          <w:highlight w:val="none"/>
          <w:lang w:val="en-US" w:eastAsia="zh-CN"/>
        </w:rPr>
      </w:pPr>
    </w:p>
    <w:p w14:paraId="293EAC95">
      <w:pPr>
        <w:spacing w:line="360" w:lineRule="auto"/>
        <w:jc w:val="left"/>
        <w:rPr>
          <w:rFonts w:hint="eastAsia" w:ascii="仿宋_GB2312" w:eastAsia="仿宋_GB2312" w:cs="宋体" w:hAnsiTheme="minorEastAsia"/>
          <w:b/>
          <w:w w:val="90"/>
          <w:highlight w:val="none"/>
          <w:lang w:val="en-US" w:eastAsia="zh-CN"/>
        </w:rPr>
      </w:pPr>
    </w:p>
    <w:p w14:paraId="688C0B97">
      <w:pPr>
        <w:spacing w:line="360" w:lineRule="auto"/>
        <w:jc w:val="left"/>
        <w:rPr>
          <w:rFonts w:hint="eastAsia" w:ascii="仿宋_GB2312" w:eastAsia="仿宋_GB2312" w:cs="宋体" w:hAnsiTheme="minorEastAsia"/>
          <w:b/>
          <w:w w:val="90"/>
          <w:highlight w:val="none"/>
          <w:lang w:val="en-US" w:eastAsia="zh-CN"/>
        </w:rPr>
      </w:pPr>
    </w:p>
    <w:p w14:paraId="58A2D9B4">
      <w:pPr>
        <w:spacing w:line="360" w:lineRule="auto"/>
        <w:jc w:val="left"/>
        <w:rPr>
          <w:rFonts w:hint="eastAsia" w:ascii="仿宋_GB2312" w:eastAsia="仿宋_GB2312" w:cs="宋体" w:hAnsiTheme="minorEastAsia"/>
          <w:b/>
          <w:w w:val="90"/>
          <w:highlight w:val="none"/>
          <w:lang w:val="en-US" w:eastAsia="zh-CN"/>
        </w:rPr>
      </w:pPr>
    </w:p>
    <w:p w14:paraId="167BC115">
      <w:pPr>
        <w:spacing w:line="360" w:lineRule="auto"/>
        <w:jc w:val="left"/>
        <w:rPr>
          <w:rFonts w:hint="eastAsia" w:ascii="仿宋_GB2312" w:eastAsia="仿宋_GB2312" w:cs="宋体" w:hAnsiTheme="minorEastAsia"/>
          <w:b/>
          <w:w w:val="90"/>
          <w:highlight w:val="none"/>
          <w:lang w:val="en-US" w:eastAsia="zh-CN"/>
        </w:rPr>
      </w:pPr>
    </w:p>
    <w:p w14:paraId="141F6B64">
      <w:pPr>
        <w:spacing w:line="360" w:lineRule="auto"/>
        <w:jc w:val="left"/>
        <w:rPr>
          <w:rFonts w:hint="eastAsia" w:ascii="仿宋_GB2312" w:eastAsia="仿宋_GB2312" w:cs="宋体" w:hAnsiTheme="minorEastAsia"/>
          <w:b/>
          <w:w w:val="90"/>
          <w:highlight w:val="none"/>
          <w:lang w:val="en-US" w:eastAsia="zh-CN"/>
        </w:rPr>
      </w:pPr>
    </w:p>
    <w:p w14:paraId="1CC064A8">
      <w:pPr>
        <w:spacing w:line="360" w:lineRule="auto"/>
        <w:jc w:val="left"/>
        <w:rPr>
          <w:rFonts w:hint="eastAsia" w:ascii="仿宋_GB2312" w:eastAsia="仿宋_GB2312" w:cs="宋体" w:hAnsiTheme="minorEastAsia"/>
          <w:b/>
          <w:w w:val="90"/>
          <w:highlight w:val="none"/>
          <w:lang w:val="en-US" w:eastAsia="zh-CN"/>
        </w:rPr>
      </w:pPr>
    </w:p>
    <w:p w14:paraId="1A6055D7">
      <w:pPr>
        <w:spacing w:line="360" w:lineRule="auto"/>
        <w:jc w:val="left"/>
        <w:rPr>
          <w:rFonts w:hint="eastAsia" w:ascii="仿宋_GB2312" w:eastAsia="仿宋_GB2312" w:cs="宋体" w:hAnsiTheme="minorEastAsia"/>
          <w:b/>
          <w:w w:val="90"/>
          <w:highlight w:val="none"/>
          <w:lang w:val="en-US" w:eastAsia="zh-CN"/>
        </w:rPr>
      </w:pPr>
    </w:p>
    <w:p w14:paraId="5455F8E7">
      <w:pPr>
        <w:spacing w:line="360" w:lineRule="auto"/>
        <w:jc w:val="left"/>
        <w:rPr>
          <w:rFonts w:hint="eastAsia" w:ascii="仿宋_GB2312" w:eastAsia="仿宋_GB2312" w:cs="宋体" w:hAnsiTheme="minorEastAsia"/>
          <w:b/>
          <w:w w:val="90"/>
          <w:highlight w:val="none"/>
          <w:lang w:val="en-US" w:eastAsia="zh-CN"/>
        </w:rPr>
      </w:pPr>
    </w:p>
    <w:p w14:paraId="4DB2ABD9">
      <w:pPr>
        <w:spacing w:line="360" w:lineRule="auto"/>
        <w:jc w:val="left"/>
        <w:rPr>
          <w:rFonts w:hint="eastAsia" w:ascii="仿宋_GB2312" w:eastAsia="仿宋_GB2312" w:cs="宋体" w:hAnsiTheme="minorEastAsia"/>
          <w:b/>
          <w:w w:val="90"/>
          <w:highlight w:val="none"/>
          <w:lang w:val="en-US" w:eastAsia="zh-CN"/>
        </w:rPr>
      </w:pPr>
    </w:p>
    <w:p w14:paraId="71620232">
      <w:pPr>
        <w:spacing w:line="360" w:lineRule="auto"/>
        <w:jc w:val="left"/>
        <w:rPr>
          <w:rFonts w:ascii="仿宋_GB2312" w:eastAsia="仿宋_GB2312" w:cs="宋体" w:hAnsiTheme="minorEastAsia"/>
          <w:b/>
          <w:w w:val="90"/>
          <w:sz w:val="28"/>
          <w:szCs w:val="28"/>
          <w:highlight w:val="none"/>
        </w:rPr>
      </w:pPr>
      <w:r>
        <w:rPr>
          <w:rFonts w:hint="eastAsia" w:ascii="仿宋_GB2312" w:eastAsia="仿宋_GB2312" w:cs="宋体" w:hAnsiTheme="minorEastAsia"/>
          <w:b/>
          <w:w w:val="90"/>
          <w:sz w:val="28"/>
          <w:szCs w:val="28"/>
          <w:highlight w:val="none"/>
          <w:lang w:val="en-US" w:eastAsia="zh-CN"/>
        </w:rPr>
        <w:t>6</w:t>
      </w:r>
      <w:r>
        <w:rPr>
          <w:rFonts w:ascii="仿宋_GB2312" w:eastAsia="仿宋_GB2312" w:cs="宋体" w:hAnsiTheme="minorEastAsia"/>
          <w:b/>
          <w:w w:val="90"/>
          <w:sz w:val="28"/>
          <w:szCs w:val="28"/>
          <w:highlight w:val="none"/>
        </w:rPr>
        <w:t>.</w:t>
      </w:r>
    </w:p>
    <w:p w14:paraId="25A54872">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商务条款和技术条款响应偏差表</w:t>
      </w:r>
    </w:p>
    <w:p w14:paraId="3D85B7D1">
      <w:pPr>
        <w:widowControl/>
        <w:jc w:val="center"/>
        <w:rPr>
          <w:rFonts w:hint="eastAsia" w:ascii="仿宋_GB2312" w:hAnsi="华文仿宋" w:eastAsia="仿宋_GB2312" w:cs="Times New Roman"/>
          <w:sz w:val="24"/>
          <w:szCs w:val="24"/>
          <w:highlight w:val="none"/>
        </w:rPr>
      </w:pPr>
      <w:r>
        <w:rPr>
          <w:rFonts w:hint="eastAsia" w:ascii="仿宋_GB2312" w:hAnsi="华文仿宋" w:eastAsia="仿宋_GB2312"/>
          <w:sz w:val="24"/>
          <w:szCs w:val="24"/>
          <w:highlight w:val="none"/>
        </w:rPr>
        <w:t>商务条款响应偏差表</w:t>
      </w:r>
    </w:p>
    <w:tbl>
      <w:tblPr>
        <w:tblStyle w:val="34"/>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73"/>
        <w:gridCol w:w="1418"/>
        <w:gridCol w:w="2410"/>
        <w:gridCol w:w="2409"/>
        <w:gridCol w:w="1910"/>
      </w:tblGrid>
      <w:tr w14:paraId="5045C3D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46" w:hRule="atLeast"/>
        </w:trPr>
        <w:tc>
          <w:tcPr>
            <w:tcW w:w="673" w:type="dxa"/>
            <w:tcBorders>
              <w:top w:val="double" w:color="000000" w:sz="6" w:space="0"/>
            </w:tcBorders>
            <w:vAlign w:val="center"/>
          </w:tcPr>
          <w:p w14:paraId="2A4E30DF">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序号</w:t>
            </w:r>
          </w:p>
        </w:tc>
        <w:tc>
          <w:tcPr>
            <w:tcW w:w="1418" w:type="dxa"/>
            <w:tcBorders>
              <w:top w:val="double" w:color="000000" w:sz="6" w:space="0"/>
            </w:tcBorders>
            <w:vAlign w:val="center"/>
          </w:tcPr>
          <w:p w14:paraId="031C6C67">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w:t>
            </w:r>
          </w:p>
          <w:p w14:paraId="737F4CEC">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条目号</w:t>
            </w:r>
          </w:p>
        </w:tc>
        <w:tc>
          <w:tcPr>
            <w:tcW w:w="2410" w:type="dxa"/>
            <w:tcBorders>
              <w:top w:val="double" w:color="000000" w:sz="6" w:space="0"/>
            </w:tcBorders>
            <w:vAlign w:val="center"/>
          </w:tcPr>
          <w:p w14:paraId="6F540843">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文件商务条款</w:t>
            </w:r>
          </w:p>
        </w:tc>
        <w:tc>
          <w:tcPr>
            <w:tcW w:w="2409" w:type="dxa"/>
            <w:tcBorders>
              <w:top w:val="double" w:color="000000" w:sz="6" w:space="0"/>
            </w:tcBorders>
            <w:vAlign w:val="center"/>
          </w:tcPr>
          <w:p w14:paraId="78DB7766">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文件商务条款</w:t>
            </w:r>
          </w:p>
        </w:tc>
        <w:tc>
          <w:tcPr>
            <w:tcW w:w="1910" w:type="dxa"/>
            <w:tcBorders>
              <w:top w:val="double" w:color="000000" w:sz="6" w:space="0"/>
            </w:tcBorders>
            <w:vAlign w:val="center"/>
          </w:tcPr>
          <w:p w14:paraId="298D42FA">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说 明</w:t>
            </w:r>
          </w:p>
        </w:tc>
      </w:tr>
      <w:tr w14:paraId="129D69B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8" w:hRule="atLeast"/>
        </w:trPr>
        <w:tc>
          <w:tcPr>
            <w:tcW w:w="673" w:type="dxa"/>
            <w:vAlign w:val="center"/>
          </w:tcPr>
          <w:p w14:paraId="711D4B2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1</w:t>
            </w:r>
          </w:p>
        </w:tc>
        <w:tc>
          <w:tcPr>
            <w:tcW w:w="1418" w:type="dxa"/>
            <w:vAlign w:val="center"/>
          </w:tcPr>
          <w:p w14:paraId="3764F651">
            <w:pPr>
              <w:jc w:val="center"/>
              <w:rPr>
                <w:rFonts w:hint="eastAsia" w:ascii="仿宋_GB2312" w:hAnsi="华文仿宋" w:eastAsia="仿宋_GB2312" w:cs="Times New Roman"/>
                <w:sz w:val="21"/>
                <w:szCs w:val="21"/>
                <w:highlight w:val="none"/>
              </w:rPr>
            </w:pPr>
          </w:p>
        </w:tc>
        <w:tc>
          <w:tcPr>
            <w:tcW w:w="2410" w:type="dxa"/>
            <w:vAlign w:val="center"/>
          </w:tcPr>
          <w:p w14:paraId="2379B9D9">
            <w:pPr>
              <w:jc w:val="center"/>
              <w:rPr>
                <w:rFonts w:hint="eastAsia" w:ascii="仿宋_GB2312" w:hAnsi="华文仿宋" w:eastAsia="仿宋_GB2312" w:cs="Times New Roman"/>
                <w:sz w:val="21"/>
                <w:szCs w:val="21"/>
                <w:highlight w:val="none"/>
              </w:rPr>
            </w:pPr>
          </w:p>
        </w:tc>
        <w:tc>
          <w:tcPr>
            <w:tcW w:w="2409" w:type="dxa"/>
            <w:vAlign w:val="center"/>
          </w:tcPr>
          <w:p w14:paraId="3987F3D1">
            <w:pPr>
              <w:jc w:val="center"/>
              <w:rPr>
                <w:rFonts w:hint="eastAsia" w:ascii="仿宋_GB2312" w:hAnsi="华文仿宋" w:eastAsia="仿宋_GB2312" w:cs="Times New Roman"/>
                <w:sz w:val="21"/>
                <w:szCs w:val="21"/>
                <w:highlight w:val="none"/>
              </w:rPr>
            </w:pPr>
          </w:p>
        </w:tc>
        <w:tc>
          <w:tcPr>
            <w:tcW w:w="1910" w:type="dxa"/>
            <w:vAlign w:val="center"/>
          </w:tcPr>
          <w:p w14:paraId="46D48939">
            <w:pPr>
              <w:jc w:val="center"/>
              <w:rPr>
                <w:rFonts w:hint="eastAsia" w:ascii="仿宋_GB2312" w:hAnsi="华文仿宋" w:eastAsia="仿宋_GB2312" w:cs="Times New Roman"/>
                <w:sz w:val="21"/>
                <w:szCs w:val="21"/>
                <w:highlight w:val="none"/>
              </w:rPr>
            </w:pPr>
          </w:p>
        </w:tc>
      </w:tr>
      <w:tr w14:paraId="5BFD93F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trPr>
        <w:tc>
          <w:tcPr>
            <w:tcW w:w="673" w:type="dxa"/>
            <w:vAlign w:val="center"/>
          </w:tcPr>
          <w:p w14:paraId="666435C5">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2</w:t>
            </w:r>
          </w:p>
        </w:tc>
        <w:tc>
          <w:tcPr>
            <w:tcW w:w="1418" w:type="dxa"/>
            <w:vAlign w:val="center"/>
          </w:tcPr>
          <w:p w14:paraId="08CC8793">
            <w:pPr>
              <w:jc w:val="center"/>
              <w:rPr>
                <w:rFonts w:hint="eastAsia" w:ascii="仿宋_GB2312" w:hAnsi="华文仿宋" w:eastAsia="仿宋_GB2312" w:cs="Times New Roman"/>
                <w:sz w:val="21"/>
                <w:szCs w:val="21"/>
                <w:highlight w:val="none"/>
              </w:rPr>
            </w:pPr>
          </w:p>
        </w:tc>
        <w:tc>
          <w:tcPr>
            <w:tcW w:w="2410" w:type="dxa"/>
            <w:vAlign w:val="center"/>
          </w:tcPr>
          <w:p w14:paraId="271DB313">
            <w:pPr>
              <w:jc w:val="center"/>
              <w:rPr>
                <w:rFonts w:hint="eastAsia" w:ascii="仿宋_GB2312" w:hAnsi="华文仿宋" w:eastAsia="仿宋_GB2312" w:cs="Times New Roman"/>
                <w:sz w:val="21"/>
                <w:szCs w:val="21"/>
                <w:highlight w:val="none"/>
              </w:rPr>
            </w:pPr>
          </w:p>
        </w:tc>
        <w:tc>
          <w:tcPr>
            <w:tcW w:w="2409" w:type="dxa"/>
            <w:vAlign w:val="center"/>
          </w:tcPr>
          <w:p w14:paraId="1E798C89">
            <w:pPr>
              <w:jc w:val="center"/>
              <w:rPr>
                <w:rFonts w:hint="eastAsia" w:ascii="仿宋_GB2312" w:hAnsi="华文仿宋" w:eastAsia="仿宋_GB2312" w:cs="Times New Roman"/>
                <w:sz w:val="21"/>
                <w:szCs w:val="21"/>
                <w:highlight w:val="none"/>
              </w:rPr>
            </w:pPr>
          </w:p>
        </w:tc>
        <w:tc>
          <w:tcPr>
            <w:tcW w:w="1910" w:type="dxa"/>
            <w:vAlign w:val="center"/>
          </w:tcPr>
          <w:p w14:paraId="1BB899CE">
            <w:pPr>
              <w:jc w:val="center"/>
              <w:rPr>
                <w:rFonts w:hint="eastAsia" w:ascii="仿宋_GB2312" w:hAnsi="华文仿宋" w:eastAsia="仿宋_GB2312" w:cs="Times New Roman"/>
                <w:sz w:val="21"/>
                <w:szCs w:val="21"/>
                <w:highlight w:val="none"/>
              </w:rPr>
            </w:pPr>
          </w:p>
        </w:tc>
      </w:tr>
      <w:tr w14:paraId="1ACD3B2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trPr>
        <w:tc>
          <w:tcPr>
            <w:tcW w:w="673" w:type="dxa"/>
            <w:vAlign w:val="center"/>
          </w:tcPr>
          <w:p w14:paraId="6D4E97ED">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3</w:t>
            </w:r>
          </w:p>
        </w:tc>
        <w:tc>
          <w:tcPr>
            <w:tcW w:w="1418" w:type="dxa"/>
            <w:vAlign w:val="center"/>
          </w:tcPr>
          <w:p w14:paraId="6D779B87">
            <w:pPr>
              <w:jc w:val="center"/>
              <w:rPr>
                <w:rFonts w:hint="eastAsia" w:ascii="仿宋_GB2312" w:hAnsi="华文仿宋" w:eastAsia="仿宋_GB2312" w:cs="Times New Roman"/>
                <w:sz w:val="21"/>
                <w:szCs w:val="21"/>
                <w:highlight w:val="none"/>
              </w:rPr>
            </w:pPr>
          </w:p>
        </w:tc>
        <w:tc>
          <w:tcPr>
            <w:tcW w:w="2410" w:type="dxa"/>
            <w:vAlign w:val="center"/>
          </w:tcPr>
          <w:p w14:paraId="4FBDAF37">
            <w:pPr>
              <w:jc w:val="center"/>
              <w:rPr>
                <w:rFonts w:hint="eastAsia" w:ascii="仿宋_GB2312" w:hAnsi="华文仿宋" w:eastAsia="仿宋_GB2312" w:cs="Times New Roman"/>
                <w:sz w:val="21"/>
                <w:szCs w:val="21"/>
                <w:highlight w:val="none"/>
              </w:rPr>
            </w:pPr>
          </w:p>
        </w:tc>
        <w:tc>
          <w:tcPr>
            <w:tcW w:w="2409" w:type="dxa"/>
            <w:vAlign w:val="center"/>
          </w:tcPr>
          <w:p w14:paraId="66F7DE59">
            <w:pPr>
              <w:jc w:val="center"/>
              <w:rPr>
                <w:rFonts w:hint="eastAsia" w:ascii="仿宋_GB2312" w:hAnsi="华文仿宋" w:eastAsia="仿宋_GB2312" w:cs="Times New Roman"/>
                <w:sz w:val="21"/>
                <w:szCs w:val="21"/>
                <w:highlight w:val="none"/>
              </w:rPr>
            </w:pPr>
          </w:p>
        </w:tc>
        <w:tc>
          <w:tcPr>
            <w:tcW w:w="1910" w:type="dxa"/>
            <w:vAlign w:val="center"/>
          </w:tcPr>
          <w:p w14:paraId="2FEB37A8">
            <w:pPr>
              <w:jc w:val="center"/>
              <w:rPr>
                <w:rFonts w:hint="eastAsia" w:ascii="仿宋_GB2312" w:hAnsi="华文仿宋" w:eastAsia="仿宋_GB2312" w:cs="Times New Roman"/>
                <w:sz w:val="21"/>
                <w:szCs w:val="21"/>
                <w:highlight w:val="none"/>
              </w:rPr>
            </w:pPr>
          </w:p>
        </w:tc>
      </w:tr>
      <w:tr w14:paraId="0718BDA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trPr>
        <w:tc>
          <w:tcPr>
            <w:tcW w:w="673" w:type="dxa"/>
            <w:vAlign w:val="center"/>
          </w:tcPr>
          <w:p w14:paraId="7CD5A03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4</w:t>
            </w:r>
          </w:p>
        </w:tc>
        <w:tc>
          <w:tcPr>
            <w:tcW w:w="1418" w:type="dxa"/>
            <w:vAlign w:val="center"/>
          </w:tcPr>
          <w:p w14:paraId="096C3911">
            <w:pPr>
              <w:jc w:val="center"/>
              <w:rPr>
                <w:rFonts w:hint="eastAsia" w:ascii="仿宋_GB2312" w:hAnsi="华文仿宋" w:eastAsia="仿宋_GB2312" w:cs="Times New Roman"/>
                <w:sz w:val="21"/>
                <w:szCs w:val="21"/>
                <w:highlight w:val="none"/>
              </w:rPr>
            </w:pPr>
          </w:p>
        </w:tc>
        <w:tc>
          <w:tcPr>
            <w:tcW w:w="2410" w:type="dxa"/>
            <w:vAlign w:val="center"/>
          </w:tcPr>
          <w:p w14:paraId="760A7023">
            <w:pPr>
              <w:jc w:val="center"/>
              <w:rPr>
                <w:rFonts w:hint="eastAsia" w:ascii="仿宋_GB2312" w:hAnsi="华文仿宋" w:eastAsia="仿宋_GB2312" w:cs="Times New Roman"/>
                <w:sz w:val="21"/>
                <w:szCs w:val="21"/>
                <w:highlight w:val="none"/>
              </w:rPr>
            </w:pPr>
          </w:p>
        </w:tc>
        <w:tc>
          <w:tcPr>
            <w:tcW w:w="2409" w:type="dxa"/>
            <w:vAlign w:val="center"/>
          </w:tcPr>
          <w:p w14:paraId="3D7FC88F">
            <w:pPr>
              <w:jc w:val="center"/>
              <w:rPr>
                <w:rFonts w:hint="eastAsia" w:ascii="仿宋_GB2312" w:hAnsi="华文仿宋" w:eastAsia="仿宋_GB2312" w:cs="Times New Roman"/>
                <w:sz w:val="21"/>
                <w:szCs w:val="21"/>
                <w:highlight w:val="none"/>
              </w:rPr>
            </w:pPr>
          </w:p>
        </w:tc>
        <w:tc>
          <w:tcPr>
            <w:tcW w:w="1910" w:type="dxa"/>
            <w:vAlign w:val="center"/>
          </w:tcPr>
          <w:p w14:paraId="028BF222">
            <w:pPr>
              <w:jc w:val="center"/>
              <w:rPr>
                <w:rFonts w:hint="eastAsia" w:ascii="仿宋_GB2312" w:hAnsi="华文仿宋" w:eastAsia="仿宋_GB2312" w:cs="Times New Roman"/>
                <w:sz w:val="21"/>
                <w:szCs w:val="21"/>
                <w:highlight w:val="none"/>
              </w:rPr>
            </w:pPr>
          </w:p>
        </w:tc>
      </w:tr>
      <w:tr w14:paraId="588D532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trPr>
        <w:tc>
          <w:tcPr>
            <w:tcW w:w="673" w:type="dxa"/>
            <w:vAlign w:val="center"/>
          </w:tcPr>
          <w:p w14:paraId="167C54D0">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5</w:t>
            </w:r>
          </w:p>
        </w:tc>
        <w:tc>
          <w:tcPr>
            <w:tcW w:w="1418" w:type="dxa"/>
            <w:vAlign w:val="center"/>
          </w:tcPr>
          <w:p w14:paraId="0109377C">
            <w:pPr>
              <w:jc w:val="center"/>
              <w:rPr>
                <w:rFonts w:hint="eastAsia" w:ascii="仿宋_GB2312" w:hAnsi="华文仿宋" w:eastAsia="仿宋_GB2312" w:cs="Times New Roman"/>
                <w:sz w:val="21"/>
                <w:szCs w:val="21"/>
                <w:highlight w:val="none"/>
              </w:rPr>
            </w:pPr>
          </w:p>
        </w:tc>
        <w:tc>
          <w:tcPr>
            <w:tcW w:w="2410" w:type="dxa"/>
            <w:vAlign w:val="center"/>
          </w:tcPr>
          <w:p w14:paraId="206FA6CF">
            <w:pPr>
              <w:jc w:val="center"/>
              <w:rPr>
                <w:rFonts w:hint="eastAsia" w:ascii="仿宋_GB2312" w:hAnsi="华文仿宋" w:eastAsia="仿宋_GB2312" w:cs="Times New Roman"/>
                <w:sz w:val="21"/>
                <w:szCs w:val="21"/>
                <w:highlight w:val="none"/>
              </w:rPr>
            </w:pPr>
          </w:p>
        </w:tc>
        <w:tc>
          <w:tcPr>
            <w:tcW w:w="2409" w:type="dxa"/>
            <w:vAlign w:val="center"/>
          </w:tcPr>
          <w:p w14:paraId="7A85FD9C">
            <w:pPr>
              <w:jc w:val="center"/>
              <w:rPr>
                <w:rFonts w:hint="eastAsia" w:ascii="仿宋_GB2312" w:hAnsi="华文仿宋" w:eastAsia="仿宋_GB2312" w:cs="Times New Roman"/>
                <w:sz w:val="21"/>
                <w:szCs w:val="21"/>
                <w:highlight w:val="none"/>
              </w:rPr>
            </w:pPr>
          </w:p>
        </w:tc>
        <w:tc>
          <w:tcPr>
            <w:tcW w:w="1910" w:type="dxa"/>
            <w:vAlign w:val="center"/>
          </w:tcPr>
          <w:p w14:paraId="60706967">
            <w:pPr>
              <w:jc w:val="center"/>
              <w:rPr>
                <w:rFonts w:hint="eastAsia" w:ascii="仿宋_GB2312" w:hAnsi="华文仿宋" w:eastAsia="仿宋_GB2312" w:cs="Times New Roman"/>
                <w:sz w:val="21"/>
                <w:szCs w:val="21"/>
                <w:highlight w:val="none"/>
              </w:rPr>
            </w:pPr>
          </w:p>
        </w:tc>
      </w:tr>
    </w:tbl>
    <w:p w14:paraId="28D45F15">
      <w:pPr>
        <w:outlineLvl w:val="1"/>
        <w:rPr>
          <w:rFonts w:hint="eastAsia" w:ascii="仿宋_GB2312" w:hAnsi="华文仿宋" w:eastAsia="仿宋_GB2312" w:cs="Times New Roman"/>
          <w:sz w:val="21"/>
          <w:szCs w:val="21"/>
          <w:highlight w:val="none"/>
        </w:rPr>
      </w:pPr>
    </w:p>
    <w:p w14:paraId="1914AC99">
      <w:pPr>
        <w:jc w:val="center"/>
        <w:rPr>
          <w:rFonts w:hint="eastAsia" w:ascii="仿宋_GB2312" w:hAnsi="华文仿宋" w:eastAsia="仿宋_GB2312"/>
          <w:sz w:val="21"/>
          <w:szCs w:val="21"/>
          <w:highlight w:val="none"/>
        </w:rPr>
      </w:pPr>
    </w:p>
    <w:p w14:paraId="15316E90">
      <w:pPr>
        <w:jc w:val="center"/>
        <w:rPr>
          <w:rFonts w:hint="eastAsia" w:ascii="仿宋_GB2312" w:hAnsi="华文仿宋" w:eastAsia="仿宋_GB2312" w:cs="Times New Roman"/>
          <w:sz w:val="24"/>
          <w:szCs w:val="24"/>
          <w:highlight w:val="none"/>
        </w:rPr>
      </w:pPr>
      <w:r>
        <w:rPr>
          <w:rFonts w:hint="eastAsia" w:ascii="仿宋_GB2312" w:hAnsi="华文仿宋" w:eastAsia="仿宋_GB2312"/>
          <w:sz w:val="24"/>
          <w:szCs w:val="24"/>
          <w:highlight w:val="none"/>
        </w:rPr>
        <w:t>技术条款响应偏差表</w:t>
      </w:r>
    </w:p>
    <w:tbl>
      <w:tblPr>
        <w:tblStyle w:val="34"/>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
        <w:gridCol w:w="1419"/>
        <w:gridCol w:w="1996"/>
        <w:gridCol w:w="2100"/>
        <w:gridCol w:w="1540"/>
        <w:gridCol w:w="1120"/>
      </w:tblGrid>
      <w:tr w14:paraId="2F116A6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16" w:hRule="atLeast"/>
        </w:trPr>
        <w:tc>
          <w:tcPr>
            <w:tcW w:w="753" w:type="dxa"/>
            <w:tcBorders>
              <w:top w:val="double" w:color="000000" w:sz="6" w:space="0"/>
            </w:tcBorders>
            <w:vAlign w:val="center"/>
          </w:tcPr>
          <w:p w14:paraId="4203ECA3">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序号</w:t>
            </w:r>
          </w:p>
        </w:tc>
        <w:tc>
          <w:tcPr>
            <w:tcW w:w="1419" w:type="dxa"/>
            <w:tcBorders>
              <w:top w:val="double" w:color="000000" w:sz="6" w:space="0"/>
            </w:tcBorders>
            <w:vAlign w:val="center"/>
          </w:tcPr>
          <w:p w14:paraId="57F74EA9">
            <w:pPr>
              <w:ind w:firstLine="16" w:firstLineChars="8"/>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文件条目号</w:t>
            </w:r>
          </w:p>
        </w:tc>
        <w:tc>
          <w:tcPr>
            <w:tcW w:w="1996" w:type="dxa"/>
            <w:tcBorders>
              <w:top w:val="double" w:color="000000" w:sz="6" w:space="0"/>
            </w:tcBorders>
            <w:vAlign w:val="center"/>
          </w:tcPr>
          <w:p w14:paraId="1469BFC5">
            <w:pPr>
              <w:ind w:firstLine="16" w:firstLineChars="8"/>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文件技术条款</w:t>
            </w:r>
          </w:p>
        </w:tc>
        <w:tc>
          <w:tcPr>
            <w:tcW w:w="2100" w:type="dxa"/>
            <w:tcBorders>
              <w:top w:val="double" w:color="000000" w:sz="6" w:space="0"/>
            </w:tcBorders>
            <w:vAlign w:val="center"/>
          </w:tcPr>
          <w:p w14:paraId="542F4F7C">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文件技术条款</w:t>
            </w:r>
          </w:p>
        </w:tc>
        <w:tc>
          <w:tcPr>
            <w:tcW w:w="1540" w:type="dxa"/>
            <w:tcBorders>
              <w:top w:val="double" w:color="000000" w:sz="6" w:space="0"/>
            </w:tcBorders>
            <w:vAlign w:val="center"/>
          </w:tcPr>
          <w:p w14:paraId="1C9C898F">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偏离</w:t>
            </w:r>
          </w:p>
        </w:tc>
        <w:tc>
          <w:tcPr>
            <w:tcW w:w="1120" w:type="dxa"/>
            <w:tcBorders>
              <w:top w:val="double" w:color="000000" w:sz="6" w:space="0"/>
            </w:tcBorders>
            <w:vAlign w:val="center"/>
          </w:tcPr>
          <w:p w14:paraId="42CA69C9">
            <w:pPr>
              <w:ind w:firstLine="25" w:firstLineChars="12"/>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说明</w:t>
            </w:r>
          </w:p>
        </w:tc>
      </w:tr>
      <w:tr w14:paraId="60E9561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6" w:hRule="atLeast"/>
        </w:trPr>
        <w:tc>
          <w:tcPr>
            <w:tcW w:w="753" w:type="dxa"/>
            <w:vAlign w:val="center"/>
          </w:tcPr>
          <w:p w14:paraId="6963E4DB">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1</w:t>
            </w:r>
          </w:p>
        </w:tc>
        <w:tc>
          <w:tcPr>
            <w:tcW w:w="1419" w:type="dxa"/>
            <w:vAlign w:val="center"/>
          </w:tcPr>
          <w:p w14:paraId="58BA9BE0">
            <w:pPr>
              <w:jc w:val="center"/>
              <w:rPr>
                <w:rFonts w:hint="eastAsia" w:ascii="仿宋_GB2312" w:hAnsi="华文仿宋" w:eastAsia="仿宋_GB2312" w:cs="Times New Roman"/>
                <w:sz w:val="21"/>
                <w:szCs w:val="21"/>
                <w:highlight w:val="none"/>
              </w:rPr>
            </w:pPr>
          </w:p>
        </w:tc>
        <w:tc>
          <w:tcPr>
            <w:tcW w:w="1996" w:type="dxa"/>
            <w:vAlign w:val="center"/>
          </w:tcPr>
          <w:p w14:paraId="78904889">
            <w:pPr>
              <w:jc w:val="center"/>
              <w:rPr>
                <w:rFonts w:hint="eastAsia" w:ascii="仿宋_GB2312" w:hAnsi="华文仿宋" w:eastAsia="仿宋_GB2312" w:cs="Times New Roman"/>
                <w:sz w:val="21"/>
                <w:szCs w:val="21"/>
                <w:highlight w:val="none"/>
              </w:rPr>
            </w:pPr>
          </w:p>
        </w:tc>
        <w:tc>
          <w:tcPr>
            <w:tcW w:w="2100" w:type="dxa"/>
            <w:vAlign w:val="center"/>
          </w:tcPr>
          <w:p w14:paraId="4FA5EDD5">
            <w:pPr>
              <w:jc w:val="center"/>
              <w:rPr>
                <w:rFonts w:hint="eastAsia" w:ascii="仿宋_GB2312" w:hAnsi="华文仿宋" w:eastAsia="仿宋_GB2312" w:cs="Times New Roman"/>
                <w:sz w:val="21"/>
                <w:szCs w:val="21"/>
                <w:highlight w:val="none"/>
              </w:rPr>
            </w:pPr>
          </w:p>
        </w:tc>
        <w:tc>
          <w:tcPr>
            <w:tcW w:w="1540" w:type="dxa"/>
            <w:vAlign w:val="center"/>
          </w:tcPr>
          <w:p w14:paraId="040DF749">
            <w:pPr>
              <w:jc w:val="center"/>
              <w:rPr>
                <w:rFonts w:hint="eastAsia" w:ascii="仿宋_GB2312" w:hAnsi="华文仿宋" w:eastAsia="仿宋_GB2312" w:cs="Times New Roman"/>
                <w:sz w:val="21"/>
                <w:szCs w:val="21"/>
                <w:highlight w:val="none"/>
              </w:rPr>
            </w:pPr>
          </w:p>
        </w:tc>
        <w:tc>
          <w:tcPr>
            <w:tcW w:w="1120" w:type="dxa"/>
            <w:vAlign w:val="center"/>
          </w:tcPr>
          <w:p w14:paraId="435ABC37">
            <w:pPr>
              <w:jc w:val="center"/>
              <w:rPr>
                <w:rFonts w:hint="eastAsia" w:ascii="仿宋_GB2312" w:hAnsi="华文仿宋" w:eastAsia="仿宋_GB2312" w:cs="Times New Roman"/>
                <w:sz w:val="21"/>
                <w:szCs w:val="21"/>
                <w:highlight w:val="none"/>
              </w:rPr>
            </w:pPr>
          </w:p>
        </w:tc>
      </w:tr>
      <w:tr w14:paraId="53A70D9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rPr>
        <w:tc>
          <w:tcPr>
            <w:tcW w:w="753" w:type="dxa"/>
            <w:vAlign w:val="center"/>
          </w:tcPr>
          <w:p w14:paraId="4F18CDF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2</w:t>
            </w:r>
          </w:p>
        </w:tc>
        <w:tc>
          <w:tcPr>
            <w:tcW w:w="1419" w:type="dxa"/>
            <w:vAlign w:val="center"/>
          </w:tcPr>
          <w:p w14:paraId="5637B897">
            <w:pPr>
              <w:jc w:val="center"/>
              <w:rPr>
                <w:rFonts w:hint="eastAsia" w:ascii="仿宋_GB2312" w:hAnsi="华文仿宋" w:eastAsia="仿宋_GB2312" w:cs="Times New Roman"/>
                <w:sz w:val="21"/>
                <w:szCs w:val="21"/>
                <w:highlight w:val="none"/>
              </w:rPr>
            </w:pPr>
          </w:p>
        </w:tc>
        <w:tc>
          <w:tcPr>
            <w:tcW w:w="1996" w:type="dxa"/>
            <w:vAlign w:val="center"/>
          </w:tcPr>
          <w:p w14:paraId="5A7BC947">
            <w:pPr>
              <w:jc w:val="center"/>
              <w:rPr>
                <w:rFonts w:hint="eastAsia" w:ascii="仿宋_GB2312" w:hAnsi="华文仿宋" w:eastAsia="仿宋_GB2312" w:cs="Times New Roman"/>
                <w:sz w:val="21"/>
                <w:szCs w:val="21"/>
                <w:highlight w:val="none"/>
              </w:rPr>
            </w:pPr>
          </w:p>
        </w:tc>
        <w:tc>
          <w:tcPr>
            <w:tcW w:w="2100" w:type="dxa"/>
            <w:vAlign w:val="center"/>
          </w:tcPr>
          <w:p w14:paraId="1F06F835">
            <w:pPr>
              <w:jc w:val="center"/>
              <w:rPr>
                <w:rFonts w:hint="eastAsia" w:ascii="仿宋_GB2312" w:hAnsi="华文仿宋" w:eastAsia="仿宋_GB2312" w:cs="Times New Roman"/>
                <w:sz w:val="21"/>
                <w:szCs w:val="21"/>
                <w:highlight w:val="none"/>
              </w:rPr>
            </w:pPr>
          </w:p>
        </w:tc>
        <w:tc>
          <w:tcPr>
            <w:tcW w:w="1540" w:type="dxa"/>
            <w:vAlign w:val="center"/>
          </w:tcPr>
          <w:p w14:paraId="450CC067">
            <w:pPr>
              <w:jc w:val="center"/>
              <w:rPr>
                <w:rFonts w:hint="eastAsia" w:ascii="仿宋_GB2312" w:hAnsi="华文仿宋" w:eastAsia="仿宋_GB2312" w:cs="Times New Roman"/>
                <w:sz w:val="21"/>
                <w:szCs w:val="21"/>
                <w:highlight w:val="none"/>
              </w:rPr>
            </w:pPr>
          </w:p>
        </w:tc>
        <w:tc>
          <w:tcPr>
            <w:tcW w:w="1120" w:type="dxa"/>
            <w:vAlign w:val="center"/>
          </w:tcPr>
          <w:p w14:paraId="7B0A6CB6">
            <w:pPr>
              <w:jc w:val="center"/>
              <w:rPr>
                <w:rFonts w:hint="eastAsia" w:ascii="仿宋_GB2312" w:hAnsi="华文仿宋" w:eastAsia="仿宋_GB2312" w:cs="Times New Roman"/>
                <w:sz w:val="21"/>
                <w:szCs w:val="21"/>
                <w:highlight w:val="none"/>
              </w:rPr>
            </w:pPr>
          </w:p>
        </w:tc>
      </w:tr>
      <w:tr w14:paraId="2D0AE9B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7" w:hRule="atLeast"/>
        </w:trPr>
        <w:tc>
          <w:tcPr>
            <w:tcW w:w="753" w:type="dxa"/>
            <w:vAlign w:val="center"/>
          </w:tcPr>
          <w:p w14:paraId="28AE90EF">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3</w:t>
            </w:r>
          </w:p>
        </w:tc>
        <w:tc>
          <w:tcPr>
            <w:tcW w:w="1419" w:type="dxa"/>
            <w:vAlign w:val="center"/>
          </w:tcPr>
          <w:p w14:paraId="1E0138A0">
            <w:pPr>
              <w:jc w:val="center"/>
              <w:rPr>
                <w:rFonts w:hint="eastAsia" w:ascii="仿宋_GB2312" w:hAnsi="华文仿宋" w:eastAsia="仿宋_GB2312" w:cs="Times New Roman"/>
                <w:sz w:val="21"/>
                <w:szCs w:val="21"/>
                <w:highlight w:val="none"/>
              </w:rPr>
            </w:pPr>
          </w:p>
        </w:tc>
        <w:tc>
          <w:tcPr>
            <w:tcW w:w="1996" w:type="dxa"/>
            <w:vAlign w:val="center"/>
          </w:tcPr>
          <w:p w14:paraId="7FEC6A72">
            <w:pPr>
              <w:jc w:val="center"/>
              <w:rPr>
                <w:rFonts w:hint="eastAsia" w:ascii="仿宋_GB2312" w:hAnsi="华文仿宋" w:eastAsia="仿宋_GB2312" w:cs="Times New Roman"/>
                <w:sz w:val="21"/>
                <w:szCs w:val="21"/>
                <w:highlight w:val="none"/>
              </w:rPr>
            </w:pPr>
          </w:p>
        </w:tc>
        <w:tc>
          <w:tcPr>
            <w:tcW w:w="2100" w:type="dxa"/>
            <w:vAlign w:val="center"/>
          </w:tcPr>
          <w:p w14:paraId="3CCD1E05">
            <w:pPr>
              <w:jc w:val="center"/>
              <w:rPr>
                <w:rFonts w:hint="eastAsia" w:ascii="仿宋_GB2312" w:hAnsi="华文仿宋" w:eastAsia="仿宋_GB2312" w:cs="Times New Roman"/>
                <w:sz w:val="21"/>
                <w:szCs w:val="21"/>
                <w:highlight w:val="none"/>
              </w:rPr>
            </w:pPr>
          </w:p>
        </w:tc>
        <w:tc>
          <w:tcPr>
            <w:tcW w:w="1540" w:type="dxa"/>
            <w:vAlign w:val="center"/>
          </w:tcPr>
          <w:p w14:paraId="2B3BD242">
            <w:pPr>
              <w:jc w:val="center"/>
              <w:rPr>
                <w:rFonts w:hint="eastAsia" w:ascii="仿宋_GB2312" w:hAnsi="华文仿宋" w:eastAsia="仿宋_GB2312" w:cs="Times New Roman"/>
                <w:sz w:val="21"/>
                <w:szCs w:val="21"/>
                <w:highlight w:val="none"/>
              </w:rPr>
            </w:pPr>
          </w:p>
        </w:tc>
        <w:tc>
          <w:tcPr>
            <w:tcW w:w="1120" w:type="dxa"/>
            <w:vAlign w:val="center"/>
          </w:tcPr>
          <w:p w14:paraId="20406529">
            <w:pPr>
              <w:jc w:val="center"/>
              <w:rPr>
                <w:rFonts w:hint="eastAsia" w:ascii="仿宋_GB2312" w:hAnsi="华文仿宋" w:eastAsia="仿宋_GB2312" w:cs="Times New Roman"/>
                <w:sz w:val="21"/>
                <w:szCs w:val="21"/>
                <w:highlight w:val="none"/>
              </w:rPr>
            </w:pPr>
          </w:p>
        </w:tc>
      </w:tr>
      <w:tr w14:paraId="2B9A37F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1" w:hRule="atLeast"/>
        </w:trPr>
        <w:tc>
          <w:tcPr>
            <w:tcW w:w="753" w:type="dxa"/>
            <w:vAlign w:val="center"/>
          </w:tcPr>
          <w:p w14:paraId="228E33F7">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4</w:t>
            </w:r>
          </w:p>
        </w:tc>
        <w:tc>
          <w:tcPr>
            <w:tcW w:w="1419" w:type="dxa"/>
            <w:vAlign w:val="center"/>
          </w:tcPr>
          <w:p w14:paraId="62023D09">
            <w:pPr>
              <w:jc w:val="center"/>
              <w:rPr>
                <w:rFonts w:hint="eastAsia" w:ascii="仿宋_GB2312" w:hAnsi="华文仿宋" w:eastAsia="仿宋_GB2312" w:cs="Times New Roman"/>
                <w:sz w:val="21"/>
                <w:szCs w:val="21"/>
                <w:highlight w:val="none"/>
              </w:rPr>
            </w:pPr>
          </w:p>
        </w:tc>
        <w:tc>
          <w:tcPr>
            <w:tcW w:w="1996" w:type="dxa"/>
            <w:vAlign w:val="center"/>
          </w:tcPr>
          <w:p w14:paraId="11DA3AF7">
            <w:pPr>
              <w:jc w:val="center"/>
              <w:rPr>
                <w:rFonts w:hint="eastAsia" w:ascii="仿宋_GB2312" w:hAnsi="华文仿宋" w:eastAsia="仿宋_GB2312" w:cs="Times New Roman"/>
                <w:sz w:val="21"/>
                <w:szCs w:val="21"/>
                <w:highlight w:val="none"/>
              </w:rPr>
            </w:pPr>
          </w:p>
        </w:tc>
        <w:tc>
          <w:tcPr>
            <w:tcW w:w="2100" w:type="dxa"/>
            <w:vAlign w:val="center"/>
          </w:tcPr>
          <w:p w14:paraId="7101D00C">
            <w:pPr>
              <w:jc w:val="center"/>
              <w:rPr>
                <w:rFonts w:hint="eastAsia" w:ascii="仿宋_GB2312" w:hAnsi="华文仿宋" w:eastAsia="仿宋_GB2312" w:cs="Times New Roman"/>
                <w:sz w:val="21"/>
                <w:szCs w:val="21"/>
                <w:highlight w:val="none"/>
              </w:rPr>
            </w:pPr>
          </w:p>
        </w:tc>
        <w:tc>
          <w:tcPr>
            <w:tcW w:w="1540" w:type="dxa"/>
            <w:vAlign w:val="center"/>
          </w:tcPr>
          <w:p w14:paraId="21483397">
            <w:pPr>
              <w:jc w:val="center"/>
              <w:rPr>
                <w:rFonts w:hint="eastAsia" w:ascii="仿宋_GB2312" w:hAnsi="华文仿宋" w:eastAsia="仿宋_GB2312" w:cs="Times New Roman"/>
                <w:sz w:val="21"/>
                <w:szCs w:val="21"/>
                <w:highlight w:val="none"/>
              </w:rPr>
            </w:pPr>
          </w:p>
        </w:tc>
        <w:tc>
          <w:tcPr>
            <w:tcW w:w="1120" w:type="dxa"/>
            <w:vAlign w:val="center"/>
          </w:tcPr>
          <w:p w14:paraId="2BEBABBD">
            <w:pPr>
              <w:jc w:val="center"/>
              <w:rPr>
                <w:rFonts w:hint="eastAsia" w:ascii="仿宋_GB2312" w:hAnsi="华文仿宋" w:eastAsia="仿宋_GB2312" w:cs="Times New Roman"/>
                <w:sz w:val="21"/>
                <w:szCs w:val="21"/>
                <w:highlight w:val="none"/>
              </w:rPr>
            </w:pPr>
          </w:p>
        </w:tc>
      </w:tr>
      <w:tr w14:paraId="5BBB0C4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753" w:type="dxa"/>
            <w:vAlign w:val="center"/>
          </w:tcPr>
          <w:p w14:paraId="02441CBC">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5</w:t>
            </w:r>
          </w:p>
        </w:tc>
        <w:tc>
          <w:tcPr>
            <w:tcW w:w="1419" w:type="dxa"/>
            <w:vAlign w:val="center"/>
          </w:tcPr>
          <w:p w14:paraId="378F30BC">
            <w:pPr>
              <w:jc w:val="center"/>
              <w:rPr>
                <w:rFonts w:hint="eastAsia" w:ascii="仿宋_GB2312" w:hAnsi="华文仿宋" w:eastAsia="仿宋_GB2312" w:cs="Times New Roman"/>
                <w:sz w:val="21"/>
                <w:szCs w:val="21"/>
                <w:highlight w:val="none"/>
              </w:rPr>
            </w:pPr>
          </w:p>
        </w:tc>
        <w:tc>
          <w:tcPr>
            <w:tcW w:w="1996" w:type="dxa"/>
            <w:vAlign w:val="center"/>
          </w:tcPr>
          <w:p w14:paraId="2B10731A">
            <w:pPr>
              <w:jc w:val="center"/>
              <w:rPr>
                <w:rFonts w:hint="eastAsia" w:ascii="仿宋_GB2312" w:hAnsi="华文仿宋" w:eastAsia="仿宋_GB2312" w:cs="Times New Roman"/>
                <w:sz w:val="21"/>
                <w:szCs w:val="21"/>
                <w:highlight w:val="none"/>
              </w:rPr>
            </w:pPr>
          </w:p>
        </w:tc>
        <w:tc>
          <w:tcPr>
            <w:tcW w:w="2100" w:type="dxa"/>
            <w:vAlign w:val="center"/>
          </w:tcPr>
          <w:p w14:paraId="6E67903E">
            <w:pPr>
              <w:jc w:val="center"/>
              <w:rPr>
                <w:rFonts w:hint="eastAsia" w:ascii="仿宋_GB2312" w:hAnsi="华文仿宋" w:eastAsia="仿宋_GB2312" w:cs="Times New Roman"/>
                <w:sz w:val="21"/>
                <w:szCs w:val="21"/>
                <w:highlight w:val="none"/>
              </w:rPr>
            </w:pPr>
          </w:p>
        </w:tc>
        <w:tc>
          <w:tcPr>
            <w:tcW w:w="1540" w:type="dxa"/>
            <w:vAlign w:val="center"/>
          </w:tcPr>
          <w:p w14:paraId="245B5C58">
            <w:pPr>
              <w:jc w:val="center"/>
              <w:rPr>
                <w:rFonts w:hint="eastAsia" w:ascii="仿宋_GB2312" w:hAnsi="华文仿宋" w:eastAsia="仿宋_GB2312" w:cs="Times New Roman"/>
                <w:sz w:val="21"/>
                <w:szCs w:val="21"/>
                <w:highlight w:val="none"/>
              </w:rPr>
            </w:pPr>
          </w:p>
        </w:tc>
        <w:tc>
          <w:tcPr>
            <w:tcW w:w="1120" w:type="dxa"/>
            <w:vAlign w:val="center"/>
          </w:tcPr>
          <w:p w14:paraId="3C697AE2">
            <w:pPr>
              <w:jc w:val="center"/>
              <w:rPr>
                <w:rFonts w:hint="eastAsia" w:ascii="仿宋_GB2312" w:hAnsi="华文仿宋" w:eastAsia="仿宋_GB2312" w:cs="Times New Roman"/>
                <w:sz w:val="21"/>
                <w:szCs w:val="21"/>
                <w:highlight w:val="none"/>
              </w:rPr>
            </w:pPr>
          </w:p>
        </w:tc>
      </w:tr>
    </w:tbl>
    <w:p w14:paraId="2DB90308">
      <w:pPr>
        <w:spacing w:line="240" w:lineRule="exact"/>
        <w:rPr>
          <w:rFonts w:hint="eastAsia" w:ascii="仿宋" w:hAnsi="仿宋" w:eastAsia="仿宋" w:cs="仿宋"/>
          <w:b w:val="0"/>
          <w:bCs/>
          <w:color w:val="auto"/>
          <w:sz w:val="21"/>
          <w:szCs w:val="21"/>
          <w:highlight w:val="none"/>
          <w:lang w:val="en-US" w:eastAsia="zh-CN"/>
        </w:rPr>
      </w:pPr>
    </w:p>
    <w:p w14:paraId="1EAC8871">
      <w:pPr>
        <w:spacing w:line="240" w:lineRule="exact"/>
        <w:rPr>
          <w:rFonts w:hint="eastAsia"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说明：如响应的商务条款或技术条款与采购要求不完全一致时，请填此表。如全部满足要求时，请填写“无任何偏离”。</w:t>
      </w:r>
    </w:p>
    <w:p w14:paraId="2CB88F68">
      <w:pPr>
        <w:spacing w:line="240" w:lineRule="exact"/>
        <w:rPr>
          <w:rFonts w:hint="eastAsia" w:ascii="仿宋" w:hAnsi="仿宋" w:eastAsia="仿宋" w:cs="仿宋"/>
          <w:b w:val="0"/>
          <w:bCs/>
          <w:color w:val="auto"/>
          <w:sz w:val="21"/>
          <w:szCs w:val="21"/>
          <w:highlight w:val="none"/>
          <w:lang w:val="en-US" w:eastAsia="zh-CN"/>
        </w:rPr>
      </w:pPr>
    </w:p>
    <w:p w14:paraId="01810F28">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w:t>
      </w:r>
      <w:r>
        <w:rPr>
          <w:rFonts w:hint="eastAsia" w:ascii="仿宋_GB2312" w:eastAsia="仿宋_GB2312" w:cs="宋体" w:hAnsiTheme="minorEastAsia"/>
          <w:sz w:val="21"/>
          <w:szCs w:val="21"/>
          <w:highlight w:val="none"/>
          <w:u w:val="single"/>
        </w:rPr>
        <w:t xml:space="preserve">                     (盖章)</w:t>
      </w:r>
    </w:p>
    <w:p w14:paraId="2186B767">
      <w:pPr>
        <w:spacing w:line="400" w:lineRule="exact"/>
        <w:ind w:firstLine="420" w:firstLineChars="200"/>
        <w:jc w:val="left"/>
        <w:outlineLvl w:val="2"/>
        <w:rPr>
          <w:rFonts w:ascii="仿宋_GB2312" w:eastAsia="仿宋_GB2312" w:cs="宋体" w:hAnsiTheme="minorEastAsia"/>
          <w:sz w:val="21"/>
          <w:szCs w:val="21"/>
          <w:highlight w:val="none"/>
        </w:rPr>
      </w:pPr>
    </w:p>
    <w:p w14:paraId="396ABD0A">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授权人</w:t>
      </w:r>
      <w:r>
        <w:rPr>
          <w:rFonts w:hint="eastAsia" w:ascii="仿宋_GB2312" w:eastAsia="仿宋_GB2312" w:cs="宋体" w:hAnsiTheme="minorEastAsia"/>
          <w:sz w:val="21"/>
          <w:szCs w:val="21"/>
          <w:highlight w:val="none"/>
          <w:lang w:val="en-US" w:eastAsia="zh-CN"/>
        </w:rPr>
        <w:t>或</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sz w:val="21"/>
          <w:szCs w:val="21"/>
          <w:highlight w:val="none"/>
          <w:lang w:val="en-US" w:eastAsia="zh-CN"/>
        </w:rPr>
        <w:t>人</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u w:val="single"/>
        </w:rPr>
        <w:t xml:space="preserve">                     (签字)</w:t>
      </w:r>
    </w:p>
    <w:p w14:paraId="1760077C">
      <w:pPr>
        <w:spacing w:line="400" w:lineRule="exact"/>
        <w:ind w:firstLine="420" w:firstLineChars="200"/>
        <w:jc w:val="left"/>
        <w:outlineLvl w:val="2"/>
        <w:rPr>
          <w:rFonts w:ascii="仿宋_GB2312" w:eastAsia="仿宋_GB2312" w:cs="宋体" w:hAnsiTheme="minorEastAsia"/>
          <w:sz w:val="21"/>
          <w:szCs w:val="21"/>
          <w:highlight w:val="none"/>
        </w:rPr>
      </w:pPr>
    </w:p>
    <w:p w14:paraId="317B506D">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日　期：</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年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p>
    <w:p w14:paraId="2A3BB689">
      <w:pPr>
        <w:spacing w:line="360" w:lineRule="auto"/>
        <w:jc w:val="left"/>
        <w:rPr>
          <w:rFonts w:hint="eastAsia" w:ascii="仿宋_GB2312" w:eastAsia="仿宋_GB2312" w:cs="宋体" w:hAnsiTheme="minorEastAsia"/>
          <w:b/>
          <w:w w:val="90"/>
          <w:highlight w:val="none"/>
          <w:lang w:val="en-US" w:eastAsia="zh-CN"/>
        </w:rPr>
      </w:pPr>
    </w:p>
    <w:p w14:paraId="309A5B1B">
      <w:pPr>
        <w:spacing w:line="360" w:lineRule="auto"/>
        <w:jc w:val="left"/>
        <w:rPr>
          <w:rFonts w:hint="eastAsia" w:ascii="仿宋_GB2312" w:eastAsia="仿宋_GB2312" w:cs="宋体" w:hAnsiTheme="minorEastAsia"/>
          <w:b/>
          <w:w w:val="90"/>
          <w:highlight w:val="none"/>
          <w:lang w:val="en-US" w:eastAsia="zh-CN"/>
        </w:rPr>
      </w:pPr>
    </w:p>
    <w:p w14:paraId="34C7745E">
      <w:pPr>
        <w:spacing w:line="360" w:lineRule="auto"/>
        <w:jc w:val="left"/>
        <w:rPr>
          <w:rFonts w:hint="eastAsia" w:ascii="仿宋_GB2312" w:eastAsia="仿宋_GB2312" w:cs="宋体" w:hAnsiTheme="minorEastAsia"/>
          <w:b/>
          <w:w w:val="90"/>
          <w:highlight w:val="none"/>
          <w:lang w:val="en-US" w:eastAsia="zh-CN"/>
        </w:rPr>
      </w:pPr>
    </w:p>
    <w:p w14:paraId="29C1E805">
      <w:pPr>
        <w:spacing w:line="360" w:lineRule="auto"/>
        <w:jc w:val="left"/>
        <w:rPr>
          <w:rFonts w:ascii="仿宋_GB2312" w:eastAsia="仿宋_GB2312" w:cs="宋体" w:hAnsiTheme="minorEastAsia"/>
          <w:b/>
          <w:w w:val="90"/>
          <w:sz w:val="28"/>
          <w:szCs w:val="28"/>
          <w:highlight w:val="none"/>
        </w:rPr>
      </w:pPr>
      <w:r>
        <w:rPr>
          <w:rFonts w:hint="eastAsia" w:ascii="仿宋_GB2312" w:eastAsia="仿宋_GB2312" w:cs="宋体" w:hAnsiTheme="minorEastAsia"/>
          <w:b/>
          <w:w w:val="90"/>
          <w:sz w:val="28"/>
          <w:szCs w:val="28"/>
          <w:highlight w:val="none"/>
          <w:lang w:val="en-US" w:eastAsia="zh-CN"/>
        </w:rPr>
        <w:t>7</w:t>
      </w:r>
      <w:r>
        <w:rPr>
          <w:rFonts w:ascii="仿宋_GB2312" w:eastAsia="仿宋_GB2312" w:cs="宋体" w:hAnsiTheme="minorEastAsia"/>
          <w:b/>
          <w:w w:val="90"/>
          <w:sz w:val="28"/>
          <w:szCs w:val="28"/>
          <w:highlight w:val="none"/>
        </w:rPr>
        <w:t>.</w:t>
      </w:r>
    </w:p>
    <w:p w14:paraId="3EBD41C0">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其他资格证明文件</w:t>
      </w:r>
    </w:p>
    <w:p w14:paraId="0A98653A">
      <w:pPr>
        <w:spacing w:beforeLines="100" w:afterLines="50" w:line="400" w:lineRule="exact"/>
        <w:ind w:firstLine="422" w:firstLineChars="200"/>
        <w:jc w:val="left"/>
        <w:rPr>
          <w:rFonts w:hint="eastAsia" w:ascii="仿宋_GB2312" w:hAnsi="华文仿宋" w:eastAsia="仿宋_GB2312"/>
          <w:b/>
          <w:sz w:val="21"/>
          <w:szCs w:val="21"/>
          <w:highlight w:val="none"/>
        </w:rPr>
      </w:pPr>
      <w:r>
        <w:rPr>
          <w:rFonts w:hint="eastAsia" w:ascii="仿宋_GB2312" w:hAnsi="华文仿宋" w:eastAsia="仿宋_GB2312"/>
          <w:b/>
          <w:sz w:val="21"/>
          <w:szCs w:val="21"/>
          <w:highlight w:val="none"/>
        </w:rPr>
        <w:t>商务部分</w:t>
      </w:r>
    </w:p>
    <w:p w14:paraId="1DCD01CF">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1.中华人民共和国企业法人营业执照、税务登记证、组织机构代码证；</w:t>
      </w:r>
    </w:p>
    <w:p w14:paraId="742809D2">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2.中华人民共和国中外合资经营企业批准证书（仅对中外合资经营企业）；</w:t>
      </w:r>
    </w:p>
    <w:p w14:paraId="4F691180">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 xml:space="preserve">3.产品生产许可证或销售许可证；   </w:t>
      </w:r>
    </w:p>
    <w:p w14:paraId="7DE526E6">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4.产品鉴定证书和检测报告；</w:t>
      </w:r>
    </w:p>
    <w:p w14:paraId="6D201833">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5.企业ISO9000和ISO14000证书；</w:t>
      </w:r>
    </w:p>
    <w:p w14:paraId="16D10E58">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6.增值税一般纳税人资格登记表；</w:t>
      </w:r>
    </w:p>
    <w:p w14:paraId="3EC73661">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w:t>
      </w:r>
      <w:r>
        <w:rPr>
          <w:rFonts w:hint="eastAsia" w:ascii="仿宋_GB2312" w:eastAsia="仿宋_GB2312" w:hAnsiTheme="minorEastAsia"/>
          <w:sz w:val="21"/>
          <w:szCs w:val="21"/>
          <w:highlight w:val="none"/>
        </w:rPr>
        <w:t>业绩证明资料（近三年的类似工程施工合同复印件，提供原件备查）；</w:t>
      </w:r>
    </w:p>
    <w:p w14:paraId="5224DF24">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8</w:t>
      </w:r>
      <w:r>
        <w:rPr>
          <w:rFonts w:hint="eastAsia" w:ascii="仿宋_GB2312" w:eastAsia="仿宋_GB2312" w:hAnsiTheme="minorEastAsia"/>
          <w:sz w:val="21"/>
          <w:szCs w:val="21"/>
          <w:highlight w:val="none"/>
        </w:rPr>
        <w:t>.劳动保护用品资料；</w:t>
      </w:r>
    </w:p>
    <w:p w14:paraId="57A235D3">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9</w:t>
      </w:r>
      <w:r>
        <w:rPr>
          <w:rFonts w:hint="eastAsia" w:ascii="仿宋_GB2312" w:eastAsia="仿宋_GB2312" w:hAnsiTheme="minorEastAsia"/>
          <w:sz w:val="21"/>
          <w:szCs w:val="21"/>
          <w:highlight w:val="none"/>
        </w:rPr>
        <w:t>.劳动保护用品生产厂商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人必须具备全国工业产品生产许可证、产品安全鉴定证等资料；经销单位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人必须具备定点经营证书及生产厂商上述资料；</w:t>
      </w:r>
    </w:p>
    <w:p w14:paraId="1A344A6B">
      <w:pPr>
        <w:adjustRightInd w:val="0"/>
        <w:snapToGrid w:val="0"/>
        <w:spacing w:line="400" w:lineRule="exact"/>
        <w:ind w:firstLine="420" w:firstLineChars="200"/>
        <w:jc w:val="left"/>
        <w:textAlignment w:val="baseline"/>
        <w:rPr>
          <w:rFonts w:hint="default"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10.</w:t>
      </w:r>
      <w:r>
        <w:rPr>
          <w:rFonts w:hint="eastAsia" w:ascii="仿宋_GB2312" w:eastAsia="仿宋_GB2312" w:hAnsiTheme="minorEastAsia"/>
          <w:sz w:val="21"/>
          <w:szCs w:val="21"/>
          <w:highlight w:val="none"/>
        </w:rPr>
        <w:t>易燃易爆化学危险品生产厂商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人必须具备易燃易爆化学物品消防安全许可证；经销单位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人必须具备化学危险物品经营许可证及生产厂商上述资料；</w:t>
      </w:r>
    </w:p>
    <w:p w14:paraId="277A5770">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1</w:t>
      </w:r>
      <w:r>
        <w:rPr>
          <w:rFonts w:ascii="仿宋_GB2312" w:eastAsia="仿宋_GB2312" w:hAnsiTheme="minorEastAsia"/>
          <w:sz w:val="21"/>
          <w:szCs w:val="21"/>
          <w:highlight w:val="none"/>
        </w:rPr>
        <w:t>.</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hAnsiTheme="minorEastAsia"/>
          <w:sz w:val="21"/>
          <w:szCs w:val="21"/>
          <w:highlight w:val="none"/>
        </w:rPr>
        <w:t>人认为必要的其它文件和资料。</w:t>
      </w:r>
    </w:p>
    <w:p w14:paraId="5B0FF167">
      <w:pPr>
        <w:spacing w:beforeLines="100" w:afterLines="50" w:line="400" w:lineRule="exact"/>
        <w:ind w:firstLine="422" w:firstLineChars="200"/>
        <w:jc w:val="left"/>
        <w:rPr>
          <w:rFonts w:hint="eastAsia" w:ascii="仿宋_GB2312" w:hAnsi="华文仿宋" w:eastAsia="仿宋_GB2312"/>
          <w:b/>
          <w:sz w:val="21"/>
          <w:szCs w:val="21"/>
          <w:highlight w:val="none"/>
        </w:rPr>
      </w:pPr>
      <w:r>
        <w:rPr>
          <w:rFonts w:hint="eastAsia" w:ascii="仿宋_GB2312" w:hAnsi="华文仿宋" w:eastAsia="仿宋_GB2312"/>
          <w:b/>
          <w:sz w:val="21"/>
          <w:szCs w:val="21"/>
          <w:highlight w:val="none"/>
        </w:rPr>
        <w:t>技术部分</w:t>
      </w:r>
    </w:p>
    <w:p w14:paraId="1CD8C4AC">
      <w:pPr>
        <w:spacing w:line="400" w:lineRule="exact"/>
        <w:ind w:firstLine="420" w:firstLineChars="200"/>
        <w:jc w:val="left"/>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1.</w:t>
      </w:r>
      <w:r>
        <w:rPr>
          <w:rFonts w:hint="eastAsia" w:ascii="仿宋_GB2312" w:hAnsi="华文仿宋" w:eastAsia="仿宋_GB2312"/>
          <w:sz w:val="21"/>
          <w:szCs w:val="21"/>
          <w:highlight w:val="none"/>
        </w:rPr>
        <w:t>主要原材料的来源、性能指标及采用标准；</w:t>
      </w:r>
    </w:p>
    <w:p w14:paraId="5B5EC41D">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2</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物资的生产质量保证措施；</w:t>
      </w:r>
    </w:p>
    <w:p w14:paraId="2FFF1E82">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3</w:t>
      </w:r>
      <w:r>
        <w:rPr>
          <w:rFonts w:ascii="仿宋_GB2312" w:hAnsi="华文仿宋" w:eastAsia="仿宋_GB2312"/>
          <w:sz w:val="21"/>
          <w:szCs w:val="21"/>
          <w:highlight w:val="none"/>
        </w:rPr>
        <w:t>.</w:t>
      </w:r>
      <w:r>
        <w:rPr>
          <w:rFonts w:hint="eastAsia" w:ascii="仿宋_GB2312" w:hAnsi="华文仿宋" w:eastAsia="仿宋_GB2312"/>
          <w:sz w:val="21"/>
          <w:szCs w:val="21"/>
          <w:highlight w:val="none"/>
        </w:rPr>
        <w:t>详细具体的组织供应、运输、技术服务方案。要求根据本项目施工特点以及所处的地理位置、环境、气候、交通和工期等情况，编制切实可行的方案，并提供应急预案；</w:t>
      </w:r>
    </w:p>
    <w:p w14:paraId="5509EB6E">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4</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人须提供售后服务承诺；</w:t>
      </w:r>
    </w:p>
    <w:p w14:paraId="67849FDA">
      <w:pPr>
        <w:spacing w:line="400" w:lineRule="exact"/>
        <w:ind w:firstLine="420" w:firstLineChars="200"/>
        <w:jc w:val="left"/>
        <w:rPr>
          <w:rFonts w:hint="eastAsia" w:ascii="仿宋_GB2312" w:eastAsia="仿宋_GB2312" w:hAnsiTheme="majorEastAsia"/>
          <w:b/>
          <w:bCs/>
          <w:sz w:val="28"/>
          <w:szCs w:val="28"/>
          <w:highlight w:val="none"/>
        </w:rPr>
      </w:pPr>
      <w:r>
        <w:rPr>
          <w:rFonts w:hint="eastAsia" w:ascii="仿宋_GB2312" w:hAnsi="华文仿宋" w:eastAsia="仿宋_GB2312"/>
          <w:sz w:val="21"/>
          <w:szCs w:val="21"/>
          <w:highlight w:val="none"/>
          <w:lang w:val="en-US" w:eastAsia="zh-CN"/>
        </w:rPr>
        <w:t>5</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 xml:space="preserve">人认为需要补充的其它文件或资料。 </w:t>
      </w:r>
    </w:p>
    <w:p w14:paraId="456B37BB">
      <w:pPr>
        <w:widowControl/>
        <w:jc w:val="center"/>
        <w:rPr>
          <w:rFonts w:hint="eastAsia" w:ascii="仿宋_GB2312" w:eastAsia="仿宋_GB2312" w:hAnsiTheme="majorEastAsia"/>
          <w:b/>
          <w:bCs/>
          <w:sz w:val="28"/>
          <w:szCs w:val="28"/>
          <w:highlight w:val="none"/>
        </w:rPr>
      </w:pPr>
    </w:p>
    <w:p w14:paraId="6BA3C953">
      <w:pPr>
        <w:widowControl/>
        <w:jc w:val="center"/>
        <w:rPr>
          <w:rFonts w:hint="eastAsia" w:ascii="仿宋_GB2312" w:eastAsia="仿宋_GB2312" w:hAnsiTheme="majorEastAsia"/>
          <w:b/>
          <w:bCs/>
          <w:sz w:val="28"/>
          <w:szCs w:val="28"/>
          <w:highlight w:val="none"/>
        </w:rPr>
      </w:pPr>
    </w:p>
    <w:p w14:paraId="073044D3">
      <w:pPr>
        <w:widowControl/>
        <w:jc w:val="center"/>
        <w:rPr>
          <w:rFonts w:hint="eastAsia" w:ascii="仿宋_GB2312" w:eastAsia="仿宋_GB2312" w:hAnsiTheme="majorEastAsia"/>
          <w:b/>
          <w:bCs/>
          <w:sz w:val="28"/>
          <w:szCs w:val="28"/>
          <w:highlight w:val="none"/>
        </w:rPr>
      </w:pPr>
    </w:p>
    <w:p w14:paraId="4F5FDA45">
      <w:pPr>
        <w:widowControl/>
        <w:jc w:val="center"/>
        <w:rPr>
          <w:rFonts w:hint="eastAsia" w:ascii="仿宋_GB2312" w:eastAsia="仿宋_GB2312" w:hAnsiTheme="majorEastAsia"/>
          <w:b/>
          <w:bCs/>
          <w:sz w:val="28"/>
          <w:szCs w:val="28"/>
          <w:highlight w:val="none"/>
        </w:rPr>
      </w:pPr>
    </w:p>
    <w:p w14:paraId="62B45D68">
      <w:pPr>
        <w:widowControl/>
        <w:jc w:val="center"/>
        <w:rPr>
          <w:rFonts w:hint="eastAsia" w:ascii="仿宋_GB2312" w:eastAsia="仿宋_GB2312" w:hAnsiTheme="majorEastAsia"/>
          <w:b/>
          <w:bCs/>
          <w:sz w:val="28"/>
          <w:szCs w:val="28"/>
          <w:highlight w:val="none"/>
        </w:rPr>
      </w:pPr>
    </w:p>
    <w:p w14:paraId="6716CF3C">
      <w:pPr>
        <w:widowControl/>
        <w:jc w:val="center"/>
        <w:rPr>
          <w:rFonts w:hint="eastAsia" w:ascii="仿宋_GB2312" w:eastAsia="仿宋_GB2312" w:hAnsiTheme="majorEastAsia"/>
          <w:b/>
          <w:bCs/>
          <w:sz w:val="28"/>
          <w:szCs w:val="28"/>
          <w:highlight w:val="none"/>
        </w:rPr>
      </w:pPr>
    </w:p>
    <w:p w14:paraId="7FBD5D75">
      <w:pPr>
        <w:widowControl/>
        <w:jc w:val="center"/>
        <w:rPr>
          <w:rFonts w:hint="eastAsia" w:ascii="仿宋_GB2312" w:eastAsia="仿宋_GB2312" w:hAnsiTheme="majorEastAsia"/>
          <w:b/>
          <w:bCs/>
          <w:sz w:val="28"/>
          <w:szCs w:val="28"/>
          <w:highlight w:val="none"/>
        </w:rPr>
      </w:pPr>
    </w:p>
    <w:p w14:paraId="0643D6C3">
      <w:pPr>
        <w:widowControl/>
        <w:jc w:val="center"/>
        <w:rPr>
          <w:rFonts w:hint="eastAsia" w:ascii="仿宋_GB2312" w:eastAsia="仿宋_GB2312" w:hAnsiTheme="majorEastAsia"/>
          <w:b/>
          <w:bCs/>
          <w:sz w:val="28"/>
          <w:szCs w:val="28"/>
          <w:highlight w:val="none"/>
        </w:rPr>
      </w:pPr>
    </w:p>
    <w:p w14:paraId="1BE34110">
      <w:pPr>
        <w:widowControl/>
        <w:jc w:val="center"/>
        <w:rPr>
          <w:rFonts w:hint="eastAsia" w:ascii="仿宋_GB2312" w:eastAsia="仿宋_GB2312" w:hAnsiTheme="majorEastAsia"/>
          <w:b/>
          <w:bCs/>
          <w:sz w:val="28"/>
          <w:szCs w:val="28"/>
          <w:highlight w:val="none"/>
        </w:rPr>
      </w:pPr>
    </w:p>
    <w:p w14:paraId="676D743E">
      <w:pPr>
        <w:widowControl/>
        <w:jc w:val="center"/>
        <w:rPr>
          <w:rFonts w:hint="eastAsia" w:ascii="仿宋_GB2312" w:eastAsia="仿宋_GB2312" w:hAnsiTheme="majorEastAsia"/>
          <w:b/>
          <w:bCs/>
          <w:sz w:val="28"/>
          <w:szCs w:val="28"/>
          <w:highlight w:val="none"/>
        </w:rPr>
      </w:pPr>
    </w:p>
    <w:p w14:paraId="2D323D74">
      <w:pPr>
        <w:pStyle w:val="24"/>
        <w:numPr>
          <w:ilvl w:val="0"/>
          <w:numId w:val="2"/>
        </w:numPr>
        <w:bidi w:val="0"/>
        <w:jc w:val="center"/>
        <w:rPr>
          <w:rFonts w:hint="eastAsia"/>
        </w:rPr>
      </w:pPr>
      <w:r>
        <w:rPr>
          <w:rFonts w:hint="eastAsia"/>
        </w:rPr>
        <w:t>合同文件</w:t>
      </w:r>
    </w:p>
    <w:p w14:paraId="5857B50B">
      <w:pPr>
        <w:widowControl/>
        <w:numPr>
          <w:ilvl w:val="0"/>
          <w:numId w:val="0"/>
        </w:numPr>
        <w:jc w:val="center"/>
        <w:rPr>
          <w:rFonts w:hint="default" w:ascii="仿宋_GB2312" w:eastAsia="仿宋_GB2312" w:hAnsiTheme="majorEastAsia"/>
          <w:b/>
          <w:bCs/>
          <w:sz w:val="28"/>
          <w:szCs w:val="28"/>
          <w:highlight w:val="none"/>
          <w:lang w:val="en-US" w:eastAsia="zh-CN"/>
        </w:rPr>
      </w:pPr>
      <w:r>
        <w:rPr>
          <w:rFonts w:hint="eastAsia" w:ascii="仿宋_GB2312" w:eastAsia="仿宋_GB2312" w:hAnsiTheme="majorEastAsia"/>
          <w:b/>
          <w:bCs/>
          <w:sz w:val="28"/>
          <w:szCs w:val="28"/>
          <w:highlight w:val="none"/>
          <w:lang w:val="en-US" w:eastAsia="zh-CN"/>
        </w:rPr>
        <w:t>（见附件）</w:t>
      </w:r>
    </w:p>
    <w:p w14:paraId="50F4BFDB">
      <w:pPr>
        <w:spacing w:line="400" w:lineRule="exact"/>
        <w:ind w:firstLine="420" w:firstLineChars="200"/>
        <w:jc w:val="left"/>
        <w:rPr>
          <w:rFonts w:hint="eastAsia" w:ascii="仿宋_GB2312" w:hAnsi="华文仿宋" w:eastAsia="仿宋_GB2312"/>
          <w:color w:val="FF0000"/>
          <w:sz w:val="21"/>
          <w:szCs w:val="21"/>
          <w:highlight w:val="none"/>
        </w:rPr>
      </w:pPr>
      <w:r>
        <w:rPr>
          <w:rFonts w:hint="eastAsia" w:ascii="仿宋_GB2312" w:hAnsi="华文仿宋" w:eastAsia="仿宋_GB2312"/>
          <w:color w:val="FF0000"/>
          <w:sz w:val="21"/>
          <w:szCs w:val="21"/>
          <w:highlight w:val="none"/>
          <w:lang w:val="en-US" w:eastAsia="zh-CN"/>
        </w:rPr>
        <w:t>注：战略采购、集中采购需明确框架协议及合同文本，分散采购仅明确合同文本即可。</w:t>
      </w:r>
    </w:p>
    <w:sectPr>
      <w:headerReference r:id="rId3" w:type="default"/>
      <w:footerReference r:id="rId4" w:type="default"/>
      <w:pgSz w:w="11906" w:h="16838"/>
      <w:pgMar w:top="1378" w:right="1418" w:bottom="1134" w:left="1418" w:header="1181" w:footer="1093"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Schoolbook">
    <w:altName w:val="Segoe Print"/>
    <w:panose1 w:val="0204060405050502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华文仿宋">
    <w:altName w:val="仿宋"/>
    <w:panose1 w:val="02010600040101010101"/>
    <w:charset w:val="86"/>
    <w:family w:val="roman"/>
    <w:pitch w:val="default"/>
    <w:sig w:usb0="00000000" w:usb1="00000000" w:usb2="00000000" w:usb3="00000000" w:csb0="0004009F" w:csb1="DFD7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C6D">
    <w:pPr>
      <w:pStyle w:val="22"/>
      <w:jc w:val="center"/>
      <w:rPr>
        <w:rFonts w:cs="Times New Roman"/>
      </w:rPr>
    </w:pPr>
    <w:r>
      <w:fldChar w:fldCharType="begin"/>
    </w:r>
    <w:r>
      <w:rPr>
        <w:rStyle w:val="38"/>
        <w:rFonts w:cs="宋体"/>
      </w:rPr>
      <w:instrText xml:space="preserve"> PAGE </w:instrText>
    </w:r>
    <w:r>
      <w:fldChar w:fldCharType="separate"/>
    </w:r>
    <w:r>
      <w:rPr>
        <w:rStyle w:val="38"/>
        <w:rFonts w:cs="宋体"/>
      </w:rPr>
      <w:t>- 24 -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F33D5">
    <w:pPr>
      <w:tabs>
        <w:tab w:val="center" w:pos="4535"/>
        <w:tab w:val="left" w:pos="8960"/>
        <w:tab w:val="right" w:pos="9070"/>
      </w:tabs>
      <w:spacing w:line="360" w:lineRule="auto"/>
      <w:ind w:right="146"/>
      <w:jc w:val="left"/>
      <w:rPr>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21DF2B"/>
    <w:multiLevelType w:val="multilevel"/>
    <w:tmpl w:val="D721DF2B"/>
    <w:lvl w:ilvl="0" w:tentative="0">
      <w:start w:val="4"/>
      <w:numFmt w:val="chineseCounting"/>
      <w:suff w:val="space"/>
      <w:lvlText w:val="第%1部分"/>
      <w:lvlJc w:val="left"/>
      <w:rPr>
        <w:rFonts w:hint="eastAsia"/>
      </w:rPr>
    </w:lvl>
    <w:lvl w:ilvl="1" w:tentative="0">
      <w:start w:val="1"/>
      <w:numFmt w:val="chineseCounting"/>
      <w:suff w:val="nothing"/>
      <w:lvlText w:val="%2、"/>
      <w:lvlJc w:val="left"/>
      <w:rPr>
        <w:rFonts w:hint="eastAsia"/>
      </w:rPr>
    </w:lvl>
    <w:lvl w:ilvl="2" w:tentative="0">
      <w:start w:val="1"/>
      <w:numFmt w:val="chineseCounting"/>
      <w:suff w:val="nothing"/>
      <w:lvlText w:val="（%3）"/>
      <w:lvlJc w:val="left"/>
      <w:rPr>
        <w:rFonts w:hint="eastAsia"/>
      </w:rPr>
    </w:lvl>
    <w:lvl w:ilvl="3" w:tentative="0">
      <w:start w:val="1"/>
      <w:numFmt w:val="decimal"/>
      <w:suff w:val="nothing"/>
      <w:lvlText w:val="%4．"/>
      <w:lvlJc w:val="left"/>
      <w:rPr>
        <w:rFonts w:hint="eastAsia"/>
      </w:rPr>
    </w:lvl>
    <w:lvl w:ilvl="4" w:tentative="0">
      <w:start w:val="1"/>
      <w:numFmt w:val="decimal"/>
      <w:suff w:val="nothing"/>
      <w:lvlText w:val="（%5）"/>
      <w:lvlJc w:val="left"/>
      <w:rPr>
        <w:rFonts w:hint="eastAsia"/>
      </w:rPr>
    </w:lvl>
    <w:lvl w:ilvl="5" w:tentative="0">
      <w:start w:val="1"/>
      <w:numFmt w:val="decimalEnclosedCircleChinese"/>
      <w:suff w:val="nothing"/>
      <w:lvlText w:val="%6"/>
      <w:lvlJc w:val="left"/>
      <w:rPr>
        <w:rFonts w:hint="eastAsia"/>
      </w:rPr>
    </w:lvl>
    <w:lvl w:ilvl="6" w:tentative="0">
      <w:start w:val="1"/>
      <w:numFmt w:val="decimal"/>
      <w:suff w:val="nothing"/>
      <w:lvlText w:val="%7）"/>
      <w:lvlJc w:val="left"/>
      <w:rPr>
        <w:rFonts w:hint="eastAsia"/>
      </w:rPr>
    </w:lvl>
    <w:lvl w:ilvl="7" w:tentative="0">
      <w:start w:val="1"/>
      <w:numFmt w:val="lowerLetter"/>
      <w:suff w:val="nothing"/>
      <w:lvlText w:val="%8．"/>
      <w:lvlJc w:val="left"/>
      <w:rPr>
        <w:rFonts w:hint="eastAsia"/>
      </w:rPr>
    </w:lvl>
    <w:lvl w:ilvl="8" w:tentative="0">
      <w:start w:val="1"/>
      <w:numFmt w:val="lowerLetter"/>
      <w:suff w:val="nothing"/>
      <w:lvlText w:val="%9）"/>
      <w:lvlJc w:val="left"/>
      <w:rPr>
        <w:rFonts w:hint="eastAsia"/>
      </w:rPr>
    </w:lvl>
  </w:abstractNum>
  <w:abstractNum w:abstractNumId="1">
    <w:nsid w:val="DBBF53A8"/>
    <w:multiLevelType w:val="singleLevel"/>
    <w:tmpl w:val="DBBF53A8"/>
    <w:lvl w:ilvl="0" w:tentative="0">
      <w:start w:val="8"/>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YzNjM5MWI5OTJlOWQxZDdiYTBmZGI3NTczYTVlNTUifQ=="/>
  </w:docVars>
  <w:rsids>
    <w:rsidRoot w:val="00CD2279"/>
    <w:rsid w:val="0000134C"/>
    <w:rsid w:val="00002E12"/>
    <w:rsid w:val="000215C5"/>
    <w:rsid w:val="000229FE"/>
    <w:rsid w:val="0002510D"/>
    <w:rsid w:val="0003716E"/>
    <w:rsid w:val="000378AE"/>
    <w:rsid w:val="00041304"/>
    <w:rsid w:val="00051BAF"/>
    <w:rsid w:val="0005377E"/>
    <w:rsid w:val="00063CFA"/>
    <w:rsid w:val="00067E94"/>
    <w:rsid w:val="000755E3"/>
    <w:rsid w:val="000813D3"/>
    <w:rsid w:val="00081B05"/>
    <w:rsid w:val="00083443"/>
    <w:rsid w:val="00083CFE"/>
    <w:rsid w:val="00086265"/>
    <w:rsid w:val="000871DD"/>
    <w:rsid w:val="00092EEC"/>
    <w:rsid w:val="00095550"/>
    <w:rsid w:val="00097979"/>
    <w:rsid w:val="000A4881"/>
    <w:rsid w:val="000A5407"/>
    <w:rsid w:val="000A5F3B"/>
    <w:rsid w:val="000A7A00"/>
    <w:rsid w:val="000B3B4B"/>
    <w:rsid w:val="000D17B5"/>
    <w:rsid w:val="000D192D"/>
    <w:rsid w:val="000D1CB5"/>
    <w:rsid w:val="000D70A6"/>
    <w:rsid w:val="000E3358"/>
    <w:rsid w:val="000E3E4B"/>
    <w:rsid w:val="000E5A62"/>
    <w:rsid w:val="000E6AB2"/>
    <w:rsid w:val="000F2F00"/>
    <w:rsid w:val="000F32F1"/>
    <w:rsid w:val="001024CB"/>
    <w:rsid w:val="00103508"/>
    <w:rsid w:val="00103A8E"/>
    <w:rsid w:val="00104858"/>
    <w:rsid w:val="00104DC7"/>
    <w:rsid w:val="00113B93"/>
    <w:rsid w:val="00132C92"/>
    <w:rsid w:val="00133F88"/>
    <w:rsid w:val="00135A58"/>
    <w:rsid w:val="001373B4"/>
    <w:rsid w:val="00142D87"/>
    <w:rsid w:val="00144BDF"/>
    <w:rsid w:val="00156465"/>
    <w:rsid w:val="00156EC6"/>
    <w:rsid w:val="00161C2C"/>
    <w:rsid w:val="001635B9"/>
    <w:rsid w:val="00166852"/>
    <w:rsid w:val="00172033"/>
    <w:rsid w:val="00172A60"/>
    <w:rsid w:val="001767F4"/>
    <w:rsid w:val="00177B61"/>
    <w:rsid w:val="00180730"/>
    <w:rsid w:val="00181446"/>
    <w:rsid w:val="00182CA7"/>
    <w:rsid w:val="00185437"/>
    <w:rsid w:val="00192636"/>
    <w:rsid w:val="00194CF6"/>
    <w:rsid w:val="00196C81"/>
    <w:rsid w:val="00197CCB"/>
    <w:rsid w:val="001A1542"/>
    <w:rsid w:val="001A531D"/>
    <w:rsid w:val="001B0569"/>
    <w:rsid w:val="001B31B6"/>
    <w:rsid w:val="001B6B8E"/>
    <w:rsid w:val="001B7767"/>
    <w:rsid w:val="001C346D"/>
    <w:rsid w:val="001C41CC"/>
    <w:rsid w:val="001C4B60"/>
    <w:rsid w:val="001D1199"/>
    <w:rsid w:val="001D41BE"/>
    <w:rsid w:val="001D5DF1"/>
    <w:rsid w:val="001E26F0"/>
    <w:rsid w:val="001F29B8"/>
    <w:rsid w:val="001F3E86"/>
    <w:rsid w:val="001F4E95"/>
    <w:rsid w:val="00201F63"/>
    <w:rsid w:val="00202FD5"/>
    <w:rsid w:val="002058D2"/>
    <w:rsid w:val="002068FC"/>
    <w:rsid w:val="002075DA"/>
    <w:rsid w:val="0022260F"/>
    <w:rsid w:val="00223849"/>
    <w:rsid w:val="00232082"/>
    <w:rsid w:val="00234609"/>
    <w:rsid w:val="00236784"/>
    <w:rsid w:val="00237151"/>
    <w:rsid w:val="002401E5"/>
    <w:rsid w:val="0024632B"/>
    <w:rsid w:val="00252FBB"/>
    <w:rsid w:val="00260000"/>
    <w:rsid w:val="002621AB"/>
    <w:rsid w:val="00267FDB"/>
    <w:rsid w:val="00270AC1"/>
    <w:rsid w:val="002723B2"/>
    <w:rsid w:val="0027422B"/>
    <w:rsid w:val="002755F4"/>
    <w:rsid w:val="002839BD"/>
    <w:rsid w:val="00286944"/>
    <w:rsid w:val="00290E31"/>
    <w:rsid w:val="00295725"/>
    <w:rsid w:val="002A0E52"/>
    <w:rsid w:val="002B0633"/>
    <w:rsid w:val="002B07D3"/>
    <w:rsid w:val="002C053F"/>
    <w:rsid w:val="002C47B7"/>
    <w:rsid w:val="002C6655"/>
    <w:rsid w:val="002C7B0A"/>
    <w:rsid w:val="002D01CF"/>
    <w:rsid w:val="002D13E8"/>
    <w:rsid w:val="002D37F3"/>
    <w:rsid w:val="002D41F9"/>
    <w:rsid w:val="002D540E"/>
    <w:rsid w:val="002D6B37"/>
    <w:rsid w:val="002E0268"/>
    <w:rsid w:val="002E127D"/>
    <w:rsid w:val="002E6AD4"/>
    <w:rsid w:val="002F23E6"/>
    <w:rsid w:val="002F422C"/>
    <w:rsid w:val="002F4256"/>
    <w:rsid w:val="002F51AD"/>
    <w:rsid w:val="002F77D6"/>
    <w:rsid w:val="00301C72"/>
    <w:rsid w:val="00301E78"/>
    <w:rsid w:val="003028E6"/>
    <w:rsid w:val="00302928"/>
    <w:rsid w:val="00310A70"/>
    <w:rsid w:val="00310D97"/>
    <w:rsid w:val="00312EFB"/>
    <w:rsid w:val="00313019"/>
    <w:rsid w:val="0031505E"/>
    <w:rsid w:val="00322DF9"/>
    <w:rsid w:val="00335A90"/>
    <w:rsid w:val="00344092"/>
    <w:rsid w:val="003450D3"/>
    <w:rsid w:val="0034681A"/>
    <w:rsid w:val="00347017"/>
    <w:rsid w:val="00354736"/>
    <w:rsid w:val="00357B64"/>
    <w:rsid w:val="003618ED"/>
    <w:rsid w:val="00361B11"/>
    <w:rsid w:val="00363FE6"/>
    <w:rsid w:val="00367147"/>
    <w:rsid w:val="00367D50"/>
    <w:rsid w:val="00372099"/>
    <w:rsid w:val="00377570"/>
    <w:rsid w:val="0038064C"/>
    <w:rsid w:val="00382604"/>
    <w:rsid w:val="00383AC1"/>
    <w:rsid w:val="0038657C"/>
    <w:rsid w:val="00390EBD"/>
    <w:rsid w:val="0039619E"/>
    <w:rsid w:val="00397F52"/>
    <w:rsid w:val="003A1BC0"/>
    <w:rsid w:val="003A2502"/>
    <w:rsid w:val="003A431F"/>
    <w:rsid w:val="003A561E"/>
    <w:rsid w:val="003A57BF"/>
    <w:rsid w:val="003A7AA9"/>
    <w:rsid w:val="003B58D1"/>
    <w:rsid w:val="003C4982"/>
    <w:rsid w:val="003C7281"/>
    <w:rsid w:val="003C7536"/>
    <w:rsid w:val="003D3125"/>
    <w:rsid w:val="003E1C56"/>
    <w:rsid w:val="003E2E41"/>
    <w:rsid w:val="003E401B"/>
    <w:rsid w:val="003E42CD"/>
    <w:rsid w:val="003E5FC8"/>
    <w:rsid w:val="003F0BD0"/>
    <w:rsid w:val="003F2F9B"/>
    <w:rsid w:val="003F3596"/>
    <w:rsid w:val="004061DA"/>
    <w:rsid w:val="004140D2"/>
    <w:rsid w:val="00414B7A"/>
    <w:rsid w:val="004169A0"/>
    <w:rsid w:val="004269DE"/>
    <w:rsid w:val="004301DC"/>
    <w:rsid w:val="004313D7"/>
    <w:rsid w:val="00443CCD"/>
    <w:rsid w:val="004443E4"/>
    <w:rsid w:val="0045554D"/>
    <w:rsid w:val="0045689E"/>
    <w:rsid w:val="00456C80"/>
    <w:rsid w:val="00460D4B"/>
    <w:rsid w:val="00475D0A"/>
    <w:rsid w:val="00475F5A"/>
    <w:rsid w:val="00480601"/>
    <w:rsid w:val="004A0199"/>
    <w:rsid w:val="004A1020"/>
    <w:rsid w:val="004A2E48"/>
    <w:rsid w:val="004A3BA3"/>
    <w:rsid w:val="004A7A9E"/>
    <w:rsid w:val="004B1A06"/>
    <w:rsid w:val="004B7419"/>
    <w:rsid w:val="004C4AFE"/>
    <w:rsid w:val="004D5A89"/>
    <w:rsid w:val="004E4113"/>
    <w:rsid w:val="004F20CD"/>
    <w:rsid w:val="004F6F2C"/>
    <w:rsid w:val="00501F13"/>
    <w:rsid w:val="00511169"/>
    <w:rsid w:val="00513910"/>
    <w:rsid w:val="00514A12"/>
    <w:rsid w:val="00526670"/>
    <w:rsid w:val="00531B8B"/>
    <w:rsid w:val="00560203"/>
    <w:rsid w:val="005630B7"/>
    <w:rsid w:val="00565EC9"/>
    <w:rsid w:val="00566178"/>
    <w:rsid w:val="005715FF"/>
    <w:rsid w:val="00572EAA"/>
    <w:rsid w:val="00573C5D"/>
    <w:rsid w:val="005848C5"/>
    <w:rsid w:val="00591B7B"/>
    <w:rsid w:val="0059550B"/>
    <w:rsid w:val="005A1FE6"/>
    <w:rsid w:val="005A2E71"/>
    <w:rsid w:val="005A48F6"/>
    <w:rsid w:val="005B0126"/>
    <w:rsid w:val="005B2524"/>
    <w:rsid w:val="005B5003"/>
    <w:rsid w:val="005C1097"/>
    <w:rsid w:val="005C4921"/>
    <w:rsid w:val="005C564E"/>
    <w:rsid w:val="005C5C66"/>
    <w:rsid w:val="005C79F2"/>
    <w:rsid w:val="005C7B3D"/>
    <w:rsid w:val="005C7F27"/>
    <w:rsid w:val="005D73F5"/>
    <w:rsid w:val="005D77FC"/>
    <w:rsid w:val="005E03A1"/>
    <w:rsid w:val="005E199C"/>
    <w:rsid w:val="005E3A25"/>
    <w:rsid w:val="005E3CD5"/>
    <w:rsid w:val="005E63D3"/>
    <w:rsid w:val="005E7AAB"/>
    <w:rsid w:val="005F2F48"/>
    <w:rsid w:val="005F44D2"/>
    <w:rsid w:val="00606C58"/>
    <w:rsid w:val="0061173C"/>
    <w:rsid w:val="00613934"/>
    <w:rsid w:val="00615AF4"/>
    <w:rsid w:val="006237CD"/>
    <w:rsid w:val="00623FB6"/>
    <w:rsid w:val="00627E08"/>
    <w:rsid w:val="006303A7"/>
    <w:rsid w:val="006369FF"/>
    <w:rsid w:val="006423FF"/>
    <w:rsid w:val="00643FCC"/>
    <w:rsid w:val="006561B3"/>
    <w:rsid w:val="00663751"/>
    <w:rsid w:val="0066493D"/>
    <w:rsid w:val="00673F20"/>
    <w:rsid w:val="00675D15"/>
    <w:rsid w:val="006763A2"/>
    <w:rsid w:val="0068167B"/>
    <w:rsid w:val="00687880"/>
    <w:rsid w:val="00691E8A"/>
    <w:rsid w:val="00692947"/>
    <w:rsid w:val="006969EA"/>
    <w:rsid w:val="006A0E02"/>
    <w:rsid w:val="006A35DB"/>
    <w:rsid w:val="006A6A5D"/>
    <w:rsid w:val="006A7701"/>
    <w:rsid w:val="006B16EA"/>
    <w:rsid w:val="006B245E"/>
    <w:rsid w:val="006C0457"/>
    <w:rsid w:val="006C2530"/>
    <w:rsid w:val="006C7F25"/>
    <w:rsid w:val="006D5859"/>
    <w:rsid w:val="006D6F23"/>
    <w:rsid w:val="006E0705"/>
    <w:rsid w:val="006E207D"/>
    <w:rsid w:val="006E3554"/>
    <w:rsid w:val="006E41F0"/>
    <w:rsid w:val="006F3F20"/>
    <w:rsid w:val="006F6487"/>
    <w:rsid w:val="00701942"/>
    <w:rsid w:val="00704B5E"/>
    <w:rsid w:val="0071149B"/>
    <w:rsid w:val="00713DB1"/>
    <w:rsid w:val="00714FA7"/>
    <w:rsid w:val="00716BB3"/>
    <w:rsid w:val="00717AAB"/>
    <w:rsid w:val="00732D12"/>
    <w:rsid w:val="00750E87"/>
    <w:rsid w:val="00752C8E"/>
    <w:rsid w:val="00754000"/>
    <w:rsid w:val="007552E9"/>
    <w:rsid w:val="00757F90"/>
    <w:rsid w:val="0076397C"/>
    <w:rsid w:val="00764273"/>
    <w:rsid w:val="0077123D"/>
    <w:rsid w:val="0078463E"/>
    <w:rsid w:val="0078681D"/>
    <w:rsid w:val="00786A9D"/>
    <w:rsid w:val="00790121"/>
    <w:rsid w:val="00793B22"/>
    <w:rsid w:val="00793EEE"/>
    <w:rsid w:val="007A0AFC"/>
    <w:rsid w:val="007A0B84"/>
    <w:rsid w:val="007B19C4"/>
    <w:rsid w:val="007B3AB9"/>
    <w:rsid w:val="007B3CA5"/>
    <w:rsid w:val="007B4274"/>
    <w:rsid w:val="007B75D2"/>
    <w:rsid w:val="007C3B73"/>
    <w:rsid w:val="007D013D"/>
    <w:rsid w:val="007D132B"/>
    <w:rsid w:val="007D25F1"/>
    <w:rsid w:val="007D5478"/>
    <w:rsid w:val="007F19E4"/>
    <w:rsid w:val="007F1CBD"/>
    <w:rsid w:val="007F7512"/>
    <w:rsid w:val="00806E95"/>
    <w:rsid w:val="008071EE"/>
    <w:rsid w:val="0081206D"/>
    <w:rsid w:val="00814869"/>
    <w:rsid w:val="008174BA"/>
    <w:rsid w:val="00817DE1"/>
    <w:rsid w:val="00821133"/>
    <w:rsid w:val="00822B82"/>
    <w:rsid w:val="008248E0"/>
    <w:rsid w:val="00824C15"/>
    <w:rsid w:val="00840B24"/>
    <w:rsid w:val="008434E9"/>
    <w:rsid w:val="008436C2"/>
    <w:rsid w:val="00844D32"/>
    <w:rsid w:val="008464C8"/>
    <w:rsid w:val="00846A4B"/>
    <w:rsid w:val="0084736A"/>
    <w:rsid w:val="0084772E"/>
    <w:rsid w:val="008501A7"/>
    <w:rsid w:val="0085040C"/>
    <w:rsid w:val="00854D4A"/>
    <w:rsid w:val="00855419"/>
    <w:rsid w:val="00866FD8"/>
    <w:rsid w:val="00867D58"/>
    <w:rsid w:val="00875EB6"/>
    <w:rsid w:val="00890DAD"/>
    <w:rsid w:val="008A0613"/>
    <w:rsid w:val="008A1A2A"/>
    <w:rsid w:val="008B293B"/>
    <w:rsid w:val="008B5710"/>
    <w:rsid w:val="008C02B0"/>
    <w:rsid w:val="008C4799"/>
    <w:rsid w:val="008C5C53"/>
    <w:rsid w:val="008C74A3"/>
    <w:rsid w:val="008C79B7"/>
    <w:rsid w:val="008D26EA"/>
    <w:rsid w:val="008D2C4D"/>
    <w:rsid w:val="008D39E7"/>
    <w:rsid w:val="008D5BE6"/>
    <w:rsid w:val="008E244D"/>
    <w:rsid w:val="008E49E3"/>
    <w:rsid w:val="008E4A56"/>
    <w:rsid w:val="008F1F3E"/>
    <w:rsid w:val="008F4B24"/>
    <w:rsid w:val="008F6B85"/>
    <w:rsid w:val="008F7C03"/>
    <w:rsid w:val="00901885"/>
    <w:rsid w:val="009030FB"/>
    <w:rsid w:val="009103F6"/>
    <w:rsid w:val="00922A78"/>
    <w:rsid w:val="009231AD"/>
    <w:rsid w:val="0092410E"/>
    <w:rsid w:val="00930AF6"/>
    <w:rsid w:val="00932ECD"/>
    <w:rsid w:val="00940296"/>
    <w:rsid w:val="00941390"/>
    <w:rsid w:val="009535F3"/>
    <w:rsid w:val="00953647"/>
    <w:rsid w:val="009545A4"/>
    <w:rsid w:val="00962D26"/>
    <w:rsid w:val="00962D43"/>
    <w:rsid w:val="00963AFA"/>
    <w:rsid w:val="00963ED4"/>
    <w:rsid w:val="00965D76"/>
    <w:rsid w:val="0096637C"/>
    <w:rsid w:val="00966B04"/>
    <w:rsid w:val="009753CC"/>
    <w:rsid w:val="0097644F"/>
    <w:rsid w:val="009A2878"/>
    <w:rsid w:val="009B180A"/>
    <w:rsid w:val="009B191D"/>
    <w:rsid w:val="009B76B7"/>
    <w:rsid w:val="009C1131"/>
    <w:rsid w:val="009C3CBB"/>
    <w:rsid w:val="009C44A3"/>
    <w:rsid w:val="009C54D8"/>
    <w:rsid w:val="009C7052"/>
    <w:rsid w:val="009D04D6"/>
    <w:rsid w:val="009D33DA"/>
    <w:rsid w:val="009D35F2"/>
    <w:rsid w:val="009E6E7D"/>
    <w:rsid w:val="009F0AC9"/>
    <w:rsid w:val="009F1809"/>
    <w:rsid w:val="009F7A8F"/>
    <w:rsid w:val="009F7F7E"/>
    <w:rsid w:val="00A01456"/>
    <w:rsid w:val="00A01736"/>
    <w:rsid w:val="00A15D31"/>
    <w:rsid w:val="00A16332"/>
    <w:rsid w:val="00A30817"/>
    <w:rsid w:val="00A31FDA"/>
    <w:rsid w:val="00A34472"/>
    <w:rsid w:val="00A35972"/>
    <w:rsid w:val="00A35F1E"/>
    <w:rsid w:val="00A42A78"/>
    <w:rsid w:val="00A42BF9"/>
    <w:rsid w:val="00A45CDD"/>
    <w:rsid w:val="00A50C36"/>
    <w:rsid w:val="00A546A6"/>
    <w:rsid w:val="00A56E0C"/>
    <w:rsid w:val="00A61F5E"/>
    <w:rsid w:val="00A710C3"/>
    <w:rsid w:val="00A72999"/>
    <w:rsid w:val="00A72C24"/>
    <w:rsid w:val="00A75DCB"/>
    <w:rsid w:val="00A77A24"/>
    <w:rsid w:val="00A80B01"/>
    <w:rsid w:val="00A90855"/>
    <w:rsid w:val="00A96B9C"/>
    <w:rsid w:val="00A97E9F"/>
    <w:rsid w:val="00AC0DB0"/>
    <w:rsid w:val="00AC1A55"/>
    <w:rsid w:val="00AC1BAB"/>
    <w:rsid w:val="00AC5EA7"/>
    <w:rsid w:val="00AD0131"/>
    <w:rsid w:val="00AD0448"/>
    <w:rsid w:val="00AD5185"/>
    <w:rsid w:val="00AD65EF"/>
    <w:rsid w:val="00AD77B3"/>
    <w:rsid w:val="00AF4777"/>
    <w:rsid w:val="00AF63A2"/>
    <w:rsid w:val="00B00818"/>
    <w:rsid w:val="00B00DBD"/>
    <w:rsid w:val="00B01FB2"/>
    <w:rsid w:val="00B06661"/>
    <w:rsid w:val="00B07226"/>
    <w:rsid w:val="00B11C62"/>
    <w:rsid w:val="00B17976"/>
    <w:rsid w:val="00B248D0"/>
    <w:rsid w:val="00B25565"/>
    <w:rsid w:val="00B327CE"/>
    <w:rsid w:val="00B353B9"/>
    <w:rsid w:val="00B36B1C"/>
    <w:rsid w:val="00B36F89"/>
    <w:rsid w:val="00B3753C"/>
    <w:rsid w:val="00B449E5"/>
    <w:rsid w:val="00B46BB8"/>
    <w:rsid w:val="00B60B90"/>
    <w:rsid w:val="00B611D2"/>
    <w:rsid w:val="00B72F3D"/>
    <w:rsid w:val="00B77CEC"/>
    <w:rsid w:val="00B8185C"/>
    <w:rsid w:val="00B81DB7"/>
    <w:rsid w:val="00B861D4"/>
    <w:rsid w:val="00B91736"/>
    <w:rsid w:val="00B93518"/>
    <w:rsid w:val="00B94806"/>
    <w:rsid w:val="00B95063"/>
    <w:rsid w:val="00B95C04"/>
    <w:rsid w:val="00BB188D"/>
    <w:rsid w:val="00BB604A"/>
    <w:rsid w:val="00BC078B"/>
    <w:rsid w:val="00BC65FB"/>
    <w:rsid w:val="00BC7D3D"/>
    <w:rsid w:val="00BD2734"/>
    <w:rsid w:val="00BD4596"/>
    <w:rsid w:val="00BE2982"/>
    <w:rsid w:val="00C02F77"/>
    <w:rsid w:val="00C04742"/>
    <w:rsid w:val="00C05D20"/>
    <w:rsid w:val="00C07123"/>
    <w:rsid w:val="00C14BE8"/>
    <w:rsid w:val="00C16339"/>
    <w:rsid w:val="00C179FA"/>
    <w:rsid w:val="00C35581"/>
    <w:rsid w:val="00C35953"/>
    <w:rsid w:val="00C4669A"/>
    <w:rsid w:val="00C46EB3"/>
    <w:rsid w:val="00C50B1D"/>
    <w:rsid w:val="00C5121E"/>
    <w:rsid w:val="00C53E73"/>
    <w:rsid w:val="00C54840"/>
    <w:rsid w:val="00C5679B"/>
    <w:rsid w:val="00C62093"/>
    <w:rsid w:val="00C65CFC"/>
    <w:rsid w:val="00C663D4"/>
    <w:rsid w:val="00C71688"/>
    <w:rsid w:val="00C768D9"/>
    <w:rsid w:val="00C81031"/>
    <w:rsid w:val="00C97CAD"/>
    <w:rsid w:val="00CA6D04"/>
    <w:rsid w:val="00CB2E7A"/>
    <w:rsid w:val="00CB2F03"/>
    <w:rsid w:val="00CB7E8C"/>
    <w:rsid w:val="00CC416D"/>
    <w:rsid w:val="00CD1DA4"/>
    <w:rsid w:val="00CD2279"/>
    <w:rsid w:val="00CD2769"/>
    <w:rsid w:val="00CD38EE"/>
    <w:rsid w:val="00CD56F8"/>
    <w:rsid w:val="00CD78DA"/>
    <w:rsid w:val="00CD78F2"/>
    <w:rsid w:val="00CE7FA3"/>
    <w:rsid w:val="00CF1259"/>
    <w:rsid w:val="00CF2334"/>
    <w:rsid w:val="00CF44A6"/>
    <w:rsid w:val="00CF574D"/>
    <w:rsid w:val="00CF6FC0"/>
    <w:rsid w:val="00CF7031"/>
    <w:rsid w:val="00D027D3"/>
    <w:rsid w:val="00D07110"/>
    <w:rsid w:val="00D15AF4"/>
    <w:rsid w:val="00D15D7D"/>
    <w:rsid w:val="00D16048"/>
    <w:rsid w:val="00D21907"/>
    <w:rsid w:val="00D2305A"/>
    <w:rsid w:val="00D23CBB"/>
    <w:rsid w:val="00D50799"/>
    <w:rsid w:val="00D53E35"/>
    <w:rsid w:val="00D54986"/>
    <w:rsid w:val="00D56A72"/>
    <w:rsid w:val="00D56B8B"/>
    <w:rsid w:val="00D744A4"/>
    <w:rsid w:val="00D7479D"/>
    <w:rsid w:val="00D75C8E"/>
    <w:rsid w:val="00D85DFC"/>
    <w:rsid w:val="00D87D9A"/>
    <w:rsid w:val="00D9255A"/>
    <w:rsid w:val="00D92F2C"/>
    <w:rsid w:val="00DA0236"/>
    <w:rsid w:val="00DA2DC5"/>
    <w:rsid w:val="00DB37B9"/>
    <w:rsid w:val="00DB70F6"/>
    <w:rsid w:val="00DC1464"/>
    <w:rsid w:val="00DC7107"/>
    <w:rsid w:val="00DD0BBE"/>
    <w:rsid w:val="00DD2898"/>
    <w:rsid w:val="00DD3A31"/>
    <w:rsid w:val="00DE146C"/>
    <w:rsid w:val="00DE1BF4"/>
    <w:rsid w:val="00DE36B0"/>
    <w:rsid w:val="00DE44B1"/>
    <w:rsid w:val="00DE704F"/>
    <w:rsid w:val="00DF4A79"/>
    <w:rsid w:val="00DF506A"/>
    <w:rsid w:val="00DF678F"/>
    <w:rsid w:val="00DF7486"/>
    <w:rsid w:val="00E05270"/>
    <w:rsid w:val="00E10F6B"/>
    <w:rsid w:val="00E16819"/>
    <w:rsid w:val="00E16EB8"/>
    <w:rsid w:val="00E210A0"/>
    <w:rsid w:val="00E21EFB"/>
    <w:rsid w:val="00E22BD4"/>
    <w:rsid w:val="00E22E52"/>
    <w:rsid w:val="00E25B7E"/>
    <w:rsid w:val="00E31E97"/>
    <w:rsid w:val="00E3743D"/>
    <w:rsid w:val="00E37B68"/>
    <w:rsid w:val="00E40902"/>
    <w:rsid w:val="00E479F7"/>
    <w:rsid w:val="00E47A6D"/>
    <w:rsid w:val="00E51091"/>
    <w:rsid w:val="00E523A2"/>
    <w:rsid w:val="00E528E6"/>
    <w:rsid w:val="00E566B2"/>
    <w:rsid w:val="00E57D31"/>
    <w:rsid w:val="00E6245C"/>
    <w:rsid w:val="00E632A3"/>
    <w:rsid w:val="00E64E9F"/>
    <w:rsid w:val="00E8161E"/>
    <w:rsid w:val="00E843B7"/>
    <w:rsid w:val="00E85B57"/>
    <w:rsid w:val="00E87079"/>
    <w:rsid w:val="00E87E11"/>
    <w:rsid w:val="00E94E32"/>
    <w:rsid w:val="00EA16D5"/>
    <w:rsid w:val="00EA35B7"/>
    <w:rsid w:val="00EA36AC"/>
    <w:rsid w:val="00EA5983"/>
    <w:rsid w:val="00EA5C9F"/>
    <w:rsid w:val="00EA70D1"/>
    <w:rsid w:val="00EA7F5E"/>
    <w:rsid w:val="00EB1A9C"/>
    <w:rsid w:val="00EC0FFD"/>
    <w:rsid w:val="00EC6613"/>
    <w:rsid w:val="00ED0727"/>
    <w:rsid w:val="00ED3F12"/>
    <w:rsid w:val="00EE5A0B"/>
    <w:rsid w:val="00EE5DA4"/>
    <w:rsid w:val="00EF0871"/>
    <w:rsid w:val="00EF1729"/>
    <w:rsid w:val="00EF3AC8"/>
    <w:rsid w:val="00EF650D"/>
    <w:rsid w:val="00F003CA"/>
    <w:rsid w:val="00F0286B"/>
    <w:rsid w:val="00F02894"/>
    <w:rsid w:val="00F11036"/>
    <w:rsid w:val="00F156C1"/>
    <w:rsid w:val="00F217A6"/>
    <w:rsid w:val="00F226F2"/>
    <w:rsid w:val="00F259A3"/>
    <w:rsid w:val="00F27F1D"/>
    <w:rsid w:val="00F27F3B"/>
    <w:rsid w:val="00F3076D"/>
    <w:rsid w:val="00F31486"/>
    <w:rsid w:val="00F35803"/>
    <w:rsid w:val="00F37BEF"/>
    <w:rsid w:val="00F40920"/>
    <w:rsid w:val="00F46D73"/>
    <w:rsid w:val="00F50C91"/>
    <w:rsid w:val="00F562FD"/>
    <w:rsid w:val="00F611C4"/>
    <w:rsid w:val="00F611F0"/>
    <w:rsid w:val="00F74F9B"/>
    <w:rsid w:val="00F82018"/>
    <w:rsid w:val="00F910D1"/>
    <w:rsid w:val="00F913C9"/>
    <w:rsid w:val="00F9284F"/>
    <w:rsid w:val="00F932EE"/>
    <w:rsid w:val="00F9369F"/>
    <w:rsid w:val="00F952A2"/>
    <w:rsid w:val="00FA146F"/>
    <w:rsid w:val="00FA22EB"/>
    <w:rsid w:val="00FA3C7D"/>
    <w:rsid w:val="00FA5B80"/>
    <w:rsid w:val="00FB292B"/>
    <w:rsid w:val="00FB3180"/>
    <w:rsid w:val="00FB61E9"/>
    <w:rsid w:val="00FC2432"/>
    <w:rsid w:val="00FC75B9"/>
    <w:rsid w:val="00FD260E"/>
    <w:rsid w:val="00FD5B3C"/>
    <w:rsid w:val="00FE7A55"/>
    <w:rsid w:val="00FF5DF2"/>
    <w:rsid w:val="01075160"/>
    <w:rsid w:val="02994DB8"/>
    <w:rsid w:val="03C541FC"/>
    <w:rsid w:val="04B53C5A"/>
    <w:rsid w:val="05B9677F"/>
    <w:rsid w:val="06E61DE1"/>
    <w:rsid w:val="082931CB"/>
    <w:rsid w:val="09DB0133"/>
    <w:rsid w:val="0AE10B06"/>
    <w:rsid w:val="0BF67228"/>
    <w:rsid w:val="0C492F6A"/>
    <w:rsid w:val="0C6B0A2B"/>
    <w:rsid w:val="10664399"/>
    <w:rsid w:val="10717874"/>
    <w:rsid w:val="117711C9"/>
    <w:rsid w:val="124065AA"/>
    <w:rsid w:val="14C769B8"/>
    <w:rsid w:val="1518041C"/>
    <w:rsid w:val="19003C93"/>
    <w:rsid w:val="19D042B0"/>
    <w:rsid w:val="1C31156B"/>
    <w:rsid w:val="1CBA5890"/>
    <w:rsid w:val="1E410AD0"/>
    <w:rsid w:val="1F637565"/>
    <w:rsid w:val="206D5D21"/>
    <w:rsid w:val="24A43B7A"/>
    <w:rsid w:val="24F00B4F"/>
    <w:rsid w:val="25844CA4"/>
    <w:rsid w:val="25D07808"/>
    <w:rsid w:val="25D54036"/>
    <w:rsid w:val="27414953"/>
    <w:rsid w:val="28E6547E"/>
    <w:rsid w:val="2A3A6347"/>
    <w:rsid w:val="2AC854F7"/>
    <w:rsid w:val="2B8E081E"/>
    <w:rsid w:val="2D11548D"/>
    <w:rsid w:val="3145400B"/>
    <w:rsid w:val="319B1654"/>
    <w:rsid w:val="37F77AC7"/>
    <w:rsid w:val="397E2222"/>
    <w:rsid w:val="39B96F62"/>
    <w:rsid w:val="3B213A3B"/>
    <w:rsid w:val="3B9F6BA4"/>
    <w:rsid w:val="3C446ED0"/>
    <w:rsid w:val="3DFD452E"/>
    <w:rsid w:val="3ED5024C"/>
    <w:rsid w:val="3F6F0185"/>
    <w:rsid w:val="400A676D"/>
    <w:rsid w:val="40A16D3F"/>
    <w:rsid w:val="43AB01A9"/>
    <w:rsid w:val="485C132A"/>
    <w:rsid w:val="4AA24345"/>
    <w:rsid w:val="4B3E5458"/>
    <w:rsid w:val="4C070CE7"/>
    <w:rsid w:val="4CB54132"/>
    <w:rsid w:val="4D113164"/>
    <w:rsid w:val="4D1F7EC2"/>
    <w:rsid w:val="4E802F63"/>
    <w:rsid w:val="4FB70C06"/>
    <w:rsid w:val="50561A6A"/>
    <w:rsid w:val="50DB4539"/>
    <w:rsid w:val="52C754D9"/>
    <w:rsid w:val="561A543D"/>
    <w:rsid w:val="59FF3DB3"/>
    <w:rsid w:val="5B603CE4"/>
    <w:rsid w:val="5DE62550"/>
    <w:rsid w:val="5E59732C"/>
    <w:rsid w:val="5ED66091"/>
    <w:rsid w:val="60300E27"/>
    <w:rsid w:val="63E73BA0"/>
    <w:rsid w:val="64824AEB"/>
    <w:rsid w:val="64C36238"/>
    <w:rsid w:val="658E7E66"/>
    <w:rsid w:val="66D0279C"/>
    <w:rsid w:val="683D6734"/>
    <w:rsid w:val="69067511"/>
    <w:rsid w:val="69075EF2"/>
    <w:rsid w:val="6AA33E09"/>
    <w:rsid w:val="6D121D17"/>
    <w:rsid w:val="6E7755CD"/>
    <w:rsid w:val="70781D57"/>
    <w:rsid w:val="725373AF"/>
    <w:rsid w:val="7481265D"/>
    <w:rsid w:val="765D6BC3"/>
    <w:rsid w:val="77270C01"/>
    <w:rsid w:val="79D66CB4"/>
    <w:rsid w:val="7BBD0AA3"/>
    <w:rsid w:val="7BE25CD7"/>
    <w:rsid w:val="7CD31764"/>
    <w:rsid w:val="7D00325D"/>
    <w:rsid w:val="7FA3395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42"/>
    <w:autoRedefine/>
    <w:qFormat/>
    <w:uiPriority w:val="0"/>
    <w:pPr>
      <w:keepNext/>
      <w:keepLines/>
      <w:spacing w:before="340" w:after="330" w:line="578" w:lineRule="auto"/>
      <w:outlineLvl w:val="0"/>
    </w:pPr>
    <w:rPr>
      <w:rFonts w:ascii="宋体" w:hAnsi="宋体" w:eastAsia="宋体" w:cs="宋体"/>
      <w:b/>
      <w:bCs/>
      <w:kern w:val="44"/>
      <w:sz w:val="44"/>
      <w:szCs w:val="44"/>
    </w:rPr>
  </w:style>
  <w:style w:type="paragraph" w:styleId="3">
    <w:name w:val="heading 2"/>
    <w:basedOn w:val="1"/>
    <w:next w:val="1"/>
    <w:link w:val="43"/>
    <w:autoRedefine/>
    <w:qFormat/>
    <w:uiPriority w:val="0"/>
    <w:pPr>
      <w:keepNext/>
      <w:keepLines/>
      <w:spacing w:before="260" w:after="260" w:line="416" w:lineRule="auto"/>
      <w:ind w:firstLine="200" w:firstLineChars="200"/>
      <w:outlineLvl w:val="1"/>
    </w:pPr>
    <w:rPr>
      <w:rFonts w:ascii="Arial" w:hAnsi="Arial" w:eastAsia="黑体" w:cs="Arial"/>
      <w:b/>
      <w:bCs/>
      <w:kern w:val="44"/>
      <w:sz w:val="32"/>
      <w:szCs w:val="32"/>
    </w:rPr>
  </w:style>
  <w:style w:type="paragraph" w:styleId="4">
    <w:name w:val="heading 3"/>
    <w:basedOn w:val="1"/>
    <w:next w:val="1"/>
    <w:link w:val="44"/>
    <w:autoRedefine/>
    <w:qFormat/>
    <w:uiPriority w:val="0"/>
    <w:pPr>
      <w:keepNext/>
      <w:keepLines/>
      <w:tabs>
        <w:tab w:val="left" w:pos="992"/>
      </w:tabs>
      <w:spacing w:before="260" w:after="260" w:line="416" w:lineRule="auto"/>
      <w:ind w:left="709" w:hanging="421"/>
      <w:outlineLvl w:val="2"/>
    </w:pPr>
    <w:rPr>
      <w:rFonts w:ascii="宋体" w:hAnsi="宋体" w:eastAsia="宋体" w:cs="宋体"/>
      <w:b/>
      <w:bCs/>
      <w:kern w:val="44"/>
      <w:sz w:val="32"/>
      <w:szCs w:val="32"/>
    </w:rPr>
  </w:style>
  <w:style w:type="paragraph" w:styleId="5">
    <w:name w:val="heading 4"/>
    <w:basedOn w:val="1"/>
    <w:next w:val="1"/>
    <w:link w:val="45"/>
    <w:autoRedefine/>
    <w:qFormat/>
    <w:uiPriority w:val="0"/>
    <w:pPr>
      <w:keepNext/>
      <w:keepLines/>
      <w:tabs>
        <w:tab w:val="left" w:pos="992"/>
      </w:tabs>
      <w:spacing w:before="280" w:after="290" w:line="376" w:lineRule="auto"/>
      <w:ind w:left="992" w:hanging="992"/>
      <w:outlineLvl w:val="3"/>
    </w:pPr>
    <w:rPr>
      <w:rFonts w:ascii="Arial" w:hAnsi="Arial" w:eastAsia="黑体" w:cs="Arial"/>
      <w:b/>
      <w:bCs/>
      <w:kern w:val="44"/>
      <w:sz w:val="28"/>
      <w:szCs w:val="28"/>
    </w:rPr>
  </w:style>
  <w:style w:type="paragraph" w:styleId="6">
    <w:name w:val="heading 9"/>
    <w:basedOn w:val="1"/>
    <w:next w:val="1"/>
    <w:link w:val="46"/>
    <w:autoRedefine/>
    <w:qFormat/>
    <w:uiPriority w:val="0"/>
    <w:pPr>
      <w:keepNext/>
      <w:keepLines/>
      <w:spacing w:before="240" w:after="64" w:line="320" w:lineRule="auto"/>
      <w:outlineLvl w:val="8"/>
    </w:pPr>
    <w:rPr>
      <w:rFonts w:ascii="Arial" w:hAnsi="Arial" w:eastAsia="黑体" w:cs="Arial"/>
      <w:kern w:val="44"/>
      <w:sz w:val="21"/>
      <w:szCs w:val="21"/>
    </w:rPr>
  </w:style>
  <w:style w:type="character" w:default="1" w:styleId="36">
    <w:name w:val="Default Paragraph Font"/>
    <w:autoRedefine/>
    <w:semiHidden/>
    <w:unhideWhenUsed/>
    <w:qFormat/>
    <w:uiPriority w:val="1"/>
  </w:style>
  <w:style w:type="table" w:default="1" w:styleId="34">
    <w:name w:val="Normal Table"/>
    <w:autoRedefine/>
    <w:semiHidden/>
    <w:unhideWhenUsed/>
    <w:qFormat/>
    <w:uiPriority w:val="99"/>
    <w:tblPr>
      <w:tblCellMar>
        <w:top w:w="0" w:type="dxa"/>
        <w:left w:w="108" w:type="dxa"/>
        <w:bottom w:w="0" w:type="dxa"/>
        <w:right w:w="108" w:type="dxa"/>
      </w:tblCellMar>
    </w:tblPr>
  </w:style>
  <w:style w:type="paragraph" w:styleId="7">
    <w:name w:val="toc 7"/>
    <w:basedOn w:val="1"/>
    <w:next w:val="1"/>
    <w:autoRedefine/>
    <w:qFormat/>
    <w:uiPriority w:val="0"/>
    <w:pPr>
      <w:ind w:left="1680"/>
      <w:jc w:val="left"/>
    </w:pPr>
    <w:rPr>
      <w:rFonts w:ascii="宋体" w:hAnsi="宋体" w:eastAsia="宋体" w:cs="宋体"/>
      <w:kern w:val="44"/>
      <w:sz w:val="18"/>
      <w:szCs w:val="18"/>
    </w:rPr>
  </w:style>
  <w:style w:type="paragraph" w:styleId="8">
    <w:name w:val="Normal Indent"/>
    <w:basedOn w:val="1"/>
    <w:autoRedefine/>
    <w:qFormat/>
    <w:uiPriority w:val="0"/>
    <w:pPr>
      <w:ind w:firstLine="420"/>
    </w:pPr>
    <w:rPr>
      <w:rFonts w:ascii="宋体" w:hAnsi="宋体" w:eastAsia="宋体" w:cs="宋体"/>
      <w:kern w:val="44"/>
      <w:sz w:val="21"/>
      <w:szCs w:val="21"/>
    </w:rPr>
  </w:style>
  <w:style w:type="paragraph" w:styleId="9">
    <w:name w:val="Document Map"/>
    <w:basedOn w:val="1"/>
    <w:link w:val="55"/>
    <w:autoRedefine/>
    <w:semiHidden/>
    <w:qFormat/>
    <w:uiPriority w:val="0"/>
    <w:pPr>
      <w:shd w:val="clear" w:color="auto" w:fill="000080"/>
    </w:pPr>
    <w:rPr>
      <w:rFonts w:ascii="宋体" w:hAnsi="宋体" w:eastAsia="宋体" w:cs="宋体"/>
      <w:kern w:val="44"/>
      <w:sz w:val="28"/>
      <w:szCs w:val="28"/>
    </w:rPr>
  </w:style>
  <w:style w:type="paragraph" w:styleId="10">
    <w:name w:val="annotation text"/>
    <w:basedOn w:val="1"/>
    <w:link w:val="64"/>
    <w:autoRedefine/>
    <w:semiHidden/>
    <w:unhideWhenUsed/>
    <w:qFormat/>
    <w:uiPriority w:val="0"/>
    <w:pPr>
      <w:jc w:val="left"/>
    </w:pPr>
  </w:style>
  <w:style w:type="paragraph" w:styleId="11">
    <w:name w:val="Salutation"/>
    <w:basedOn w:val="1"/>
    <w:next w:val="1"/>
    <w:link w:val="57"/>
    <w:autoRedefine/>
    <w:qFormat/>
    <w:uiPriority w:val="0"/>
    <w:rPr>
      <w:rFonts w:ascii="宋体" w:hAnsi="宋体" w:eastAsia="宋体" w:cs="宋体"/>
      <w:kern w:val="44"/>
      <w:sz w:val="32"/>
      <w:szCs w:val="32"/>
    </w:rPr>
  </w:style>
  <w:style w:type="paragraph" w:styleId="12">
    <w:name w:val="Body Text 3"/>
    <w:basedOn w:val="1"/>
    <w:link w:val="305"/>
    <w:autoRedefine/>
    <w:semiHidden/>
    <w:unhideWhenUsed/>
    <w:qFormat/>
    <w:uiPriority w:val="99"/>
    <w:pPr>
      <w:spacing w:after="120"/>
    </w:pPr>
    <w:rPr>
      <w:sz w:val="16"/>
      <w:szCs w:val="16"/>
    </w:rPr>
  </w:style>
  <w:style w:type="paragraph" w:styleId="13">
    <w:name w:val="Body Text"/>
    <w:basedOn w:val="1"/>
    <w:next w:val="1"/>
    <w:link w:val="51"/>
    <w:autoRedefine/>
    <w:qFormat/>
    <w:uiPriority w:val="0"/>
    <w:pPr>
      <w:spacing w:after="120"/>
    </w:pPr>
    <w:rPr>
      <w:rFonts w:ascii="宋体" w:hAnsi="宋体" w:eastAsia="宋体" w:cs="宋体"/>
      <w:kern w:val="44"/>
      <w:sz w:val="28"/>
      <w:szCs w:val="28"/>
    </w:rPr>
  </w:style>
  <w:style w:type="paragraph" w:styleId="14">
    <w:name w:val="Body Text Indent"/>
    <w:basedOn w:val="1"/>
    <w:link w:val="76"/>
    <w:autoRedefine/>
    <w:qFormat/>
    <w:uiPriority w:val="0"/>
    <w:pPr>
      <w:spacing w:after="120"/>
      <w:ind w:left="420" w:leftChars="200"/>
    </w:pPr>
    <w:rPr>
      <w:rFonts w:ascii="宋体" w:hAnsi="宋体" w:eastAsia="宋体" w:cs="宋体"/>
      <w:kern w:val="44"/>
      <w:sz w:val="28"/>
      <w:szCs w:val="28"/>
    </w:rPr>
  </w:style>
  <w:style w:type="paragraph" w:styleId="15">
    <w:name w:val="toc 5"/>
    <w:basedOn w:val="1"/>
    <w:next w:val="1"/>
    <w:autoRedefine/>
    <w:qFormat/>
    <w:uiPriority w:val="0"/>
    <w:pPr>
      <w:ind w:left="1120"/>
      <w:jc w:val="left"/>
    </w:pPr>
    <w:rPr>
      <w:rFonts w:ascii="宋体" w:hAnsi="宋体" w:eastAsia="宋体" w:cs="宋体"/>
      <w:kern w:val="44"/>
      <w:sz w:val="18"/>
      <w:szCs w:val="18"/>
    </w:rPr>
  </w:style>
  <w:style w:type="paragraph" w:styleId="16">
    <w:name w:val="toc 3"/>
    <w:basedOn w:val="1"/>
    <w:next w:val="1"/>
    <w:autoRedefine/>
    <w:qFormat/>
    <w:uiPriority w:val="0"/>
    <w:pPr>
      <w:tabs>
        <w:tab w:val="right" w:leader="dot" w:pos="9350"/>
      </w:tabs>
      <w:ind w:left="1799" w:leftChars="513" w:hanging="722" w:hangingChars="258"/>
    </w:pPr>
    <w:rPr>
      <w:rFonts w:ascii="宋体" w:hAnsi="宋体" w:eastAsia="宋体" w:cs="宋体"/>
      <w:sz w:val="28"/>
      <w:szCs w:val="28"/>
    </w:rPr>
  </w:style>
  <w:style w:type="paragraph" w:styleId="17">
    <w:name w:val="Plain Text"/>
    <w:basedOn w:val="1"/>
    <w:link w:val="74"/>
    <w:autoRedefine/>
    <w:qFormat/>
    <w:uiPriority w:val="0"/>
    <w:rPr>
      <w:rFonts w:ascii="宋体" w:hAnsi="Courier New" w:eastAsia="宋体" w:cs="宋体"/>
      <w:kern w:val="44"/>
      <w:sz w:val="21"/>
      <w:szCs w:val="21"/>
    </w:rPr>
  </w:style>
  <w:style w:type="paragraph" w:styleId="18">
    <w:name w:val="toc 8"/>
    <w:basedOn w:val="1"/>
    <w:next w:val="1"/>
    <w:autoRedefine/>
    <w:qFormat/>
    <w:uiPriority w:val="0"/>
    <w:pPr>
      <w:ind w:left="1960"/>
      <w:jc w:val="left"/>
    </w:pPr>
    <w:rPr>
      <w:rFonts w:ascii="宋体" w:hAnsi="宋体" w:eastAsia="宋体" w:cs="宋体"/>
      <w:kern w:val="44"/>
      <w:sz w:val="18"/>
      <w:szCs w:val="18"/>
    </w:rPr>
  </w:style>
  <w:style w:type="paragraph" w:styleId="19">
    <w:name w:val="Date"/>
    <w:basedOn w:val="1"/>
    <w:next w:val="1"/>
    <w:link w:val="52"/>
    <w:autoRedefine/>
    <w:qFormat/>
    <w:uiPriority w:val="0"/>
    <w:pPr>
      <w:ind w:left="100" w:leftChars="2500"/>
    </w:pPr>
    <w:rPr>
      <w:rFonts w:ascii="宋体" w:hAnsi="宋体" w:eastAsia="宋体" w:cs="宋体"/>
      <w:kern w:val="44"/>
      <w:sz w:val="28"/>
      <w:szCs w:val="28"/>
    </w:rPr>
  </w:style>
  <w:style w:type="paragraph" w:styleId="20">
    <w:name w:val="Body Text Indent 2"/>
    <w:basedOn w:val="1"/>
    <w:link w:val="60"/>
    <w:autoRedefine/>
    <w:qFormat/>
    <w:uiPriority w:val="0"/>
    <w:pPr>
      <w:spacing w:after="120" w:line="480" w:lineRule="auto"/>
      <w:ind w:left="420" w:leftChars="200"/>
    </w:pPr>
    <w:rPr>
      <w:rFonts w:ascii="宋体" w:hAnsi="宋体" w:eastAsia="宋体" w:cs="宋体"/>
      <w:kern w:val="44"/>
      <w:sz w:val="28"/>
      <w:szCs w:val="28"/>
    </w:rPr>
  </w:style>
  <w:style w:type="paragraph" w:styleId="21">
    <w:name w:val="Balloon Text"/>
    <w:basedOn w:val="1"/>
    <w:link w:val="58"/>
    <w:autoRedefine/>
    <w:semiHidden/>
    <w:qFormat/>
    <w:uiPriority w:val="0"/>
    <w:rPr>
      <w:rFonts w:ascii="宋体" w:hAnsi="宋体" w:eastAsia="宋体" w:cs="宋体"/>
      <w:kern w:val="44"/>
      <w:sz w:val="18"/>
      <w:szCs w:val="18"/>
    </w:rPr>
  </w:style>
  <w:style w:type="paragraph" w:styleId="22">
    <w:name w:val="footer"/>
    <w:basedOn w:val="1"/>
    <w:link w:val="48"/>
    <w:autoRedefine/>
    <w:unhideWhenUsed/>
    <w:qFormat/>
    <w:uiPriority w:val="0"/>
    <w:pPr>
      <w:tabs>
        <w:tab w:val="center" w:pos="4153"/>
        <w:tab w:val="right" w:pos="8306"/>
      </w:tabs>
      <w:snapToGrid w:val="0"/>
      <w:jc w:val="left"/>
    </w:pPr>
    <w:rPr>
      <w:sz w:val="18"/>
      <w:szCs w:val="18"/>
    </w:rPr>
  </w:style>
  <w:style w:type="paragraph" w:styleId="23">
    <w:name w:val="header"/>
    <w:basedOn w:val="1"/>
    <w:link w:val="47"/>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0"/>
    <w:pPr>
      <w:spacing w:before="120" w:after="120"/>
      <w:jc w:val="left"/>
    </w:pPr>
    <w:rPr>
      <w:rFonts w:ascii="Times New Roman" w:hAnsi="Times New Roman" w:eastAsia="宋体" w:cs="Times New Roman"/>
      <w:b/>
      <w:bCs/>
      <w:caps/>
      <w:kern w:val="44"/>
      <w:sz w:val="28"/>
      <w:szCs w:val="28"/>
    </w:rPr>
  </w:style>
  <w:style w:type="paragraph" w:styleId="25">
    <w:name w:val="toc 4"/>
    <w:basedOn w:val="1"/>
    <w:next w:val="1"/>
    <w:autoRedefine/>
    <w:qFormat/>
    <w:uiPriority w:val="0"/>
    <w:pPr>
      <w:ind w:left="840"/>
      <w:jc w:val="left"/>
    </w:pPr>
    <w:rPr>
      <w:rFonts w:ascii="宋体" w:hAnsi="宋体" w:eastAsia="宋体" w:cs="宋体"/>
      <w:kern w:val="44"/>
      <w:sz w:val="18"/>
      <w:szCs w:val="18"/>
    </w:rPr>
  </w:style>
  <w:style w:type="paragraph" w:styleId="26">
    <w:name w:val="toc 6"/>
    <w:basedOn w:val="1"/>
    <w:next w:val="1"/>
    <w:autoRedefine/>
    <w:qFormat/>
    <w:uiPriority w:val="0"/>
    <w:pPr>
      <w:ind w:left="1400"/>
      <w:jc w:val="left"/>
    </w:pPr>
    <w:rPr>
      <w:rFonts w:ascii="宋体" w:hAnsi="宋体" w:eastAsia="宋体" w:cs="宋体"/>
      <w:kern w:val="44"/>
      <w:sz w:val="18"/>
      <w:szCs w:val="18"/>
    </w:rPr>
  </w:style>
  <w:style w:type="paragraph" w:styleId="27">
    <w:name w:val="Body Text Indent 3"/>
    <w:basedOn w:val="1"/>
    <w:link w:val="69"/>
    <w:autoRedefine/>
    <w:qFormat/>
    <w:uiPriority w:val="0"/>
    <w:pPr>
      <w:spacing w:after="120"/>
      <w:ind w:left="420" w:leftChars="200"/>
    </w:pPr>
    <w:rPr>
      <w:rFonts w:ascii="宋体" w:hAnsi="宋体" w:eastAsia="宋体" w:cs="宋体"/>
      <w:kern w:val="44"/>
      <w:sz w:val="16"/>
      <w:szCs w:val="16"/>
    </w:rPr>
  </w:style>
  <w:style w:type="paragraph" w:styleId="28">
    <w:name w:val="toc 2"/>
    <w:basedOn w:val="1"/>
    <w:next w:val="1"/>
    <w:link w:val="312"/>
    <w:autoRedefine/>
    <w:qFormat/>
    <w:uiPriority w:val="0"/>
    <w:pPr>
      <w:tabs>
        <w:tab w:val="right" w:leader="dot" w:pos="9350"/>
      </w:tabs>
      <w:ind w:left="1272" w:leftChars="277" w:hanging="496" w:hangingChars="177"/>
      <w:jc w:val="left"/>
      <w:outlineLvl w:val="1"/>
    </w:pPr>
    <w:rPr>
      <w:rFonts w:ascii="宋体" w:hAnsi="宋体" w:eastAsia="宋体" w:cs="宋体"/>
      <w:sz w:val="28"/>
      <w:szCs w:val="28"/>
    </w:rPr>
  </w:style>
  <w:style w:type="paragraph" w:styleId="29">
    <w:name w:val="toc 9"/>
    <w:basedOn w:val="1"/>
    <w:next w:val="1"/>
    <w:autoRedefine/>
    <w:qFormat/>
    <w:uiPriority w:val="0"/>
    <w:pPr>
      <w:ind w:left="2240"/>
      <w:jc w:val="left"/>
    </w:pPr>
    <w:rPr>
      <w:rFonts w:ascii="宋体" w:hAnsi="宋体" w:eastAsia="宋体" w:cs="宋体"/>
      <w:kern w:val="44"/>
      <w:sz w:val="18"/>
      <w:szCs w:val="18"/>
    </w:rPr>
  </w:style>
  <w:style w:type="paragraph" w:styleId="30">
    <w:name w:val="Normal (Web)"/>
    <w:basedOn w:val="1"/>
    <w:autoRedefine/>
    <w:qFormat/>
    <w:uiPriority w:val="0"/>
    <w:pPr>
      <w:widowControl/>
      <w:spacing w:before="300" w:after="300"/>
      <w:jc w:val="left"/>
    </w:pPr>
    <w:rPr>
      <w:rFonts w:ascii="宋体" w:hAnsi="宋体" w:eastAsia="宋体" w:cs="宋体"/>
      <w:kern w:val="0"/>
    </w:rPr>
  </w:style>
  <w:style w:type="paragraph" w:styleId="31">
    <w:name w:val="Title"/>
    <w:basedOn w:val="1"/>
    <w:next w:val="1"/>
    <w:link w:val="307"/>
    <w:autoRedefine/>
    <w:qFormat/>
    <w:uiPriority w:val="0"/>
    <w:pPr>
      <w:jc w:val="center"/>
      <w:outlineLvl w:val="0"/>
    </w:pPr>
    <w:rPr>
      <w:rFonts w:ascii="Times New Roman" w:hAnsi="Times New Roman" w:eastAsia="仿宋_GB2312" w:cs="Times New Roman"/>
      <w:bCs/>
      <w:sz w:val="28"/>
      <w:szCs w:val="32"/>
    </w:rPr>
  </w:style>
  <w:style w:type="paragraph" w:styleId="32">
    <w:name w:val="annotation subject"/>
    <w:basedOn w:val="10"/>
    <w:next w:val="10"/>
    <w:link w:val="62"/>
    <w:autoRedefine/>
    <w:semiHidden/>
    <w:qFormat/>
    <w:uiPriority w:val="0"/>
    <w:rPr>
      <w:rFonts w:ascii="宋体" w:hAnsi="宋体" w:eastAsia="宋体" w:cs="宋体"/>
      <w:b/>
      <w:bCs/>
      <w:kern w:val="44"/>
      <w:sz w:val="28"/>
      <w:szCs w:val="28"/>
    </w:rPr>
  </w:style>
  <w:style w:type="paragraph" w:styleId="33">
    <w:name w:val="Body Text First Indent 2"/>
    <w:basedOn w:val="14"/>
    <w:link w:val="310"/>
    <w:autoRedefine/>
    <w:unhideWhenUsed/>
    <w:qFormat/>
    <w:uiPriority w:val="0"/>
    <w:pPr>
      <w:ind w:firstLine="420" w:firstLineChars="200"/>
    </w:pPr>
    <w:rPr>
      <w:rFonts w:ascii="Times New Roman" w:hAnsi="Times New Roman" w:cs="Times New Roman"/>
      <w:kern w:val="2"/>
      <w:sz w:val="21"/>
      <w:szCs w:val="22"/>
    </w:rPr>
  </w:style>
  <w:style w:type="table" w:styleId="35">
    <w:name w:val="Table Grid"/>
    <w:basedOn w:val="34"/>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autoRedefine/>
    <w:qFormat/>
    <w:uiPriority w:val="0"/>
    <w:rPr>
      <w:rFonts w:cs="Times New Roman"/>
      <w:b/>
      <w:bCs/>
    </w:rPr>
  </w:style>
  <w:style w:type="character" w:styleId="38">
    <w:name w:val="page number"/>
    <w:basedOn w:val="36"/>
    <w:autoRedefine/>
    <w:qFormat/>
    <w:uiPriority w:val="0"/>
    <w:rPr>
      <w:rFonts w:cs="Times New Roman"/>
    </w:rPr>
  </w:style>
  <w:style w:type="character" w:styleId="39">
    <w:name w:val="FollowedHyperlink"/>
    <w:basedOn w:val="36"/>
    <w:autoRedefine/>
    <w:qFormat/>
    <w:uiPriority w:val="0"/>
    <w:rPr>
      <w:rFonts w:cs="Times New Roman"/>
      <w:color w:val="800080"/>
      <w:u w:val="single"/>
    </w:rPr>
  </w:style>
  <w:style w:type="character" w:styleId="40">
    <w:name w:val="Hyperlink"/>
    <w:basedOn w:val="36"/>
    <w:autoRedefine/>
    <w:unhideWhenUsed/>
    <w:qFormat/>
    <w:uiPriority w:val="0"/>
    <w:rPr>
      <w:color w:val="0000FF" w:themeColor="hyperlink"/>
      <w:u w:val="single"/>
    </w:rPr>
  </w:style>
  <w:style w:type="paragraph" w:customStyle="1" w:styleId="4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2">
    <w:name w:val="标题 1 Char"/>
    <w:basedOn w:val="36"/>
    <w:link w:val="2"/>
    <w:autoRedefine/>
    <w:qFormat/>
    <w:uiPriority w:val="0"/>
    <w:rPr>
      <w:rFonts w:ascii="宋体" w:hAnsi="宋体" w:eastAsia="宋体" w:cs="宋体"/>
      <w:b/>
      <w:bCs/>
      <w:kern w:val="44"/>
      <w:sz w:val="44"/>
      <w:szCs w:val="44"/>
    </w:rPr>
  </w:style>
  <w:style w:type="character" w:customStyle="1" w:styleId="43">
    <w:name w:val="标题 2 Char"/>
    <w:basedOn w:val="36"/>
    <w:link w:val="3"/>
    <w:autoRedefine/>
    <w:qFormat/>
    <w:uiPriority w:val="0"/>
    <w:rPr>
      <w:rFonts w:ascii="Arial" w:hAnsi="Arial" w:eastAsia="黑体" w:cs="Arial"/>
      <w:b/>
      <w:bCs/>
      <w:kern w:val="44"/>
      <w:sz w:val="32"/>
      <w:szCs w:val="32"/>
    </w:rPr>
  </w:style>
  <w:style w:type="character" w:customStyle="1" w:styleId="44">
    <w:name w:val="标题 3 Char"/>
    <w:basedOn w:val="36"/>
    <w:link w:val="4"/>
    <w:autoRedefine/>
    <w:qFormat/>
    <w:uiPriority w:val="0"/>
    <w:rPr>
      <w:rFonts w:ascii="宋体" w:hAnsi="宋体" w:eastAsia="宋体" w:cs="宋体"/>
      <w:b/>
      <w:bCs/>
      <w:kern w:val="44"/>
      <w:sz w:val="32"/>
      <w:szCs w:val="32"/>
    </w:rPr>
  </w:style>
  <w:style w:type="character" w:customStyle="1" w:styleId="45">
    <w:name w:val="标题 4 Char"/>
    <w:basedOn w:val="36"/>
    <w:link w:val="5"/>
    <w:autoRedefine/>
    <w:qFormat/>
    <w:uiPriority w:val="0"/>
    <w:rPr>
      <w:rFonts w:ascii="Arial" w:hAnsi="Arial" w:eastAsia="黑体" w:cs="Arial"/>
      <w:b/>
      <w:bCs/>
      <w:kern w:val="44"/>
      <w:sz w:val="28"/>
      <w:szCs w:val="28"/>
    </w:rPr>
  </w:style>
  <w:style w:type="character" w:customStyle="1" w:styleId="46">
    <w:name w:val="标题 9 Char"/>
    <w:basedOn w:val="36"/>
    <w:link w:val="6"/>
    <w:autoRedefine/>
    <w:qFormat/>
    <w:uiPriority w:val="0"/>
    <w:rPr>
      <w:rFonts w:ascii="Arial" w:hAnsi="Arial" w:eastAsia="黑体" w:cs="Arial"/>
      <w:kern w:val="44"/>
      <w:sz w:val="21"/>
      <w:szCs w:val="21"/>
    </w:rPr>
  </w:style>
  <w:style w:type="character" w:customStyle="1" w:styleId="47">
    <w:name w:val="页眉 Char"/>
    <w:basedOn w:val="36"/>
    <w:link w:val="23"/>
    <w:autoRedefine/>
    <w:qFormat/>
    <w:uiPriority w:val="0"/>
    <w:rPr>
      <w:sz w:val="18"/>
      <w:szCs w:val="18"/>
    </w:rPr>
  </w:style>
  <w:style w:type="character" w:customStyle="1" w:styleId="48">
    <w:name w:val="页脚 Char"/>
    <w:basedOn w:val="36"/>
    <w:link w:val="22"/>
    <w:autoRedefine/>
    <w:qFormat/>
    <w:uiPriority w:val="0"/>
    <w:rPr>
      <w:sz w:val="18"/>
      <w:szCs w:val="18"/>
    </w:rPr>
  </w:style>
  <w:style w:type="character" w:customStyle="1" w:styleId="49">
    <w:name w:val="Char Char11"/>
    <w:basedOn w:val="36"/>
    <w:autoRedefine/>
    <w:qFormat/>
    <w:locked/>
    <w:uiPriority w:val="0"/>
    <w:rPr>
      <w:sz w:val="24"/>
      <w:szCs w:val="24"/>
      <w:lang w:bidi="ar-SA"/>
    </w:rPr>
  </w:style>
  <w:style w:type="paragraph" w:styleId="50">
    <w:name w:val="List Paragraph"/>
    <w:basedOn w:val="1"/>
    <w:autoRedefine/>
    <w:qFormat/>
    <w:uiPriority w:val="34"/>
    <w:pPr>
      <w:ind w:firstLine="420" w:firstLineChars="200"/>
    </w:pPr>
  </w:style>
  <w:style w:type="character" w:customStyle="1" w:styleId="51">
    <w:name w:val="正文文本 Char"/>
    <w:basedOn w:val="36"/>
    <w:link w:val="13"/>
    <w:autoRedefine/>
    <w:qFormat/>
    <w:locked/>
    <w:uiPriority w:val="0"/>
    <w:rPr>
      <w:rFonts w:ascii="宋体" w:hAnsi="宋体" w:eastAsia="宋体" w:cs="宋体"/>
      <w:kern w:val="44"/>
      <w:sz w:val="28"/>
      <w:szCs w:val="28"/>
    </w:rPr>
  </w:style>
  <w:style w:type="character" w:customStyle="1" w:styleId="52">
    <w:name w:val="日期 Char"/>
    <w:basedOn w:val="36"/>
    <w:link w:val="19"/>
    <w:autoRedefine/>
    <w:qFormat/>
    <w:locked/>
    <w:uiPriority w:val="0"/>
    <w:rPr>
      <w:rFonts w:ascii="宋体" w:hAnsi="宋体" w:eastAsia="宋体" w:cs="宋体"/>
      <w:kern w:val="44"/>
      <w:sz w:val="28"/>
      <w:szCs w:val="28"/>
    </w:rPr>
  </w:style>
  <w:style w:type="character" w:customStyle="1" w:styleId="53">
    <w:name w:val="Char Char1"/>
    <w:basedOn w:val="36"/>
    <w:autoRedefine/>
    <w:qFormat/>
    <w:locked/>
    <w:uiPriority w:val="0"/>
    <w:rPr>
      <w:rFonts w:ascii="宋体" w:hAnsi="宋体" w:eastAsia="宋体"/>
      <w:kern w:val="2"/>
      <w:sz w:val="18"/>
      <w:szCs w:val="18"/>
      <w:lang w:val="en-US" w:eastAsia="zh-CN" w:bidi="ar-SA"/>
    </w:rPr>
  </w:style>
  <w:style w:type="character" w:customStyle="1" w:styleId="54">
    <w:name w:val="apple-converted-space"/>
    <w:basedOn w:val="36"/>
    <w:autoRedefine/>
    <w:qFormat/>
    <w:uiPriority w:val="0"/>
  </w:style>
  <w:style w:type="character" w:customStyle="1" w:styleId="55">
    <w:name w:val="文档结构图 Char"/>
    <w:basedOn w:val="36"/>
    <w:link w:val="9"/>
    <w:autoRedefine/>
    <w:semiHidden/>
    <w:qFormat/>
    <w:locked/>
    <w:uiPriority w:val="0"/>
    <w:rPr>
      <w:rFonts w:ascii="宋体" w:hAnsi="宋体" w:eastAsia="宋体" w:cs="宋体"/>
      <w:kern w:val="44"/>
      <w:sz w:val="28"/>
      <w:szCs w:val="28"/>
      <w:shd w:val="clear" w:color="auto" w:fill="000080"/>
    </w:rPr>
  </w:style>
  <w:style w:type="character" w:customStyle="1" w:styleId="56">
    <w:name w:val="Char Char Char11"/>
    <w:basedOn w:val="36"/>
    <w:autoRedefine/>
    <w:qFormat/>
    <w:locked/>
    <w:uiPriority w:val="0"/>
    <w:rPr>
      <w:rFonts w:ascii="宋体" w:hAnsi="Courier New" w:eastAsia="仿宋_GB2312" w:cs="宋体"/>
      <w:kern w:val="2"/>
      <w:sz w:val="21"/>
      <w:szCs w:val="21"/>
      <w:lang w:val="en-US" w:eastAsia="zh-CN"/>
    </w:rPr>
  </w:style>
  <w:style w:type="character" w:customStyle="1" w:styleId="57">
    <w:name w:val="称呼 Char"/>
    <w:basedOn w:val="36"/>
    <w:link w:val="11"/>
    <w:autoRedefine/>
    <w:qFormat/>
    <w:locked/>
    <w:uiPriority w:val="0"/>
    <w:rPr>
      <w:rFonts w:ascii="宋体" w:hAnsi="宋体" w:eastAsia="宋体" w:cs="宋体"/>
      <w:kern w:val="44"/>
      <w:sz w:val="32"/>
      <w:szCs w:val="32"/>
    </w:rPr>
  </w:style>
  <w:style w:type="character" w:customStyle="1" w:styleId="58">
    <w:name w:val="批注框文本 Char"/>
    <w:basedOn w:val="36"/>
    <w:link w:val="21"/>
    <w:autoRedefine/>
    <w:semiHidden/>
    <w:qFormat/>
    <w:locked/>
    <w:uiPriority w:val="0"/>
    <w:rPr>
      <w:rFonts w:ascii="宋体" w:hAnsi="宋体" w:eastAsia="宋体" w:cs="宋体"/>
      <w:kern w:val="44"/>
      <w:sz w:val="18"/>
      <w:szCs w:val="18"/>
    </w:rPr>
  </w:style>
  <w:style w:type="character" w:customStyle="1" w:styleId="59">
    <w:name w:val="H2 Char"/>
    <w:basedOn w:val="36"/>
    <w:autoRedefine/>
    <w:qFormat/>
    <w:uiPriority w:val="0"/>
    <w:rPr>
      <w:rFonts w:ascii="Arial" w:hAnsi="Arial" w:eastAsia="黑体" w:cs="Arial"/>
      <w:b/>
      <w:bCs/>
      <w:kern w:val="2"/>
      <w:sz w:val="32"/>
      <w:szCs w:val="32"/>
      <w:lang w:val="en-US" w:eastAsia="zh-CN"/>
    </w:rPr>
  </w:style>
  <w:style w:type="character" w:customStyle="1" w:styleId="60">
    <w:name w:val="正文文本缩进 2 Char"/>
    <w:basedOn w:val="36"/>
    <w:link w:val="20"/>
    <w:autoRedefine/>
    <w:qFormat/>
    <w:locked/>
    <w:uiPriority w:val="0"/>
    <w:rPr>
      <w:rFonts w:ascii="宋体" w:hAnsi="宋体" w:eastAsia="宋体" w:cs="宋体"/>
      <w:kern w:val="44"/>
      <w:sz w:val="28"/>
      <w:szCs w:val="28"/>
    </w:rPr>
  </w:style>
  <w:style w:type="character" w:customStyle="1" w:styleId="61">
    <w:name w:val="Char Char Char1"/>
    <w:basedOn w:val="36"/>
    <w:autoRedefine/>
    <w:qFormat/>
    <w:uiPriority w:val="0"/>
    <w:rPr>
      <w:rFonts w:ascii="宋体" w:hAnsi="Courier New" w:eastAsia="宋体" w:cs="宋体"/>
      <w:kern w:val="2"/>
      <w:sz w:val="21"/>
      <w:szCs w:val="21"/>
      <w:lang w:val="en-US" w:eastAsia="zh-CN"/>
    </w:rPr>
  </w:style>
  <w:style w:type="character" w:customStyle="1" w:styleId="62">
    <w:name w:val="批注主题 Char"/>
    <w:basedOn w:val="63"/>
    <w:link w:val="32"/>
    <w:autoRedefine/>
    <w:semiHidden/>
    <w:qFormat/>
    <w:locked/>
    <w:uiPriority w:val="0"/>
    <w:rPr>
      <w:rFonts w:ascii="宋体" w:hAnsi="宋体" w:eastAsia="宋体" w:cs="宋体"/>
      <w:b/>
      <w:bCs/>
      <w:kern w:val="44"/>
      <w:sz w:val="28"/>
      <w:szCs w:val="28"/>
      <w:lang w:val="en-US" w:eastAsia="zh-CN" w:bidi="ar-SA"/>
    </w:rPr>
  </w:style>
  <w:style w:type="character" w:customStyle="1" w:styleId="63">
    <w:name w:val="批注文字 Char"/>
    <w:basedOn w:val="36"/>
    <w:autoRedefine/>
    <w:semiHidden/>
    <w:qFormat/>
    <w:locked/>
    <w:uiPriority w:val="0"/>
    <w:rPr>
      <w:rFonts w:ascii="宋体" w:hAnsi="宋体" w:eastAsia="宋体" w:cs="宋体"/>
      <w:kern w:val="44"/>
      <w:sz w:val="28"/>
      <w:szCs w:val="28"/>
      <w:lang w:val="en-US" w:eastAsia="zh-CN" w:bidi="ar-SA"/>
    </w:rPr>
  </w:style>
  <w:style w:type="character" w:customStyle="1" w:styleId="64">
    <w:name w:val="批注文字 Char1"/>
    <w:basedOn w:val="36"/>
    <w:link w:val="10"/>
    <w:autoRedefine/>
    <w:semiHidden/>
    <w:qFormat/>
    <w:uiPriority w:val="99"/>
  </w:style>
  <w:style w:type="character" w:customStyle="1" w:styleId="65">
    <w:name w:val="Char Char9"/>
    <w:basedOn w:val="36"/>
    <w:autoRedefine/>
    <w:qFormat/>
    <w:locked/>
    <w:uiPriority w:val="0"/>
    <w:rPr>
      <w:rFonts w:ascii="宋体" w:hAnsi="Courier New" w:eastAsia="仿宋_GB2312" w:cs="宋体"/>
      <w:kern w:val="2"/>
      <w:sz w:val="21"/>
      <w:szCs w:val="21"/>
      <w:lang w:val="en-US" w:eastAsia="zh-CN"/>
    </w:rPr>
  </w:style>
  <w:style w:type="character" w:customStyle="1" w:styleId="66">
    <w:name w:val="Char Char3"/>
    <w:basedOn w:val="36"/>
    <w:autoRedefine/>
    <w:qFormat/>
    <w:locked/>
    <w:uiPriority w:val="0"/>
    <w:rPr>
      <w:rFonts w:ascii="宋体" w:hAnsi="宋体" w:eastAsia="宋体"/>
      <w:kern w:val="2"/>
      <w:sz w:val="18"/>
      <w:szCs w:val="18"/>
      <w:lang w:val="en-US" w:eastAsia="zh-CN" w:bidi="ar-SA"/>
    </w:rPr>
  </w:style>
  <w:style w:type="character" w:customStyle="1" w:styleId="67">
    <w:name w:val="Char Char111"/>
    <w:basedOn w:val="36"/>
    <w:autoRedefine/>
    <w:qFormat/>
    <w:uiPriority w:val="0"/>
    <w:rPr>
      <w:rFonts w:ascii="Arial" w:hAnsi="Arial" w:eastAsia="黑体" w:cs="Arial"/>
      <w:b/>
      <w:bCs/>
      <w:kern w:val="2"/>
      <w:sz w:val="32"/>
      <w:szCs w:val="32"/>
      <w:lang w:val="en-US" w:eastAsia="zh-CN"/>
    </w:rPr>
  </w:style>
  <w:style w:type="character" w:customStyle="1" w:styleId="68">
    <w:name w:val="Char Char6"/>
    <w:basedOn w:val="36"/>
    <w:autoRedefine/>
    <w:qFormat/>
    <w:locked/>
    <w:uiPriority w:val="0"/>
    <w:rPr>
      <w:rFonts w:ascii="宋体" w:hAnsi="Courier New" w:eastAsia="仿宋_GB2312" w:cs="Courier New"/>
      <w:kern w:val="2"/>
      <w:sz w:val="21"/>
      <w:szCs w:val="21"/>
      <w:lang w:val="en-US" w:eastAsia="zh-CN" w:bidi="ar-SA"/>
    </w:rPr>
  </w:style>
  <w:style w:type="character" w:customStyle="1" w:styleId="69">
    <w:name w:val="正文文本缩进 3 Char"/>
    <w:basedOn w:val="36"/>
    <w:link w:val="27"/>
    <w:autoRedefine/>
    <w:qFormat/>
    <w:locked/>
    <w:uiPriority w:val="0"/>
    <w:rPr>
      <w:rFonts w:ascii="宋体" w:hAnsi="宋体" w:eastAsia="宋体" w:cs="宋体"/>
      <w:kern w:val="44"/>
      <w:sz w:val="16"/>
      <w:szCs w:val="16"/>
    </w:rPr>
  </w:style>
  <w:style w:type="character" w:customStyle="1" w:styleId="70">
    <w:name w:val="纯文本 Char"/>
    <w:basedOn w:val="36"/>
    <w:autoRedefine/>
    <w:qFormat/>
    <w:locked/>
    <w:uiPriority w:val="0"/>
    <w:rPr>
      <w:rFonts w:ascii="宋体" w:hAnsi="Courier New" w:eastAsia="宋体" w:cs="宋体"/>
      <w:kern w:val="44"/>
      <w:sz w:val="21"/>
      <w:szCs w:val="21"/>
    </w:rPr>
  </w:style>
  <w:style w:type="character" w:customStyle="1" w:styleId="71">
    <w:name w:val="正文 首行缩进 Char"/>
    <w:link w:val="72"/>
    <w:autoRedefine/>
    <w:qFormat/>
    <w:uiPriority w:val="0"/>
    <w:rPr>
      <w:rFonts w:ascii="宋体" w:hAnsi="宋体"/>
      <w:color w:val="000000"/>
      <w:sz w:val="21"/>
      <w:szCs w:val="21"/>
    </w:rPr>
  </w:style>
  <w:style w:type="paragraph" w:customStyle="1" w:styleId="72">
    <w:name w:val="正文 首行缩进"/>
    <w:basedOn w:val="1"/>
    <w:link w:val="71"/>
    <w:autoRedefine/>
    <w:qFormat/>
    <w:uiPriority w:val="0"/>
    <w:pPr>
      <w:overflowPunct w:val="0"/>
      <w:topLinePunct/>
      <w:adjustRightInd w:val="0"/>
      <w:spacing w:beforeLines="50"/>
      <w:textAlignment w:val="baseline"/>
    </w:pPr>
    <w:rPr>
      <w:rFonts w:ascii="宋体" w:hAnsi="宋体"/>
      <w:color w:val="000000"/>
      <w:sz w:val="21"/>
      <w:szCs w:val="21"/>
    </w:rPr>
  </w:style>
  <w:style w:type="character" w:customStyle="1" w:styleId="73">
    <w:name w:val="Char Char12"/>
    <w:basedOn w:val="36"/>
    <w:autoRedefine/>
    <w:qFormat/>
    <w:uiPriority w:val="0"/>
    <w:rPr>
      <w:rFonts w:ascii="Arial" w:hAnsi="Arial" w:eastAsia="黑体" w:cs="Arial"/>
      <w:b/>
      <w:bCs/>
      <w:kern w:val="2"/>
      <w:sz w:val="32"/>
      <w:szCs w:val="32"/>
      <w:lang w:val="en-US" w:eastAsia="zh-CN"/>
    </w:rPr>
  </w:style>
  <w:style w:type="character" w:customStyle="1" w:styleId="74">
    <w:name w:val="纯文本 Char1"/>
    <w:basedOn w:val="36"/>
    <w:link w:val="17"/>
    <w:autoRedefine/>
    <w:qFormat/>
    <w:locked/>
    <w:uiPriority w:val="0"/>
    <w:rPr>
      <w:rFonts w:ascii="宋体" w:hAnsi="Courier New" w:eastAsia="宋体" w:cs="宋体"/>
      <w:kern w:val="44"/>
      <w:sz w:val="21"/>
      <w:szCs w:val="21"/>
    </w:rPr>
  </w:style>
  <w:style w:type="character" w:customStyle="1" w:styleId="75">
    <w:name w:val="Char Char Char12"/>
    <w:basedOn w:val="36"/>
    <w:autoRedefine/>
    <w:qFormat/>
    <w:uiPriority w:val="0"/>
    <w:rPr>
      <w:rFonts w:ascii="宋体" w:hAnsi="Courier New" w:eastAsia="宋体" w:cs="宋体"/>
      <w:kern w:val="2"/>
      <w:sz w:val="21"/>
      <w:szCs w:val="21"/>
      <w:lang w:val="en-US" w:eastAsia="zh-CN"/>
    </w:rPr>
  </w:style>
  <w:style w:type="character" w:customStyle="1" w:styleId="76">
    <w:name w:val="正文文本缩进 Char"/>
    <w:basedOn w:val="36"/>
    <w:link w:val="14"/>
    <w:autoRedefine/>
    <w:qFormat/>
    <w:locked/>
    <w:uiPriority w:val="0"/>
    <w:rPr>
      <w:rFonts w:ascii="宋体" w:hAnsi="宋体" w:eastAsia="宋体" w:cs="宋体"/>
      <w:kern w:val="44"/>
      <w:sz w:val="28"/>
      <w:szCs w:val="28"/>
    </w:rPr>
  </w:style>
  <w:style w:type="paragraph" w:customStyle="1" w:styleId="77">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character" w:customStyle="1" w:styleId="78">
    <w:name w:val="批注框文本 Char1"/>
    <w:basedOn w:val="36"/>
    <w:autoRedefine/>
    <w:semiHidden/>
    <w:qFormat/>
    <w:uiPriority w:val="99"/>
    <w:rPr>
      <w:sz w:val="18"/>
      <w:szCs w:val="18"/>
    </w:rPr>
  </w:style>
  <w:style w:type="paragraph" w:customStyle="1" w:styleId="79">
    <w:name w:val="xl183"/>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80">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character" w:customStyle="1" w:styleId="81">
    <w:name w:val="正文文本缩进 3 Char1"/>
    <w:basedOn w:val="36"/>
    <w:autoRedefine/>
    <w:semiHidden/>
    <w:qFormat/>
    <w:uiPriority w:val="99"/>
    <w:rPr>
      <w:sz w:val="16"/>
      <w:szCs w:val="16"/>
    </w:rPr>
  </w:style>
  <w:style w:type="paragraph" w:customStyle="1" w:styleId="82">
    <w:name w:val="xl1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character" w:customStyle="1" w:styleId="83">
    <w:name w:val="日期 Char1"/>
    <w:basedOn w:val="36"/>
    <w:autoRedefine/>
    <w:semiHidden/>
    <w:qFormat/>
    <w:uiPriority w:val="99"/>
  </w:style>
  <w:style w:type="paragraph" w:customStyle="1" w:styleId="84">
    <w:name w:val="xl1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85">
    <w:name w:val="正文文本缩进 Char1"/>
    <w:basedOn w:val="36"/>
    <w:autoRedefine/>
    <w:semiHidden/>
    <w:qFormat/>
    <w:uiPriority w:val="99"/>
  </w:style>
  <w:style w:type="paragraph" w:customStyle="1" w:styleId="86">
    <w:name w:val="xl124"/>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character" w:customStyle="1" w:styleId="87">
    <w:name w:val="文档结构图 Char1"/>
    <w:basedOn w:val="36"/>
    <w:autoRedefine/>
    <w:semiHidden/>
    <w:qFormat/>
    <w:uiPriority w:val="99"/>
    <w:rPr>
      <w:rFonts w:ascii="Microsoft YaHei UI" w:eastAsia="Microsoft YaHei UI"/>
      <w:sz w:val="18"/>
      <w:szCs w:val="18"/>
    </w:rPr>
  </w:style>
  <w:style w:type="paragraph" w:customStyle="1" w:styleId="88">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9">
    <w:name w:val="font1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character" w:customStyle="1" w:styleId="90">
    <w:name w:val="批注主题 Char1"/>
    <w:basedOn w:val="64"/>
    <w:autoRedefine/>
    <w:semiHidden/>
    <w:qFormat/>
    <w:uiPriority w:val="99"/>
    <w:rPr>
      <w:b/>
      <w:bCs/>
    </w:rPr>
  </w:style>
  <w:style w:type="paragraph" w:customStyle="1" w:styleId="91">
    <w:name w:val="xl27"/>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92">
    <w:name w:val="xl2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93">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94">
    <w:name w:val="font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95">
    <w:name w:val="xl20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6">
    <w:name w:val="xl187"/>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97">
    <w:name w:val="xl20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8">
    <w:name w:val="xl10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99">
    <w:name w:val="xl188"/>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00">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1">
    <w:name w:val="xl13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2">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103">
    <w:name w:val="列出段落1"/>
    <w:basedOn w:val="1"/>
    <w:autoRedefine/>
    <w:qFormat/>
    <w:uiPriority w:val="0"/>
    <w:pPr>
      <w:ind w:firstLine="420"/>
    </w:pPr>
    <w:rPr>
      <w:rFonts w:ascii="Calibri" w:hAnsi="Calibri" w:eastAsia="宋体" w:cs="Calibri"/>
      <w:kern w:val="44"/>
      <w:sz w:val="21"/>
      <w:szCs w:val="21"/>
    </w:rPr>
  </w:style>
  <w:style w:type="paragraph" w:customStyle="1" w:styleId="104">
    <w:name w:val="xl2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color w:val="000000"/>
      <w:kern w:val="0"/>
      <w:sz w:val="20"/>
      <w:szCs w:val="20"/>
    </w:rPr>
  </w:style>
  <w:style w:type="paragraph" w:customStyle="1" w:styleId="105">
    <w:name w:val="font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06">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1"/>
      <w:szCs w:val="21"/>
    </w:rPr>
  </w:style>
  <w:style w:type="paragraph" w:customStyle="1" w:styleId="107">
    <w:name w:val="xl132"/>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8">
    <w:name w:val="font22"/>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09">
    <w:name w:val="xl185"/>
    <w:basedOn w:val="1"/>
    <w:autoRedefine/>
    <w:qFormat/>
    <w:uiPriority w:val="0"/>
    <w:pPr>
      <w:widowControl/>
      <w:spacing w:before="100" w:beforeAutospacing="1" w:after="100" w:afterAutospacing="1"/>
      <w:jc w:val="left"/>
    </w:pPr>
    <w:rPr>
      <w:rFonts w:ascii="宋体" w:hAnsi="宋体" w:eastAsia="宋体" w:cs="宋体"/>
      <w:color w:val="993300"/>
      <w:kern w:val="0"/>
      <w:sz w:val="20"/>
      <w:szCs w:val="20"/>
    </w:rPr>
  </w:style>
  <w:style w:type="paragraph" w:customStyle="1" w:styleId="110">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111">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character" w:customStyle="1" w:styleId="112">
    <w:name w:val="正文文本缩进 2 Char1"/>
    <w:basedOn w:val="36"/>
    <w:autoRedefine/>
    <w:semiHidden/>
    <w:qFormat/>
    <w:uiPriority w:val="99"/>
  </w:style>
  <w:style w:type="paragraph" w:customStyle="1" w:styleId="113">
    <w:name w:val="xl4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4">
    <w:name w:val="xl1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rPr>
  </w:style>
  <w:style w:type="paragraph" w:customStyle="1" w:styleId="115">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16">
    <w:name w:val="称呼 Char1"/>
    <w:basedOn w:val="36"/>
    <w:autoRedefine/>
    <w:semiHidden/>
    <w:qFormat/>
    <w:uiPriority w:val="99"/>
  </w:style>
  <w:style w:type="paragraph" w:customStyle="1" w:styleId="117">
    <w:name w:val="普通(Web)"/>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18">
    <w:name w:val="xl180"/>
    <w:basedOn w:val="1"/>
    <w:autoRedefine/>
    <w:qFormat/>
    <w:uiPriority w:val="0"/>
    <w:pPr>
      <w:widowControl/>
      <w:pBdr>
        <w:bottom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19">
    <w:name w:val="xl1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20">
    <w:name w:val="xl1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character" w:customStyle="1" w:styleId="121">
    <w:name w:val="正文文本 Char1"/>
    <w:basedOn w:val="36"/>
    <w:autoRedefine/>
    <w:semiHidden/>
    <w:qFormat/>
    <w:uiPriority w:val="99"/>
  </w:style>
  <w:style w:type="paragraph" w:customStyle="1" w:styleId="122">
    <w:name w:val="xl193"/>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23">
    <w:name w:val="xl130"/>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4">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25">
    <w:name w:val="表格文字"/>
    <w:basedOn w:val="14"/>
    <w:autoRedefine/>
    <w:qFormat/>
    <w:uiPriority w:val="0"/>
    <w:pPr>
      <w:spacing w:before="60" w:after="60"/>
      <w:ind w:left="0" w:leftChars="0"/>
    </w:pPr>
    <w:rPr>
      <w:sz w:val="24"/>
      <w:szCs w:val="24"/>
    </w:rPr>
  </w:style>
  <w:style w:type="paragraph" w:customStyle="1" w:styleId="126">
    <w:name w:val="xl129"/>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27">
    <w:name w:val="xl1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rPr>
  </w:style>
  <w:style w:type="paragraph" w:customStyle="1" w:styleId="128">
    <w:name w:val="xl104"/>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9">
    <w:name w:val="列出段落3"/>
    <w:basedOn w:val="1"/>
    <w:autoRedefine/>
    <w:qFormat/>
    <w:uiPriority w:val="0"/>
    <w:pPr>
      <w:ind w:firstLine="420" w:firstLineChars="200"/>
    </w:pPr>
    <w:rPr>
      <w:rFonts w:ascii="Calibri" w:hAnsi="Calibri" w:eastAsia="宋体" w:cs="Calibri"/>
      <w:sz w:val="21"/>
      <w:szCs w:val="21"/>
    </w:rPr>
  </w:style>
  <w:style w:type="paragraph" w:customStyle="1" w:styleId="130">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1">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32">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3">
    <w:name w:val="xl1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34">
    <w:name w:val="纯文本 Char2"/>
    <w:basedOn w:val="36"/>
    <w:autoRedefine/>
    <w:semiHidden/>
    <w:qFormat/>
    <w:uiPriority w:val="99"/>
    <w:rPr>
      <w:rFonts w:ascii="宋体" w:hAnsi="Courier New" w:eastAsia="宋体" w:cs="Courier New"/>
      <w:sz w:val="21"/>
      <w:szCs w:val="21"/>
    </w:rPr>
  </w:style>
  <w:style w:type="paragraph" w:customStyle="1" w:styleId="135">
    <w:name w:val="Char Char Char Char Char Char Char Char Char Char"/>
    <w:basedOn w:val="9"/>
    <w:autoRedefine/>
    <w:qFormat/>
    <w:uiPriority w:val="0"/>
    <w:rPr>
      <w:rFonts w:ascii="Tahoma" w:hAnsi="Tahoma" w:cs="Tahoma"/>
      <w:sz w:val="24"/>
      <w:szCs w:val="24"/>
    </w:rPr>
  </w:style>
  <w:style w:type="paragraph" w:customStyle="1" w:styleId="136">
    <w:name w:val="font1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37">
    <w:name w:val="font12"/>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38">
    <w:name w:val="xl125"/>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39">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40">
    <w:name w:val="xl120"/>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41">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FF0000"/>
      <w:kern w:val="0"/>
      <w:sz w:val="20"/>
      <w:szCs w:val="20"/>
    </w:rPr>
  </w:style>
  <w:style w:type="paragraph" w:customStyle="1" w:styleId="142">
    <w:name w:val="xl12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3">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4">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4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46">
    <w:name w:val="样式 标题 2 + Times New Roman 四号 非加粗 段前: 5 磅 段后: 0 磅 行距: 固定值 20..."/>
    <w:basedOn w:val="3"/>
    <w:next w:val="147"/>
    <w:autoRedefine/>
    <w:qFormat/>
    <w:uiPriority w:val="0"/>
    <w:pPr>
      <w:spacing w:before="100" w:after="0" w:line="400" w:lineRule="exact"/>
      <w:ind w:firstLine="0" w:firstLineChars="0"/>
    </w:pPr>
    <w:rPr>
      <w:rFonts w:ascii="Times New Roman" w:hAnsi="Times New Roman" w:cs="Times New Roman"/>
      <w:b w:val="0"/>
      <w:bCs w:val="0"/>
      <w:kern w:val="2"/>
      <w:sz w:val="28"/>
      <w:szCs w:val="28"/>
    </w:rPr>
  </w:style>
  <w:style w:type="paragraph" w:customStyle="1" w:styleId="147">
    <w:name w:val="font14"/>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48">
    <w:name w:val="列出段落2"/>
    <w:basedOn w:val="1"/>
    <w:autoRedefine/>
    <w:qFormat/>
    <w:uiPriority w:val="0"/>
    <w:pPr>
      <w:ind w:firstLine="420" w:firstLineChars="200"/>
    </w:pPr>
    <w:rPr>
      <w:rFonts w:ascii="Calibri" w:hAnsi="Calibri" w:eastAsia="宋体" w:cs="Calibri"/>
      <w:sz w:val="21"/>
      <w:szCs w:val="21"/>
    </w:rPr>
  </w:style>
  <w:style w:type="paragraph" w:customStyle="1" w:styleId="149">
    <w:name w:val="Char3"/>
    <w:basedOn w:val="1"/>
    <w:autoRedefine/>
    <w:qFormat/>
    <w:uiPriority w:val="0"/>
    <w:rPr>
      <w:rFonts w:ascii="宋体" w:hAnsi="宋体" w:eastAsia="宋体" w:cs="宋体"/>
      <w:kern w:val="44"/>
      <w:sz w:val="21"/>
      <w:szCs w:val="21"/>
    </w:rPr>
  </w:style>
  <w:style w:type="paragraph" w:customStyle="1" w:styleId="150">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1">
    <w:name w:val="Char Char Char Char Char Char Char Char Char Char1"/>
    <w:basedOn w:val="9"/>
    <w:autoRedefine/>
    <w:qFormat/>
    <w:uiPriority w:val="0"/>
    <w:rPr>
      <w:rFonts w:ascii="Tahoma" w:hAnsi="Tahoma" w:cs="Tahoma"/>
      <w:sz w:val="24"/>
      <w:szCs w:val="24"/>
    </w:rPr>
  </w:style>
  <w:style w:type="paragraph" w:customStyle="1" w:styleId="152">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153">
    <w:name w:val="xl1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rPr>
  </w:style>
  <w:style w:type="paragraph" w:customStyle="1" w:styleId="154">
    <w:name w:val="font2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55">
    <w:name w:val="font29"/>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56">
    <w:name w:val="xl17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57">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8">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1"/>
      <w:szCs w:val="21"/>
    </w:rPr>
  </w:style>
  <w:style w:type="paragraph" w:customStyle="1" w:styleId="159">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60">
    <w:name w:val="xl1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0"/>
      <w:szCs w:val="20"/>
    </w:rPr>
  </w:style>
  <w:style w:type="paragraph" w:customStyle="1" w:styleId="161">
    <w:name w:val="xl12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62">
    <w:name w:val="font1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3">
    <w:name w:val="xl194"/>
    <w:basedOn w:val="1"/>
    <w:autoRedefine/>
    <w:qFormat/>
    <w:uiPriority w:val="0"/>
    <w:pPr>
      <w:widowControl/>
      <w:pBdr>
        <w:bottom w:val="single" w:color="auto" w:sz="4" w:space="0"/>
      </w:pBdr>
      <w:spacing w:before="100" w:beforeAutospacing="1" w:after="100" w:afterAutospacing="1"/>
      <w:jc w:val="right"/>
    </w:pPr>
    <w:rPr>
      <w:rFonts w:ascii="宋体" w:hAnsi="宋体" w:eastAsia="宋体" w:cs="宋体"/>
      <w:b/>
      <w:bCs/>
      <w:color w:val="000000"/>
      <w:kern w:val="0"/>
      <w:sz w:val="20"/>
      <w:szCs w:val="20"/>
    </w:rPr>
  </w:style>
  <w:style w:type="paragraph" w:customStyle="1" w:styleId="164">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65">
    <w:name w:val="font1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6">
    <w:name w:val="font25"/>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7">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18"/>
      <w:szCs w:val="18"/>
    </w:rPr>
  </w:style>
  <w:style w:type="paragraph" w:customStyle="1" w:styleId="168">
    <w:name w:val="xl38"/>
    <w:basedOn w:val="1"/>
    <w:autoRedefine/>
    <w:qFormat/>
    <w:uiPriority w:val="0"/>
    <w:pPr>
      <w:widowControl/>
      <w:spacing w:before="100" w:beforeAutospacing="1" w:after="100" w:afterAutospacing="1"/>
      <w:jc w:val="center"/>
    </w:pPr>
    <w:rPr>
      <w:rFonts w:ascii="黑体" w:hAnsi="宋体" w:eastAsia="黑体" w:cs="黑体"/>
      <w:kern w:val="0"/>
      <w:sz w:val="32"/>
      <w:szCs w:val="32"/>
    </w:rPr>
  </w:style>
  <w:style w:type="paragraph" w:customStyle="1" w:styleId="169">
    <w:name w:val="xl123"/>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0">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1">
    <w:name w:val="xl3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72">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173">
    <w:name w:val="font27"/>
    <w:basedOn w:val="1"/>
    <w:autoRedefine/>
    <w:qFormat/>
    <w:uiPriority w:val="0"/>
    <w:pPr>
      <w:widowControl/>
      <w:spacing w:before="100" w:beforeAutospacing="1" w:after="100" w:afterAutospacing="1"/>
      <w:jc w:val="left"/>
    </w:pPr>
    <w:rPr>
      <w:rFonts w:ascii="宋体" w:hAnsi="宋体" w:eastAsia="宋体" w:cs="宋体"/>
      <w:kern w:val="0"/>
      <w:sz w:val="15"/>
      <w:szCs w:val="15"/>
    </w:rPr>
  </w:style>
  <w:style w:type="paragraph" w:customStyle="1" w:styleId="174">
    <w:name w:val="font6"/>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5">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76">
    <w:name w:val="xl1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color w:val="000000"/>
      <w:kern w:val="0"/>
      <w:sz w:val="20"/>
      <w:szCs w:val="20"/>
    </w:rPr>
  </w:style>
  <w:style w:type="paragraph" w:customStyle="1" w:styleId="177">
    <w:name w:val="xl4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78">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79">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80">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81">
    <w:name w:val="样式 标题 3 + (中文) 黑体 小四 非加粗 段前: 7.8 磅 段后: 0 磅 行距: 固定值 20 磅"/>
    <w:basedOn w:val="4"/>
    <w:next w:val="1"/>
    <w:autoRedefine/>
    <w:qFormat/>
    <w:uiPriority w:val="0"/>
    <w:pPr>
      <w:tabs>
        <w:tab w:val="clear" w:pos="992"/>
      </w:tabs>
      <w:spacing w:before="0" w:after="0" w:line="400" w:lineRule="exact"/>
      <w:ind w:left="0" w:firstLine="0"/>
    </w:pPr>
    <w:rPr>
      <w:rFonts w:ascii="Times New Roman" w:hAnsi="Times New Roman" w:eastAsia="黑体" w:cs="Times New Roman"/>
      <w:b w:val="0"/>
      <w:bCs w:val="0"/>
      <w:kern w:val="2"/>
      <w:sz w:val="24"/>
      <w:szCs w:val="24"/>
    </w:rPr>
  </w:style>
  <w:style w:type="paragraph" w:customStyle="1" w:styleId="182">
    <w:name w:val="xl43"/>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3">
    <w:name w:val="样式1"/>
    <w:link w:val="309"/>
    <w:autoRedefine/>
    <w:qFormat/>
    <w:uiPriority w:val="0"/>
    <w:pPr>
      <w:pBdr>
        <w:bottom w:val="single" w:color="auto" w:sz="6" w:space="20"/>
      </w:pBdr>
      <w:ind w:firstLine="360"/>
    </w:pPr>
    <w:rPr>
      <w:rFonts w:ascii="Times New Roman" w:hAnsi="Times New Roman" w:eastAsia="仿宋_GB2312" w:cs="Times New Roman"/>
      <w:kern w:val="2"/>
      <w:sz w:val="18"/>
      <w:szCs w:val="18"/>
      <w:lang w:val="en-US" w:eastAsia="zh-CN" w:bidi="ar-SA"/>
    </w:rPr>
  </w:style>
  <w:style w:type="paragraph" w:customStyle="1" w:styleId="184">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5">
    <w:name w:val="font31"/>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186">
    <w:name w:val="xl11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87">
    <w:name w:val="Char1"/>
    <w:basedOn w:val="1"/>
    <w:autoRedefine/>
    <w:qFormat/>
    <w:uiPriority w:val="0"/>
    <w:rPr>
      <w:rFonts w:ascii="宋体" w:hAnsi="宋体" w:eastAsia="宋体" w:cs="宋体"/>
      <w:kern w:val="44"/>
      <w:sz w:val="21"/>
      <w:szCs w:val="21"/>
    </w:rPr>
  </w:style>
  <w:style w:type="paragraph" w:customStyle="1" w:styleId="188">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89">
    <w:name w:val="xl11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0">
    <w:name w:val="xl117"/>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1">
    <w:name w:val="xl1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20"/>
      <w:szCs w:val="20"/>
    </w:rPr>
  </w:style>
  <w:style w:type="paragraph" w:customStyle="1" w:styleId="192">
    <w:name w:val="xl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18"/>
      <w:szCs w:val="18"/>
    </w:rPr>
  </w:style>
  <w:style w:type="paragraph" w:customStyle="1" w:styleId="193">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4">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95">
    <w:name w:val="xl34"/>
    <w:basedOn w:val="1"/>
    <w:autoRedefine/>
    <w:qFormat/>
    <w:uiPriority w:val="0"/>
    <w:pPr>
      <w:widowControl/>
      <w:spacing w:before="100" w:beforeAutospacing="1" w:after="100" w:afterAutospacing="1"/>
      <w:jc w:val="left"/>
    </w:pPr>
    <w:rPr>
      <w:rFonts w:ascii="宋体" w:hAnsi="宋体" w:eastAsia="宋体" w:cs="宋体"/>
      <w:color w:val="000000"/>
      <w:kern w:val="0"/>
    </w:rPr>
  </w:style>
  <w:style w:type="paragraph" w:customStyle="1" w:styleId="196">
    <w:name w:val="xl204"/>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7">
    <w:name w:val="列出段落11"/>
    <w:basedOn w:val="1"/>
    <w:autoRedefine/>
    <w:qFormat/>
    <w:uiPriority w:val="0"/>
    <w:pPr>
      <w:ind w:firstLine="420" w:firstLineChars="200"/>
    </w:pPr>
    <w:rPr>
      <w:rFonts w:ascii="Calibri" w:hAnsi="Calibri" w:eastAsia="宋体" w:cs="Calibri"/>
      <w:sz w:val="21"/>
      <w:szCs w:val="21"/>
    </w:rPr>
  </w:style>
  <w:style w:type="paragraph" w:customStyle="1" w:styleId="198">
    <w:name w:val="Char Char Char Char Char Char Char Char Char Char3"/>
    <w:basedOn w:val="9"/>
    <w:autoRedefine/>
    <w:qFormat/>
    <w:uiPriority w:val="0"/>
    <w:rPr>
      <w:rFonts w:ascii="Tahoma" w:hAnsi="Tahoma" w:cs="Tahoma"/>
      <w:sz w:val="24"/>
      <w:szCs w:val="24"/>
    </w:rPr>
  </w:style>
  <w:style w:type="paragraph" w:customStyle="1" w:styleId="199">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0">
    <w:name w:val="Char2"/>
    <w:basedOn w:val="1"/>
    <w:autoRedefine/>
    <w:qFormat/>
    <w:uiPriority w:val="0"/>
    <w:rPr>
      <w:rFonts w:ascii="宋体" w:hAnsi="宋体" w:eastAsia="宋体" w:cs="宋体"/>
      <w:kern w:val="44"/>
      <w:sz w:val="21"/>
      <w:szCs w:val="21"/>
    </w:rPr>
  </w:style>
  <w:style w:type="paragraph" w:customStyle="1" w:styleId="201">
    <w:name w:val="xl36"/>
    <w:basedOn w:val="1"/>
    <w:autoRedefine/>
    <w:qFormat/>
    <w:uiPriority w:val="0"/>
    <w:pPr>
      <w:widowControl/>
      <w:spacing w:before="100" w:beforeAutospacing="1" w:after="100" w:afterAutospacing="1"/>
      <w:jc w:val="center"/>
    </w:pPr>
    <w:rPr>
      <w:rFonts w:ascii="宋体" w:hAnsi="宋体" w:eastAsia="宋体" w:cs="宋体"/>
      <w:kern w:val="0"/>
    </w:rPr>
  </w:style>
  <w:style w:type="paragraph" w:customStyle="1" w:styleId="202">
    <w:name w:val="xl12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03">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04">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5">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206">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7">
    <w:name w:val="xl1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8">
    <w:name w:val="xl22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09">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210">
    <w:name w:val="xl10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11">
    <w:name w:val="xl128"/>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12">
    <w:name w:val="xl135"/>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3">
    <w:name w:val="font24"/>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14">
    <w:name w:val="xl225"/>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15">
    <w:name w:val="xl1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16">
    <w:name w:val="xl10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7">
    <w:name w:val="xl13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8">
    <w:name w:val="xl11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9">
    <w:name w:val="xl1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20">
    <w:name w:val="xl119"/>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1">
    <w:name w:val="xl10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223">
    <w:name w:val="font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4">
    <w:name w:val="Char"/>
    <w:basedOn w:val="1"/>
    <w:autoRedefine/>
    <w:qFormat/>
    <w:uiPriority w:val="0"/>
    <w:rPr>
      <w:rFonts w:ascii="宋体" w:hAnsi="宋体" w:eastAsia="宋体" w:cs="宋体"/>
      <w:kern w:val="44"/>
      <w:sz w:val="21"/>
      <w:szCs w:val="21"/>
    </w:rPr>
  </w:style>
  <w:style w:type="paragraph" w:customStyle="1" w:styleId="225">
    <w:name w:val="xl181"/>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26">
    <w:name w:val="xl1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7">
    <w:name w:val="font11"/>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8">
    <w:name w:val="xl1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9">
    <w:name w:val="font3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30">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31">
    <w:name w:val="Char Char Char Char Char Char Char4"/>
    <w:basedOn w:val="1"/>
    <w:qFormat/>
    <w:uiPriority w:val="0"/>
    <w:pPr>
      <w:spacing w:beforeLines="50" w:afterLines="50"/>
    </w:pPr>
    <w:rPr>
      <w:rFonts w:ascii="Tahoma" w:hAnsi="Tahoma" w:eastAsia="宋体" w:cs="Tahoma"/>
      <w:kern w:val="44"/>
    </w:rPr>
  </w:style>
  <w:style w:type="paragraph" w:customStyle="1" w:styleId="232">
    <w:name w:val="xl1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rPr>
  </w:style>
  <w:style w:type="paragraph" w:customStyle="1" w:styleId="233">
    <w:name w:val="xl112"/>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34">
    <w:name w:val="无间隔1"/>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35">
    <w:name w:val="xl18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36">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37">
    <w:name w:val="Char Char Char Char Char Char Char Char Char Char2"/>
    <w:basedOn w:val="9"/>
    <w:autoRedefine/>
    <w:qFormat/>
    <w:uiPriority w:val="0"/>
    <w:rPr>
      <w:rFonts w:ascii="Tahoma" w:hAnsi="Tahoma" w:cs="Tahoma"/>
      <w:sz w:val="24"/>
      <w:szCs w:val="24"/>
    </w:rPr>
  </w:style>
  <w:style w:type="paragraph" w:customStyle="1" w:styleId="238">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39">
    <w:name w:val="xl4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40">
    <w:name w:val="xl195"/>
    <w:basedOn w:val="1"/>
    <w:autoRedefine/>
    <w:qFormat/>
    <w:uiPriority w:val="0"/>
    <w:pPr>
      <w:widowControl/>
      <w:spacing w:before="100" w:beforeAutospacing="1" w:after="100" w:afterAutospacing="1"/>
      <w:jc w:val="right"/>
    </w:pPr>
    <w:rPr>
      <w:rFonts w:ascii="宋体" w:hAnsi="宋体" w:eastAsia="宋体" w:cs="宋体"/>
      <w:b/>
      <w:bCs/>
      <w:color w:val="000000"/>
      <w:kern w:val="0"/>
      <w:sz w:val="20"/>
      <w:szCs w:val="20"/>
    </w:rPr>
  </w:style>
  <w:style w:type="paragraph" w:customStyle="1" w:styleId="241">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42">
    <w:name w:val="font28"/>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43">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44">
    <w:name w:val="xl10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5">
    <w:name w:val="xl21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6">
    <w:name w:val="xl186"/>
    <w:basedOn w:val="1"/>
    <w:autoRedefine/>
    <w:qFormat/>
    <w:uiPriority w:val="0"/>
    <w:pPr>
      <w:widowControl/>
      <w:spacing w:before="100" w:beforeAutospacing="1" w:after="100" w:afterAutospacing="1"/>
      <w:jc w:val="left"/>
    </w:pPr>
    <w:rPr>
      <w:rFonts w:ascii="宋体" w:hAnsi="宋体" w:eastAsia="宋体" w:cs="宋体"/>
      <w:color w:val="008000"/>
      <w:kern w:val="0"/>
      <w:sz w:val="20"/>
      <w:szCs w:val="20"/>
    </w:rPr>
  </w:style>
  <w:style w:type="paragraph" w:customStyle="1" w:styleId="247">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5"/>
      <w:szCs w:val="15"/>
    </w:rPr>
  </w:style>
  <w:style w:type="paragraph" w:customStyle="1" w:styleId="248">
    <w:name w:val="Char Char Char Char"/>
    <w:basedOn w:val="9"/>
    <w:autoRedefine/>
    <w:qFormat/>
    <w:uiPriority w:val="0"/>
    <w:rPr>
      <w:rFonts w:ascii="Tahoma" w:hAnsi="Tahoma" w:cs="Tahoma"/>
      <w:sz w:val="24"/>
      <w:szCs w:val="24"/>
    </w:rPr>
  </w:style>
  <w:style w:type="paragraph" w:customStyle="1" w:styleId="249">
    <w:name w:val="xl40"/>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50">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51">
    <w:name w:val="xl1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9"/>
      <w:szCs w:val="19"/>
    </w:rPr>
  </w:style>
  <w:style w:type="paragraph" w:customStyle="1" w:styleId="252">
    <w:name w:val="xl1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53">
    <w:name w:val="font2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4">
    <w:name w:val="xl1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55">
    <w:name w:val="font15"/>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6">
    <w:name w:val="xl182"/>
    <w:basedOn w:val="1"/>
    <w:autoRedefine/>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257">
    <w:name w:val="xl11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58">
    <w:name w:val="xl20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59">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0">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1">
    <w:name w:val="xl11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2">
    <w:name w:val="xl21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63">
    <w:name w:val="xl184"/>
    <w:basedOn w:val="1"/>
    <w:autoRedefine/>
    <w:qFormat/>
    <w:uiPriority w:val="0"/>
    <w:pPr>
      <w:widowControl/>
      <w:spacing w:before="100" w:beforeAutospacing="1" w:after="100" w:afterAutospacing="1"/>
      <w:jc w:val="center"/>
    </w:pPr>
    <w:rPr>
      <w:rFonts w:ascii="宋体" w:hAnsi="宋体" w:eastAsia="宋体" w:cs="宋体"/>
      <w:color w:val="008000"/>
      <w:kern w:val="0"/>
      <w:sz w:val="20"/>
      <w:szCs w:val="20"/>
    </w:rPr>
  </w:style>
  <w:style w:type="paragraph" w:customStyle="1" w:styleId="264">
    <w:name w:val="xl118"/>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65">
    <w:name w:val="xl1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6">
    <w:name w:val="xl133"/>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7">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8">
    <w:name w:val="xl10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9">
    <w:name w:val="xl7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0">
    <w:name w:val="font20"/>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71">
    <w:name w:val="xl9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272">
    <w:name w:val="样式2"/>
    <w:qFormat/>
    <w:uiPriority w:val="0"/>
    <w:rPr>
      <w:rFonts w:ascii="Times New Roman" w:hAnsi="Times New Roman" w:eastAsia="仿宋_GB2312" w:cs="Times New Roman"/>
      <w:kern w:val="2"/>
      <w:sz w:val="18"/>
      <w:szCs w:val="18"/>
      <w:lang w:val="en-US" w:eastAsia="zh-CN" w:bidi="ar-SA"/>
    </w:rPr>
  </w:style>
  <w:style w:type="paragraph" w:customStyle="1" w:styleId="273">
    <w:name w:val="xl226"/>
    <w:basedOn w:val="1"/>
    <w:autoRedefine/>
    <w:qFormat/>
    <w:uiPriority w:val="0"/>
    <w:pPr>
      <w:widowControl/>
      <w:spacing w:before="100" w:beforeAutospacing="1" w:after="100" w:afterAutospacing="1"/>
    </w:pPr>
    <w:rPr>
      <w:rFonts w:ascii="宋体" w:hAnsi="宋体" w:eastAsia="宋体" w:cs="宋体"/>
      <w:b/>
      <w:bCs/>
      <w:color w:val="000000"/>
      <w:kern w:val="0"/>
      <w:sz w:val="20"/>
      <w:szCs w:val="20"/>
    </w:rPr>
  </w:style>
  <w:style w:type="paragraph" w:customStyle="1" w:styleId="274">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rPr>
  </w:style>
  <w:style w:type="paragraph" w:customStyle="1" w:styleId="275">
    <w:name w:val="正文1"/>
    <w:basedOn w:val="1"/>
    <w:autoRedefine/>
    <w:qFormat/>
    <w:uiPriority w:val="0"/>
    <w:pPr>
      <w:adjustRightInd w:val="0"/>
      <w:spacing w:line="360" w:lineRule="atLeast"/>
      <w:jc w:val="left"/>
      <w:textAlignment w:val="baseline"/>
    </w:pPr>
    <w:rPr>
      <w:rFonts w:ascii="宋体" w:hAnsi="宋体" w:eastAsia="楷体_GB2312" w:cs="宋体"/>
      <w:kern w:val="0"/>
    </w:rPr>
  </w:style>
  <w:style w:type="paragraph" w:customStyle="1" w:styleId="276">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277">
    <w:name w:val="xl46"/>
    <w:basedOn w:val="1"/>
    <w:autoRedefine/>
    <w:qFormat/>
    <w:uiPriority w:val="0"/>
    <w:pPr>
      <w:widowControl/>
      <w:pBdr>
        <w:bottom w:val="single" w:color="auto" w:sz="8"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278">
    <w:name w:val="xl12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9">
    <w:name w:val="xl2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280">
    <w:name w:val="xl3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281">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2">
    <w:name w:val="Char Char Char"/>
    <w:basedOn w:val="9"/>
    <w:autoRedefine/>
    <w:qFormat/>
    <w:uiPriority w:val="0"/>
    <w:pPr>
      <w:adjustRightInd w:val="0"/>
      <w:spacing w:line="436" w:lineRule="exact"/>
      <w:ind w:left="357"/>
      <w:jc w:val="left"/>
      <w:outlineLvl w:val="3"/>
    </w:pPr>
    <w:rPr>
      <w:rFonts w:ascii="Tahoma" w:hAnsi="Tahoma" w:cs="Tahoma"/>
      <w:b/>
      <w:bCs/>
      <w:sz w:val="44"/>
      <w:szCs w:val="44"/>
    </w:rPr>
  </w:style>
  <w:style w:type="paragraph" w:customStyle="1" w:styleId="283">
    <w:name w:val="xl41"/>
    <w:basedOn w:val="1"/>
    <w:autoRedefine/>
    <w:qFormat/>
    <w:uiPriority w:val="0"/>
    <w:pPr>
      <w:widowControl/>
      <w:spacing w:before="100" w:beforeAutospacing="1" w:after="100" w:afterAutospacing="1"/>
      <w:jc w:val="center"/>
    </w:pPr>
    <w:rPr>
      <w:rFonts w:ascii="仿宋_GB2312" w:hAnsi="宋体" w:eastAsia="宋体" w:cs="仿宋_GB2312"/>
      <w:b/>
      <w:bCs/>
      <w:kern w:val="0"/>
      <w:sz w:val="32"/>
      <w:szCs w:val="32"/>
    </w:rPr>
  </w:style>
  <w:style w:type="paragraph" w:customStyle="1" w:styleId="284">
    <w:name w:val="font19"/>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85">
    <w:name w:val="xl1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86">
    <w:name w:val="xl21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87">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88">
    <w:name w:val="xl8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89">
    <w:name w:val="font1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90">
    <w:name w:val="xl1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1">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292">
    <w:name w:val="xl190"/>
    <w:basedOn w:val="1"/>
    <w:autoRedefine/>
    <w:qFormat/>
    <w:uiPriority w:val="0"/>
    <w:pPr>
      <w:widowControl/>
      <w:spacing w:before="100" w:beforeAutospacing="1" w:after="100" w:afterAutospacing="1"/>
      <w:jc w:val="center"/>
    </w:pPr>
    <w:rPr>
      <w:rFonts w:ascii="宋体" w:hAnsi="宋体" w:eastAsia="宋体" w:cs="宋体"/>
      <w:b/>
      <w:bCs/>
      <w:kern w:val="0"/>
      <w:sz w:val="20"/>
      <w:szCs w:val="20"/>
    </w:rPr>
  </w:style>
  <w:style w:type="paragraph" w:customStyle="1" w:styleId="293">
    <w:name w:val="Char Char Char Char1"/>
    <w:basedOn w:val="9"/>
    <w:autoRedefine/>
    <w:qFormat/>
    <w:uiPriority w:val="0"/>
    <w:rPr>
      <w:rFonts w:ascii="Tahoma" w:hAnsi="Tahoma" w:cs="Tahoma"/>
      <w:sz w:val="24"/>
      <w:szCs w:val="24"/>
    </w:rPr>
  </w:style>
  <w:style w:type="paragraph" w:customStyle="1" w:styleId="294">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95">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96">
    <w:name w:val="xl224"/>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97">
    <w:name w:val="xl6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98">
    <w:name w:val="xl19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99">
    <w:name w:val="font21"/>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300">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1">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2">
    <w:name w:val="xl13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3">
    <w:name w:val="Char Char Char Char Char Char Char Char Char Char4"/>
    <w:basedOn w:val="9"/>
    <w:autoRedefine/>
    <w:qFormat/>
    <w:uiPriority w:val="0"/>
    <w:rPr>
      <w:rFonts w:ascii="Tahoma" w:hAnsi="Tahoma" w:cs="Tahoma"/>
      <w:sz w:val="24"/>
      <w:szCs w:val="24"/>
    </w:rPr>
  </w:style>
  <w:style w:type="paragraph" w:customStyle="1" w:styleId="304">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character" w:customStyle="1" w:styleId="305">
    <w:name w:val="正文文本 3 Char"/>
    <w:basedOn w:val="36"/>
    <w:link w:val="12"/>
    <w:autoRedefine/>
    <w:semiHidden/>
    <w:qFormat/>
    <w:uiPriority w:val="99"/>
    <w:rPr>
      <w:sz w:val="16"/>
      <w:szCs w:val="16"/>
    </w:rPr>
  </w:style>
  <w:style w:type="paragraph" w:customStyle="1" w:styleId="306">
    <w:name w:val="样式8"/>
    <w:basedOn w:val="272"/>
    <w:autoRedefine/>
    <w:qFormat/>
    <w:uiPriority w:val="0"/>
    <w:pPr>
      <w:widowControl w:val="0"/>
      <w:adjustRightInd w:val="0"/>
      <w:snapToGrid w:val="0"/>
      <w:spacing w:before="312" w:line="360" w:lineRule="atLeast"/>
      <w:ind w:left="902" w:hanging="902"/>
    </w:pPr>
    <w:rPr>
      <w:rFonts w:ascii="Century Schoolbook" w:hAnsi="Century Schoolbook" w:eastAsia="宋体"/>
      <w:b/>
      <w:spacing w:val="6"/>
      <w:kern w:val="0"/>
      <w:sz w:val="28"/>
      <w:szCs w:val="20"/>
    </w:rPr>
  </w:style>
  <w:style w:type="character" w:customStyle="1" w:styleId="307">
    <w:name w:val="标题 Char"/>
    <w:basedOn w:val="36"/>
    <w:link w:val="31"/>
    <w:autoRedefine/>
    <w:qFormat/>
    <w:uiPriority w:val="0"/>
    <w:rPr>
      <w:rFonts w:ascii="Times New Roman" w:hAnsi="Times New Roman" w:eastAsia="仿宋_GB2312" w:cs="Times New Roman"/>
      <w:bCs/>
      <w:sz w:val="28"/>
      <w:szCs w:val="32"/>
    </w:rPr>
  </w:style>
  <w:style w:type="paragraph" w:customStyle="1" w:styleId="308">
    <w:name w:val="样式 标题 3 + 仿宋_GB2312 小四 段前: 0 磅 段后: 0 磅"/>
    <w:basedOn w:val="4"/>
    <w:qFormat/>
    <w:uiPriority w:val="0"/>
    <w:pPr>
      <w:tabs>
        <w:tab w:val="left" w:pos="567"/>
        <w:tab w:val="clear" w:pos="992"/>
      </w:tabs>
      <w:spacing w:before="0" w:after="0" w:line="412" w:lineRule="auto"/>
      <w:ind w:left="0" w:firstLine="0"/>
      <w:jc w:val="center"/>
    </w:pPr>
    <w:rPr>
      <w:rFonts w:ascii="仿宋_GB2312" w:hAnsi="Times New Roman" w:eastAsia="仿宋_GB2312"/>
      <w:kern w:val="0"/>
      <w:sz w:val="24"/>
      <w:szCs w:val="20"/>
    </w:rPr>
  </w:style>
  <w:style w:type="character" w:customStyle="1" w:styleId="309">
    <w:name w:val="样式1 Char"/>
    <w:basedOn w:val="71"/>
    <w:link w:val="183"/>
    <w:qFormat/>
    <w:uiPriority w:val="0"/>
    <w:rPr>
      <w:rFonts w:ascii="Times New Roman" w:hAnsi="Times New Roman" w:eastAsia="仿宋_GB2312" w:cs="Times New Roman"/>
      <w:color w:val="000000"/>
      <w:sz w:val="18"/>
      <w:szCs w:val="18"/>
    </w:rPr>
  </w:style>
  <w:style w:type="character" w:customStyle="1" w:styleId="310">
    <w:name w:val="正文首行缩进 2 Char"/>
    <w:basedOn w:val="76"/>
    <w:link w:val="33"/>
    <w:autoRedefine/>
    <w:qFormat/>
    <w:uiPriority w:val="0"/>
    <w:rPr>
      <w:rFonts w:ascii="Times New Roman" w:hAnsi="Times New Roman" w:eastAsia="宋体" w:cs="Times New Roman"/>
      <w:kern w:val="44"/>
      <w:sz w:val="21"/>
      <w:szCs w:val="22"/>
    </w:rPr>
  </w:style>
  <w:style w:type="paragraph" w:customStyle="1" w:styleId="311">
    <w:name w:val="_Style 3"/>
    <w:autoRedefine/>
    <w:qFormat/>
    <w:uiPriority w:val="1"/>
    <w:pPr>
      <w:widowControl w:val="0"/>
      <w:snapToGrid w:val="0"/>
      <w:spacing w:line="500" w:lineRule="exact"/>
      <w:ind w:firstLine="200" w:firstLineChars="200"/>
      <w:jc w:val="both"/>
    </w:pPr>
    <w:rPr>
      <w:rFonts w:ascii="仿宋_GB2312" w:eastAsia="仿宋_GB2312" w:hAnsiTheme="minorHAnsi" w:cstheme="minorBidi"/>
      <w:kern w:val="2"/>
      <w:sz w:val="24"/>
      <w:szCs w:val="24"/>
      <w:lang w:val="en-US" w:eastAsia="zh-CN" w:bidi="ar-SA"/>
    </w:rPr>
  </w:style>
  <w:style w:type="character" w:customStyle="1" w:styleId="312">
    <w:name w:val="目录 2 Char"/>
    <w:link w:val="28"/>
    <w:qFormat/>
    <w:uiPriority w:val="0"/>
    <w:rPr>
      <w:rFonts w:ascii="宋体" w:hAnsi="宋体" w:eastAsia="宋体" w:cs="宋体"/>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7357A-BD5D-457F-A341-C1911B9E204B}">
  <ds:schemaRefs/>
</ds:datastoreItem>
</file>

<file path=docProps/app.xml><?xml version="1.0" encoding="utf-8"?>
<Properties xmlns="http://schemas.openxmlformats.org/officeDocument/2006/extended-properties" xmlns:vt="http://schemas.openxmlformats.org/officeDocument/2006/docPropsVTypes">
  <Template>Normal.dotm</Template>
  <Company>个人</Company>
  <Pages>27</Pages>
  <Words>91</Words>
  <Characters>107</Characters>
  <Lines>92</Lines>
  <Paragraphs>26</Paragraphs>
  <TotalTime>25</TotalTime>
  <ScaleCrop>false</ScaleCrop>
  <LinksUpToDate>false</LinksUpToDate>
  <CharactersWithSpaces>113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2018-03-23T02:20:00Z</dcterms:created>
  <dc:creator>王志刚</dc:creator>
  <cp:lastModifiedBy>雪域蓝色梦</cp:lastModifiedBy>
  <cp:lastPrinted>2020-05-07T01:04:00Z</cp:lastPrinted>
  <dcterms:modified xsi:type="dcterms:W3CDTF">2026-10-20T07:06:53Z</dcterms:modified>
  <dc:title>物资招标标准文本</dc:title>
  <cp:revision>369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FBA7B7A0FA794D6898E6D549F9FCF6C5_12</vt:lpwstr>
  </property>
  <property fmtid="{D5CDD505-2E9C-101B-9397-08002B2CF9AE}" pid="4" name="KSOTemplateDocerSaveRecord">
    <vt:lpwstr>eyJoZGlkIjoiZjYwMjllMDIwMDk5ZWU3NTk1ZGM5MjVmNjMxZWI5OGIiLCJ1c2VySWQiOiIzMTgwMDIyMTYifQ==</vt:lpwstr>
  </property>
</Properties>
</file>